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4FF95D" w14:textId="77777777" w:rsidR="00C0211D" w:rsidRPr="009831F7" w:rsidRDefault="00C0211D" w:rsidP="00C0211D">
      <w:pPr>
        <w:spacing w:after="0" w:line="240" w:lineRule="auto"/>
        <w:ind w:right="23"/>
        <w:jc w:val="center"/>
        <w:rPr>
          <w:rFonts w:ascii="Times New Roman" w:eastAsia="Times New Roman" w:hAnsi="Times New Roman" w:cs="Times New Roman"/>
          <w:b/>
          <w:kern w:val="0"/>
          <w:sz w:val="28"/>
          <w:szCs w:val="28"/>
          <w:lang w:eastAsia="bg-BG"/>
          <w14:ligatures w14:val="none"/>
        </w:rPr>
      </w:pPr>
      <w:bookmarkStart w:id="0" w:name="_Hlk151466016"/>
      <w:bookmarkEnd w:id="0"/>
      <w:r w:rsidRPr="009831F7">
        <w:rPr>
          <w:rFonts w:ascii="Times New Roman" w:eastAsia="Times New Roman" w:hAnsi="Times New Roman" w:cs="Times New Roman"/>
          <w:noProof/>
          <w:kern w:val="0"/>
          <w:sz w:val="28"/>
          <w:szCs w:val="28"/>
          <w:lang w:eastAsia="bg-BG"/>
          <w14:ligatures w14:val="none"/>
        </w:rPr>
        <mc:AlternateContent>
          <mc:Choice Requires="wps">
            <w:drawing>
              <wp:anchor distT="0" distB="0" distL="114300" distR="114300" simplePos="0" relativeHeight="251659264" behindDoc="0" locked="0" layoutInCell="1" allowOverlap="1" wp14:anchorId="25C87E44" wp14:editId="17A0CB60">
                <wp:simplePos x="0" y="0"/>
                <wp:positionH relativeFrom="column">
                  <wp:posOffset>7315200</wp:posOffset>
                </wp:positionH>
                <wp:positionV relativeFrom="paragraph">
                  <wp:posOffset>-342900</wp:posOffset>
                </wp:positionV>
                <wp:extent cx="914400" cy="914400"/>
                <wp:effectExtent l="9525" t="9525" r="9525" b="9525"/>
                <wp:wrapNone/>
                <wp:docPr id="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6E50EF" w14:textId="77777777" w:rsidR="00C0211D" w:rsidRDefault="00C0211D" w:rsidP="00C0211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C87E44" id="_x0000_t202" coordsize="21600,21600" o:spt="202" path="m,l,21600r21600,l21600,xe">
                <v:stroke joinstyle="miter"/>
                <v:path gradientshapeok="t" o:connecttype="rect"/>
              </v:shapetype>
              <v:shape id="Text Box 4" o:spid="_x0000_s1026" type="#_x0000_t202" style="position:absolute;left:0;text-align:left;margin-left:8in;margin-top:-27pt;width:1in;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iV6Dw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">
                <v:textbox>
                  <w:txbxContent>
                    <w:p w14:paraId="376E50EF" w14:textId="77777777" w:rsidR="00C0211D" w:rsidRDefault="00C0211D" w:rsidP="00C0211D"/>
                  </w:txbxContent>
                </v:textbox>
              </v:shape>
            </w:pict>
          </mc:Fallback>
        </mc:AlternateContent>
      </w:r>
      <w:r w:rsidRPr="009831F7">
        <w:rPr>
          <w:rFonts w:ascii="Times New Roman" w:eastAsia="Times New Roman" w:hAnsi="Times New Roman" w:cs="Times New Roman"/>
          <w:b/>
          <w:kern w:val="0"/>
          <w:sz w:val="28"/>
          <w:szCs w:val="28"/>
          <w:lang w:eastAsia="bg-BG"/>
          <w14:ligatures w14:val="none"/>
        </w:rPr>
        <w:t>О Б Щ И Н С К И    С Ъ В Е Т  -   Н И К О П О Л</w:t>
      </w:r>
    </w:p>
    <w:p w14:paraId="6C1E45F7" w14:textId="77777777" w:rsidR="00C0211D" w:rsidRPr="009831F7" w:rsidRDefault="00C0211D" w:rsidP="00C0211D">
      <w:pPr>
        <w:spacing w:after="0" w:line="240" w:lineRule="auto"/>
        <w:ind w:right="23"/>
        <w:jc w:val="center"/>
        <w:rPr>
          <w:rFonts w:ascii="Times New Roman" w:eastAsia="Times New Roman" w:hAnsi="Times New Roman" w:cs="Times New Roman"/>
          <w:kern w:val="0"/>
          <w:sz w:val="28"/>
          <w:szCs w:val="28"/>
          <w:lang w:eastAsia="bg-BG"/>
          <w14:ligatures w14:val="none"/>
        </w:rPr>
      </w:pPr>
      <w:r w:rsidRPr="009831F7">
        <w:rPr>
          <w:rFonts w:ascii="Times New Roman" w:eastAsia="Times New Roman" w:hAnsi="Times New Roman" w:cs="Times New Roman"/>
          <w:kern w:val="0"/>
          <w:sz w:val="28"/>
          <w:szCs w:val="28"/>
          <w:lang w:eastAsia="bg-BG"/>
          <w14:ligatures w14:val="none"/>
        </w:rPr>
        <w:t>-------------------------------------------------------------------------------------------------</w:t>
      </w:r>
    </w:p>
    <w:p w14:paraId="606F051F" w14:textId="77777777" w:rsidR="00C0211D" w:rsidRPr="009831F7" w:rsidRDefault="00C0211D" w:rsidP="00C0211D">
      <w:pPr>
        <w:spacing w:after="0" w:line="240" w:lineRule="auto"/>
        <w:ind w:right="-54"/>
        <w:rPr>
          <w:rFonts w:ascii="Times New Roman" w:eastAsia="Times New Roman" w:hAnsi="Times New Roman" w:cs="Times New Roman"/>
          <w:b/>
          <w:kern w:val="0"/>
          <w:sz w:val="28"/>
          <w:szCs w:val="28"/>
          <w:lang w:eastAsia="bg-BG"/>
          <w14:ligatures w14:val="none"/>
        </w:rPr>
      </w:pPr>
    </w:p>
    <w:p w14:paraId="1E2461C9" w14:textId="77777777" w:rsidR="00C0211D" w:rsidRPr="009831F7" w:rsidRDefault="00C0211D" w:rsidP="00C0211D">
      <w:pPr>
        <w:spacing w:after="0" w:line="240" w:lineRule="auto"/>
        <w:ind w:right="23"/>
        <w:jc w:val="center"/>
        <w:rPr>
          <w:rFonts w:ascii="Times New Roman" w:eastAsia="Times New Roman" w:hAnsi="Times New Roman" w:cs="Times New Roman"/>
          <w:b/>
          <w:kern w:val="0"/>
          <w:sz w:val="28"/>
          <w:szCs w:val="28"/>
          <w:lang w:eastAsia="bg-BG"/>
          <w14:ligatures w14:val="none"/>
        </w:rPr>
      </w:pPr>
      <w:r w:rsidRPr="009831F7">
        <w:rPr>
          <w:rFonts w:ascii="Times New Roman" w:eastAsia="Times New Roman" w:hAnsi="Times New Roman" w:cs="Times New Roman"/>
          <w:b/>
          <w:kern w:val="0"/>
          <w:sz w:val="28"/>
          <w:szCs w:val="28"/>
          <w:lang w:eastAsia="bg-BG"/>
          <w14:ligatures w14:val="none"/>
        </w:rPr>
        <w:t>П Р О Т О К О Л</w:t>
      </w:r>
    </w:p>
    <w:p w14:paraId="74C82898" w14:textId="39E00E5D" w:rsidR="00C0211D" w:rsidRPr="009831F7" w:rsidRDefault="00C0211D" w:rsidP="00C0211D">
      <w:pPr>
        <w:spacing w:after="0" w:line="240" w:lineRule="auto"/>
        <w:ind w:right="23"/>
        <w:jc w:val="center"/>
        <w:rPr>
          <w:rFonts w:ascii="Times New Roman" w:eastAsia="Times New Roman" w:hAnsi="Times New Roman" w:cs="Times New Roman"/>
          <w:kern w:val="0"/>
          <w:sz w:val="28"/>
          <w:szCs w:val="28"/>
          <w:lang w:eastAsia="bg-BG"/>
          <w14:ligatures w14:val="none"/>
        </w:rPr>
      </w:pPr>
      <w:r w:rsidRPr="009831F7">
        <w:rPr>
          <w:rFonts w:ascii="Times New Roman" w:eastAsia="Times New Roman" w:hAnsi="Times New Roman" w:cs="Times New Roman"/>
          <w:b/>
          <w:kern w:val="0"/>
          <w:sz w:val="28"/>
          <w:szCs w:val="28"/>
          <w:lang w:eastAsia="bg-BG"/>
          <w14:ligatures w14:val="none"/>
        </w:rPr>
        <w:t xml:space="preserve">№ </w:t>
      </w:r>
      <w:r>
        <w:rPr>
          <w:rFonts w:ascii="Times New Roman" w:eastAsia="Times New Roman" w:hAnsi="Times New Roman" w:cs="Times New Roman"/>
          <w:b/>
          <w:kern w:val="0"/>
          <w:sz w:val="28"/>
          <w:szCs w:val="28"/>
          <w:lang w:eastAsia="bg-BG"/>
          <w14:ligatures w14:val="none"/>
        </w:rPr>
        <w:t>5</w:t>
      </w:r>
      <w:r w:rsidRPr="009831F7">
        <w:rPr>
          <w:rFonts w:ascii="Times New Roman" w:eastAsia="Times New Roman" w:hAnsi="Times New Roman" w:cs="Times New Roman"/>
          <w:b/>
          <w:kern w:val="0"/>
          <w:sz w:val="28"/>
          <w:szCs w:val="28"/>
          <w:lang w:eastAsia="bg-BG"/>
          <w14:ligatures w14:val="none"/>
        </w:rPr>
        <w:t xml:space="preserve">      </w:t>
      </w:r>
    </w:p>
    <w:p w14:paraId="3DCA417C" w14:textId="77777777" w:rsidR="00C0211D" w:rsidRPr="009831F7" w:rsidRDefault="00C0211D" w:rsidP="00C0211D">
      <w:pPr>
        <w:spacing w:after="0" w:line="240" w:lineRule="auto"/>
        <w:ind w:right="23"/>
        <w:jc w:val="both"/>
        <w:rPr>
          <w:rFonts w:ascii="Times New Roman" w:eastAsia="Times New Roman" w:hAnsi="Times New Roman" w:cs="Times New Roman"/>
          <w:kern w:val="0"/>
          <w:sz w:val="28"/>
          <w:szCs w:val="28"/>
          <w:lang w:eastAsia="bg-BG"/>
          <w14:ligatures w14:val="none"/>
        </w:rPr>
      </w:pPr>
    </w:p>
    <w:p w14:paraId="133F0C0A" w14:textId="790DDC9A" w:rsidR="00C0211D" w:rsidRPr="009831F7" w:rsidRDefault="00C0211D" w:rsidP="00C0211D">
      <w:pPr>
        <w:spacing w:after="0" w:line="240" w:lineRule="auto"/>
        <w:ind w:right="23"/>
        <w:jc w:val="both"/>
        <w:rPr>
          <w:rFonts w:ascii="Times New Roman" w:eastAsia="Times New Roman" w:hAnsi="Times New Roman" w:cs="Times New Roman"/>
          <w:kern w:val="0"/>
          <w:sz w:val="28"/>
          <w:szCs w:val="28"/>
          <w:lang w:eastAsia="bg-BG"/>
          <w14:ligatures w14:val="none"/>
        </w:rPr>
      </w:pPr>
      <w:r w:rsidRPr="009831F7">
        <w:rPr>
          <w:rFonts w:ascii="Times New Roman" w:eastAsia="Times New Roman" w:hAnsi="Times New Roman" w:cs="Times New Roman"/>
          <w:kern w:val="0"/>
          <w:sz w:val="28"/>
          <w:szCs w:val="28"/>
          <w:lang w:eastAsia="bg-BG"/>
          <w14:ligatures w14:val="none"/>
        </w:rPr>
        <w:tab/>
        <w:t xml:space="preserve">Днес </w:t>
      </w:r>
      <w:r>
        <w:rPr>
          <w:rFonts w:ascii="Times New Roman" w:eastAsia="Times New Roman" w:hAnsi="Times New Roman" w:cs="Times New Roman"/>
          <w:b/>
          <w:kern w:val="0"/>
          <w:sz w:val="28"/>
          <w:szCs w:val="28"/>
          <w:lang w:val="ru-RU" w:eastAsia="bg-BG"/>
          <w14:ligatures w14:val="none"/>
        </w:rPr>
        <w:t>25</w:t>
      </w:r>
      <w:r w:rsidRPr="009831F7">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01</w:t>
      </w:r>
      <w:r w:rsidRPr="009831F7">
        <w:rPr>
          <w:rFonts w:ascii="Times New Roman" w:eastAsia="Times New Roman" w:hAnsi="Times New Roman" w:cs="Times New Roman"/>
          <w:b/>
          <w:kern w:val="0"/>
          <w:sz w:val="28"/>
          <w:szCs w:val="28"/>
          <w:lang w:eastAsia="bg-BG"/>
          <w14:ligatures w14:val="none"/>
        </w:rPr>
        <w:t>.20</w:t>
      </w:r>
      <w:r>
        <w:rPr>
          <w:rFonts w:ascii="Times New Roman" w:eastAsia="Times New Roman" w:hAnsi="Times New Roman" w:cs="Times New Roman"/>
          <w:b/>
          <w:kern w:val="0"/>
          <w:sz w:val="28"/>
          <w:szCs w:val="28"/>
          <w:lang w:val="en-US" w:eastAsia="bg-BG"/>
          <w14:ligatures w14:val="none"/>
        </w:rPr>
        <w:t>24</w:t>
      </w:r>
      <w:r w:rsidRPr="009831F7">
        <w:rPr>
          <w:rFonts w:ascii="Times New Roman" w:eastAsia="Times New Roman" w:hAnsi="Times New Roman" w:cs="Times New Roman"/>
          <w:b/>
          <w:kern w:val="0"/>
          <w:sz w:val="28"/>
          <w:szCs w:val="28"/>
          <w:lang w:eastAsia="bg-BG"/>
          <w14:ligatures w14:val="none"/>
        </w:rPr>
        <w:t>г</w:t>
      </w:r>
      <w:r w:rsidRPr="009831F7">
        <w:rPr>
          <w:rFonts w:ascii="Times New Roman" w:eastAsia="Times New Roman" w:hAnsi="Times New Roman" w:cs="Times New Roman"/>
          <w:kern w:val="0"/>
          <w:sz w:val="28"/>
          <w:szCs w:val="28"/>
          <w:lang w:eastAsia="bg-BG"/>
          <w14:ligatures w14:val="none"/>
        </w:rPr>
        <w:t>. /</w:t>
      </w:r>
      <w:r>
        <w:rPr>
          <w:rFonts w:ascii="Times New Roman" w:eastAsia="Times New Roman" w:hAnsi="Times New Roman" w:cs="Times New Roman"/>
          <w:kern w:val="0"/>
          <w:sz w:val="28"/>
          <w:szCs w:val="28"/>
          <w:lang w:eastAsia="bg-BG"/>
          <w14:ligatures w14:val="none"/>
        </w:rPr>
        <w:t>четвъртък</w:t>
      </w:r>
      <w:r w:rsidRPr="009831F7">
        <w:rPr>
          <w:rFonts w:ascii="Times New Roman" w:eastAsia="Times New Roman" w:hAnsi="Times New Roman" w:cs="Times New Roman"/>
          <w:kern w:val="0"/>
          <w:sz w:val="28"/>
          <w:szCs w:val="28"/>
          <w:lang w:eastAsia="bg-BG"/>
          <w14:ligatures w14:val="none"/>
        </w:rPr>
        <w:t xml:space="preserve">/ от 10.00 часа в заседателната  зала на Община Никопол се проведе  </w:t>
      </w:r>
      <w:r>
        <w:rPr>
          <w:rFonts w:ascii="Times New Roman" w:eastAsia="Times New Roman" w:hAnsi="Times New Roman" w:cs="Times New Roman"/>
          <w:b/>
          <w:kern w:val="0"/>
          <w:sz w:val="28"/>
          <w:szCs w:val="28"/>
          <w:lang w:eastAsia="bg-BG"/>
          <w14:ligatures w14:val="none"/>
        </w:rPr>
        <w:t>пет</w:t>
      </w:r>
      <w:r w:rsidRPr="009831F7">
        <w:rPr>
          <w:rFonts w:ascii="Times New Roman" w:eastAsia="Times New Roman" w:hAnsi="Times New Roman" w:cs="Times New Roman"/>
          <w:b/>
          <w:kern w:val="0"/>
          <w:sz w:val="28"/>
          <w:szCs w:val="28"/>
          <w:lang w:eastAsia="bg-BG"/>
          <w14:ligatures w14:val="none"/>
        </w:rPr>
        <w:t xml:space="preserve">ото    </w:t>
      </w:r>
      <w:r w:rsidRPr="009831F7">
        <w:rPr>
          <w:rFonts w:ascii="Times New Roman" w:eastAsia="Times New Roman" w:hAnsi="Times New Roman" w:cs="Times New Roman"/>
          <w:kern w:val="0"/>
          <w:sz w:val="28"/>
          <w:szCs w:val="28"/>
          <w:lang w:eastAsia="bg-BG"/>
          <w14:ligatures w14:val="none"/>
        </w:rPr>
        <w:t>заседание на Общински Съвет – Никопол.</w:t>
      </w:r>
    </w:p>
    <w:p w14:paraId="74BD94E0" w14:textId="71AF858B" w:rsidR="00C0211D" w:rsidRPr="00540A40" w:rsidRDefault="00C0211D" w:rsidP="00C0211D">
      <w:pPr>
        <w:spacing w:after="0"/>
        <w:ind w:firstLine="708"/>
        <w:jc w:val="both"/>
        <w:rPr>
          <w:rFonts w:ascii="Times New Roman" w:eastAsia="Calibri" w:hAnsi="Times New Roman" w:cs="Times New Roman"/>
          <w:kern w:val="0"/>
          <w:sz w:val="28"/>
          <w:szCs w:val="28"/>
          <w14:ligatures w14:val="none"/>
        </w:rPr>
      </w:pPr>
      <w:r w:rsidRPr="009831F7">
        <w:rPr>
          <w:rFonts w:ascii="Times New Roman" w:eastAsia="Times New Roman" w:hAnsi="Times New Roman" w:cs="Times New Roman"/>
          <w:kern w:val="0"/>
          <w:sz w:val="28"/>
          <w:szCs w:val="28"/>
          <w:lang w:eastAsia="bg-BG"/>
          <w14:ligatures w14:val="none"/>
        </w:rPr>
        <w:t xml:space="preserve">На заседанието присъстват: общинските съветници, Кмета на Община Никопол – </w:t>
      </w:r>
      <w:r>
        <w:rPr>
          <w:rFonts w:ascii="Times New Roman" w:eastAsia="Times New Roman" w:hAnsi="Times New Roman" w:cs="Times New Roman"/>
          <w:kern w:val="0"/>
          <w:sz w:val="28"/>
          <w:szCs w:val="28"/>
          <w:lang w:eastAsia="bg-BG"/>
          <w14:ligatures w14:val="none"/>
        </w:rPr>
        <w:t>Емил Цеков</w:t>
      </w:r>
      <w:r w:rsidRPr="009831F7">
        <w:rPr>
          <w:rFonts w:ascii="Times New Roman" w:eastAsia="Times New Roman" w:hAnsi="Times New Roman" w:cs="Times New Roman"/>
          <w:kern w:val="0"/>
          <w:sz w:val="28"/>
          <w:szCs w:val="28"/>
          <w:lang w:eastAsia="bg-BG"/>
          <w14:ligatures w14:val="none"/>
        </w:rPr>
        <w:t>,  зам.</w:t>
      </w:r>
      <w:r>
        <w:rPr>
          <w:rFonts w:ascii="Times New Roman" w:eastAsia="Times New Roman" w:hAnsi="Times New Roman" w:cs="Times New Roman"/>
          <w:kern w:val="0"/>
          <w:sz w:val="28"/>
          <w:szCs w:val="28"/>
          <w:lang w:eastAsia="bg-BG"/>
          <w14:ligatures w14:val="none"/>
        </w:rPr>
        <w:t xml:space="preserve"> к</w:t>
      </w:r>
      <w:r w:rsidRPr="009831F7">
        <w:rPr>
          <w:rFonts w:ascii="Times New Roman" w:eastAsia="Times New Roman" w:hAnsi="Times New Roman" w:cs="Times New Roman"/>
          <w:kern w:val="0"/>
          <w:sz w:val="28"/>
          <w:szCs w:val="28"/>
          <w:lang w:eastAsia="bg-BG"/>
          <w14:ligatures w14:val="none"/>
        </w:rPr>
        <w:t>мет</w:t>
      </w:r>
      <w:r w:rsidR="002232F9">
        <w:rPr>
          <w:rFonts w:ascii="Times New Roman" w:eastAsia="Times New Roman" w:hAnsi="Times New Roman" w:cs="Times New Roman"/>
          <w:kern w:val="0"/>
          <w:sz w:val="28"/>
          <w:szCs w:val="28"/>
          <w:lang w:eastAsia="bg-BG"/>
          <w14:ligatures w14:val="none"/>
        </w:rPr>
        <w:t>овете</w:t>
      </w:r>
      <w:r w:rsidRPr="009831F7">
        <w:rPr>
          <w:rFonts w:ascii="Times New Roman" w:eastAsia="Times New Roman" w:hAnsi="Times New Roman" w:cs="Times New Roman"/>
          <w:kern w:val="0"/>
          <w:sz w:val="28"/>
          <w:szCs w:val="28"/>
          <w:lang w:eastAsia="bg-BG"/>
          <w14:ligatures w14:val="none"/>
        </w:rPr>
        <w:t xml:space="preserve"> на общината</w:t>
      </w:r>
      <w:r>
        <w:rPr>
          <w:rFonts w:ascii="Times New Roman" w:eastAsia="Times New Roman" w:hAnsi="Times New Roman" w:cs="Times New Roman"/>
          <w:kern w:val="0"/>
          <w:sz w:val="28"/>
          <w:szCs w:val="28"/>
          <w:lang w:eastAsia="bg-BG"/>
          <w14:ligatures w14:val="none"/>
        </w:rPr>
        <w:t xml:space="preserve"> </w:t>
      </w:r>
      <w:r w:rsidR="002232F9">
        <w:rPr>
          <w:rFonts w:ascii="Times New Roman" w:eastAsia="Times New Roman" w:hAnsi="Times New Roman" w:cs="Times New Roman"/>
          <w:kern w:val="0"/>
          <w:sz w:val="28"/>
          <w:szCs w:val="28"/>
          <w:lang w:eastAsia="bg-BG"/>
          <w14:ligatures w14:val="none"/>
        </w:rPr>
        <w:t xml:space="preserve">Анелия Димитрова и </w:t>
      </w:r>
      <w:r w:rsidRPr="009831F7">
        <w:rPr>
          <w:rFonts w:ascii="Times New Roman" w:eastAsia="Times New Roman" w:hAnsi="Times New Roman" w:cs="Times New Roman"/>
          <w:kern w:val="0"/>
          <w:sz w:val="28"/>
          <w:szCs w:val="28"/>
          <w:lang w:eastAsia="bg-BG"/>
          <w14:ligatures w14:val="none"/>
        </w:rPr>
        <w:t xml:space="preserve">Ахмед Ахмедов, </w:t>
      </w:r>
      <w:r w:rsidRPr="00540A40">
        <w:rPr>
          <w:rFonts w:ascii="Times New Roman" w:eastAsia="Calibri" w:hAnsi="Times New Roman" w:cs="Times New Roman"/>
          <w:kern w:val="0"/>
          <w:sz w:val="28"/>
          <w:szCs w:val="28"/>
          <w14:ligatures w14:val="none"/>
        </w:rPr>
        <w:t>специалисти от общинска администрация, кметове и кметски наместници на населените места от община Никопол</w:t>
      </w:r>
      <w:r w:rsidR="002232F9">
        <w:rPr>
          <w:rFonts w:ascii="Times New Roman" w:eastAsia="Calibri" w:hAnsi="Times New Roman" w:cs="Times New Roman"/>
          <w:kern w:val="0"/>
          <w:sz w:val="28"/>
          <w:szCs w:val="28"/>
          <w14:ligatures w14:val="none"/>
        </w:rPr>
        <w:t>, юристите на общината – Исмаил Гюлянлиев и Симеон Петранов</w:t>
      </w:r>
      <w:r w:rsidRPr="00540A40">
        <w:rPr>
          <w:rFonts w:ascii="Times New Roman" w:eastAsia="Calibri" w:hAnsi="Times New Roman" w:cs="Times New Roman"/>
          <w:kern w:val="0"/>
          <w:sz w:val="28"/>
          <w:szCs w:val="28"/>
          <w14:ligatures w14:val="none"/>
        </w:rPr>
        <w:t>.</w:t>
      </w:r>
    </w:p>
    <w:p w14:paraId="28054CE3" w14:textId="77777777" w:rsidR="00C0211D" w:rsidRDefault="00C0211D" w:rsidP="00C0211D">
      <w:pPr>
        <w:spacing w:after="0" w:line="240" w:lineRule="auto"/>
        <w:ind w:right="23" w:firstLine="708"/>
        <w:jc w:val="both"/>
        <w:rPr>
          <w:rFonts w:ascii="Times New Roman" w:eastAsia="Times New Roman" w:hAnsi="Times New Roman" w:cs="Times New Roman"/>
          <w:kern w:val="0"/>
          <w:sz w:val="28"/>
          <w:szCs w:val="28"/>
          <w:lang w:eastAsia="bg-BG"/>
          <w14:ligatures w14:val="none"/>
        </w:rPr>
      </w:pPr>
      <w:r w:rsidRPr="009831F7">
        <w:rPr>
          <w:rFonts w:ascii="Times New Roman" w:eastAsia="Times New Roman" w:hAnsi="Times New Roman" w:cs="Times New Roman"/>
          <w:kern w:val="0"/>
          <w:sz w:val="28"/>
          <w:szCs w:val="28"/>
          <w:lang w:eastAsia="bg-BG"/>
          <w14:ligatures w14:val="none"/>
        </w:rPr>
        <w:t xml:space="preserve">Заседанието се председателства от </w:t>
      </w:r>
      <w:r>
        <w:rPr>
          <w:rFonts w:ascii="Times New Roman" w:eastAsia="Times New Roman" w:hAnsi="Times New Roman" w:cs="Times New Roman"/>
          <w:kern w:val="0"/>
          <w:sz w:val="28"/>
          <w:szCs w:val="28"/>
          <w:lang w:eastAsia="bg-BG"/>
          <w14:ligatures w14:val="none"/>
        </w:rPr>
        <w:t xml:space="preserve">Ивелин Савов </w:t>
      </w:r>
      <w:r w:rsidRPr="009831F7">
        <w:rPr>
          <w:rFonts w:ascii="Times New Roman" w:eastAsia="Times New Roman" w:hAnsi="Times New Roman" w:cs="Times New Roman"/>
          <w:kern w:val="0"/>
          <w:sz w:val="28"/>
          <w:szCs w:val="28"/>
          <w:lang w:eastAsia="bg-BG"/>
          <w14:ligatures w14:val="none"/>
        </w:rPr>
        <w:t xml:space="preserve"> – Председател на ОбС – Никопол, </w:t>
      </w:r>
      <w:r w:rsidRPr="00540A40">
        <w:rPr>
          <w:rFonts w:ascii="Times New Roman" w:eastAsia="Times New Roman" w:hAnsi="Times New Roman" w:cs="Times New Roman"/>
          <w:kern w:val="0"/>
          <w:sz w:val="28"/>
          <w:szCs w:val="28"/>
          <w:lang w:eastAsia="bg-BG"/>
          <w14:ligatures w14:val="none"/>
        </w:rPr>
        <w:t>протоколчик – Ралица Александрова – техн.сътрудник в  ОбС – Никопол.</w:t>
      </w:r>
    </w:p>
    <w:p w14:paraId="12B4D1B0" w14:textId="60B940C3" w:rsidR="00461C40" w:rsidRPr="00540A40" w:rsidRDefault="00461C40" w:rsidP="00C0211D">
      <w:pPr>
        <w:spacing w:after="0" w:line="240" w:lineRule="auto"/>
        <w:ind w:right="23" w:firstLine="708"/>
        <w:jc w:val="both"/>
        <w:rPr>
          <w:rFonts w:ascii="Times New Roman" w:eastAsia="Times New Roman" w:hAnsi="Times New Roman" w:cs="Times New Roman"/>
          <w:kern w:val="0"/>
          <w:sz w:val="28"/>
          <w:szCs w:val="28"/>
          <w:lang w:eastAsia="bg-BG"/>
          <w14:ligatures w14:val="none"/>
        </w:rPr>
      </w:pPr>
      <w:r>
        <w:rPr>
          <w:rFonts w:ascii="Times New Roman" w:eastAsia="Times New Roman" w:hAnsi="Times New Roman" w:cs="Times New Roman"/>
          <w:kern w:val="0"/>
          <w:sz w:val="28"/>
          <w:szCs w:val="28"/>
          <w:lang w:eastAsia="bg-BG"/>
          <w14:ligatures w14:val="none"/>
        </w:rPr>
        <w:t xml:space="preserve">Преди започването на заседанието на ОбС, в залата </w:t>
      </w:r>
      <w:r w:rsidR="00652A85">
        <w:rPr>
          <w:rFonts w:ascii="Times New Roman" w:eastAsia="Times New Roman" w:hAnsi="Times New Roman" w:cs="Times New Roman"/>
          <w:kern w:val="0"/>
          <w:sz w:val="28"/>
          <w:szCs w:val="28"/>
          <w:lang w:eastAsia="bg-BG"/>
          <w14:ligatures w14:val="none"/>
        </w:rPr>
        <w:t>се присъединиха</w:t>
      </w:r>
      <w:r>
        <w:rPr>
          <w:rFonts w:ascii="Times New Roman" w:eastAsia="Times New Roman" w:hAnsi="Times New Roman" w:cs="Times New Roman"/>
          <w:kern w:val="0"/>
          <w:sz w:val="28"/>
          <w:szCs w:val="28"/>
          <w:lang w:eastAsia="bg-BG"/>
          <w14:ligatures w14:val="none"/>
        </w:rPr>
        <w:t xml:space="preserve"> </w:t>
      </w:r>
      <w:r w:rsidR="005F6406">
        <w:rPr>
          <w:rFonts w:ascii="Times New Roman" w:eastAsia="Times New Roman" w:hAnsi="Times New Roman" w:cs="Times New Roman"/>
          <w:kern w:val="0"/>
          <w:sz w:val="28"/>
          <w:szCs w:val="28"/>
          <w:lang w:eastAsia="bg-BG"/>
          <w14:ligatures w14:val="none"/>
        </w:rPr>
        <w:t>м</w:t>
      </w:r>
      <w:r>
        <w:rPr>
          <w:rFonts w:ascii="Times New Roman" w:eastAsia="Times New Roman" w:hAnsi="Times New Roman" w:cs="Times New Roman"/>
          <w:kern w:val="0"/>
          <w:sz w:val="28"/>
          <w:szCs w:val="28"/>
          <w:lang w:eastAsia="bg-BG"/>
          <w14:ligatures w14:val="none"/>
        </w:rPr>
        <w:t>ладежи и деца от СУ “Христо Ботев“ гр. Никопол</w:t>
      </w:r>
      <w:r w:rsidR="005F6406">
        <w:rPr>
          <w:rFonts w:ascii="Times New Roman" w:eastAsia="Times New Roman" w:hAnsi="Times New Roman" w:cs="Times New Roman"/>
          <w:kern w:val="0"/>
          <w:sz w:val="28"/>
          <w:szCs w:val="28"/>
          <w:lang w:eastAsia="bg-BG"/>
          <w14:ligatures w14:val="none"/>
        </w:rPr>
        <w:t>, на възраст до 29 години</w:t>
      </w:r>
      <w:r>
        <w:rPr>
          <w:rFonts w:ascii="Times New Roman" w:eastAsia="Times New Roman" w:hAnsi="Times New Roman" w:cs="Times New Roman"/>
          <w:kern w:val="0"/>
          <w:sz w:val="28"/>
          <w:szCs w:val="28"/>
          <w:lang w:eastAsia="bg-BG"/>
          <w14:ligatures w14:val="none"/>
        </w:rPr>
        <w:t xml:space="preserve"> и Снежана   </w:t>
      </w:r>
      <w:r w:rsidR="00B06629">
        <w:rPr>
          <w:rFonts w:ascii="Times New Roman" w:eastAsia="Times New Roman" w:hAnsi="Times New Roman" w:cs="Times New Roman"/>
          <w:kern w:val="0"/>
          <w:sz w:val="28"/>
          <w:szCs w:val="28"/>
          <w:lang w:eastAsia="bg-BG"/>
          <w14:ligatures w14:val="none"/>
        </w:rPr>
        <w:t>Костадинова</w:t>
      </w:r>
      <w:r>
        <w:rPr>
          <w:rFonts w:ascii="Times New Roman" w:eastAsia="Times New Roman" w:hAnsi="Times New Roman" w:cs="Times New Roman"/>
          <w:kern w:val="0"/>
          <w:sz w:val="28"/>
          <w:szCs w:val="28"/>
          <w:lang w:eastAsia="bg-BG"/>
          <w14:ligatures w14:val="none"/>
        </w:rPr>
        <w:t xml:space="preserve">    - </w:t>
      </w:r>
      <w:r w:rsidR="00B06629">
        <w:rPr>
          <w:rFonts w:ascii="Times New Roman" w:eastAsia="Times New Roman" w:hAnsi="Times New Roman" w:cs="Times New Roman"/>
          <w:kern w:val="0"/>
          <w:sz w:val="28"/>
          <w:szCs w:val="28"/>
          <w:lang w:eastAsia="bg-BG"/>
          <w14:ligatures w14:val="none"/>
        </w:rPr>
        <w:t xml:space="preserve">ръководител на </w:t>
      </w:r>
      <w:r>
        <w:rPr>
          <w:rFonts w:ascii="Times New Roman" w:eastAsia="Times New Roman" w:hAnsi="Times New Roman" w:cs="Times New Roman"/>
          <w:kern w:val="0"/>
          <w:sz w:val="28"/>
          <w:szCs w:val="28"/>
          <w:lang w:eastAsia="bg-BG"/>
          <w14:ligatures w14:val="none"/>
        </w:rPr>
        <w:t xml:space="preserve"> Програмата „Млади хора и местна власт: Споделена амбиция за успех“</w:t>
      </w:r>
      <w:r w:rsidR="005F6406">
        <w:rPr>
          <w:rFonts w:ascii="Times New Roman" w:eastAsia="Times New Roman" w:hAnsi="Times New Roman" w:cs="Times New Roman"/>
          <w:kern w:val="0"/>
          <w:sz w:val="28"/>
          <w:szCs w:val="28"/>
          <w:lang w:eastAsia="bg-BG"/>
          <w14:ligatures w14:val="none"/>
        </w:rPr>
        <w:t>.</w:t>
      </w:r>
      <w:r w:rsidR="000D7E57">
        <w:rPr>
          <w:rFonts w:ascii="Times New Roman" w:eastAsia="Times New Roman" w:hAnsi="Times New Roman" w:cs="Times New Roman"/>
          <w:kern w:val="0"/>
          <w:sz w:val="28"/>
          <w:szCs w:val="28"/>
          <w:lang w:eastAsia="bg-BG"/>
          <w14:ligatures w14:val="none"/>
        </w:rPr>
        <w:t xml:space="preserve"> Идеята и целта на тази програма е младите хора да</w:t>
      </w:r>
      <w:r w:rsidR="00256ACE">
        <w:rPr>
          <w:rFonts w:ascii="Times New Roman" w:eastAsia="Times New Roman" w:hAnsi="Times New Roman" w:cs="Times New Roman"/>
          <w:kern w:val="0"/>
          <w:sz w:val="28"/>
          <w:szCs w:val="28"/>
          <w:lang w:eastAsia="bg-BG"/>
          <w14:ligatures w14:val="none"/>
        </w:rPr>
        <w:t xml:space="preserve"> останат да</w:t>
      </w:r>
      <w:r w:rsidR="000D7E57">
        <w:rPr>
          <w:rFonts w:ascii="Times New Roman" w:eastAsia="Times New Roman" w:hAnsi="Times New Roman" w:cs="Times New Roman"/>
          <w:kern w:val="0"/>
          <w:sz w:val="28"/>
          <w:szCs w:val="28"/>
          <w:lang w:eastAsia="bg-BG"/>
          <w14:ligatures w14:val="none"/>
        </w:rPr>
        <w:t xml:space="preserve"> </w:t>
      </w:r>
      <w:r w:rsidR="00256ACE">
        <w:rPr>
          <w:rFonts w:ascii="Times New Roman" w:eastAsia="Times New Roman" w:hAnsi="Times New Roman" w:cs="Times New Roman"/>
          <w:kern w:val="0"/>
          <w:sz w:val="28"/>
          <w:szCs w:val="28"/>
          <w:lang w:eastAsia="bg-BG"/>
          <w14:ligatures w14:val="none"/>
        </w:rPr>
        <w:t xml:space="preserve">живеят и да </w:t>
      </w:r>
      <w:r w:rsidR="000D7E57">
        <w:rPr>
          <w:rFonts w:ascii="Times New Roman" w:eastAsia="Times New Roman" w:hAnsi="Times New Roman" w:cs="Times New Roman"/>
          <w:kern w:val="0"/>
          <w:sz w:val="28"/>
          <w:szCs w:val="28"/>
          <w:lang w:eastAsia="bg-BG"/>
          <w14:ligatures w14:val="none"/>
        </w:rPr>
        <w:t>се развиват  в община Никопол.</w:t>
      </w:r>
      <w:r w:rsidR="00652A85" w:rsidRPr="00652A85">
        <w:rPr>
          <w:rFonts w:ascii="Times New Roman" w:eastAsia="Times New Roman" w:hAnsi="Times New Roman" w:cs="Times New Roman"/>
          <w:kern w:val="0"/>
          <w:sz w:val="28"/>
          <w:szCs w:val="28"/>
          <w:lang w:eastAsia="bg-BG"/>
          <w14:ligatures w14:val="none"/>
        </w:rPr>
        <w:t xml:space="preserve"> </w:t>
      </w:r>
      <w:r w:rsidR="00652A85">
        <w:rPr>
          <w:rFonts w:ascii="Times New Roman" w:eastAsia="Times New Roman" w:hAnsi="Times New Roman" w:cs="Times New Roman"/>
          <w:kern w:val="0"/>
          <w:sz w:val="28"/>
          <w:szCs w:val="28"/>
          <w:lang w:eastAsia="bg-BG"/>
          <w14:ligatures w14:val="none"/>
        </w:rPr>
        <w:t>Подписа се меморандум между Кмета на община Никопол – Емил Цеков и координаторите на младежката група.</w:t>
      </w:r>
    </w:p>
    <w:p w14:paraId="6E636F83" w14:textId="776605CC" w:rsidR="00C0211D" w:rsidRPr="009831F7" w:rsidRDefault="00C0211D" w:rsidP="00C0211D">
      <w:pPr>
        <w:spacing w:after="0" w:line="240" w:lineRule="auto"/>
        <w:ind w:right="23" w:firstLine="708"/>
        <w:jc w:val="both"/>
        <w:rPr>
          <w:rFonts w:ascii="Times New Roman" w:eastAsia="Times New Roman" w:hAnsi="Times New Roman" w:cs="Times New Roman"/>
          <w:kern w:val="0"/>
          <w:sz w:val="28"/>
          <w:szCs w:val="28"/>
          <w:lang w:eastAsia="bg-BG"/>
          <w14:ligatures w14:val="none"/>
        </w:rPr>
      </w:pPr>
      <w:r>
        <w:rPr>
          <w:rFonts w:ascii="Times New Roman" w:eastAsia="Times New Roman" w:hAnsi="Times New Roman" w:cs="Times New Roman"/>
          <w:kern w:val="0"/>
          <w:sz w:val="28"/>
          <w:szCs w:val="28"/>
          <w:u w:val="single"/>
          <w:lang w:eastAsia="bg-BG"/>
          <w14:ligatures w14:val="none"/>
        </w:rPr>
        <w:t>Ив.Савов</w:t>
      </w:r>
      <w:r w:rsidRPr="009831F7">
        <w:rPr>
          <w:rFonts w:ascii="Times New Roman" w:eastAsia="Times New Roman" w:hAnsi="Times New Roman" w:cs="Times New Roman"/>
          <w:kern w:val="0"/>
          <w:sz w:val="28"/>
          <w:szCs w:val="28"/>
          <w:lang w:eastAsia="bg-BG"/>
          <w14:ligatures w14:val="none"/>
        </w:rPr>
        <w:t xml:space="preserve">: Уважаеми общински съветници,  уважаеми г-н </w:t>
      </w:r>
      <w:r>
        <w:rPr>
          <w:rFonts w:ascii="Times New Roman" w:eastAsia="Times New Roman" w:hAnsi="Times New Roman" w:cs="Times New Roman"/>
          <w:kern w:val="0"/>
          <w:sz w:val="28"/>
          <w:szCs w:val="28"/>
          <w:lang w:eastAsia="bg-BG"/>
          <w14:ligatures w14:val="none"/>
        </w:rPr>
        <w:t>Цеков</w:t>
      </w:r>
      <w:r w:rsidRPr="009831F7">
        <w:rPr>
          <w:rFonts w:ascii="Times New Roman" w:eastAsia="Times New Roman" w:hAnsi="Times New Roman" w:cs="Times New Roman"/>
          <w:kern w:val="0"/>
          <w:sz w:val="28"/>
          <w:szCs w:val="28"/>
          <w:lang w:eastAsia="bg-BG"/>
          <w14:ligatures w14:val="none"/>
        </w:rPr>
        <w:t xml:space="preserve">,   на основание чл.23, ал.4, т.1 от ЗМСМА, откривам </w:t>
      </w:r>
      <w:r>
        <w:rPr>
          <w:rFonts w:ascii="Times New Roman" w:eastAsia="Times New Roman" w:hAnsi="Times New Roman" w:cs="Times New Roman"/>
          <w:kern w:val="0"/>
          <w:sz w:val="28"/>
          <w:szCs w:val="28"/>
          <w:lang w:eastAsia="bg-BG"/>
          <w14:ligatures w14:val="none"/>
        </w:rPr>
        <w:t>пет</w:t>
      </w:r>
      <w:r w:rsidRPr="009831F7">
        <w:rPr>
          <w:rFonts w:ascii="Times New Roman" w:eastAsia="Times New Roman" w:hAnsi="Times New Roman" w:cs="Times New Roman"/>
          <w:kern w:val="0"/>
          <w:sz w:val="28"/>
          <w:szCs w:val="28"/>
          <w:lang w:eastAsia="bg-BG"/>
          <w14:ligatures w14:val="none"/>
        </w:rPr>
        <w:t>ото по ред</w:t>
      </w:r>
      <w:r w:rsidRPr="009831F7">
        <w:rPr>
          <w:rFonts w:ascii="Times New Roman" w:eastAsia="Times New Roman" w:hAnsi="Times New Roman" w:cs="Times New Roman"/>
          <w:b/>
          <w:kern w:val="0"/>
          <w:sz w:val="28"/>
          <w:szCs w:val="28"/>
          <w:lang w:eastAsia="bg-BG"/>
          <w14:ligatures w14:val="none"/>
        </w:rPr>
        <w:t xml:space="preserve">   </w:t>
      </w:r>
      <w:r w:rsidRPr="009831F7">
        <w:rPr>
          <w:rFonts w:ascii="Times New Roman" w:eastAsia="Times New Roman" w:hAnsi="Times New Roman" w:cs="Times New Roman"/>
          <w:kern w:val="0"/>
          <w:sz w:val="28"/>
          <w:szCs w:val="28"/>
          <w:lang w:eastAsia="bg-BG"/>
          <w14:ligatures w14:val="none"/>
        </w:rPr>
        <w:t xml:space="preserve"> </w:t>
      </w:r>
      <w:r w:rsidRPr="009831F7">
        <w:rPr>
          <w:rFonts w:ascii="Times New Roman" w:eastAsia="Times New Roman" w:hAnsi="Times New Roman" w:cs="Times New Roman"/>
          <w:b/>
          <w:kern w:val="0"/>
          <w:sz w:val="28"/>
          <w:szCs w:val="28"/>
          <w:lang w:eastAsia="bg-BG"/>
          <w14:ligatures w14:val="none"/>
        </w:rPr>
        <w:t xml:space="preserve">  </w:t>
      </w:r>
      <w:r w:rsidRPr="009831F7">
        <w:rPr>
          <w:rFonts w:ascii="Times New Roman" w:eastAsia="Times New Roman" w:hAnsi="Times New Roman" w:cs="Times New Roman"/>
          <w:kern w:val="0"/>
          <w:sz w:val="28"/>
          <w:szCs w:val="28"/>
          <w:lang w:eastAsia="bg-BG"/>
          <w14:ligatures w14:val="none"/>
        </w:rPr>
        <w:t>заседание на Общински съвет – Никопол.</w:t>
      </w:r>
    </w:p>
    <w:p w14:paraId="617E37BD" w14:textId="0E502F53" w:rsidR="00567AB9" w:rsidRDefault="00C0211D" w:rsidP="00567AB9">
      <w:pPr>
        <w:spacing w:after="0" w:line="240" w:lineRule="auto"/>
        <w:ind w:right="23" w:firstLine="708"/>
        <w:jc w:val="both"/>
        <w:rPr>
          <w:rFonts w:ascii="Times New Roman" w:eastAsia="Times New Roman" w:hAnsi="Times New Roman" w:cs="Times New Roman"/>
          <w:kern w:val="0"/>
          <w:sz w:val="28"/>
          <w:szCs w:val="28"/>
          <w:lang w:eastAsia="bg-BG"/>
          <w14:ligatures w14:val="none"/>
        </w:rPr>
      </w:pPr>
      <w:bookmarkStart w:id="1" w:name="_Hlk156901223"/>
      <w:r w:rsidRPr="009831F7">
        <w:rPr>
          <w:rFonts w:ascii="Times New Roman" w:eastAsia="Times New Roman" w:hAnsi="Times New Roman" w:cs="Times New Roman"/>
          <w:kern w:val="0"/>
          <w:sz w:val="28"/>
          <w:szCs w:val="28"/>
          <w:lang w:eastAsia="bg-BG"/>
          <w14:ligatures w14:val="none"/>
        </w:rPr>
        <w:t>Имаме кворум, от 13 общински съветника в залата присъстват 1</w:t>
      </w:r>
      <w:r w:rsidR="00EC2457">
        <w:rPr>
          <w:rFonts w:ascii="Times New Roman" w:eastAsia="Times New Roman" w:hAnsi="Times New Roman" w:cs="Times New Roman"/>
          <w:kern w:val="0"/>
          <w:sz w:val="28"/>
          <w:szCs w:val="28"/>
          <w:lang w:eastAsia="bg-BG"/>
          <w14:ligatures w14:val="none"/>
        </w:rPr>
        <w:t>2.</w:t>
      </w:r>
      <w:r w:rsidRPr="009831F7">
        <w:rPr>
          <w:rFonts w:ascii="Times New Roman" w:eastAsia="Times New Roman" w:hAnsi="Times New Roman" w:cs="Times New Roman"/>
          <w:kern w:val="0"/>
          <w:sz w:val="28"/>
          <w:szCs w:val="28"/>
          <w:lang w:val="en-US" w:eastAsia="bg-BG"/>
          <w14:ligatures w14:val="none"/>
        </w:rPr>
        <w:t xml:space="preserve"> </w:t>
      </w:r>
      <w:bookmarkEnd w:id="1"/>
      <w:r w:rsidR="00567AB9">
        <w:rPr>
          <w:rFonts w:ascii="Times New Roman" w:eastAsia="Times New Roman" w:hAnsi="Times New Roman" w:cs="Times New Roman"/>
          <w:kern w:val="0"/>
          <w:sz w:val="28"/>
          <w:szCs w:val="28"/>
          <w:lang w:eastAsia="bg-BG"/>
          <w14:ligatures w14:val="none"/>
        </w:rPr>
        <w:t>О</w:t>
      </w:r>
      <w:r w:rsidR="00567AB9" w:rsidRPr="009831F7">
        <w:rPr>
          <w:rFonts w:ascii="Times New Roman" w:eastAsia="Times New Roman" w:hAnsi="Times New Roman" w:cs="Times New Roman"/>
          <w:kern w:val="0"/>
          <w:sz w:val="28"/>
          <w:szCs w:val="28"/>
          <w:lang w:eastAsia="bg-BG"/>
          <w14:ligatures w14:val="none"/>
        </w:rPr>
        <w:t>тсъства</w:t>
      </w:r>
      <w:r w:rsidR="00567AB9">
        <w:rPr>
          <w:rFonts w:ascii="Times New Roman" w:eastAsia="Times New Roman" w:hAnsi="Times New Roman" w:cs="Times New Roman"/>
          <w:kern w:val="0"/>
          <w:sz w:val="28"/>
          <w:szCs w:val="28"/>
          <w:lang w:eastAsia="bg-BG"/>
          <w14:ligatures w14:val="none"/>
        </w:rPr>
        <w:t xml:space="preserve"> </w:t>
      </w:r>
      <w:r w:rsidR="009D6EAB">
        <w:rPr>
          <w:rFonts w:ascii="Times New Roman" w:eastAsia="Times New Roman" w:hAnsi="Times New Roman" w:cs="Times New Roman"/>
          <w:kern w:val="0"/>
          <w:sz w:val="28"/>
          <w:szCs w:val="28"/>
          <w:lang w:eastAsia="bg-BG"/>
          <w14:ligatures w14:val="none"/>
        </w:rPr>
        <w:t xml:space="preserve">по уважителни причини, </w:t>
      </w:r>
      <w:r w:rsidR="00567AB9">
        <w:rPr>
          <w:rFonts w:ascii="Times New Roman" w:eastAsia="Times New Roman" w:hAnsi="Times New Roman" w:cs="Times New Roman"/>
          <w:kern w:val="0"/>
          <w:sz w:val="28"/>
          <w:szCs w:val="28"/>
          <w:lang w:eastAsia="bg-BG"/>
          <w14:ligatures w14:val="none"/>
        </w:rPr>
        <w:t>с подадено писмено уведомление към мен, общинския съветник Илияна Великова</w:t>
      </w:r>
      <w:r w:rsidR="00567AB9" w:rsidRPr="009831F7">
        <w:rPr>
          <w:rFonts w:ascii="Times New Roman" w:eastAsia="Times New Roman" w:hAnsi="Times New Roman" w:cs="Times New Roman"/>
          <w:kern w:val="0"/>
          <w:sz w:val="28"/>
          <w:szCs w:val="28"/>
          <w:lang w:eastAsia="bg-BG"/>
          <w14:ligatures w14:val="none"/>
        </w:rPr>
        <w:t>.</w:t>
      </w:r>
    </w:p>
    <w:p w14:paraId="162487B2" w14:textId="422D2D1E" w:rsidR="002A2C89" w:rsidRPr="007178AE" w:rsidRDefault="002A2C89" w:rsidP="00567AB9">
      <w:pPr>
        <w:spacing w:after="0" w:line="240" w:lineRule="auto"/>
        <w:ind w:right="23" w:firstLine="708"/>
        <w:jc w:val="both"/>
        <w:rPr>
          <w:rFonts w:ascii="Times New Roman" w:eastAsia="Times New Roman" w:hAnsi="Times New Roman" w:cs="Times New Roman"/>
          <w:kern w:val="0"/>
          <w:sz w:val="28"/>
          <w:szCs w:val="28"/>
          <w:lang w:eastAsia="bg-BG"/>
          <w14:ligatures w14:val="none"/>
        </w:rPr>
      </w:pPr>
      <w:r w:rsidRPr="007178AE">
        <w:rPr>
          <w:rFonts w:ascii="Times New Roman" w:eastAsia="Times New Roman" w:hAnsi="Times New Roman" w:cs="Times New Roman"/>
          <w:kern w:val="0"/>
          <w:sz w:val="28"/>
          <w:szCs w:val="28"/>
          <w:lang w:eastAsia="bg-BG"/>
          <w14:ligatures w14:val="none"/>
        </w:rPr>
        <w:t xml:space="preserve">В </w:t>
      </w:r>
      <w:r>
        <w:rPr>
          <w:rFonts w:ascii="Times New Roman" w:eastAsia="Times New Roman" w:hAnsi="Times New Roman" w:cs="Times New Roman"/>
          <w:kern w:val="0"/>
          <w:sz w:val="28"/>
          <w:szCs w:val="28"/>
          <w:lang w:eastAsia="bg-BG"/>
          <w14:ligatures w14:val="none"/>
        </w:rPr>
        <w:t xml:space="preserve">деловодството на </w:t>
      </w:r>
      <w:r w:rsidRPr="007178AE">
        <w:rPr>
          <w:rFonts w:ascii="Times New Roman" w:eastAsia="Times New Roman" w:hAnsi="Times New Roman" w:cs="Times New Roman"/>
          <w:kern w:val="0"/>
          <w:sz w:val="28"/>
          <w:szCs w:val="28"/>
          <w:lang w:eastAsia="bg-BG"/>
          <w14:ligatures w14:val="none"/>
        </w:rPr>
        <w:t xml:space="preserve">Общински съвет – Никопол </w:t>
      </w:r>
      <w:r w:rsidR="00734320">
        <w:rPr>
          <w:rFonts w:ascii="Times New Roman" w:eastAsia="Times New Roman" w:hAnsi="Times New Roman" w:cs="Times New Roman"/>
          <w:kern w:val="0"/>
          <w:sz w:val="28"/>
          <w:szCs w:val="28"/>
          <w:lang w:eastAsia="bg-BG"/>
          <w14:ligatures w14:val="none"/>
        </w:rPr>
        <w:t xml:space="preserve">е постъпила </w:t>
      </w:r>
      <w:r w:rsidR="00734320">
        <w:rPr>
          <w:rFonts w:ascii="Times New Roman" w:eastAsia="Times New Roman" w:hAnsi="Times New Roman" w:cs="Times New Roman"/>
          <w:kern w:val="0"/>
          <w:sz w:val="28"/>
          <w:szCs w:val="28"/>
          <w:lang w:val="en-GB" w:eastAsia="bg-BG"/>
          <w14:ligatures w14:val="none"/>
        </w:rPr>
        <w:t>д</w:t>
      </w:r>
      <w:r w:rsidR="00734320" w:rsidRPr="007178AE">
        <w:rPr>
          <w:rFonts w:ascii="Times New Roman" w:eastAsia="Times New Roman" w:hAnsi="Times New Roman" w:cs="Times New Roman"/>
          <w:kern w:val="0"/>
          <w:sz w:val="28"/>
          <w:szCs w:val="28"/>
          <w:lang w:val="en-GB" w:eastAsia="bg-BG"/>
          <w14:ligatures w14:val="none"/>
        </w:rPr>
        <w:t>окладна записка</w:t>
      </w:r>
      <w:r>
        <w:rPr>
          <w:rFonts w:ascii="Times New Roman" w:eastAsia="Times New Roman" w:hAnsi="Times New Roman" w:cs="Times New Roman"/>
          <w:kern w:val="0"/>
          <w:sz w:val="28"/>
          <w:szCs w:val="28"/>
          <w:lang w:eastAsia="bg-BG"/>
          <w14:ligatures w14:val="none"/>
        </w:rPr>
        <w:t xml:space="preserve"> </w:t>
      </w:r>
      <w:r w:rsidRPr="007178AE">
        <w:rPr>
          <w:rFonts w:ascii="Times New Roman" w:eastAsia="Times New Roman" w:hAnsi="Times New Roman" w:cs="Times New Roman"/>
          <w:kern w:val="0"/>
          <w:sz w:val="28"/>
          <w:szCs w:val="28"/>
          <w:lang w:eastAsia="bg-BG"/>
          <w14:ligatures w14:val="none"/>
        </w:rPr>
        <w:t>24 часа</w:t>
      </w:r>
      <w:r>
        <w:rPr>
          <w:rFonts w:ascii="Times New Roman" w:eastAsia="Times New Roman" w:hAnsi="Times New Roman" w:cs="Times New Roman"/>
          <w:kern w:val="0"/>
          <w:sz w:val="28"/>
          <w:szCs w:val="28"/>
          <w:lang w:eastAsia="bg-BG"/>
          <w14:ligatures w14:val="none"/>
        </w:rPr>
        <w:t xml:space="preserve"> преди заседанието</w:t>
      </w:r>
      <w:r w:rsidRPr="007178AE">
        <w:rPr>
          <w:rFonts w:ascii="Times New Roman" w:eastAsia="Times New Roman" w:hAnsi="Times New Roman" w:cs="Times New Roman"/>
          <w:kern w:val="0"/>
          <w:sz w:val="28"/>
          <w:szCs w:val="28"/>
          <w:lang w:eastAsia="bg-BG"/>
          <w14:ligatures w14:val="none"/>
        </w:rPr>
        <w:t>, а именно:</w:t>
      </w:r>
    </w:p>
    <w:p w14:paraId="12766B25" w14:textId="77777777" w:rsidR="002A2C89" w:rsidRPr="007178AE" w:rsidRDefault="002A2C89" w:rsidP="002A2C89">
      <w:pPr>
        <w:suppressAutoHyphens/>
        <w:autoSpaceDN w:val="0"/>
        <w:spacing w:after="0" w:line="240" w:lineRule="auto"/>
        <w:ind w:right="23" w:firstLine="708"/>
        <w:jc w:val="both"/>
        <w:rPr>
          <w:rFonts w:ascii="Times New Roman" w:eastAsia="Times New Roman" w:hAnsi="Times New Roman" w:cs="Times New Roman"/>
          <w:kern w:val="0"/>
          <w:sz w:val="28"/>
          <w:szCs w:val="28"/>
          <w:lang w:eastAsia="bg-BG"/>
          <w14:ligatures w14:val="none"/>
        </w:rPr>
      </w:pPr>
    </w:p>
    <w:p w14:paraId="1B6161DF" w14:textId="43D0A86B" w:rsidR="002A2C89" w:rsidRPr="00F03EAA" w:rsidRDefault="002A2C89" w:rsidP="00F03EAA">
      <w:pPr>
        <w:spacing w:after="0"/>
        <w:ind w:firstLine="708"/>
        <w:jc w:val="both"/>
        <w:rPr>
          <w:rFonts w:ascii="Times New Roman" w:eastAsia="Calibri" w:hAnsi="Times New Roman" w:cs="Times New Roman"/>
          <w:kern w:val="0"/>
          <w:sz w:val="28"/>
          <w:szCs w:val="28"/>
          <w14:ligatures w14:val="none"/>
        </w:rPr>
      </w:pPr>
      <w:r w:rsidRPr="007178AE">
        <w:rPr>
          <w:rFonts w:ascii="Times New Roman" w:eastAsia="Times New Roman" w:hAnsi="Times New Roman" w:cs="Times New Roman"/>
          <w:kern w:val="0"/>
          <w:sz w:val="28"/>
          <w:szCs w:val="28"/>
          <w:lang w:val="en-GB" w:eastAsia="bg-BG"/>
          <w14:ligatures w14:val="none"/>
        </w:rPr>
        <w:t xml:space="preserve">1.Докладна записка с </w:t>
      </w:r>
      <w:proofErr w:type="gramStart"/>
      <w:r w:rsidRPr="007178AE">
        <w:rPr>
          <w:rFonts w:ascii="Times New Roman" w:eastAsia="Times New Roman" w:hAnsi="Times New Roman" w:cs="Times New Roman"/>
          <w:kern w:val="0"/>
          <w:sz w:val="28"/>
          <w:szCs w:val="28"/>
          <w:lang w:val="en-GB" w:eastAsia="bg-BG"/>
          <w14:ligatures w14:val="none"/>
        </w:rPr>
        <w:t>Вх.№</w:t>
      </w:r>
      <w:proofErr w:type="gramEnd"/>
      <w:r w:rsidRPr="007178AE">
        <w:rPr>
          <w:rFonts w:ascii="Times New Roman" w:eastAsia="Times New Roman" w:hAnsi="Times New Roman" w:cs="Times New Roman"/>
          <w:kern w:val="0"/>
          <w:sz w:val="28"/>
          <w:szCs w:val="28"/>
          <w:lang w:eastAsia="bg-BG"/>
          <w14:ligatures w14:val="none"/>
        </w:rPr>
        <w:t xml:space="preserve"> </w:t>
      </w:r>
      <w:r>
        <w:rPr>
          <w:rFonts w:ascii="Times New Roman" w:eastAsia="Times New Roman" w:hAnsi="Times New Roman" w:cs="Times New Roman"/>
          <w:kern w:val="0"/>
          <w:sz w:val="28"/>
          <w:szCs w:val="28"/>
          <w:lang w:eastAsia="bg-BG"/>
          <w14:ligatures w14:val="none"/>
        </w:rPr>
        <w:t>19/22.01.2024г</w:t>
      </w:r>
      <w:r w:rsidRPr="007178AE">
        <w:rPr>
          <w:rFonts w:ascii="Times New Roman" w:eastAsia="Times New Roman" w:hAnsi="Times New Roman" w:cs="Times New Roman"/>
          <w:kern w:val="0"/>
          <w:sz w:val="28"/>
          <w:szCs w:val="28"/>
          <w:lang w:val="en-GB" w:eastAsia="bg-BG"/>
          <w14:ligatures w14:val="none"/>
        </w:rPr>
        <w:t xml:space="preserve">. </w:t>
      </w:r>
      <w:r w:rsidRPr="007178AE">
        <w:rPr>
          <w:rFonts w:ascii="Times New Roman" w:eastAsia="Times New Roman" w:hAnsi="Times New Roman" w:cs="Times New Roman"/>
          <w:b/>
          <w:kern w:val="0"/>
          <w:sz w:val="28"/>
          <w:szCs w:val="28"/>
          <w:lang w:val="en-GB" w:eastAsia="bg-BG"/>
          <w14:ligatures w14:val="none"/>
        </w:rPr>
        <w:t>относно</w:t>
      </w:r>
      <w:r w:rsidRPr="007178AE">
        <w:rPr>
          <w:rFonts w:ascii="Times New Roman" w:eastAsia="Times New Roman" w:hAnsi="Times New Roman" w:cs="Times New Roman"/>
          <w:kern w:val="0"/>
          <w:sz w:val="28"/>
          <w:szCs w:val="28"/>
          <w:lang w:val="en-GB" w:eastAsia="bg-BG"/>
          <w14:ligatures w14:val="none"/>
        </w:rPr>
        <w:t>:</w:t>
      </w:r>
      <w:r w:rsidR="00F03EAA">
        <w:rPr>
          <w:rFonts w:ascii="Times New Roman" w:eastAsia="Calibri" w:hAnsi="Times New Roman" w:cs="Times New Roman"/>
          <w:kern w:val="0"/>
          <w:sz w:val="28"/>
          <w:szCs w:val="28"/>
          <w14:ligatures w14:val="none"/>
        </w:rPr>
        <w:t xml:space="preserve"> </w:t>
      </w:r>
      <w:r w:rsidRPr="00AD049F">
        <w:rPr>
          <w:rFonts w:ascii="Times New Roman" w:eastAsia="Times New Roman" w:hAnsi="Times New Roman" w:cs="Times New Roman"/>
          <w:kern w:val="0"/>
          <w:sz w:val="24"/>
          <w:szCs w:val="24"/>
          <w:lang w:eastAsia="bg-BG"/>
          <w14:ligatures w14:val="none"/>
        </w:rPr>
        <w:t xml:space="preserve">Приемане на Общинска дългосрочна програма за насърчаване използването на енергия от възобновяеми източници на община Никопол за </w:t>
      </w:r>
      <w:r w:rsidRPr="00AD049F">
        <w:rPr>
          <w:rFonts w:ascii="Times New Roman" w:eastAsia="Times New Roman" w:hAnsi="Times New Roman" w:cs="Times New Roman"/>
          <w:b/>
          <w:bCs/>
          <w:kern w:val="0"/>
          <w:sz w:val="24"/>
          <w:szCs w:val="24"/>
          <w:lang w:eastAsia="bg-BG"/>
          <w14:ligatures w14:val="none"/>
        </w:rPr>
        <w:t>периода 2024-2034 г.</w:t>
      </w:r>
      <w:r w:rsidRPr="00AD049F">
        <w:rPr>
          <w:rFonts w:ascii="Times New Roman" w:eastAsia="Times New Roman" w:hAnsi="Times New Roman" w:cs="Times New Roman"/>
          <w:kern w:val="0"/>
          <w:sz w:val="24"/>
          <w:szCs w:val="24"/>
          <w:lang w:eastAsia="bg-BG"/>
          <w14:ligatures w14:val="none"/>
        </w:rPr>
        <w:t xml:space="preserve"> в съответствие с Интегриран план в областта на енергетиката и климата съгласно чл. 10 от Закон за енергията  от възобновяеми източници.</w:t>
      </w:r>
    </w:p>
    <w:p w14:paraId="64B8B77D" w14:textId="77777777" w:rsidR="002A2C89" w:rsidRDefault="002A2C89" w:rsidP="00C0211D">
      <w:pPr>
        <w:spacing w:after="0"/>
        <w:ind w:firstLine="708"/>
        <w:jc w:val="both"/>
        <w:rPr>
          <w:rFonts w:ascii="Times New Roman" w:eastAsia="Calibri" w:hAnsi="Times New Roman" w:cs="Times New Roman"/>
          <w:kern w:val="0"/>
          <w:sz w:val="28"/>
          <w:szCs w:val="28"/>
          <w14:ligatures w14:val="none"/>
        </w:rPr>
      </w:pPr>
    </w:p>
    <w:p w14:paraId="6D6A2FEB" w14:textId="4384B339" w:rsidR="00690B05" w:rsidRPr="00103F17" w:rsidRDefault="00690B05" w:rsidP="00690B05">
      <w:pPr>
        <w:spacing w:after="0"/>
        <w:ind w:firstLine="708"/>
        <w:jc w:val="both"/>
        <w:rPr>
          <w:rFonts w:ascii="Times New Roman" w:eastAsia="Times New Roman" w:hAnsi="Times New Roman" w:cs="Times New Roman"/>
          <w:kern w:val="0"/>
          <w:sz w:val="28"/>
          <w:szCs w:val="28"/>
          <w:lang w:eastAsia="bg-BG"/>
          <w14:ligatures w14:val="none"/>
        </w:rPr>
      </w:pPr>
      <w:r w:rsidRPr="00D17537">
        <w:rPr>
          <w:rFonts w:ascii="Times New Roman" w:eastAsia="Times New Roman" w:hAnsi="Times New Roman" w:cs="Times New Roman"/>
          <w:kern w:val="0"/>
          <w:sz w:val="28"/>
          <w:szCs w:val="28"/>
          <w:lang w:eastAsia="bg-BG"/>
          <w14:ligatures w14:val="none"/>
        </w:rPr>
        <w:t>Колеги, материалите са Ви раздадени с проекта за дневен ред, имате ли предложения, допълнения и съображения по така представеният Ви проект за дневен ред?</w:t>
      </w:r>
      <w:r w:rsidRPr="00103F17">
        <w:rPr>
          <w:rFonts w:ascii="Times New Roman" w:eastAsia="Times New Roman" w:hAnsi="Times New Roman" w:cs="Times New Roman"/>
          <w:kern w:val="0"/>
          <w:sz w:val="28"/>
          <w:szCs w:val="28"/>
          <w:lang w:eastAsia="bg-BG"/>
          <w14:ligatures w14:val="none"/>
        </w:rPr>
        <w:t xml:space="preserve"> Виждам, че няма, предлагам да гласуваме за влизане в Д.Р. на докладна записка с Вх.№ </w:t>
      </w:r>
      <w:r>
        <w:rPr>
          <w:rFonts w:ascii="Times New Roman" w:eastAsia="Times New Roman" w:hAnsi="Times New Roman" w:cs="Times New Roman"/>
          <w:kern w:val="0"/>
          <w:sz w:val="28"/>
          <w:szCs w:val="28"/>
          <w:lang w:eastAsia="bg-BG"/>
          <w14:ligatures w14:val="none"/>
        </w:rPr>
        <w:t>19/22.01.2024г</w:t>
      </w:r>
      <w:r w:rsidRPr="00103F17">
        <w:rPr>
          <w:rFonts w:ascii="Times New Roman" w:eastAsia="Times New Roman" w:hAnsi="Times New Roman" w:cs="Times New Roman"/>
          <w:kern w:val="0"/>
          <w:sz w:val="28"/>
          <w:szCs w:val="28"/>
          <w:lang w:eastAsia="bg-BG"/>
          <w14:ligatures w14:val="none"/>
        </w:rPr>
        <w:t>., под т.</w:t>
      </w:r>
      <w:r>
        <w:rPr>
          <w:rFonts w:ascii="Times New Roman" w:eastAsia="Times New Roman" w:hAnsi="Times New Roman" w:cs="Times New Roman"/>
          <w:kern w:val="0"/>
          <w:sz w:val="28"/>
          <w:szCs w:val="28"/>
          <w:lang w:eastAsia="bg-BG"/>
          <w14:ligatures w14:val="none"/>
        </w:rPr>
        <w:t>15</w:t>
      </w:r>
      <w:r w:rsidRPr="00103F17">
        <w:rPr>
          <w:rFonts w:ascii="Times New Roman" w:eastAsia="Times New Roman" w:hAnsi="Times New Roman" w:cs="Times New Roman"/>
          <w:kern w:val="0"/>
          <w:sz w:val="28"/>
          <w:szCs w:val="28"/>
          <w:lang w:eastAsia="bg-BG"/>
          <w14:ligatures w14:val="none"/>
        </w:rPr>
        <w:t>, моля гласувайте.</w:t>
      </w:r>
    </w:p>
    <w:p w14:paraId="1DBD3359" w14:textId="77777777" w:rsidR="00690B05" w:rsidRDefault="00690B05" w:rsidP="00690B05">
      <w:pPr>
        <w:suppressAutoHyphens/>
        <w:autoSpaceDN w:val="0"/>
        <w:spacing w:after="0" w:line="240" w:lineRule="auto"/>
        <w:ind w:firstLine="708"/>
        <w:jc w:val="both"/>
        <w:rPr>
          <w:rFonts w:ascii="Times New Roman" w:eastAsia="Calibri" w:hAnsi="Times New Roman" w:cs="Times New Roman"/>
          <w:kern w:val="0"/>
          <w:sz w:val="28"/>
          <w:szCs w:val="28"/>
          <w14:ligatures w14:val="none"/>
        </w:rPr>
      </w:pPr>
    </w:p>
    <w:p w14:paraId="47C65704" w14:textId="77777777" w:rsidR="00044B2C" w:rsidRDefault="00044B2C" w:rsidP="00690B05">
      <w:pPr>
        <w:suppressAutoHyphens/>
        <w:autoSpaceDN w:val="0"/>
        <w:spacing w:after="0" w:line="240" w:lineRule="auto"/>
        <w:ind w:firstLine="708"/>
        <w:jc w:val="both"/>
        <w:rPr>
          <w:rFonts w:ascii="Times New Roman" w:eastAsia="Calibri" w:hAnsi="Times New Roman" w:cs="Times New Roman"/>
          <w:kern w:val="0"/>
          <w:sz w:val="28"/>
          <w:szCs w:val="28"/>
          <w14:ligatures w14:val="none"/>
        </w:rPr>
      </w:pPr>
    </w:p>
    <w:p w14:paraId="1DF9DC54" w14:textId="77777777" w:rsidR="00044B2C" w:rsidRPr="00103F17" w:rsidRDefault="00044B2C" w:rsidP="00690B05">
      <w:pPr>
        <w:suppressAutoHyphens/>
        <w:autoSpaceDN w:val="0"/>
        <w:spacing w:after="0" w:line="240" w:lineRule="auto"/>
        <w:ind w:firstLine="708"/>
        <w:jc w:val="both"/>
        <w:rPr>
          <w:rFonts w:ascii="Times New Roman" w:eastAsia="Calibri" w:hAnsi="Times New Roman" w:cs="Times New Roman"/>
          <w:kern w:val="0"/>
          <w:sz w:val="28"/>
          <w:szCs w:val="28"/>
          <w14:ligatures w14:val="none"/>
        </w:rPr>
      </w:pPr>
    </w:p>
    <w:p w14:paraId="7E67A33D" w14:textId="41020A2E" w:rsidR="00690B05" w:rsidRPr="00103F17" w:rsidRDefault="00690B05" w:rsidP="00690B05">
      <w:pPr>
        <w:suppressAutoHyphens/>
        <w:autoSpaceDN w:val="0"/>
        <w:spacing w:after="0" w:line="240" w:lineRule="auto"/>
        <w:ind w:right="23" w:firstLine="708"/>
        <w:jc w:val="center"/>
        <w:rPr>
          <w:rFonts w:ascii="Times New Roman" w:eastAsia="Times New Roman" w:hAnsi="Times New Roman" w:cs="Times New Roman"/>
          <w:kern w:val="0"/>
          <w:sz w:val="24"/>
          <w:szCs w:val="24"/>
          <w:lang w:eastAsia="bg-BG"/>
          <w14:ligatures w14:val="none"/>
        </w:rPr>
      </w:pPr>
      <w:r w:rsidRPr="00103F17">
        <w:rPr>
          <w:rFonts w:ascii="Times New Roman" w:eastAsia="Times New Roman" w:hAnsi="Times New Roman" w:cs="Times New Roman"/>
          <w:kern w:val="0"/>
          <w:sz w:val="24"/>
          <w:szCs w:val="24"/>
          <w:lang w:eastAsia="bg-BG"/>
          <w14:ligatures w14:val="none"/>
        </w:rPr>
        <w:t>ГЛАСУВАЛИ- 1</w:t>
      </w:r>
      <w:r w:rsidR="00711F7C">
        <w:rPr>
          <w:rFonts w:ascii="Times New Roman" w:eastAsia="Times New Roman" w:hAnsi="Times New Roman" w:cs="Times New Roman"/>
          <w:kern w:val="0"/>
          <w:sz w:val="24"/>
          <w:szCs w:val="24"/>
          <w:lang w:eastAsia="bg-BG"/>
          <w14:ligatures w14:val="none"/>
        </w:rPr>
        <w:t>2</w:t>
      </w:r>
      <w:r w:rsidRPr="00103F17">
        <w:rPr>
          <w:rFonts w:ascii="Times New Roman" w:eastAsia="Times New Roman" w:hAnsi="Times New Roman" w:cs="Times New Roman"/>
          <w:kern w:val="0"/>
          <w:sz w:val="24"/>
          <w:szCs w:val="24"/>
          <w:lang w:eastAsia="bg-BG"/>
          <w14:ligatures w14:val="none"/>
        </w:rPr>
        <w:t xml:space="preserve"> СЪВЕТНИКА</w:t>
      </w:r>
    </w:p>
    <w:p w14:paraId="68EE470E" w14:textId="61DCAEA0" w:rsidR="00690B05" w:rsidRPr="00103F17" w:rsidRDefault="00690B05" w:rsidP="00690B05">
      <w:pPr>
        <w:suppressAutoHyphens/>
        <w:autoSpaceDN w:val="0"/>
        <w:spacing w:after="0" w:line="240" w:lineRule="auto"/>
        <w:ind w:right="23" w:firstLine="708"/>
        <w:jc w:val="center"/>
        <w:rPr>
          <w:rFonts w:ascii="Times New Roman" w:eastAsia="Times New Roman" w:hAnsi="Times New Roman" w:cs="Times New Roman"/>
          <w:kern w:val="0"/>
          <w:sz w:val="24"/>
          <w:szCs w:val="24"/>
          <w:lang w:eastAsia="bg-BG"/>
          <w14:ligatures w14:val="none"/>
        </w:rPr>
      </w:pPr>
      <w:r w:rsidRPr="00103F17">
        <w:rPr>
          <w:rFonts w:ascii="Times New Roman" w:eastAsia="Times New Roman" w:hAnsi="Times New Roman" w:cs="Times New Roman"/>
          <w:kern w:val="0"/>
          <w:sz w:val="24"/>
          <w:szCs w:val="24"/>
          <w:lang w:eastAsia="bg-BG"/>
          <w14:ligatures w14:val="none"/>
        </w:rPr>
        <w:t>„ЗА“- 1</w:t>
      </w:r>
      <w:r w:rsidR="00711F7C">
        <w:rPr>
          <w:rFonts w:ascii="Times New Roman" w:eastAsia="Times New Roman" w:hAnsi="Times New Roman" w:cs="Times New Roman"/>
          <w:kern w:val="0"/>
          <w:sz w:val="24"/>
          <w:szCs w:val="24"/>
          <w:lang w:eastAsia="bg-BG"/>
          <w14:ligatures w14:val="none"/>
        </w:rPr>
        <w:t>2</w:t>
      </w:r>
      <w:r w:rsidRPr="00103F17">
        <w:rPr>
          <w:rFonts w:ascii="Times New Roman" w:eastAsia="Times New Roman" w:hAnsi="Times New Roman" w:cs="Times New Roman"/>
          <w:kern w:val="0"/>
          <w:sz w:val="24"/>
          <w:szCs w:val="24"/>
          <w:lang w:eastAsia="bg-BG"/>
          <w14:ligatures w14:val="none"/>
        </w:rPr>
        <w:t xml:space="preserve"> СЪВЕТНИКА</w:t>
      </w:r>
    </w:p>
    <w:p w14:paraId="1828D382" w14:textId="77777777" w:rsidR="00690B05" w:rsidRPr="00103F17" w:rsidRDefault="00690B05" w:rsidP="00690B05">
      <w:pPr>
        <w:suppressAutoHyphens/>
        <w:autoSpaceDN w:val="0"/>
        <w:spacing w:after="0" w:line="240" w:lineRule="auto"/>
        <w:ind w:right="23" w:firstLine="708"/>
        <w:jc w:val="center"/>
        <w:rPr>
          <w:rFonts w:ascii="Times New Roman" w:eastAsia="Times New Roman" w:hAnsi="Times New Roman" w:cs="Times New Roman"/>
          <w:kern w:val="0"/>
          <w:sz w:val="24"/>
          <w:szCs w:val="24"/>
          <w:lang w:eastAsia="bg-BG"/>
          <w14:ligatures w14:val="none"/>
        </w:rPr>
      </w:pPr>
      <w:r w:rsidRPr="00103F17">
        <w:rPr>
          <w:rFonts w:ascii="Times New Roman" w:eastAsia="Times New Roman" w:hAnsi="Times New Roman" w:cs="Times New Roman"/>
          <w:kern w:val="0"/>
          <w:sz w:val="24"/>
          <w:szCs w:val="24"/>
          <w:lang w:eastAsia="bg-BG"/>
          <w14:ligatures w14:val="none"/>
        </w:rPr>
        <w:t>„ПРОТИВ“ – НЯМА</w:t>
      </w:r>
    </w:p>
    <w:p w14:paraId="7146D985" w14:textId="77777777" w:rsidR="00690B05" w:rsidRPr="00103F17" w:rsidRDefault="00690B05" w:rsidP="00690B05">
      <w:pPr>
        <w:suppressAutoHyphens/>
        <w:autoSpaceDN w:val="0"/>
        <w:spacing w:after="0" w:line="240" w:lineRule="auto"/>
        <w:ind w:right="23" w:firstLine="708"/>
        <w:jc w:val="center"/>
        <w:rPr>
          <w:rFonts w:ascii="Times New Roman" w:eastAsia="Times New Roman" w:hAnsi="Times New Roman" w:cs="Times New Roman"/>
          <w:kern w:val="0"/>
          <w:sz w:val="24"/>
          <w:szCs w:val="24"/>
          <w:lang w:eastAsia="bg-BG"/>
          <w14:ligatures w14:val="none"/>
        </w:rPr>
      </w:pPr>
      <w:r w:rsidRPr="00103F17">
        <w:rPr>
          <w:rFonts w:ascii="Times New Roman" w:eastAsia="Times New Roman" w:hAnsi="Times New Roman" w:cs="Times New Roman"/>
          <w:kern w:val="0"/>
          <w:sz w:val="24"/>
          <w:szCs w:val="24"/>
          <w:lang w:eastAsia="bg-BG"/>
          <w14:ligatures w14:val="none"/>
        </w:rPr>
        <w:t>„ВЪЗДЪРЖАЛИ СЕ“ – НЯМА</w:t>
      </w:r>
    </w:p>
    <w:p w14:paraId="4613C578" w14:textId="77777777" w:rsidR="00690B05" w:rsidRPr="00103F17" w:rsidRDefault="00690B05" w:rsidP="00690B05">
      <w:pPr>
        <w:suppressAutoHyphens/>
        <w:autoSpaceDN w:val="0"/>
        <w:spacing w:after="0" w:line="240" w:lineRule="auto"/>
        <w:ind w:right="23"/>
        <w:rPr>
          <w:rFonts w:ascii="Times New Roman" w:eastAsia="Times New Roman" w:hAnsi="Times New Roman" w:cs="Times New Roman"/>
          <w:kern w:val="0"/>
          <w:sz w:val="24"/>
          <w:szCs w:val="24"/>
          <w:lang w:eastAsia="bg-BG"/>
          <w14:ligatures w14:val="none"/>
        </w:rPr>
      </w:pPr>
    </w:p>
    <w:p w14:paraId="7F8B53B2" w14:textId="77777777" w:rsidR="00690B05" w:rsidRDefault="00690B05" w:rsidP="00690B05">
      <w:pPr>
        <w:spacing w:after="0" w:line="240" w:lineRule="auto"/>
        <w:ind w:right="23" w:firstLine="708"/>
        <w:jc w:val="both"/>
        <w:rPr>
          <w:rFonts w:ascii="Times New Roman" w:eastAsia="Calibri" w:hAnsi="Times New Roman" w:cs="Times New Roman"/>
          <w:kern w:val="0"/>
          <w:sz w:val="28"/>
          <w:szCs w:val="28"/>
          <w14:ligatures w14:val="none"/>
        </w:rPr>
      </w:pPr>
    </w:p>
    <w:p w14:paraId="72A3EBC9" w14:textId="3D97AE00" w:rsidR="00C67D72" w:rsidRDefault="00690B05" w:rsidP="00F1530B">
      <w:pPr>
        <w:spacing w:after="0"/>
        <w:ind w:firstLine="708"/>
        <w:jc w:val="both"/>
        <w:rPr>
          <w:rFonts w:ascii="Times New Roman" w:eastAsia="Calibri" w:hAnsi="Times New Roman" w:cs="Times New Roman"/>
          <w:kern w:val="0"/>
          <w:sz w:val="28"/>
          <w:szCs w:val="28"/>
          <w14:ligatures w14:val="none"/>
        </w:rPr>
      </w:pPr>
      <w:r w:rsidRPr="00103F17">
        <w:rPr>
          <w:rFonts w:ascii="Times New Roman" w:eastAsia="Calibri" w:hAnsi="Times New Roman" w:cs="Times New Roman"/>
          <w:kern w:val="0"/>
          <w:sz w:val="28"/>
          <w:szCs w:val="28"/>
          <w14:ligatures w14:val="none"/>
        </w:rPr>
        <w:t xml:space="preserve">Приема се, </w:t>
      </w:r>
      <w:r w:rsidRPr="00103F17">
        <w:rPr>
          <w:rFonts w:ascii="Times New Roman" w:eastAsia="Times New Roman" w:hAnsi="Times New Roman" w:cs="Times New Roman"/>
          <w:kern w:val="0"/>
          <w:sz w:val="28"/>
          <w:szCs w:val="28"/>
          <w:lang w:eastAsia="bg-BG"/>
          <w14:ligatures w14:val="none"/>
        </w:rPr>
        <w:t xml:space="preserve">докладна записка с вх.№ </w:t>
      </w:r>
      <w:r>
        <w:rPr>
          <w:rFonts w:ascii="Times New Roman" w:eastAsia="Times New Roman" w:hAnsi="Times New Roman" w:cs="Times New Roman"/>
          <w:kern w:val="0"/>
          <w:sz w:val="28"/>
          <w:szCs w:val="28"/>
          <w:lang w:eastAsia="bg-BG"/>
          <w14:ligatures w14:val="none"/>
        </w:rPr>
        <w:t>19/22.01.2024г</w:t>
      </w:r>
      <w:r w:rsidRPr="00103F17">
        <w:rPr>
          <w:rFonts w:ascii="Times New Roman" w:eastAsia="Times New Roman" w:hAnsi="Times New Roman" w:cs="Times New Roman"/>
          <w:kern w:val="0"/>
          <w:sz w:val="28"/>
          <w:szCs w:val="28"/>
          <w:lang w:eastAsia="bg-BG"/>
          <w14:ligatures w14:val="none"/>
        </w:rPr>
        <w:t>.,</w:t>
      </w:r>
      <w:r w:rsidRPr="00103F17">
        <w:rPr>
          <w:rFonts w:ascii="Times New Roman" w:eastAsia="Calibri" w:hAnsi="Times New Roman" w:cs="Times New Roman"/>
          <w:kern w:val="0"/>
          <w:sz w:val="28"/>
          <w:szCs w:val="28"/>
          <w14:ligatures w14:val="none"/>
        </w:rPr>
        <w:t xml:space="preserve"> влиза в проекта за дневен ред като точка </w:t>
      </w:r>
      <w:r>
        <w:rPr>
          <w:rFonts w:ascii="Times New Roman" w:eastAsia="Calibri" w:hAnsi="Times New Roman" w:cs="Times New Roman"/>
          <w:kern w:val="0"/>
          <w:sz w:val="28"/>
          <w:szCs w:val="28"/>
          <w14:ligatures w14:val="none"/>
        </w:rPr>
        <w:t>15</w:t>
      </w:r>
      <w:r w:rsidRPr="00103F17">
        <w:rPr>
          <w:rFonts w:ascii="Times New Roman" w:eastAsia="Calibri" w:hAnsi="Times New Roman" w:cs="Times New Roman"/>
          <w:kern w:val="0"/>
          <w:sz w:val="28"/>
          <w:szCs w:val="28"/>
          <w14:ligatures w14:val="none"/>
        </w:rPr>
        <w:t xml:space="preserve">. </w:t>
      </w:r>
      <w:r w:rsidR="00684BC5" w:rsidRPr="00103F17">
        <w:rPr>
          <w:rFonts w:ascii="Times New Roman" w:eastAsia="Calibri" w:hAnsi="Times New Roman" w:cs="Times New Roman"/>
          <w:kern w:val="0"/>
          <w:sz w:val="28"/>
          <w:szCs w:val="28"/>
          <w14:ligatures w14:val="none"/>
        </w:rPr>
        <w:t>Точка питания става т.1</w:t>
      </w:r>
      <w:r w:rsidR="00734320">
        <w:rPr>
          <w:rFonts w:ascii="Times New Roman" w:eastAsia="Calibri" w:hAnsi="Times New Roman" w:cs="Times New Roman"/>
          <w:kern w:val="0"/>
          <w:sz w:val="28"/>
          <w:szCs w:val="28"/>
          <w14:ligatures w14:val="none"/>
        </w:rPr>
        <w:t>6</w:t>
      </w:r>
      <w:r w:rsidR="00684BC5" w:rsidRPr="00103F17">
        <w:rPr>
          <w:rFonts w:ascii="Times New Roman" w:eastAsia="Calibri" w:hAnsi="Times New Roman" w:cs="Times New Roman"/>
          <w:kern w:val="0"/>
          <w:sz w:val="28"/>
          <w:szCs w:val="28"/>
          <w14:ligatures w14:val="none"/>
        </w:rPr>
        <w:t xml:space="preserve"> от Дневния ред. </w:t>
      </w:r>
      <w:r w:rsidR="00684BC5" w:rsidRPr="00103F17">
        <w:rPr>
          <w:rFonts w:ascii="Times New Roman" w:eastAsia="Times New Roman" w:hAnsi="Times New Roman" w:cs="Times New Roman"/>
          <w:kern w:val="0"/>
          <w:sz w:val="28"/>
          <w:szCs w:val="28"/>
          <w:lang w:eastAsia="bg-BG"/>
          <w14:ligatures w14:val="none"/>
        </w:rPr>
        <w:t xml:space="preserve">Колеги, други въпроси и предложения?  </w:t>
      </w:r>
      <w:r w:rsidR="00684BC5" w:rsidRPr="00103F17">
        <w:rPr>
          <w:rFonts w:ascii="Times New Roman" w:eastAsia="Calibri" w:hAnsi="Times New Roman" w:cs="Times New Roman"/>
          <w:kern w:val="0"/>
          <w:sz w:val="28"/>
          <w:szCs w:val="28"/>
          <w14:ligatures w14:val="none"/>
        </w:rPr>
        <w:t>Виждам че няма такива, моля гласувайте проекта за дневен ред.</w:t>
      </w:r>
    </w:p>
    <w:p w14:paraId="2E2E632A" w14:textId="77777777" w:rsidR="00681306" w:rsidRDefault="00681306" w:rsidP="00F1530B">
      <w:pPr>
        <w:spacing w:after="0"/>
        <w:ind w:firstLine="708"/>
        <w:jc w:val="both"/>
        <w:rPr>
          <w:rFonts w:ascii="Times New Roman" w:eastAsia="Calibri" w:hAnsi="Times New Roman" w:cs="Times New Roman"/>
          <w:kern w:val="0"/>
          <w:sz w:val="28"/>
          <w:szCs w:val="28"/>
          <w14:ligatures w14:val="none"/>
        </w:rPr>
      </w:pPr>
    </w:p>
    <w:p w14:paraId="235CA6EB" w14:textId="77777777" w:rsidR="00681306" w:rsidRPr="00C10AE3" w:rsidRDefault="00681306" w:rsidP="00F1530B">
      <w:pPr>
        <w:spacing w:after="0"/>
        <w:ind w:firstLine="708"/>
        <w:jc w:val="both"/>
        <w:rPr>
          <w:rFonts w:ascii="Times New Roman" w:eastAsia="Calibri" w:hAnsi="Times New Roman" w:cs="Times New Roman"/>
          <w:kern w:val="0"/>
          <w:sz w:val="28"/>
          <w:szCs w:val="28"/>
          <w14:ligatures w14:val="none"/>
        </w:rPr>
      </w:pPr>
    </w:p>
    <w:p w14:paraId="1E736010" w14:textId="062B9D0D" w:rsidR="00C0211D" w:rsidRPr="00C10AE3" w:rsidRDefault="00C0211D" w:rsidP="00C0211D">
      <w:pPr>
        <w:suppressAutoHyphens/>
        <w:autoSpaceDN w:val="0"/>
        <w:spacing w:after="0" w:line="240" w:lineRule="auto"/>
        <w:ind w:firstLine="708"/>
        <w:jc w:val="center"/>
        <w:rPr>
          <w:rFonts w:ascii="Times New Roman" w:eastAsia="Calibri" w:hAnsi="Times New Roman" w:cs="Times New Roman"/>
          <w:kern w:val="0"/>
          <w:sz w:val="28"/>
          <w:szCs w:val="28"/>
          <w14:ligatures w14:val="none"/>
        </w:rPr>
      </w:pPr>
      <w:r w:rsidRPr="00C10AE3">
        <w:rPr>
          <w:rFonts w:ascii="Times New Roman" w:eastAsia="Calibri" w:hAnsi="Times New Roman" w:cs="Times New Roman"/>
          <w:kern w:val="0"/>
          <w:sz w:val="28"/>
          <w:szCs w:val="28"/>
          <w14:ligatures w14:val="none"/>
        </w:rPr>
        <w:t>ГЛАСУВАЛИ  - 1</w:t>
      </w:r>
      <w:r w:rsidR="00711F7C">
        <w:rPr>
          <w:rFonts w:ascii="Times New Roman" w:eastAsia="Calibri" w:hAnsi="Times New Roman" w:cs="Times New Roman"/>
          <w:kern w:val="0"/>
          <w:sz w:val="28"/>
          <w:szCs w:val="28"/>
          <w14:ligatures w14:val="none"/>
        </w:rPr>
        <w:t>2</w:t>
      </w:r>
      <w:r w:rsidRPr="00C10AE3">
        <w:rPr>
          <w:rFonts w:ascii="Times New Roman" w:eastAsia="Calibri" w:hAnsi="Times New Roman" w:cs="Times New Roman"/>
          <w:kern w:val="0"/>
          <w:sz w:val="28"/>
          <w:szCs w:val="28"/>
          <w14:ligatures w14:val="none"/>
        </w:rPr>
        <w:t xml:space="preserve"> СЪВЕТНИКА</w:t>
      </w:r>
    </w:p>
    <w:p w14:paraId="4B38FFCF" w14:textId="47EA8374" w:rsidR="00C0211D" w:rsidRPr="00C10AE3" w:rsidRDefault="00C0211D" w:rsidP="00C0211D">
      <w:pPr>
        <w:suppressAutoHyphens/>
        <w:autoSpaceDN w:val="0"/>
        <w:spacing w:after="0" w:line="240" w:lineRule="auto"/>
        <w:ind w:right="23" w:firstLine="708"/>
        <w:jc w:val="center"/>
        <w:rPr>
          <w:rFonts w:ascii="Calibri" w:eastAsia="Calibri" w:hAnsi="Calibri" w:cs="Times New Roman"/>
          <w:kern w:val="0"/>
          <w14:ligatures w14:val="none"/>
        </w:rPr>
      </w:pPr>
      <w:r w:rsidRPr="00C10AE3">
        <w:rPr>
          <w:rFonts w:ascii="Times New Roman" w:eastAsia="Calibri" w:hAnsi="Times New Roman" w:cs="Times New Roman"/>
          <w:kern w:val="0"/>
          <w:sz w:val="28"/>
          <w:szCs w:val="28"/>
          <w14:ligatures w14:val="none"/>
        </w:rPr>
        <w:t>„ЗА“ – 1</w:t>
      </w:r>
      <w:r w:rsidR="00711F7C">
        <w:rPr>
          <w:rFonts w:ascii="Times New Roman" w:eastAsia="Calibri" w:hAnsi="Times New Roman" w:cs="Times New Roman"/>
          <w:kern w:val="0"/>
          <w:sz w:val="28"/>
          <w:szCs w:val="28"/>
          <w14:ligatures w14:val="none"/>
        </w:rPr>
        <w:t>2</w:t>
      </w:r>
      <w:r w:rsidRPr="00C10AE3">
        <w:rPr>
          <w:rFonts w:ascii="Times New Roman" w:eastAsia="Calibri" w:hAnsi="Times New Roman" w:cs="Times New Roman"/>
          <w:kern w:val="0"/>
          <w:sz w:val="28"/>
          <w:szCs w:val="28"/>
          <w14:ligatures w14:val="none"/>
        </w:rPr>
        <w:t xml:space="preserve"> СЪВЕТНИКА</w:t>
      </w:r>
    </w:p>
    <w:p w14:paraId="64BA724D" w14:textId="77777777" w:rsidR="00C0211D" w:rsidRPr="00C10AE3" w:rsidRDefault="00C0211D" w:rsidP="00C0211D">
      <w:pPr>
        <w:suppressAutoHyphens/>
        <w:autoSpaceDN w:val="0"/>
        <w:spacing w:after="0" w:line="240" w:lineRule="auto"/>
        <w:ind w:firstLine="708"/>
        <w:jc w:val="center"/>
        <w:rPr>
          <w:rFonts w:ascii="Times New Roman" w:eastAsia="Calibri" w:hAnsi="Times New Roman" w:cs="Times New Roman"/>
          <w:kern w:val="0"/>
          <w:sz w:val="28"/>
          <w:szCs w:val="28"/>
          <w14:ligatures w14:val="none"/>
        </w:rPr>
      </w:pPr>
      <w:r w:rsidRPr="00C10AE3">
        <w:rPr>
          <w:rFonts w:ascii="Times New Roman" w:eastAsia="Calibri" w:hAnsi="Times New Roman" w:cs="Times New Roman"/>
          <w:kern w:val="0"/>
          <w:sz w:val="28"/>
          <w:szCs w:val="28"/>
          <w14:ligatures w14:val="none"/>
        </w:rPr>
        <w:t>„ПРОТИВ“ – НЯМА</w:t>
      </w:r>
    </w:p>
    <w:p w14:paraId="5FBFE676" w14:textId="77777777" w:rsidR="00C0211D" w:rsidRPr="00C10AE3" w:rsidRDefault="00C0211D" w:rsidP="00C0211D">
      <w:pPr>
        <w:suppressAutoHyphens/>
        <w:autoSpaceDN w:val="0"/>
        <w:spacing w:after="0" w:line="240" w:lineRule="auto"/>
        <w:ind w:firstLine="708"/>
        <w:jc w:val="center"/>
        <w:rPr>
          <w:rFonts w:ascii="Times New Roman" w:eastAsia="Calibri" w:hAnsi="Times New Roman" w:cs="Times New Roman"/>
          <w:kern w:val="0"/>
          <w:sz w:val="28"/>
          <w:szCs w:val="28"/>
          <w14:ligatures w14:val="none"/>
        </w:rPr>
      </w:pPr>
      <w:r w:rsidRPr="00C10AE3">
        <w:rPr>
          <w:rFonts w:ascii="Times New Roman" w:eastAsia="Calibri" w:hAnsi="Times New Roman" w:cs="Times New Roman"/>
          <w:kern w:val="0"/>
          <w:sz w:val="28"/>
          <w:szCs w:val="28"/>
          <w14:ligatures w14:val="none"/>
        </w:rPr>
        <w:t>„ВЪЗДЪРЖАЛИ СЕ“ – НЯМА</w:t>
      </w:r>
    </w:p>
    <w:p w14:paraId="5FF92BAF" w14:textId="77777777" w:rsidR="00C0211D" w:rsidRDefault="00C0211D" w:rsidP="00C0211D"/>
    <w:p w14:paraId="784010A4" w14:textId="77777777" w:rsidR="00C67D72" w:rsidRDefault="00C67D72" w:rsidP="00C0211D"/>
    <w:p w14:paraId="2D39D360" w14:textId="77777777" w:rsidR="00C0211D" w:rsidRPr="00C10AE3" w:rsidRDefault="00C0211D" w:rsidP="00C0211D">
      <w:pPr>
        <w:suppressAutoHyphens/>
        <w:autoSpaceDN w:val="0"/>
        <w:spacing w:after="0" w:line="240" w:lineRule="auto"/>
        <w:ind w:firstLine="708"/>
        <w:jc w:val="center"/>
        <w:rPr>
          <w:rFonts w:ascii="Times New Roman" w:eastAsia="Calibri" w:hAnsi="Times New Roman" w:cs="Times New Roman"/>
          <w:kern w:val="0"/>
          <w:sz w:val="28"/>
          <w:szCs w:val="28"/>
          <w14:ligatures w14:val="none"/>
        </w:rPr>
      </w:pPr>
      <w:r w:rsidRPr="00C10AE3">
        <w:rPr>
          <w:rFonts w:ascii="Times New Roman" w:eastAsia="Calibri" w:hAnsi="Times New Roman" w:cs="Times New Roman"/>
          <w:kern w:val="0"/>
          <w:sz w:val="28"/>
          <w:szCs w:val="28"/>
          <w14:ligatures w14:val="none"/>
        </w:rPr>
        <w:t>ОБЩИНСКИ  СЪВЕТ  -  НИКОПОЛ ПРИЕ СЛЕДНИЯ</w:t>
      </w:r>
    </w:p>
    <w:p w14:paraId="1E6ECDFD" w14:textId="77777777" w:rsidR="00C0211D" w:rsidRPr="00C10AE3" w:rsidRDefault="00C0211D" w:rsidP="00C0211D">
      <w:pPr>
        <w:suppressAutoHyphens/>
        <w:autoSpaceDN w:val="0"/>
        <w:spacing w:after="0" w:line="240" w:lineRule="auto"/>
        <w:ind w:firstLine="708"/>
        <w:jc w:val="center"/>
        <w:rPr>
          <w:rFonts w:ascii="Times New Roman" w:eastAsia="Calibri" w:hAnsi="Times New Roman" w:cs="Times New Roman"/>
          <w:kern w:val="0"/>
          <w:sz w:val="28"/>
          <w:szCs w:val="28"/>
          <w14:ligatures w14:val="none"/>
        </w:rPr>
      </w:pPr>
    </w:p>
    <w:p w14:paraId="60CB9768" w14:textId="4C2F67F5" w:rsidR="00EE3D05" w:rsidRDefault="00C0211D" w:rsidP="00520622">
      <w:pPr>
        <w:suppressAutoHyphens/>
        <w:autoSpaceDN w:val="0"/>
        <w:spacing w:after="0" w:line="240" w:lineRule="auto"/>
        <w:ind w:firstLine="708"/>
        <w:jc w:val="center"/>
        <w:rPr>
          <w:rFonts w:ascii="Times New Roman" w:eastAsia="Calibri" w:hAnsi="Times New Roman" w:cs="Times New Roman"/>
          <w:b/>
          <w:kern w:val="0"/>
          <w:sz w:val="28"/>
          <w:szCs w:val="28"/>
          <w14:ligatures w14:val="none"/>
        </w:rPr>
      </w:pPr>
      <w:r w:rsidRPr="00C10AE3">
        <w:rPr>
          <w:rFonts w:ascii="Times New Roman" w:eastAsia="Calibri" w:hAnsi="Times New Roman" w:cs="Times New Roman"/>
          <w:b/>
          <w:kern w:val="0"/>
          <w:sz w:val="28"/>
          <w:szCs w:val="28"/>
          <w14:ligatures w14:val="none"/>
        </w:rPr>
        <w:t>ДНЕВЕН  РЕД:</w:t>
      </w:r>
    </w:p>
    <w:p w14:paraId="6241759C" w14:textId="77777777" w:rsidR="00C67D72" w:rsidRDefault="00C67D72" w:rsidP="00520622">
      <w:pPr>
        <w:suppressAutoHyphens/>
        <w:autoSpaceDN w:val="0"/>
        <w:spacing w:after="0" w:line="240" w:lineRule="auto"/>
        <w:ind w:firstLine="708"/>
        <w:jc w:val="center"/>
        <w:rPr>
          <w:rFonts w:ascii="Times New Roman" w:eastAsia="Calibri" w:hAnsi="Times New Roman" w:cs="Times New Roman"/>
          <w:b/>
          <w:kern w:val="0"/>
          <w:sz w:val="28"/>
          <w:szCs w:val="28"/>
          <w14:ligatures w14:val="none"/>
        </w:rPr>
      </w:pPr>
    </w:p>
    <w:p w14:paraId="350EF19E" w14:textId="77777777" w:rsidR="00BF0568" w:rsidRPr="0070479C" w:rsidRDefault="00BF0568" w:rsidP="00BF0568">
      <w:pPr>
        <w:spacing w:after="0" w:line="240" w:lineRule="auto"/>
        <w:jc w:val="both"/>
        <w:rPr>
          <w:rFonts w:ascii="Times New Roman" w:eastAsia="Times New Roman" w:hAnsi="Times New Roman" w:cs="Times New Roman"/>
          <w:kern w:val="0"/>
          <w:sz w:val="24"/>
          <w:szCs w:val="24"/>
          <w:lang w:eastAsia="bg-BG"/>
          <w14:ligatures w14:val="none"/>
        </w:rPr>
      </w:pPr>
      <w:r w:rsidRPr="004346CF">
        <w:rPr>
          <w:rFonts w:ascii="Times New Roman" w:eastAsia="Times New Roman" w:hAnsi="Times New Roman" w:cs="Times New Roman"/>
          <w:b/>
          <w:color w:val="262626"/>
          <w:kern w:val="0"/>
          <w:sz w:val="24"/>
          <w:szCs w:val="24"/>
          <w:lang w:eastAsia="bg-BG"/>
          <w14:ligatures w14:val="none"/>
        </w:rPr>
        <w:t>1</w:t>
      </w:r>
      <w:r w:rsidRPr="004346CF">
        <w:rPr>
          <w:rFonts w:ascii="Times New Roman" w:eastAsia="Times New Roman" w:hAnsi="Times New Roman" w:cs="Times New Roman"/>
          <w:b/>
          <w:bCs/>
          <w:iCs/>
          <w:color w:val="262626"/>
          <w:kern w:val="0"/>
          <w:sz w:val="24"/>
          <w:szCs w:val="24"/>
          <w:lang w:eastAsia="bg-BG"/>
          <w14:ligatures w14:val="none"/>
        </w:rPr>
        <w:t>.</w:t>
      </w:r>
      <w:r w:rsidRPr="004346CF">
        <w:rPr>
          <w:rFonts w:ascii="Times New Roman" w:eastAsia="Times New Roman" w:hAnsi="Times New Roman" w:cs="Times New Roman"/>
          <w:bCs/>
          <w:iCs/>
          <w:color w:val="262626"/>
          <w:kern w:val="0"/>
          <w:sz w:val="24"/>
          <w:szCs w:val="24"/>
          <w:lang w:eastAsia="bg-BG"/>
          <w14:ligatures w14:val="none"/>
        </w:rPr>
        <w:t>Докладна записка</w:t>
      </w:r>
      <w:r w:rsidRPr="004346CF">
        <w:rPr>
          <w:rFonts w:ascii="Times New Roman" w:eastAsia="Times New Roman" w:hAnsi="Times New Roman" w:cs="Times New Roman"/>
          <w:b/>
          <w:bCs/>
          <w:iCs/>
          <w:color w:val="262626"/>
          <w:kern w:val="0"/>
          <w:sz w:val="24"/>
          <w:szCs w:val="24"/>
          <w:lang w:eastAsia="bg-BG"/>
          <w14:ligatures w14:val="none"/>
        </w:rPr>
        <w:t xml:space="preserve"> </w:t>
      </w:r>
      <w:r w:rsidRPr="004346CF">
        <w:rPr>
          <w:rFonts w:ascii="Times New Roman" w:eastAsia="Times New Roman" w:hAnsi="Times New Roman" w:cs="Times New Roman"/>
          <w:b/>
          <w:bCs/>
          <w:iCs/>
          <w:color w:val="262626"/>
          <w:kern w:val="0"/>
          <w:sz w:val="24"/>
          <w:szCs w:val="24"/>
          <w:u w:val="single"/>
          <w:lang w:eastAsia="bg-BG"/>
          <w14:ligatures w14:val="none"/>
        </w:rPr>
        <w:t>относно:</w:t>
      </w:r>
      <w:r w:rsidRPr="004346CF">
        <w:rPr>
          <w:rFonts w:ascii="Times New Roman" w:eastAsia="Times New Roman" w:hAnsi="Times New Roman" w:cs="Times New Roman"/>
          <w:b/>
          <w:bCs/>
          <w:i/>
          <w:iCs/>
          <w:color w:val="262626"/>
          <w:kern w:val="0"/>
          <w:sz w:val="24"/>
          <w:szCs w:val="24"/>
          <w:lang w:eastAsia="bg-BG"/>
          <w14:ligatures w14:val="none"/>
        </w:rPr>
        <w:t xml:space="preserve">  </w:t>
      </w:r>
      <w:r w:rsidRPr="0068568D">
        <w:rPr>
          <w:rFonts w:ascii="Times New Roman" w:eastAsia="Times New Roman" w:hAnsi="Times New Roman" w:cs="Times New Roman"/>
          <w:kern w:val="0"/>
          <w:sz w:val="24"/>
          <w:szCs w:val="24"/>
          <w:lang w:eastAsia="bg-BG"/>
          <w14:ligatures w14:val="none"/>
        </w:rPr>
        <w:t xml:space="preserve">Приемане на окончателен одитен доклад на Сметна палата № 0100313123 за извършен финансов одит на консолидирания годишен финансов отчет на Община Никопол за </w:t>
      </w:r>
      <w:r w:rsidRPr="0068568D">
        <w:rPr>
          <w:rFonts w:ascii="Times New Roman" w:eastAsia="Times New Roman" w:hAnsi="Times New Roman" w:cs="Times New Roman"/>
          <w:b/>
          <w:bCs/>
          <w:kern w:val="0"/>
          <w:sz w:val="24"/>
          <w:szCs w:val="24"/>
          <w:lang w:eastAsia="bg-BG"/>
          <w14:ligatures w14:val="none"/>
        </w:rPr>
        <w:t>2022 г.</w:t>
      </w:r>
      <w:r w:rsidRPr="0068568D">
        <w:rPr>
          <w:rFonts w:ascii="Times New Roman" w:eastAsia="Times New Roman" w:hAnsi="Times New Roman" w:cs="Times New Roman"/>
          <w:kern w:val="0"/>
          <w:sz w:val="24"/>
          <w:szCs w:val="24"/>
          <w:lang w:eastAsia="bg-BG"/>
          <w14:ligatures w14:val="none"/>
        </w:rPr>
        <w:t xml:space="preserve"> </w:t>
      </w:r>
    </w:p>
    <w:p w14:paraId="19580C39" w14:textId="77777777" w:rsidR="00BF0568" w:rsidRPr="00171A81"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eastAsia="bg-BG"/>
          <w14:ligatures w14:val="none"/>
        </w:rPr>
      </w:pPr>
      <w:r w:rsidRPr="004346CF">
        <w:rPr>
          <w:rFonts w:ascii="Times New Roman" w:eastAsia="Times New Roman" w:hAnsi="Times New Roman" w:cs="Times New Roman"/>
          <w:kern w:val="0"/>
          <w:sz w:val="24"/>
          <w:szCs w:val="24"/>
          <w:lang w:eastAsia="bg-BG"/>
          <w14:ligatures w14:val="none"/>
        </w:rPr>
        <w:t xml:space="preserve">                                                                                                         </w:t>
      </w:r>
      <w:r>
        <w:rPr>
          <w:rFonts w:ascii="Times New Roman" w:eastAsia="Times New Roman" w:hAnsi="Times New Roman" w:cs="Times New Roman"/>
          <w:kern w:val="0"/>
          <w:sz w:val="24"/>
          <w:szCs w:val="24"/>
          <w:lang w:eastAsia="bg-BG"/>
          <w14:ligatures w14:val="none"/>
        </w:rPr>
        <w:t xml:space="preserve">    </w:t>
      </w:r>
      <w:r w:rsidRPr="004346CF">
        <w:rPr>
          <w:rFonts w:ascii="Times New Roman" w:eastAsia="Times New Roman" w:hAnsi="Times New Roman" w:cs="Times New Roman"/>
          <w:kern w:val="0"/>
          <w:sz w:val="24"/>
          <w:szCs w:val="24"/>
          <w:lang w:eastAsia="bg-BG"/>
          <w14:ligatures w14:val="none"/>
        </w:rPr>
        <w:t xml:space="preserve">  </w:t>
      </w:r>
      <w:r w:rsidRPr="004346CF">
        <w:rPr>
          <w:rFonts w:ascii="Times New Roman" w:eastAsia="Times New Roman" w:hAnsi="Times New Roman" w:cs="Times New Roman"/>
          <w:kern w:val="0"/>
          <w:sz w:val="24"/>
          <w:szCs w:val="24"/>
          <w:lang w:val="en-US" w:eastAsia="bg-BG"/>
          <w14:ligatures w14:val="none"/>
        </w:rPr>
        <w:t>Вносител: Кмет на общината</w:t>
      </w:r>
    </w:p>
    <w:p w14:paraId="61D9A7AB" w14:textId="77777777" w:rsidR="00BF0568" w:rsidRPr="004346CF" w:rsidRDefault="00BF0568" w:rsidP="00BF0568">
      <w:pPr>
        <w:suppressAutoHyphens/>
        <w:autoSpaceDN w:val="0"/>
        <w:spacing w:after="0" w:line="240" w:lineRule="auto"/>
        <w:jc w:val="both"/>
        <w:textAlignment w:val="baseline"/>
        <w:rPr>
          <w:rFonts w:ascii="Times New Roman" w:eastAsia="Calibri" w:hAnsi="Times New Roman" w:cs="Times New Roman"/>
          <w:kern w:val="0"/>
          <w:sz w:val="24"/>
          <w:szCs w:val="24"/>
          <w:lang w:eastAsia="bg-BG"/>
          <w14:ligatures w14:val="none"/>
        </w:rPr>
      </w:pPr>
    </w:p>
    <w:p w14:paraId="76023777" w14:textId="77777777" w:rsidR="00BF0568" w:rsidRPr="004346CF" w:rsidRDefault="00BF0568" w:rsidP="00BF0568">
      <w:pPr>
        <w:suppressAutoHyphens/>
        <w:autoSpaceDN w:val="0"/>
        <w:spacing w:after="0" w:line="240" w:lineRule="auto"/>
        <w:jc w:val="both"/>
        <w:textAlignment w:val="baseline"/>
        <w:rPr>
          <w:rFonts w:ascii="Times New Roman" w:eastAsia="Calibri" w:hAnsi="Times New Roman" w:cs="Times New Roman"/>
          <w:kern w:val="0"/>
          <w:sz w:val="24"/>
          <w:szCs w:val="24"/>
          <w:lang w:eastAsia="bg-BG"/>
          <w14:ligatures w14:val="none"/>
        </w:rPr>
      </w:pPr>
      <w:bookmarkStart w:id="2" w:name="_Hlk92891876"/>
    </w:p>
    <w:p w14:paraId="4E16C318" w14:textId="77777777" w:rsidR="00BF0568" w:rsidRPr="00A0140E" w:rsidRDefault="00BF0568" w:rsidP="00BF0568">
      <w:pPr>
        <w:spacing w:after="0"/>
        <w:jc w:val="both"/>
        <w:rPr>
          <w:rFonts w:ascii="Times New Roman" w:eastAsia="Times New Roman" w:hAnsi="Times New Roman" w:cs="Times New Roman"/>
          <w:kern w:val="0"/>
          <w:sz w:val="24"/>
          <w:szCs w:val="24"/>
          <w:lang w:eastAsia="bg-BG"/>
          <w14:ligatures w14:val="none"/>
        </w:rPr>
      </w:pPr>
      <w:r w:rsidRPr="00A22D54">
        <w:rPr>
          <w:rFonts w:ascii="Times New Roman" w:hAnsi="Times New Roman" w:cs="Times New Roman"/>
          <w:b/>
          <w:bCs/>
          <w:color w:val="262626"/>
          <w:sz w:val="24"/>
          <w:szCs w:val="32"/>
        </w:rPr>
        <w:t>2</w:t>
      </w:r>
      <w:r w:rsidRPr="00A22D54">
        <w:rPr>
          <w:rFonts w:ascii="Times New Roman" w:hAnsi="Times New Roman" w:cs="Times New Roman"/>
          <w:bCs/>
          <w:color w:val="262626"/>
          <w:sz w:val="24"/>
          <w:szCs w:val="32"/>
        </w:rPr>
        <w:t xml:space="preserve">.Докладна записка </w:t>
      </w:r>
      <w:r w:rsidRPr="00A22D54">
        <w:rPr>
          <w:rFonts w:ascii="Times New Roman" w:hAnsi="Times New Roman" w:cs="Times New Roman"/>
          <w:b/>
          <w:bCs/>
          <w:color w:val="262626"/>
          <w:sz w:val="24"/>
          <w:szCs w:val="32"/>
          <w:u w:val="single"/>
        </w:rPr>
        <w:t>относно</w:t>
      </w:r>
      <w:r w:rsidRPr="00A22D54">
        <w:rPr>
          <w:rFonts w:ascii="Times New Roman" w:hAnsi="Times New Roman" w:cs="Times New Roman"/>
          <w:b/>
          <w:bCs/>
          <w:color w:val="262626"/>
          <w:sz w:val="24"/>
          <w:szCs w:val="32"/>
        </w:rPr>
        <w:t>:</w:t>
      </w:r>
      <w:r w:rsidRPr="00A22D54">
        <w:rPr>
          <w:rFonts w:cs="Times New Roman"/>
          <w:b/>
          <w:bCs/>
          <w:color w:val="262626"/>
          <w:sz w:val="24"/>
          <w:szCs w:val="32"/>
        </w:rPr>
        <w:t xml:space="preserve"> </w:t>
      </w:r>
      <w:r w:rsidRPr="00A22D54">
        <w:rPr>
          <w:rFonts w:cs="Times New Roman"/>
          <w:bCs/>
          <w:iCs/>
          <w:color w:val="262626"/>
          <w:sz w:val="24"/>
          <w:szCs w:val="32"/>
        </w:rPr>
        <w:t xml:space="preserve"> </w:t>
      </w:r>
      <w:r w:rsidRPr="00A22D54">
        <w:rPr>
          <w:rFonts w:ascii="Times New Roman" w:eastAsia="Times New Roman" w:hAnsi="Times New Roman" w:cs="Times New Roman"/>
          <w:bCs/>
          <w:sz w:val="24"/>
          <w:szCs w:val="28"/>
        </w:rPr>
        <w:t xml:space="preserve"> </w:t>
      </w:r>
      <w:r w:rsidRPr="00ED202B">
        <w:rPr>
          <w:rFonts w:ascii="Times New Roman" w:eastAsia="Times New Roman" w:hAnsi="Times New Roman" w:cs="Times New Roman"/>
          <w:kern w:val="0"/>
          <w:sz w:val="24"/>
          <w:szCs w:val="24"/>
          <w:lang w:eastAsia="bg-BG"/>
          <w14:ligatures w14:val="none"/>
        </w:rPr>
        <w:t xml:space="preserve">Отпускане на еднократни финансови помощи по решение на Общински съвет-Никопол. </w:t>
      </w:r>
    </w:p>
    <w:p w14:paraId="5A475B17" w14:textId="77777777" w:rsidR="00BF0568" w:rsidRPr="004346CF"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0"/>
          <w:lang w:val="en-US" w:eastAsia="bg-BG"/>
          <w14:ligatures w14:val="none"/>
        </w:rPr>
      </w:pPr>
      <w:r w:rsidRPr="004346CF">
        <w:rPr>
          <w:rFonts w:ascii="Times New Roman" w:eastAsia="Times New Roman" w:hAnsi="Times New Roman" w:cs="Times New Roman"/>
          <w:kern w:val="0"/>
          <w:sz w:val="24"/>
          <w:szCs w:val="24"/>
          <w:lang w:eastAsia="bg-BG"/>
          <w14:ligatures w14:val="none"/>
        </w:rPr>
        <w:t xml:space="preserve">                                                                                                         </w:t>
      </w:r>
      <w:r>
        <w:rPr>
          <w:rFonts w:ascii="Times New Roman" w:eastAsia="Times New Roman" w:hAnsi="Times New Roman" w:cs="Times New Roman"/>
          <w:kern w:val="0"/>
          <w:sz w:val="24"/>
          <w:szCs w:val="24"/>
          <w:lang w:eastAsia="bg-BG"/>
          <w14:ligatures w14:val="none"/>
        </w:rPr>
        <w:t xml:space="preserve">   </w:t>
      </w:r>
      <w:r w:rsidRPr="004346CF">
        <w:rPr>
          <w:rFonts w:ascii="Times New Roman" w:eastAsia="Times New Roman" w:hAnsi="Times New Roman" w:cs="Times New Roman"/>
          <w:kern w:val="0"/>
          <w:sz w:val="24"/>
          <w:szCs w:val="24"/>
          <w:lang w:eastAsia="bg-BG"/>
          <w14:ligatures w14:val="none"/>
        </w:rPr>
        <w:t xml:space="preserve">  </w:t>
      </w:r>
      <w:r w:rsidRPr="004346CF">
        <w:rPr>
          <w:rFonts w:ascii="Times New Roman" w:eastAsia="Times New Roman" w:hAnsi="Times New Roman" w:cs="Times New Roman"/>
          <w:kern w:val="0"/>
          <w:sz w:val="24"/>
          <w:szCs w:val="24"/>
          <w:lang w:val="en-US" w:eastAsia="bg-BG"/>
          <w14:ligatures w14:val="none"/>
        </w:rPr>
        <w:t>Вносител: Кмет на общината</w:t>
      </w:r>
    </w:p>
    <w:bookmarkEnd w:id="2"/>
    <w:p w14:paraId="7E7E665B" w14:textId="77777777" w:rsidR="00BF0568" w:rsidRDefault="00BF0568" w:rsidP="00BF0568">
      <w:pPr>
        <w:suppressAutoHyphens/>
        <w:autoSpaceDN w:val="0"/>
        <w:spacing w:after="0" w:line="240" w:lineRule="auto"/>
        <w:textAlignment w:val="baseline"/>
        <w:rPr>
          <w:rFonts w:ascii="Times New Roman" w:eastAsia="Times New Roman" w:hAnsi="Times New Roman" w:cs="Times New Roman"/>
          <w:kern w:val="0"/>
          <w:sz w:val="24"/>
          <w:szCs w:val="24"/>
          <w:lang w:eastAsia="bg-BG"/>
          <w14:ligatures w14:val="none"/>
        </w:rPr>
      </w:pPr>
    </w:p>
    <w:p w14:paraId="5229AB91" w14:textId="77777777" w:rsidR="00BF0568" w:rsidRPr="004346CF" w:rsidRDefault="00BF0568" w:rsidP="00BF0568">
      <w:pPr>
        <w:suppressAutoHyphens/>
        <w:autoSpaceDN w:val="0"/>
        <w:spacing w:after="0" w:line="240" w:lineRule="auto"/>
        <w:textAlignment w:val="baseline"/>
        <w:rPr>
          <w:rFonts w:ascii="Times New Roman" w:eastAsia="Times New Roman" w:hAnsi="Times New Roman" w:cs="Times New Roman"/>
          <w:kern w:val="0"/>
          <w:sz w:val="24"/>
          <w:szCs w:val="24"/>
          <w:lang w:eastAsia="bg-BG"/>
          <w14:ligatures w14:val="none"/>
        </w:rPr>
      </w:pPr>
    </w:p>
    <w:p w14:paraId="23A7B2EB" w14:textId="77777777" w:rsidR="00BF0568" w:rsidRPr="00A22D54" w:rsidRDefault="00BF0568" w:rsidP="00BF0568">
      <w:pPr>
        <w:spacing w:after="0" w:line="240" w:lineRule="auto"/>
        <w:ind w:left="1" w:hanging="1"/>
        <w:jc w:val="both"/>
        <w:rPr>
          <w:rFonts w:ascii="Times New Roman" w:eastAsia="Calibri" w:hAnsi="Times New Roman" w:cs="Times New Roman"/>
          <w:kern w:val="3"/>
          <w:sz w:val="24"/>
          <w:szCs w:val="24"/>
          <w14:ligatures w14:val="none"/>
        </w:rPr>
      </w:pPr>
      <w:bookmarkStart w:id="3" w:name="_Hlk150955193"/>
      <w:r w:rsidRPr="00A22D54">
        <w:rPr>
          <w:rFonts w:ascii="Times New Roman" w:hAnsi="Times New Roman" w:cs="Times New Roman"/>
          <w:b/>
          <w:bCs/>
          <w:color w:val="262626"/>
          <w:sz w:val="24"/>
          <w:szCs w:val="28"/>
        </w:rPr>
        <w:t>3.</w:t>
      </w:r>
      <w:r w:rsidRPr="00A22D54">
        <w:rPr>
          <w:rFonts w:ascii="Times New Roman" w:hAnsi="Times New Roman" w:cs="Times New Roman"/>
          <w:color w:val="262626"/>
          <w:sz w:val="24"/>
          <w:szCs w:val="28"/>
        </w:rPr>
        <w:t xml:space="preserve">Докладна записка </w:t>
      </w:r>
      <w:r w:rsidRPr="00A22D54">
        <w:rPr>
          <w:rFonts w:ascii="Times New Roman" w:hAnsi="Times New Roman" w:cs="Times New Roman"/>
          <w:b/>
          <w:bCs/>
          <w:color w:val="262626"/>
          <w:sz w:val="24"/>
          <w:szCs w:val="28"/>
          <w:u w:val="single"/>
        </w:rPr>
        <w:t>относно:</w:t>
      </w:r>
      <w:r w:rsidRPr="00A22D54">
        <w:rPr>
          <w:rFonts w:ascii="Times New Roman" w:eastAsia="Times New Roman" w:hAnsi="Times New Roman" w:cs="Times New Roman"/>
          <w:sz w:val="24"/>
          <w:szCs w:val="28"/>
        </w:rPr>
        <w:t xml:space="preserve">  </w:t>
      </w:r>
      <w:r w:rsidRPr="00A22D54">
        <w:rPr>
          <w:rFonts w:ascii="Times New Roman" w:eastAsia="Calibri" w:hAnsi="Times New Roman" w:cs="Times New Roman"/>
          <w:sz w:val="24"/>
          <w:szCs w:val="28"/>
        </w:rPr>
        <w:t xml:space="preserve">Удължаване срока на възлагането на задължение за обществена услуга, предоставяна по проект „Грижа в дома в община Никопол“ по </w:t>
      </w:r>
      <w:bookmarkStart w:id="4" w:name="_Hlk126828100"/>
      <w:r w:rsidRPr="00A22D54">
        <w:rPr>
          <w:rFonts w:ascii="Times New Roman" w:eastAsia="Calibri" w:hAnsi="Times New Roman" w:cs="Times New Roman"/>
          <w:sz w:val="24"/>
          <w:szCs w:val="28"/>
        </w:rPr>
        <w:t xml:space="preserve">Процедура чрез директно предоставяне на безвъзмездна финансова помощ BG05SFPR002-2.001 „Грижа в дома“ </w:t>
      </w:r>
      <w:bookmarkEnd w:id="4"/>
      <w:r w:rsidRPr="00A22D54">
        <w:rPr>
          <w:rFonts w:ascii="Times New Roman" w:eastAsia="Calibri" w:hAnsi="Times New Roman" w:cs="Times New Roman"/>
          <w:sz w:val="24"/>
          <w:szCs w:val="28"/>
        </w:rPr>
        <w:t>по Програма „Развитие на човешките ресурси“ 2021-2027 г.</w:t>
      </w:r>
    </w:p>
    <w:p w14:paraId="7387A1A8" w14:textId="77777777" w:rsidR="00BF0568" w:rsidRDefault="00BF0568" w:rsidP="00BF0568">
      <w:pPr>
        <w:suppressAutoHyphens/>
        <w:autoSpaceDN w:val="0"/>
        <w:spacing w:after="0" w:line="240" w:lineRule="auto"/>
        <w:textAlignment w:val="baseline"/>
        <w:rPr>
          <w:rFonts w:ascii="Times New Roman" w:eastAsia="Times New Roman" w:hAnsi="Times New Roman" w:cs="Times New Roman"/>
          <w:kern w:val="0"/>
          <w:sz w:val="24"/>
          <w:szCs w:val="24"/>
          <w:lang w:eastAsia="bg-BG"/>
          <w14:ligatures w14:val="none"/>
        </w:rPr>
      </w:pPr>
      <w:r w:rsidRPr="004346CF">
        <w:rPr>
          <w:rFonts w:ascii="Times New Roman" w:eastAsia="Times New Roman" w:hAnsi="Times New Roman" w:cs="Times New Roman"/>
          <w:kern w:val="0"/>
          <w:sz w:val="24"/>
          <w:szCs w:val="24"/>
          <w:lang w:eastAsia="bg-BG"/>
          <w14:ligatures w14:val="none"/>
        </w:rPr>
        <w:t xml:space="preserve">                                                                                                           </w:t>
      </w:r>
      <w:r>
        <w:rPr>
          <w:rFonts w:ascii="Times New Roman" w:eastAsia="Times New Roman" w:hAnsi="Times New Roman" w:cs="Times New Roman"/>
          <w:kern w:val="0"/>
          <w:sz w:val="24"/>
          <w:szCs w:val="24"/>
          <w:lang w:eastAsia="bg-BG"/>
          <w14:ligatures w14:val="none"/>
        </w:rPr>
        <w:t xml:space="preserve">   </w:t>
      </w:r>
      <w:r w:rsidRPr="004346CF">
        <w:rPr>
          <w:rFonts w:ascii="Times New Roman" w:eastAsia="Times New Roman" w:hAnsi="Times New Roman" w:cs="Times New Roman"/>
          <w:kern w:val="0"/>
          <w:sz w:val="24"/>
          <w:szCs w:val="24"/>
          <w:lang w:eastAsia="bg-BG"/>
          <w14:ligatures w14:val="none"/>
        </w:rPr>
        <w:t xml:space="preserve">Вносител: Кмет на общината  </w:t>
      </w:r>
      <w:bookmarkEnd w:id="3"/>
      <w:r w:rsidRPr="004346CF">
        <w:rPr>
          <w:rFonts w:ascii="Times New Roman" w:eastAsia="Times New Roman" w:hAnsi="Times New Roman" w:cs="Times New Roman"/>
          <w:kern w:val="0"/>
          <w:sz w:val="24"/>
          <w:szCs w:val="24"/>
          <w:lang w:eastAsia="bg-BG"/>
          <w14:ligatures w14:val="none"/>
        </w:rPr>
        <w:t xml:space="preserve"> </w:t>
      </w:r>
    </w:p>
    <w:p w14:paraId="3551A464" w14:textId="77777777" w:rsidR="00BF0568" w:rsidRDefault="00BF0568" w:rsidP="00BF0568">
      <w:pPr>
        <w:spacing w:after="0" w:line="240" w:lineRule="auto"/>
        <w:jc w:val="both"/>
        <w:rPr>
          <w:rFonts w:ascii="Times New Roman" w:eastAsia="Times New Roman" w:hAnsi="Times New Roman" w:cs="Times New Roman"/>
          <w:kern w:val="0"/>
          <w:sz w:val="24"/>
          <w:szCs w:val="24"/>
          <w:lang w:eastAsia="bg-BG"/>
          <w14:ligatures w14:val="none"/>
        </w:rPr>
      </w:pPr>
      <w:r w:rsidRPr="004346CF">
        <w:rPr>
          <w:rFonts w:ascii="Times New Roman" w:eastAsia="Times New Roman" w:hAnsi="Times New Roman" w:cs="Times New Roman"/>
          <w:kern w:val="0"/>
          <w:sz w:val="24"/>
          <w:szCs w:val="24"/>
          <w:lang w:eastAsia="bg-BG"/>
          <w14:ligatures w14:val="none"/>
        </w:rPr>
        <w:t xml:space="preserve"> </w:t>
      </w:r>
    </w:p>
    <w:p w14:paraId="181C5BA2" w14:textId="77777777" w:rsidR="00BF0568" w:rsidRDefault="00BF0568" w:rsidP="00BF0568">
      <w:pPr>
        <w:spacing w:after="0" w:line="240" w:lineRule="auto"/>
        <w:jc w:val="both"/>
        <w:rPr>
          <w:rFonts w:ascii="Times New Roman" w:eastAsia="Times New Roman" w:hAnsi="Times New Roman" w:cs="Times New Roman"/>
          <w:kern w:val="0"/>
          <w:sz w:val="24"/>
          <w:szCs w:val="24"/>
          <w:lang w:eastAsia="bg-BG"/>
          <w14:ligatures w14:val="none"/>
        </w:rPr>
      </w:pPr>
    </w:p>
    <w:p w14:paraId="12F41E63" w14:textId="77777777" w:rsidR="00BF0568" w:rsidRDefault="00BF0568" w:rsidP="00BF0568">
      <w:pPr>
        <w:spacing w:after="0" w:line="240" w:lineRule="auto"/>
        <w:jc w:val="both"/>
        <w:rPr>
          <w:rFonts w:ascii="Times New Roman" w:eastAsia="Times New Roman" w:hAnsi="Times New Roman" w:cs="Times New Roman"/>
          <w:kern w:val="0"/>
          <w:sz w:val="24"/>
          <w:szCs w:val="24"/>
          <w:lang w:eastAsia="bg-BG"/>
          <w14:ligatures w14:val="none"/>
        </w:rPr>
      </w:pPr>
    </w:p>
    <w:p w14:paraId="3A3E68D9" w14:textId="77777777" w:rsidR="00BF0568" w:rsidRPr="00713F56" w:rsidRDefault="00BF0568" w:rsidP="00713F56">
      <w:pPr>
        <w:spacing w:after="0" w:line="240" w:lineRule="auto"/>
        <w:ind w:left="1" w:hanging="1"/>
        <w:jc w:val="both"/>
        <w:rPr>
          <w:rFonts w:ascii="Times New Roman" w:eastAsia="Times New Roman" w:hAnsi="Times New Roman" w:cs="Times New Roman"/>
          <w:b/>
          <w:bCs/>
          <w:kern w:val="0"/>
          <w:sz w:val="32"/>
          <w:szCs w:val="32"/>
          <w:lang w:eastAsia="bg-BG"/>
          <w14:ligatures w14:val="none"/>
        </w:rPr>
      </w:pPr>
      <w:r w:rsidRPr="00A22D54">
        <w:rPr>
          <w:rFonts w:ascii="Times New Roman" w:hAnsi="Times New Roman" w:cs="Times New Roman"/>
          <w:b/>
          <w:bCs/>
          <w:color w:val="262626"/>
          <w:sz w:val="24"/>
          <w:szCs w:val="28"/>
        </w:rPr>
        <w:t>4.</w:t>
      </w:r>
      <w:r w:rsidRPr="00A22D54">
        <w:rPr>
          <w:rFonts w:ascii="Times New Roman" w:hAnsi="Times New Roman" w:cs="Times New Roman"/>
          <w:color w:val="262626"/>
          <w:sz w:val="24"/>
          <w:szCs w:val="28"/>
        </w:rPr>
        <w:t xml:space="preserve">Докладна записка </w:t>
      </w:r>
      <w:r w:rsidRPr="00A22D54">
        <w:rPr>
          <w:rFonts w:ascii="Times New Roman" w:hAnsi="Times New Roman" w:cs="Times New Roman"/>
          <w:b/>
          <w:bCs/>
          <w:color w:val="262626"/>
          <w:sz w:val="24"/>
          <w:szCs w:val="28"/>
          <w:u w:val="single"/>
        </w:rPr>
        <w:t>относно:</w:t>
      </w:r>
      <w:r w:rsidRPr="00A22D54">
        <w:rPr>
          <w:rFonts w:ascii="Times New Roman" w:eastAsia="Times New Roman" w:hAnsi="Times New Roman" w:cs="Times New Roman"/>
          <w:sz w:val="24"/>
          <w:szCs w:val="28"/>
        </w:rPr>
        <w:t xml:space="preserve">   </w:t>
      </w:r>
      <w:bookmarkStart w:id="5" w:name="_Hlk111464829"/>
      <w:r w:rsidRPr="00713F56">
        <w:rPr>
          <w:rStyle w:val="a7"/>
          <w:rFonts w:ascii="Times New Roman" w:hAnsi="Times New Roman" w:cs="Times New Roman"/>
          <w:b w:val="0"/>
          <w:bCs w:val="0"/>
          <w:sz w:val="24"/>
          <w:szCs w:val="24"/>
        </w:rPr>
        <w:t>Приемане на Годишна програма за развитие на читалищната дейност и Календар на културни събития в Община Никопол през 2024 г.</w:t>
      </w:r>
      <w:bookmarkEnd w:id="5"/>
    </w:p>
    <w:p w14:paraId="07491F1B" w14:textId="77777777" w:rsidR="00BF0568" w:rsidRDefault="00BF0568" w:rsidP="00BF0568">
      <w:pPr>
        <w:spacing w:after="0" w:line="240" w:lineRule="auto"/>
        <w:jc w:val="both"/>
        <w:rPr>
          <w:rFonts w:ascii="Times New Roman" w:eastAsia="Times New Roman" w:hAnsi="Times New Roman" w:cs="Times New Roman"/>
          <w:kern w:val="0"/>
          <w:sz w:val="24"/>
          <w:szCs w:val="24"/>
          <w:lang w:eastAsia="bg-BG"/>
          <w14:ligatures w14:val="none"/>
        </w:rPr>
      </w:pPr>
      <w:r w:rsidRPr="004346CF">
        <w:rPr>
          <w:rFonts w:ascii="Times New Roman" w:eastAsia="Times New Roman" w:hAnsi="Times New Roman" w:cs="Times New Roman"/>
          <w:kern w:val="0"/>
          <w:sz w:val="24"/>
          <w:szCs w:val="24"/>
          <w:lang w:eastAsia="bg-BG"/>
          <w14:ligatures w14:val="none"/>
        </w:rPr>
        <w:lastRenderedPageBreak/>
        <w:t xml:space="preserve">                                                                                                        </w:t>
      </w:r>
      <w:r>
        <w:rPr>
          <w:rFonts w:ascii="Times New Roman" w:eastAsia="Times New Roman" w:hAnsi="Times New Roman" w:cs="Times New Roman"/>
          <w:kern w:val="0"/>
          <w:sz w:val="24"/>
          <w:szCs w:val="24"/>
          <w:lang w:eastAsia="bg-BG"/>
          <w14:ligatures w14:val="none"/>
        </w:rPr>
        <w:t xml:space="preserve">   </w:t>
      </w:r>
      <w:r w:rsidRPr="004346CF">
        <w:rPr>
          <w:rFonts w:ascii="Times New Roman" w:eastAsia="Times New Roman" w:hAnsi="Times New Roman" w:cs="Times New Roman"/>
          <w:kern w:val="0"/>
          <w:sz w:val="24"/>
          <w:szCs w:val="24"/>
          <w:lang w:eastAsia="bg-BG"/>
          <w14:ligatures w14:val="none"/>
        </w:rPr>
        <w:t xml:space="preserve">   Вносител: Кмет на общината</w:t>
      </w:r>
    </w:p>
    <w:p w14:paraId="1B3B1338" w14:textId="77777777" w:rsidR="00BF0568" w:rsidRDefault="00BF0568" w:rsidP="00BF0568">
      <w:pPr>
        <w:spacing w:after="0" w:line="240" w:lineRule="auto"/>
        <w:jc w:val="both"/>
        <w:rPr>
          <w:rFonts w:ascii="Times New Roman" w:eastAsia="Times New Roman" w:hAnsi="Times New Roman" w:cs="Times New Roman"/>
          <w:kern w:val="0"/>
          <w:sz w:val="24"/>
          <w:szCs w:val="24"/>
          <w:lang w:eastAsia="bg-BG"/>
          <w14:ligatures w14:val="none"/>
        </w:rPr>
      </w:pPr>
    </w:p>
    <w:p w14:paraId="445D1EF7" w14:textId="77777777" w:rsidR="00BF0568" w:rsidRDefault="00BF0568" w:rsidP="00BF0568">
      <w:pPr>
        <w:spacing w:after="0" w:line="240" w:lineRule="auto"/>
        <w:jc w:val="both"/>
        <w:rPr>
          <w:rFonts w:ascii="Times New Roman" w:eastAsia="Times New Roman" w:hAnsi="Times New Roman" w:cs="Times New Roman"/>
          <w:kern w:val="0"/>
          <w:sz w:val="24"/>
          <w:szCs w:val="24"/>
          <w:lang w:eastAsia="bg-BG"/>
          <w14:ligatures w14:val="none"/>
        </w:rPr>
      </w:pPr>
    </w:p>
    <w:p w14:paraId="4379B87B" w14:textId="77777777" w:rsidR="00BF0568" w:rsidRPr="00A22D54" w:rsidRDefault="00BF0568" w:rsidP="00BF0568">
      <w:pPr>
        <w:spacing w:after="0" w:line="240" w:lineRule="auto"/>
        <w:jc w:val="both"/>
        <w:rPr>
          <w:rFonts w:ascii="Times New Roman" w:eastAsia="Times New Roman" w:hAnsi="Times New Roman" w:cs="Times New Roman"/>
          <w:b/>
          <w:bCs/>
          <w:kern w:val="0"/>
          <w:sz w:val="24"/>
          <w:szCs w:val="24"/>
          <w:lang w:eastAsia="bg-BG"/>
          <w14:ligatures w14:val="none"/>
        </w:rPr>
      </w:pPr>
      <w:r>
        <w:rPr>
          <w:rFonts w:ascii="Times New Roman" w:hAnsi="Times New Roman" w:cs="Times New Roman"/>
          <w:b/>
          <w:bCs/>
          <w:color w:val="262626"/>
          <w:sz w:val="24"/>
          <w:szCs w:val="24"/>
        </w:rPr>
        <w:t>5</w:t>
      </w:r>
      <w:r w:rsidRPr="006514DB">
        <w:rPr>
          <w:rFonts w:ascii="Times New Roman" w:hAnsi="Times New Roman" w:cs="Times New Roman"/>
          <w:b/>
          <w:bCs/>
          <w:color w:val="262626"/>
          <w:sz w:val="24"/>
          <w:szCs w:val="24"/>
        </w:rPr>
        <w:t>.</w:t>
      </w:r>
      <w:r w:rsidRPr="006514DB">
        <w:rPr>
          <w:rFonts w:ascii="Times New Roman" w:hAnsi="Times New Roman" w:cs="Times New Roman"/>
          <w:color w:val="262626"/>
          <w:sz w:val="24"/>
          <w:szCs w:val="24"/>
        </w:rPr>
        <w:t xml:space="preserve">Докладна записка </w:t>
      </w:r>
      <w:r w:rsidRPr="006514DB">
        <w:rPr>
          <w:rFonts w:ascii="Times New Roman" w:hAnsi="Times New Roman" w:cs="Times New Roman"/>
          <w:b/>
          <w:bCs/>
          <w:color w:val="262626"/>
          <w:sz w:val="24"/>
          <w:szCs w:val="24"/>
          <w:u w:val="single"/>
        </w:rPr>
        <w:t>относно:</w:t>
      </w:r>
      <w:r w:rsidRPr="004346CF">
        <w:rPr>
          <w:rFonts w:ascii="Times New Roman" w:eastAsia="Times New Roman" w:hAnsi="Times New Roman" w:cs="Times New Roman"/>
          <w:szCs w:val="24"/>
        </w:rPr>
        <w:t xml:space="preserve">   </w:t>
      </w:r>
      <w:bookmarkStart w:id="6" w:name="_Hlk136951505"/>
      <w:r w:rsidRPr="00353953">
        <w:rPr>
          <w:rFonts w:ascii="Times New Roman" w:eastAsia="Times New Roman" w:hAnsi="Times New Roman" w:cs="Times New Roman"/>
          <w:bCs/>
          <w:kern w:val="0"/>
          <w:sz w:val="24"/>
          <w:szCs w:val="24"/>
          <w:lang w:eastAsia="bg-BG"/>
          <w14:ligatures w14:val="none"/>
        </w:rPr>
        <w:t>Отчет за изпълнение на Програмата на Община Никопол за управление и разпореждане с имоти общинска собственост за 2023 година</w:t>
      </w:r>
      <w:bookmarkEnd w:id="6"/>
    </w:p>
    <w:p w14:paraId="2FA71CDA" w14:textId="77777777" w:rsidR="00BF0568"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eastAsia="bg-BG"/>
          <w14:ligatures w14:val="none"/>
        </w:rPr>
      </w:pPr>
      <w:r w:rsidRPr="004346CF">
        <w:rPr>
          <w:rFonts w:ascii="Times New Roman" w:eastAsia="Times New Roman" w:hAnsi="Times New Roman" w:cs="Times New Roman"/>
          <w:kern w:val="0"/>
          <w:sz w:val="24"/>
          <w:szCs w:val="24"/>
          <w:lang w:eastAsia="bg-BG"/>
          <w14:ligatures w14:val="none"/>
        </w:rPr>
        <w:t xml:space="preserve">                                                                                                         </w:t>
      </w:r>
      <w:r>
        <w:rPr>
          <w:rFonts w:ascii="Times New Roman" w:eastAsia="Times New Roman" w:hAnsi="Times New Roman" w:cs="Times New Roman"/>
          <w:kern w:val="0"/>
          <w:sz w:val="24"/>
          <w:szCs w:val="24"/>
          <w:lang w:eastAsia="bg-BG"/>
          <w14:ligatures w14:val="none"/>
        </w:rPr>
        <w:t xml:space="preserve">   </w:t>
      </w:r>
      <w:r w:rsidRPr="004346CF">
        <w:rPr>
          <w:rFonts w:ascii="Times New Roman" w:eastAsia="Times New Roman" w:hAnsi="Times New Roman" w:cs="Times New Roman"/>
          <w:kern w:val="0"/>
          <w:sz w:val="24"/>
          <w:szCs w:val="24"/>
          <w:lang w:eastAsia="bg-BG"/>
          <w14:ligatures w14:val="none"/>
        </w:rPr>
        <w:t xml:space="preserve">  Вносител: Кмет на общината  </w:t>
      </w:r>
    </w:p>
    <w:p w14:paraId="390AACB0" w14:textId="77777777" w:rsidR="00BF0568"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eastAsia="bg-BG"/>
          <w14:ligatures w14:val="none"/>
        </w:rPr>
      </w:pPr>
    </w:p>
    <w:p w14:paraId="698FBF71" w14:textId="77777777" w:rsidR="00BF0568" w:rsidRPr="004346CF" w:rsidRDefault="00BF0568" w:rsidP="00BF0568">
      <w:pPr>
        <w:suppressAutoHyphens/>
        <w:autoSpaceDN w:val="0"/>
        <w:spacing w:after="0" w:line="240" w:lineRule="auto"/>
        <w:textAlignment w:val="baseline"/>
        <w:rPr>
          <w:rFonts w:ascii="Times New Roman" w:eastAsia="Times New Roman" w:hAnsi="Times New Roman" w:cs="Times New Roman"/>
          <w:kern w:val="0"/>
          <w:sz w:val="24"/>
          <w:szCs w:val="24"/>
          <w:lang w:eastAsia="bg-BG"/>
          <w14:ligatures w14:val="none"/>
        </w:rPr>
      </w:pPr>
      <w:r w:rsidRPr="004346CF">
        <w:rPr>
          <w:rFonts w:ascii="Times New Roman" w:eastAsia="Times New Roman" w:hAnsi="Times New Roman" w:cs="Times New Roman"/>
          <w:kern w:val="0"/>
          <w:sz w:val="24"/>
          <w:szCs w:val="24"/>
          <w:lang w:eastAsia="bg-BG"/>
          <w14:ligatures w14:val="none"/>
        </w:rPr>
        <w:t xml:space="preserve">                                                                      </w:t>
      </w:r>
    </w:p>
    <w:p w14:paraId="4AB03448" w14:textId="77777777" w:rsidR="00BF0568" w:rsidRPr="007666D3" w:rsidRDefault="00BF0568" w:rsidP="00BF0568">
      <w:pPr>
        <w:spacing w:after="0" w:line="240" w:lineRule="auto"/>
        <w:jc w:val="both"/>
        <w:rPr>
          <w:rFonts w:ascii="Times New Roman" w:eastAsia="Calibri" w:hAnsi="Times New Roman" w:cs="Times New Roman"/>
          <w:color w:val="000000"/>
          <w:kern w:val="0"/>
          <w:sz w:val="24"/>
          <w:szCs w:val="24"/>
          <w:lang w:eastAsia="bg-BG"/>
          <w14:ligatures w14:val="none"/>
        </w:rPr>
      </w:pPr>
      <w:r>
        <w:rPr>
          <w:rFonts w:ascii="Times New Roman" w:eastAsia="Calibri" w:hAnsi="Times New Roman" w:cs="Times New Roman"/>
          <w:b/>
          <w:bCs/>
          <w:color w:val="262626"/>
          <w:kern w:val="0"/>
          <w:sz w:val="24"/>
          <w:szCs w:val="28"/>
          <w14:ligatures w14:val="none"/>
        </w:rPr>
        <w:t>6</w:t>
      </w:r>
      <w:r w:rsidRPr="004346CF">
        <w:rPr>
          <w:rFonts w:ascii="Times New Roman" w:eastAsia="Calibri" w:hAnsi="Times New Roman" w:cs="Times New Roman"/>
          <w:b/>
          <w:bCs/>
          <w:color w:val="262626"/>
          <w:kern w:val="0"/>
          <w:sz w:val="24"/>
          <w:szCs w:val="28"/>
          <w14:ligatures w14:val="none"/>
        </w:rPr>
        <w:t>.</w:t>
      </w:r>
      <w:r w:rsidRPr="004346CF">
        <w:rPr>
          <w:rFonts w:ascii="Times New Roman" w:eastAsia="Calibri" w:hAnsi="Times New Roman" w:cs="Times New Roman"/>
          <w:color w:val="262626"/>
          <w:kern w:val="0"/>
          <w:sz w:val="24"/>
          <w:szCs w:val="28"/>
          <w14:ligatures w14:val="none"/>
        </w:rPr>
        <w:t xml:space="preserve">Докладна записка </w:t>
      </w:r>
      <w:r w:rsidRPr="004346CF">
        <w:rPr>
          <w:rFonts w:ascii="Times New Roman" w:eastAsia="Calibri" w:hAnsi="Times New Roman" w:cs="Times New Roman"/>
          <w:b/>
          <w:bCs/>
          <w:color w:val="262626"/>
          <w:kern w:val="0"/>
          <w:sz w:val="24"/>
          <w:szCs w:val="28"/>
          <w:u w:val="single"/>
          <w14:ligatures w14:val="none"/>
        </w:rPr>
        <w:t>относно:</w:t>
      </w:r>
      <w:r w:rsidRPr="004346CF">
        <w:rPr>
          <w:rFonts w:ascii="Calibri" w:eastAsia="Calibri" w:hAnsi="Calibri" w:cs="Times New Roman"/>
          <w:color w:val="262626"/>
          <w:kern w:val="0"/>
          <w:szCs w:val="24"/>
          <w14:ligatures w14:val="none"/>
        </w:rPr>
        <w:t xml:space="preserve">  </w:t>
      </w:r>
      <w:r w:rsidRPr="004346CF">
        <w:rPr>
          <w:rFonts w:ascii="Times New Roman" w:eastAsia="Times New Roman" w:hAnsi="Times New Roman" w:cs="Times New Roman"/>
          <w:kern w:val="0"/>
          <w:sz w:val="24"/>
          <w:szCs w:val="24"/>
          <w:lang w:val="en-US" w:eastAsia="bg-BG"/>
          <w14:ligatures w14:val="none"/>
        </w:rPr>
        <w:t xml:space="preserve"> </w:t>
      </w:r>
      <w:r>
        <w:rPr>
          <w:rFonts w:ascii="Times New Roman" w:eastAsia="Times New Roman" w:hAnsi="Times New Roman" w:cs="Times New Roman"/>
          <w:kern w:val="0"/>
          <w:sz w:val="24"/>
          <w:szCs w:val="24"/>
          <w:lang w:val="en-US" w:eastAsia="bg-BG"/>
          <w14:ligatures w14:val="none"/>
        </w:rPr>
        <w:t>Приемане на годишен план за ползване на дървесина от горски територии собственост на Община Никопол за 2024 година.</w:t>
      </w:r>
    </w:p>
    <w:p w14:paraId="64D28D03" w14:textId="77777777" w:rsidR="00BF0568"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val="en-US" w:eastAsia="bg-BG"/>
          <w14:ligatures w14:val="none"/>
        </w:rPr>
      </w:pPr>
      <w:r w:rsidRPr="004346CF">
        <w:rPr>
          <w:rFonts w:ascii="Times New Roman" w:eastAsia="Times New Roman" w:hAnsi="Times New Roman" w:cs="Times New Roman"/>
          <w:kern w:val="0"/>
          <w:sz w:val="24"/>
          <w:szCs w:val="24"/>
          <w:lang w:eastAsia="bg-BG"/>
          <w14:ligatures w14:val="none"/>
        </w:rPr>
        <w:t xml:space="preserve">                                                                                                            </w:t>
      </w:r>
      <w:r>
        <w:rPr>
          <w:rFonts w:ascii="Times New Roman" w:eastAsia="Times New Roman" w:hAnsi="Times New Roman" w:cs="Times New Roman"/>
          <w:kern w:val="0"/>
          <w:sz w:val="24"/>
          <w:szCs w:val="24"/>
          <w:lang w:eastAsia="bg-BG"/>
          <w14:ligatures w14:val="none"/>
        </w:rPr>
        <w:t xml:space="preserve">   </w:t>
      </w:r>
      <w:r w:rsidRPr="004346CF">
        <w:rPr>
          <w:rFonts w:ascii="Times New Roman" w:eastAsia="Times New Roman" w:hAnsi="Times New Roman" w:cs="Times New Roman"/>
          <w:kern w:val="0"/>
          <w:sz w:val="24"/>
          <w:szCs w:val="24"/>
          <w:lang w:val="en-US" w:eastAsia="bg-BG"/>
          <w14:ligatures w14:val="none"/>
        </w:rPr>
        <w:t>Вносител: Кмет на общината</w:t>
      </w:r>
    </w:p>
    <w:p w14:paraId="7C78AAA4" w14:textId="77777777" w:rsidR="00BF0568" w:rsidRPr="004346CF"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0"/>
          <w:lang w:val="en-US" w:eastAsia="bg-BG"/>
          <w14:ligatures w14:val="none"/>
        </w:rPr>
      </w:pPr>
    </w:p>
    <w:p w14:paraId="3C374DC3" w14:textId="77777777" w:rsidR="00BF0568"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eastAsia="bg-BG"/>
          <w14:ligatures w14:val="none"/>
        </w:rPr>
      </w:pPr>
    </w:p>
    <w:p w14:paraId="30AF192B" w14:textId="7B2B9785" w:rsidR="00BF0568" w:rsidRPr="003D3AC7" w:rsidRDefault="00BF0568" w:rsidP="00BF0568">
      <w:pPr>
        <w:tabs>
          <w:tab w:val="left" w:pos="2160"/>
        </w:tabs>
        <w:spacing w:after="0" w:line="240" w:lineRule="auto"/>
        <w:jc w:val="both"/>
        <w:rPr>
          <w:rFonts w:ascii="Times New Roman" w:eastAsia="Times New Roman" w:hAnsi="Times New Roman" w:cs="Times New Roman"/>
          <w:kern w:val="0"/>
          <w:sz w:val="24"/>
          <w:szCs w:val="24"/>
          <w:lang w:val="en-US" w:eastAsia="bg-BG"/>
          <w14:ligatures w14:val="none"/>
        </w:rPr>
      </w:pPr>
      <w:r>
        <w:rPr>
          <w:rFonts w:ascii="Times New Roman" w:eastAsia="Calibri" w:hAnsi="Times New Roman" w:cs="Times New Roman"/>
          <w:b/>
          <w:bCs/>
          <w:color w:val="262626"/>
          <w:kern w:val="0"/>
          <w:sz w:val="24"/>
          <w:szCs w:val="28"/>
          <w14:ligatures w14:val="none"/>
        </w:rPr>
        <w:t>7</w:t>
      </w:r>
      <w:r w:rsidRPr="004346CF">
        <w:rPr>
          <w:rFonts w:ascii="Times New Roman" w:eastAsia="Calibri" w:hAnsi="Times New Roman" w:cs="Times New Roman"/>
          <w:b/>
          <w:bCs/>
          <w:color w:val="262626"/>
          <w:kern w:val="0"/>
          <w:sz w:val="24"/>
          <w:szCs w:val="28"/>
          <w14:ligatures w14:val="none"/>
        </w:rPr>
        <w:t>.</w:t>
      </w:r>
      <w:r w:rsidRPr="004346CF">
        <w:rPr>
          <w:rFonts w:ascii="Times New Roman" w:eastAsia="Calibri" w:hAnsi="Times New Roman" w:cs="Times New Roman"/>
          <w:color w:val="262626"/>
          <w:kern w:val="0"/>
          <w:sz w:val="24"/>
          <w:szCs w:val="28"/>
          <w14:ligatures w14:val="none"/>
        </w:rPr>
        <w:t xml:space="preserve">Докладна записка </w:t>
      </w:r>
      <w:r w:rsidRPr="004346CF">
        <w:rPr>
          <w:rFonts w:ascii="Times New Roman" w:eastAsia="Calibri" w:hAnsi="Times New Roman" w:cs="Times New Roman"/>
          <w:b/>
          <w:bCs/>
          <w:color w:val="262626"/>
          <w:kern w:val="0"/>
          <w:sz w:val="24"/>
          <w:szCs w:val="28"/>
          <w:u w:val="single"/>
          <w14:ligatures w14:val="none"/>
        </w:rPr>
        <w:t>относно:</w:t>
      </w:r>
      <w:r w:rsidRPr="004346CF">
        <w:rPr>
          <w:rFonts w:ascii="Calibri" w:eastAsia="Calibri" w:hAnsi="Calibri" w:cs="Times New Roman"/>
          <w:color w:val="262626"/>
          <w:kern w:val="0"/>
          <w:szCs w:val="24"/>
          <w14:ligatures w14:val="none"/>
        </w:rPr>
        <w:t xml:space="preserve">  </w:t>
      </w:r>
      <w:r w:rsidRPr="004346CF">
        <w:rPr>
          <w:rFonts w:ascii="Times New Roman" w:eastAsia="Times New Roman" w:hAnsi="Times New Roman" w:cs="Times New Roman"/>
          <w:kern w:val="0"/>
          <w:sz w:val="24"/>
          <w:szCs w:val="24"/>
          <w:lang w:val="en-US" w:eastAsia="bg-BG"/>
          <w14:ligatures w14:val="none"/>
        </w:rPr>
        <w:t xml:space="preserve"> </w:t>
      </w:r>
      <w:r w:rsidRPr="00A52337">
        <w:rPr>
          <w:rFonts w:ascii="Times New Roman" w:hAnsi="Times New Roman" w:cs="Times New Roman"/>
          <w:sz w:val="24"/>
          <w:szCs w:val="28"/>
        </w:rPr>
        <w:t xml:space="preserve">Приемане на доклада за експертна пазарна оценка на </w:t>
      </w:r>
      <w:r w:rsidRPr="00A52337">
        <w:rPr>
          <w:rFonts w:ascii="Times New Roman" w:hAnsi="Times New Roman" w:cs="Times New Roman"/>
          <w:sz w:val="24"/>
          <w:szCs w:val="28"/>
          <w:lang w:val="ru-RU"/>
        </w:rPr>
        <w:t xml:space="preserve">недвижим имот частна общинска собственост чрез продажба, </w:t>
      </w:r>
      <w:r w:rsidRPr="00A52337">
        <w:rPr>
          <w:rFonts w:ascii="Times New Roman" w:eastAsia="Calibri" w:hAnsi="Times New Roman" w:cs="Times New Roman"/>
          <w:color w:val="000000"/>
          <w:sz w:val="24"/>
          <w:szCs w:val="28"/>
        </w:rPr>
        <w:t>представляващ:</w:t>
      </w:r>
      <w:r>
        <w:rPr>
          <w:rFonts w:ascii="Times New Roman" w:eastAsia="Calibri" w:hAnsi="Times New Roman" w:cs="Times New Roman"/>
          <w:color w:val="000000"/>
          <w:sz w:val="24"/>
          <w:szCs w:val="28"/>
        </w:rPr>
        <w:t xml:space="preserve"> </w:t>
      </w:r>
      <w:r w:rsidRPr="00A52337">
        <w:rPr>
          <w:rFonts w:ascii="Times New Roman" w:eastAsia="Times New Roman" w:hAnsi="Times New Roman" w:cs="Times New Roman"/>
          <w:kern w:val="0"/>
          <w:sz w:val="24"/>
          <w:szCs w:val="24"/>
          <w:lang w:eastAsia="bg-BG"/>
          <w14:ligatures w14:val="none"/>
        </w:rPr>
        <w:t xml:space="preserve">незастроен урегулиран поземлен имот </w:t>
      </w:r>
      <w:r w:rsidRPr="00A52337">
        <w:rPr>
          <w:rFonts w:ascii="Times New Roman" w:eastAsia="Times New Roman" w:hAnsi="Times New Roman" w:cs="Times New Roman"/>
          <w:kern w:val="0"/>
          <w:sz w:val="24"/>
          <w:szCs w:val="24"/>
          <w:lang w:val="en-US" w:eastAsia="bg-BG"/>
          <w14:ligatures w14:val="none"/>
        </w:rPr>
        <w:t>V</w:t>
      </w:r>
      <w:r w:rsidRPr="00A52337">
        <w:rPr>
          <w:rFonts w:ascii="Times New Roman" w:eastAsia="Times New Roman" w:hAnsi="Times New Roman" w:cs="Times New Roman"/>
          <w:kern w:val="0"/>
          <w:sz w:val="24"/>
          <w:szCs w:val="24"/>
          <w:lang w:eastAsia="bg-BG"/>
          <w14:ligatures w14:val="none"/>
        </w:rPr>
        <w:t xml:space="preserve">- 392 в стр. кв. 1 от 2 520 кв.м. /две хиляди петстотин и двадесет квадратни метра/ по регулационния план на с. Санадиново, общ. Никопол, обл. Плевен, одобрен със Заповед № 350 от 1992 г., при граници и съседи: улица, УПИ </w:t>
      </w:r>
      <w:r w:rsidRPr="00A52337">
        <w:rPr>
          <w:rFonts w:ascii="Times New Roman" w:eastAsia="Times New Roman" w:hAnsi="Times New Roman" w:cs="Times New Roman"/>
          <w:kern w:val="0"/>
          <w:sz w:val="24"/>
          <w:szCs w:val="24"/>
          <w:lang w:val="en-US" w:eastAsia="bg-BG"/>
          <w14:ligatures w14:val="none"/>
        </w:rPr>
        <w:t>III</w:t>
      </w:r>
      <w:r w:rsidRPr="00A52337">
        <w:rPr>
          <w:rFonts w:ascii="Times New Roman" w:eastAsia="Times New Roman" w:hAnsi="Times New Roman" w:cs="Times New Roman"/>
          <w:kern w:val="0"/>
          <w:sz w:val="24"/>
          <w:szCs w:val="24"/>
          <w:lang w:eastAsia="bg-BG"/>
          <w14:ligatures w14:val="none"/>
        </w:rPr>
        <w:t xml:space="preserve">, УПИ </w:t>
      </w:r>
      <w:r w:rsidRPr="00A52337">
        <w:rPr>
          <w:rFonts w:ascii="Times New Roman" w:eastAsia="Times New Roman" w:hAnsi="Times New Roman" w:cs="Times New Roman"/>
          <w:kern w:val="0"/>
          <w:sz w:val="24"/>
          <w:szCs w:val="24"/>
          <w:lang w:val="en-US" w:eastAsia="bg-BG"/>
          <w14:ligatures w14:val="none"/>
        </w:rPr>
        <w:t>I</w:t>
      </w:r>
      <w:r w:rsidRPr="00A52337">
        <w:rPr>
          <w:rFonts w:ascii="Times New Roman" w:eastAsia="Times New Roman" w:hAnsi="Times New Roman" w:cs="Times New Roman"/>
          <w:kern w:val="0"/>
          <w:sz w:val="24"/>
          <w:szCs w:val="24"/>
          <w:lang w:eastAsia="bg-BG"/>
          <w14:ligatures w14:val="none"/>
        </w:rPr>
        <w:t xml:space="preserve"> и УПИ </w:t>
      </w:r>
      <w:r w:rsidRPr="00A52337">
        <w:rPr>
          <w:rFonts w:ascii="Times New Roman" w:eastAsia="Times New Roman" w:hAnsi="Times New Roman" w:cs="Times New Roman"/>
          <w:kern w:val="0"/>
          <w:sz w:val="24"/>
          <w:szCs w:val="24"/>
          <w:lang w:val="en-US" w:eastAsia="bg-BG"/>
          <w14:ligatures w14:val="none"/>
        </w:rPr>
        <w:t>II</w:t>
      </w:r>
      <w:r w:rsidRPr="00A52337">
        <w:rPr>
          <w:rFonts w:ascii="Times New Roman" w:eastAsia="Times New Roman" w:hAnsi="Times New Roman" w:cs="Times New Roman"/>
          <w:kern w:val="0"/>
          <w:sz w:val="24"/>
          <w:szCs w:val="24"/>
          <w:lang w:eastAsia="bg-BG"/>
          <w14:ligatures w14:val="none"/>
        </w:rPr>
        <w:t>, актуван с АОС № 1318 от 08.05.2007 г.</w:t>
      </w:r>
      <w:r>
        <w:rPr>
          <w:rFonts w:ascii="Times New Roman" w:eastAsia="Times New Roman" w:hAnsi="Times New Roman" w:cs="Times New Roman"/>
          <w:kern w:val="0"/>
          <w:sz w:val="24"/>
          <w:szCs w:val="24"/>
          <w:lang w:eastAsia="bg-BG"/>
          <w14:ligatures w14:val="none"/>
        </w:rPr>
        <w:t xml:space="preserve">, </w:t>
      </w:r>
      <w:bookmarkStart w:id="7" w:name="_Hlk155880279"/>
      <w:r>
        <w:rPr>
          <w:rFonts w:ascii="Times New Roman" w:eastAsia="Times New Roman" w:hAnsi="Times New Roman" w:cs="Times New Roman"/>
          <w:kern w:val="0"/>
          <w:sz w:val="24"/>
          <w:szCs w:val="24"/>
          <w:lang w:eastAsia="bg-BG"/>
          <w14:ligatures w14:val="none"/>
        </w:rPr>
        <w:t xml:space="preserve">на основание </w:t>
      </w:r>
      <w:r w:rsidRPr="00A52337">
        <w:rPr>
          <w:rFonts w:ascii="Times New Roman" w:eastAsia="Times New Roman" w:hAnsi="Times New Roman" w:cs="Times New Roman"/>
          <w:b/>
          <w:bCs/>
          <w:kern w:val="0"/>
          <w:sz w:val="24"/>
          <w:szCs w:val="24"/>
          <w:lang w:eastAsia="bg-BG"/>
          <w14:ligatures w14:val="none"/>
        </w:rPr>
        <w:t>Решение №3</w:t>
      </w:r>
      <w:r w:rsidR="007F6B76">
        <w:rPr>
          <w:rFonts w:ascii="Times New Roman" w:eastAsia="Times New Roman" w:hAnsi="Times New Roman" w:cs="Times New Roman"/>
          <w:b/>
          <w:bCs/>
          <w:kern w:val="0"/>
          <w:sz w:val="24"/>
          <w:szCs w:val="24"/>
          <w:lang w:eastAsia="bg-BG"/>
          <w14:ligatures w14:val="none"/>
        </w:rPr>
        <w:t>3</w:t>
      </w:r>
      <w:r w:rsidRPr="00A52337">
        <w:rPr>
          <w:rFonts w:ascii="Times New Roman" w:eastAsia="Times New Roman" w:hAnsi="Times New Roman" w:cs="Times New Roman"/>
          <w:b/>
          <w:bCs/>
          <w:kern w:val="0"/>
          <w:sz w:val="24"/>
          <w:szCs w:val="24"/>
          <w:lang w:eastAsia="bg-BG"/>
          <w14:ligatures w14:val="none"/>
        </w:rPr>
        <w:t xml:space="preserve"> от 14.12.2023г.</w:t>
      </w:r>
      <w:r>
        <w:rPr>
          <w:rFonts w:ascii="Times New Roman" w:eastAsia="Times New Roman" w:hAnsi="Times New Roman" w:cs="Times New Roman"/>
          <w:kern w:val="0"/>
          <w:sz w:val="24"/>
          <w:szCs w:val="24"/>
          <w:lang w:eastAsia="bg-BG"/>
          <w14:ligatures w14:val="none"/>
        </w:rPr>
        <w:t xml:space="preserve"> на Общински съвет – Никопол.</w:t>
      </w:r>
      <w:bookmarkEnd w:id="7"/>
    </w:p>
    <w:p w14:paraId="48654C9B" w14:textId="77777777" w:rsidR="00BF0568"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val="en-US" w:eastAsia="bg-BG"/>
          <w14:ligatures w14:val="none"/>
        </w:rPr>
      </w:pPr>
      <w:r w:rsidRPr="004346CF">
        <w:rPr>
          <w:rFonts w:ascii="Times New Roman" w:eastAsia="Times New Roman" w:hAnsi="Times New Roman" w:cs="Times New Roman"/>
          <w:kern w:val="0"/>
          <w:sz w:val="24"/>
          <w:szCs w:val="24"/>
          <w:lang w:eastAsia="bg-BG"/>
          <w14:ligatures w14:val="none"/>
        </w:rPr>
        <w:t xml:space="preserve">                                                                                                            </w:t>
      </w:r>
      <w:r>
        <w:rPr>
          <w:rFonts w:ascii="Times New Roman" w:eastAsia="Times New Roman" w:hAnsi="Times New Roman" w:cs="Times New Roman"/>
          <w:kern w:val="0"/>
          <w:sz w:val="24"/>
          <w:szCs w:val="24"/>
          <w:lang w:eastAsia="bg-BG"/>
          <w14:ligatures w14:val="none"/>
        </w:rPr>
        <w:t xml:space="preserve">   </w:t>
      </w:r>
      <w:r w:rsidRPr="004346CF">
        <w:rPr>
          <w:rFonts w:ascii="Times New Roman" w:eastAsia="Times New Roman" w:hAnsi="Times New Roman" w:cs="Times New Roman"/>
          <w:kern w:val="0"/>
          <w:sz w:val="24"/>
          <w:szCs w:val="24"/>
          <w:lang w:val="en-US" w:eastAsia="bg-BG"/>
          <w14:ligatures w14:val="none"/>
        </w:rPr>
        <w:t>Вносител: Кмет на общината</w:t>
      </w:r>
    </w:p>
    <w:p w14:paraId="7138A2CF" w14:textId="77777777" w:rsidR="00BF0568"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val="en-US" w:eastAsia="bg-BG"/>
          <w14:ligatures w14:val="none"/>
        </w:rPr>
      </w:pPr>
    </w:p>
    <w:p w14:paraId="24CACA80" w14:textId="77777777" w:rsidR="00BF0568"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eastAsia="bg-BG"/>
          <w14:ligatures w14:val="none"/>
        </w:rPr>
      </w:pPr>
    </w:p>
    <w:p w14:paraId="12C7482D" w14:textId="77777777" w:rsidR="00BF0568" w:rsidRPr="003D3AC7" w:rsidRDefault="00BF0568" w:rsidP="00BF0568">
      <w:pPr>
        <w:tabs>
          <w:tab w:val="left" w:pos="2160"/>
        </w:tabs>
        <w:spacing w:after="0" w:line="240" w:lineRule="auto"/>
        <w:jc w:val="both"/>
        <w:rPr>
          <w:rFonts w:ascii="Times New Roman" w:eastAsia="Times New Roman" w:hAnsi="Times New Roman" w:cs="Times New Roman"/>
          <w:kern w:val="0"/>
          <w:sz w:val="24"/>
          <w:szCs w:val="24"/>
          <w:lang w:val="en-US" w:eastAsia="bg-BG"/>
          <w14:ligatures w14:val="none"/>
        </w:rPr>
      </w:pPr>
      <w:r>
        <w:rPr>
          <w:rFonts w:ascii="Times New Roman" w:eastAsia="Calibri" w:hAnsi="Times New Roman" w:cs="Times New Roman"/>
          <w:b/>
          <w:bCs/>
          <w:color w:val="262626"/>
          <w:kern w:val="0"/>
          <w:sz w:val="24"/>
          <w:szCs w:val="28"/>
          <w14:ligatures w14:val="none"/>
        </w:rPr>
        <w:t>8.</w:t>
      </w:r>
      <w:r w:rsidRPr="004346CF">
        <w:rPr>
          <w:rFonts w:ascii="Times New Roman" w:eastAsia="Calibri" w:hAnsi="Times New Roman" w:cs="Times New Roman"/>
          <w:color w:val="262626"/>
          <w:kern w:val="0"/>
          <w:sz w:val="24"/>
          <w:szCs w:val="28"/>
          <w14:ligatures w14:val="none"/>
        </w:rPr>
        <w:t xml:space="preserve">Докладна записка </w:t>
      </w:r>
      <w:r w:rsidRPr="004346CF">
        <w:rPr>
          <w:rFonts w:ascii="Times New Roman" w:eastAsia="Calibri" w:hAnsi="Times New Roman" w:cs="Times New Roman"/>
          <w:b/>
          <w:bCs/>
          <w:color w:val="262626"/>
          <w:kern w:val="0"/>
          <w:sz w:val="24"/>
          <w:szCs w:val="28"/>
          <w:u w:val="single"/>
          <w14:ligatures w14:val="none"/>
        </w:rPr>
        <w:t>относно:</w:t>
      </w:r>
      <w:r w:rsidRPr="004346CF">
        <w:rPr>
          <w:rFonts w:ascii="Calibri" w:eastAsia="Calibri" w:hAnsi="Calibri" w:cs="Times New Roman"/>
          <w:color w:val="262626"/>
          <w:kern w:val="0"/>
          <w:szCs w:val="24"/>
          <w14:ligatures w14:val="none"/>
        </w:rPr>
        <w:t xml:space="preserve">  </w:t>
      </w:r>
      <w:r w:rsidRPr="004346CF">
        <w:rPr>
          <w:rFonts w:ascii="Times New Roman" w:eastAsia="Times New Roman" w:hAnsi="Times New Roman" w:cs="Times New Roman"/>
          <w:kern w:val="0"/>
          <w:sz w:val="24"/>
          <w:szCs w:val="24"/>
          <w:lang w:val="en-US" w:eastAsia="bg-BG"/>
          <w14:ligatures w14:val="none"/>
        </w:rPr>
        <w:t xml:space="preserve"> </w:t>
      </w:r>
      <w:bookmarkStart w:id="8" w:name="_Hlk155880329"/>
      <w:r w:rsidRPr="00A52337">
        <w:rPr>
          <w:rFonts w:ascii="Times New Roman" w:hAnsi="Times New Roman" w:cs="Times New Roman"/>
          <w:sz w:val="24"/>
          <w:szCs w:val="28"/>
        </w:rPr>
        <w:t xml:space="preserve">Приемане на доклада за експертна пазарна оценка на </w:t>
      </w:r>
      <w:r w:rsidRPr="00A52337">
        <w:rPr>
          <w:rFonts w:ascii="Times New Roman" w:hAnsi="Times New Roman" w:cs="Times New Roman"/>
          <w:sz w:val="24"/>
          <w:szCs w:val="28"/>
          <w:lang w:val="ru-RU"/>
        </w:rPr>
        <w:t xml:space="preserve">недвижим имот частна общинска собственост чрез продажба, </w:t>
      </w:r>
      <w:r w:rsidRPr="00A52337">
        <w:rPr>
          <w:rFonts w:ascii="Times New Roman" w:eastAsia="Calibri" w:hAnsi="Times New Roman" w:cs="Times New Roman"/>
          <w:color w:val="000000"/>
          <w:sz w:val="24"/>
          <w:szCs w:val="28"/>
        </w:rPr>
        <w:t>представляващ:</w:t>
      </w:r>
      <w:r>
        <w:rPr>
          <w:rFonts w:ascii="Times New Roman" w:eastAsia="Calibri" w:hAnsi="Times New Roman" w:cs="Times New Roman"/>
          <w:color w:val="000000"/>
          <w:sz w:val="24"/>
          <w:szCs w:val="28"/>
        </w:rPr>
        <w:t xml:space="preserve"> </w:t>
      </w:r>
      <w:bookmarkEnd w:id="8"/>
      <w:r w:rsidRPr="0006564F">
        <w:rPr>
          <w:rFonts w:ascii="Times New Roman" w:eastAsia="Times New Roman" w:hAnsi="Times New Roman" w:cs="Times New Roman"/>
          <w:b/>
          <w:bCs/>
          <w:i/>
          <w:iCs/>
          <w:color w:val="262626"/>
          <w:kern w:val="0"/>
          <w:sz w:val="24"/>
          <w:szCs w:val="24"/>
          <w:lang w:eastAsia="bg-BG"/>
          <w14:ligatures w14:val="none"/>
        </w:rPr>
        <w:t xml:space="preserve"> </w:t>
      </w:r>
      <w:r w:rsidRPr="00476A9F">
        <w:rPr>
          <w:rFonts w:ascii="Times New Roman" w:eastAsia="Calibri" w:hAnsi="Times New Roman" w:cs="Times New Roman"/>
          <w:color w:val="000000"/>
          <w:kern w:val="0"/>
          <w:sz w:val="24"/>
          <w:szCs w:val="24"/>
          <w:lang w:eastAsia="bg-BG"/>
          <w14:ligatures w14:val="none"/>
        </w:rPr>
        <w:t xml:space="preserve">Застроен поземлен имот от 3 050 кв.м. /три хиляди и петдесет квадратни метра/ с отреждане „За обществено обслужващи дейности“ и построените в него: масивна двуетажна сграда със застроена площ от 580 кв.м. /петстотин и осемдесет квадратни метра/ и масивна едноетажна сграда със застроена площ от 75 кв.м. /седемдесет и пет квадратни метра/, построени през 1918 г., находящ се в ПИ 390 в кв. 1 по регулационния план на с. Санадиново, община Никопол, област Плевен, одобрен със Заповед № 350 от 1992 г., Заповед № 236 от 02.07.2014 г. и Заповед № 157 от 20.04.2016 г., при граници и съседи: от две страни улици, УПИ </w:t>
      </w:r>
      <w:r w:rsidRPr="00476A9F">
        <w:rPr>
          <w:rFonts w:ascii="Times New Roman" w:eastAsia="Calibri" w:hAnsi="Times New Roman" w:cs="Times New Roman"/>
          <w:color w:val="000000"/>
          <w:kern w:val="0"/>
          <w:sz w:val="24"/>
          <w:szCs w:val="24"/>
          <w:lang w:val="en-US" w:eastAsia="bg-BG"/>
          <w14:ligatures w14:val="none"/>
        </w:rPr>
        <w:t xml:space="preserve">I, </w:t>
      </w:r>
      <w:r w:rsidRPr="00476A9F">
        <w:rPr>
          <w:rFonts w:ascii="Times New Roman" w:eastAsia="Calibri" w:hAnsi="Times New Roman" w:cs="Times New Roman"/>
          <w:color w:val="000000"/>
          <w:kern w:val="0"/>
          <w:sz w:val="24"/>
          <w:szCs w:val="24"/>
          <w:lang w:eastAsia="bg-BG"/>
          <w14:ligatures w14:val="none"/>
        </w:rPr>
        <w:t xml:space="preserve">УПИ </w:t>
      </w:r>
      <w:r w:rsidRPr="00476A9F">
        <w:rPr>
          <w:rFonts w:ascii="Times New Roman" w:eastAsia="Calibri" w:hAnsi="Times New Roman" w:cs="Times New Roman"/>
          <w:color w:val="000000"/>
          <w:kern w:val="0"/>
          <w:sz w:val="24"/>
          <w:szCs w:val="24"/>
          <w:lang w:val="en-US" w:eastAsia="bg-BG"/>
          <w14:ligatures w14:val="none"/>
        </w:rPr>
        <w:t xml:space="preserve">III </w:t>
      </w:r>
      <w:r w:rsidRPr="00476A9F">
        <w:rPr>
          <w:rFonts w:ascii="Times New Roman" w:eastAsia="Calibri" w:hAnsi="Times New Roman" w:cs="Times New Roman"/>
          <w:color w:val="000000"/>
          <w:kern w:val="0"/>
          <w:sz w:val="24"/>
          <w:szCs w:val="24"/>
          <w:lang w:eastAsia="bg-BG"/>
          <w14:ligatures w14:val="none"/>
        </w:rPr>
        <w:t>и УПИ</w:t>
      </w:r>
      <w:r w:rsidRPr="00476A9F">
        <w:rPr>
          <w:rFonts w:ascii="Times New Roman" w:eastAsia="Calibri" w:hAnsi="Times New Roman" w:cs="Times New Roman"/>
          <w:color w:val="000000"/>
          <w:kern w:val="0"/>
          <w:sz w:val="24"/>
          <w:szCs w:val="24"/>
          <w:lang w:val="en-US" w:eastAsia="bg-BG"/>
          <w14:ligatures w14:val="none"/>
        </w:rPr>
        <w:t xml:space="preserve"> V</w:t>
      </w:r>
      <w:r w:rsidRPr="00476A9F">
        <w:rPr>
          <w:rFonts w:ascii="Times New Roman" w:eastAsia="Calibri" w:hAnsi="Times New Roman" w:cs="Times New Roman"/>
          <w:b/>
          <w:bCs/>
          <w:color w:val="000000"/>
          <w:kern w:val="0"/>
          <w:sz w:val="24"/>
          <w:szCs w:val="24"/>
          <w:lang w:eastAsia="bg-BG"/>
          <w14:ligatures w14:val="none"/>
        </w:rPr>
        <w:t xml:space="preserve">, </w:t>
      </w:r>
      <w:r w:rsidRPr="00476A9F">
        <w:rPr>
          <w:rFonts w:ascii="Times New Roman" w:eastAsia="Calibri" w:hAnsi="Times New Roman" w:cs="Times New Roman"/>
          <w:color w:val="000000"/>
          <w:kern w:val="0"/>
          <w:sz w:val="24"/>
          <w:szCs w:val="24"/>
          <w:lang w:eastAsia="bg-BG"/>
          <w14:ligatures w14:val="none"/>
        </w:rPr>
        <w:t xml:space="preserve">актуван с </w:t>
      </w:r>
      <w:r w:rsidRPr="00476A9F">
        <w:rPr>
          <w:rFonts w:ascii="Times New Roman" w:eastAsia="Calibri" w:hAnsi="Times New Roman" w:cs="Times New Roman"/>
          <w:kern w:val="0"/>
          <w:sz w:val="24"/>
          <w:szCs w:val="24"/>
          <w:lang w:eastAsia="bg-BG"/>
          <w14:ligatures w14:val="none"/>
        </w:rPr>
        <w:t>Акт за общинска собственост № 4511 от 07.06.2016 г.</w:t>
      </w:r>
      <w:r>
        <w:rPr>
          <w:rFonts w:ascii="Times New Roman" w:eastAsia="Calibri" w:hAnsi="Times New Roman" w:cs="Times New Roman"/>
          <w:kern w:val="0"/>
          <w:sz w:val="24"/>
          <w:szCs w:val="24"/>
          <w:lang w:eastAsia="bg-BG"/>
          <w14:ligatures w14:val="none"/>
        </w:rPr>
        <w:t xml:space="preserve">, </w:t>
      </w:r>
      <w:r>
        <w:rPr>
          <w:rFonts w:ascii="Times New Roman" w:eastAsia="Times New Roman" w:hAnsi="Times New Roman" w:cs="Times New Roman"/>
          <w:kern w:val="0"/>
          <w:sz w:val="24"/>
          <w:szCs w:val="24"/>
          <w:lang w:eastAsia="bg-BG"/>
          <w14:ligatures w14:val="none"/>
        </w:rPr>
        <w:t xml:space="preserve">на основание </w:t>
      </w:r>
      <w:r w:rsidRPr="00A52337">
        <w:rPr>
          <w:rFonts w:ascii="Times New Roman" w:eastAsia="Times New Roman" w:hAnsi="Times New Roman" w:cs="Times New Roman"/>
          <w:b/>
          <w:bCs/>
          <w:kern w:val="0"/>
          <w:sz w:val="24"/>
          <w:szCs w:val="24"/>
          <w:lang w:eastAsia="bg-BG"/>
          <w14:ligatures w14:val="none"/>
        </w:rPr>
        <w:t>Решение №3</w:t>
      </w:r>
      <w:r>
        <w:rPr>
          <w:rFonts w:ascii="Times New Roman" w:eastAsia="Times New Roman" w:hAnsi="Times New Roman" w:cs="Times New Roman"/>
          <w:b/>
          <w:bCs/>
          <w:kern w:val="0"/>
          <w:sz w:val="24"/>
          <w:szCs w:val="24"/>
          <w:lang w:eastAsia="bg-BG"/>
          <w14:ligatures w14:val="none"/>
        </w:rPr>
        <w:t>5</w:t>
      </w:r>
      <w:r w:rsidRPr="00A52337">
        <w:rPr>
          <w:rFonts w:ascii="Times New Roman" w:eastAsia="Times New Roman" w:hAnsi="Times New Roman" w:cs="Times New Roman"/>
          <w:b/>
          <w:bCs/>
          <w:kern w:val="0"/>
          <w:sz w:val="24"/>
          <w:szCs w:val="24"/>
          <w:lang w:eastAsia="bg-BG"/>
          <w14:ligatures w14:val="none"/>
        </w:rPr>
        <w:t xml:space="preserve"> от 14.12.2023г.</w:t>
      </w:r>
      <w:r>
        <w:rPr>
          <w:rFonts w:ascii="Times New Roman" w:eastAsia="Times New Roman" w:hAnsi="Times New Roman" w:cs="Times New Roman"/>
          <w:kern w:val="0"/>
          <w:sz w:val="24"/>
          <w:szCs w:val="24"/>
          <w:lang w:eastAsia="bg-BG"/>
          <w14:ligatures w14:val="none"/>
        </w:rPr>
        <w:t xml:space="preserve"> на Общински съвет – Никопол.</w:t>
      </w:r>
    </w:p>
    <w:p w14:paraId="02289841" w14:textId="77777777" w:rsidR="00BF0568"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val="en-US" w:eastAsia="bg-BG"/>
          <w14:ligatures w14:val="none"/>
        </w:rPr>
      </w:pPr>
      <w:r w:rsidRPr="004346CF">
        <w:rPr>
          <w:rFonts w:ascii="Times New Roman" w:eastAsia="Times New Roman" w:hAnsi="Times New Roman" w:cs="Times New Roman"/>
          <w:kern w:val="0"/>
          <w:sz w:val="24"/>
          <w:szCs w:val="24"/>
          <w:lang w:eastAsia="bg-BG"/>
          <w14:ligatures w14:val="none"/>
        </w:rPr>
        <w:t xml:space="preserve">                                                                                                            </w:t>
      </w:r>
      <w:r>
        <w:rPr>
          <w:rFonts w:ascii="Times New Roman" w:eastAsia="Times New Roman" w:hAnsi="Times New Roman" w:cs="Times New Roman"/>
          <w:kern w:val="0"/>
          <w:sz w:val="24"/>
          <w:szCs w:val="24"/>
          <w:lang w:eastAsia="bg-BG"/>
          <w14:ligatures w14:val="none"/>
        </w:rPr>
        <w:t xml:space="preserve">   </w:t>
      </w:r>
      <w:r w:rsidRPr="004346CF">
        <w:rPr>
          <w:rFonts w:ascii="Times New Roman" w:eastAsia="Times New Roman" w:hAnsi="Times New Roman" w:cs="Times New Roman"/>
          <w:kern w:val="0"/>
          <w:sz w:val="24"/>
          <w:szCs w:val="24"/>
          <w:lang w:val="en-US" w:eastAsia="bg-BG"/>
          <w14:ligatures w14:val="none"/>
        </w:rPr>
        <w:t>Вносител: Кмет на общината</w:t>
      </w:r>
    </w:p>
    <w:p w14:paraId="6A65A80A" w14:textId="77777777" w:rsidR="00BF0568"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val="en-US" w:eastAsia="bg-BG"/>
          <w14:ligatures w14:val="none"/>
        </w:rPr>
      </w:pPr>
    </w:p>
    <w:p w14:paraId="58EC6AD7" w14:textId="77777777" w:rsidR="00BF0568"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val="en-US" w:eastAsia="bg-BG"/>
          <w14:ligatures w14:val="none"/>
        </w:rPr>
      </w:pPr>
    </w:p>
    <w:p w14:paraId="00CB9778" w14:textId="77777777" w:rsidR="00BF0568" w:rsidRPr="007666D3" w:rsidRDefault="00BF0568" w:rsidP="00BF0568">
      <w:pPr>
        <w:spacing w:after="0" w:line="240" w:lineRule="auto"/>
        <w:jc w:val="both"/>
        <w:rPr>
          <w:rFonts w:ascii="Times New Roman" w:eastAsia="Calibri" w:hAnsi="Times New Roman" w:cs="Times New Roman"/>
          <w:color w:val="000000"/>
          <w:kern w:val="0"/>
          <w:sz w:val="24"/>
          <w:szCs w:val="24"/>
          <w:lang w:eastAsia="bg-BG"/>
          <w14:ligatures w14:val="none"/>
        </w:rPr>
      </w:pPr>
      <w:r>
        <w:rPr>
          <w:rFonts w:ascii="Times New Roman" w:eastAsia="Calibri" w:hAnsi="Times New Roman" w:cs="Times New Roman"/>
          <w:b/>
          <w:bCs/>
          <w:color w:val="262626"/>
          <w:kern w:val="0"/>
          <w:sz w:val="24"/>
          <w:szCs w:val="28"/>
          <w14:ligatures w14:val="none"/>
        </w:rPr>
        <w:t>9</w:t>
      </w:r>
      <w:r w:rsidRPr="004346CF">
        <w:rPr>
          <w:rFonts w:ascii="Times New Roman" w:eastAsia="Calibri" w:hAnsi="Times New Roman" w:cs="Times New Roman"/>
          <w:b/>
          <w:bCs/>
          <w:color w:val="262626"/>
          <w:kern w:val="0"/>
          <w:sz w:val="24"/>
          <w:szCs w:val="28"/>
          <w14:ligatures w14:val="none"/>
        </w:rPr>
        <w:t>.</w:t>
      </w:r>
      <w:r w:rsidRPr="004346CF">
        <w:rPr>
          <w:rFonts w:ascii="Times New Roman" w:eastAsia="Calibri" w:hAnsi="Times New Roman" w:cs="Times New Roman"/>
          <w:color w:val="262626"/>
          <w:kern w:val="0"/>
          <w:sz w:val="24"/>
          <w:szCs w:val="28"/>
          <w14:ligatures w14:val="none"/>
        </w:rPr>
        <w:t xml:space="preserve">Докладна записка </w:t>
      </w:r>
      <w:r w:rsidRPr="004346CF">
        <w:rPr>
          <w:rFonts w:ascii="Times New Roman" w:eastAsia="Calibri" w:hAnsi="Times New Roman" w:cs="Times New Roman"/>
          <w:b/>
          <w:bCs/>
          <w:color w:val="262626"/>
          <w:kern w:val="0"/>
          <w:sz w:val="24"/>
          <w:szCs w:val="28"/>
          <w:u w:val="single"/>
          <w14:ligatures w14:val="none"/>
        </w:rPr>
        <w:t>относно:</w:t>
      </w:r>
      <w:r w:rsidRPr="004346CF">
        <w:rPr>
          <w:rFonts w:ascii="Calibri" w:eastAsia="Calibri" w:hAnsi="Calibri" w:cs="Times New Roman"/>
          <w:color w:val="262626"/>
          <w:kern w:val="0"/>
          <w:szCs w:val="24"/>
          <w14:ligatures w14:val="none"/>
        </w:rPr>
        <w:t xml:space="preserve">  </w:t>
      </w:r>
      <w:r w:rsidRPr="004346CF">
        <w:rPr>
          <w:rFonts w:ascii="Times New Roman" w:eastAsia="Times New Roman" w:hAnsi="Times New Roman" w:cs="Times New Roman"/>
          <w:kern w:val="0"/>
          <w:sz w:val="24"/>
          <w:szCs w:val="24"/>
          <w:lang w:val="en-US" w:eastAsia="bg-BG"/>
          <w14:ligatures w14:val="none"/>
        </w:rPr>
        <w:t xml:space="preserve"> </w:t>
      </w:r>
      <w:bookmarkStart w:id="9" w:name="_Hlk155880427"/>
      <w:r w:rsidRPr="00A52337">
        <w:rPr>
          <w:rFonts w:ascii="Times New Roman" w:hAnsi="Times New Roman" w:cs="Times New Roman"/>
          <w:sz w:val="24"/>
          <w:szCs w:val="28"/>
        </w:rPr>
        <w:t xml:space="preserve">Приемане на доклада за експертна пазарна оценка на </w:t>
      </w:r>
      <w:r w:rsidRPr="00A52337">
        <w:rPr>
          <w:rFonts w:ascii="Times New Roman" w:hAnsi="Times New Roman" w:cs="Times New Roman"/>
          <w:sz w:val="24"/>
          <w:szCs w:val="28"/>
          <w:lang w:val="ru-RU"/>
        </w:rPr>
        <w:t xml:space="preserve">недвижим имот частна общинска собственост чрез продажба, </w:t>
      </w:r>
      <w:r w:rsidRPr="00A52337">
        <w:rPr>
          <w:rFonts w:ascii="Times New Roman" w:eastAsia="Calibri" w:hAnsi="Times New Roman" w:cs="Times New Roman"/>
          <w:color w:val="000000"/>
          <w:sz w:val="24"/>
          <w:szCs w:val="28"/>
        </w:rPr>
        <w:t>представляващ:</w:t>
      </w:r>
      <w:bookmarkEnd w:id="9"/>
      <w:r>
        <w:rPr>
          <w:rFonts w:ascii="Times New Roman" w:eastAsia="Calibri" w:hAnsi="Times New Roman" w:cs="Times New Roman"/>
          <w:color w:val="000000"/>
          <w:sz w:val="24"/>
          <w:szCs w:val="28"/>
        </w:rPr>
        <w:t xml:space="preserve"> </w:t>
      </w:r>
      <w:r w:rsidRPr="007121DD">
        <w:rPr>
          <w:rFonts w:ascii="Times New Roman" w:eastAsia="Calibri" w:hAnsi="Times New Roman" w:cs="Times New Roman"/>
          <w:color w:val="000000"/>
          <w:kern w:val="0"/>
          <w:sz w:val="24"/>
          <w:szCs w:val="24"/>
          <w:lang w:val="x-none" w:eastAsia="bg-BG"/>
          <w14:ligatures w14:val="none"/>
        </w:rPr>
        <w:t>ПИ 722 /седемстотин двадесет и две арабско/ с площ 865.01 кв.м. /осемстотин шестдесет и пет квадратни метра и един квадратен дециметър/  по кадастралния план на село Въбел, община Никопол, област Плевен, заедно с построените в имота едноетажна масивна сграда със застроена площ от 100.00 кв.м. /сто квадратни метра/ и гараж със застроена площ от 34.00 кв.м.</w:t>
      </w:r>
      <w:r w:rsidRPr="007121DD">
        <w:rPr>
          <w:rFonts w:ascii="Times New Roman" w:eastAsia="Calibri" w:hAnsi="Times New Roman" w:cs="Times New Roman"/>
          <w:color w:val="000000"/>
          <w:kern w:val="0"/>
          <w:sz w:val="24"/>
          <w:szCs w:val="24"/>
          <w:lang w:eastAsia="bg-BG"/>
          <w14:ligatures w14:val="none"/>
        </w:rPr>
        <w:t xml:space="preserve"> /тридесет и четири квадратни метра/, находящ се в </w:t>
      </w:r>
      <w:r w:rsidRPr="007121DD">
        <w:rPr>
          <w:rFonts w:ascii="Times New Roman" w:eastAsia="Calibri" w:hAnsi="Times New Roman" w:cs="Times New Roman"/>
          <w:color w:val="000000"/>
          <w:kern w:val="0"/>
          <w:sz w:val="24"/>
          <w:szCs w:val="24"/>
          <w:lang w:val="x-none" w:eastAsia="bg-BG"/>
          <w14:ligatures w14:val="none"/>
        </w:rPr>
        <w:t>ПИ 722 /седемстотин двадесет и две арабско/ по кадастралния план на с. Въбел, общ. Никопол, одобрен със Заповед № РД-02-14-941 от 1999 г.</w:t>
      </w:r>
      <w:r w:rsidRPr="007121DD">
        <w:rPr>
          <w:rFonts w:ascii="Times New Roman" w:eastAsia="Calibri" w:hAnsi="Times New Roman" w:cs="Times New Roman"/>
          <w:color w:val="000000"/>
          <w:kern w:val="0"/>
          <w:sz w:val="24"/>
          <w:szCs w:val="24"/>
          <w:lang w:eastAsia="bg-BG"/>
          <w14:ligatures w14:val="none"/>
        </w:rPr>
        <w:t xml:space="preserve">, при граници и съседи: </w:t>
      </w:r>
      <w:r w:rsidRPr="007121DD">
        <w:rPr>
          <w:rFonts w:ascii="Times New Roman" w:eastAsia="Calibri" w:hAnsi="Times New Roman" w:cs="Times New Roman"/>
          <w:color w:val="000000"/>
          <w:kern w:val="0"/>
          <w:sz w:val="24"/>
          <w:szCs w:val="24"/>
          <w:lang w:val="x-none" w:eastAsia="bg-BG"/>
          <w14:ligatures w14:val="none"/>
        </w:rPr>
        <w:t>от две страни улица "Александър Стамболийски" и улица "Цветан Спасов", ПИ 721 на наследници на Петър Кръстев Кочев и Кръстьо Илиев Кочев, ПИ 720 на Красимир Димитров Александров и Лъчезар Димитров Александров</w:t>
      </w:r>
      <w:r w:rsidRPr="007121DD">
        <w:rPr>
          <w:rFonts w:ascii="Times New Roman" w:eastAsia="Calibri" w:hAnsi="Times New Roman" w:cs="Times New Roman"/>
          <w:b/>
          <w:bCs/>
          <w:color w:val="000000"/>
          <w:kern w:val="0"/>
          <w:sz w:val="24"/>
          <w:szCs w:val="24"/>
          <w:lang w:eastAsia="bg-BG"/>
          <w14:ligatures w14:val="none"/>
        </w:rPr>
        <w:t xml:space="preserve">, </w:t>
      </w:r>
      <w:r w:rsidRPr="007121DD">
        <w:rPr>
          <w:rFonts w:ascii="Times New Roman" w:eastAsia="Calibri" w:hAnsi="Times New Roman" w:cs="Times New Roman"/>
          <w:color w:val="000000"/>
          <w:kern w:val="0"/>
          <w:sz w:val="24"/>
          <w:szCs w:val="24"/>
          <w:lang w:eastAsia="bg-BG"/>
          <w14:ligatures w14:val="none"/>
        </w:rPr>
        <w:t xml:space="preserve">актуван с </w:t>
      </w:r>
      <w:r w:rsidRPr="007121DD">
        <w:rPr>
          <w:rFonts w:ascii="Times New Roman" w:eastAsia="Calibri" w:hAnsi="Times New Roman" w:cs="Times New Roman"/>
          <w:kern w:val="0"/>
          <w:sz w:val="24"/>
          <w:szCs w:val="24"/>
          <w:lang w:eastAsia="bg-BG"/>
          <w14:ligatures w14:val="none"/>
        </w:rPr>
        <w:t>Акт за общинска собственост № 5294 от 01.12.2023 г. и Акт № 5296 за поправка на АЧОС № 5294 от 01.12.2023 г.</w:t>
      </w:r>
      <w:r>
        <w:rPr>
          <w:rFonts w:ascii="Times New Roman" w:eastAsia="Calibri" w:hAnsi="Times New Roman" w:cs="Times New Roman"/>
          <w:kern w:val="0"/>
          <w:sz w:val="24"/>
          <w:szCs w:val="24"/>
          <w:lang w:eastAsia="bg-BG"/>
          <w14:ligatures w14:val="none"/>
        </w:rPr>
        <w:t xml:space="preserve">, </w:t>
      </w:r>
      <w:r>
        <w:rPr>
          <w:rFonts w:ascii="Times New Roman" w:eastAsia="Times New Roman" w:hAnsi="Times New Roman" w:cs="Times New Roman"/>
          <w:kern w:val="0"/>
          <w:sz w:val="24"/>
          <w:szCs w:val="24"/>
          <w:lang w:eastAsia="bg-BG"/>
          <w14:ligatures w14:val="none"/>
        </w:rPr>
        <w:t xml:space="preserve">на основание </w:t>
      </w:r>
      <w:r w:rsidRPr="00A52337">
        <w:rPr>
          <w:rFonts w:ascii="Times New Roman" w:eastAsia="Times New Roman" w:hAnsi="Times New Roman" w:cs="Times New Roman"/>
          <w:b/>
          <w:bCs/>
          <w:kern w:val="0"/>
          <w:sz w:val="24"/>
          <w:szCs w:val="24"/>
          <w:lang w:eastAsia="bg-BG"/>
          <w14:ligatures w14:val="none"/>
        </w:rPr>
        <w:t>Решение №3</w:t>
      </w:r>
      <w:r>
        <w:rPr>
          <w:rFonts w:ascii="Times New Roman" w:eastAsia="Times New Roman" w:hAnsi="Times New Roman" w:cs="Times New Roman"/>
          <w:b/>
          <w:bCs/>
          <w:kern w:val="0"/>
          <w:sz w:val="24"/>
          <w:szCs w:val="24"/>
          <w:lang w:eastAsia="bg-BG"/>
          <w14:ligatures w14:val="none"/>
        </w:rPr>
        <w:t>2</w:t>
      </w:r>
      <w:r w:rsidRPr="00A52337">
        <w:rPr>
          <w:rFonts w:ascii="Times New Roman" w:eastAsia="Times New Roman" w:hAnsi="Times New Roman" w:cs="Times New Roman"/>
          <w:b/>
          <w:bCs/>
          <w:kern w:val="0"/>
          <w:sz w:val="24"/>
          <w:szCs w:val="24"/>
          <w:lang w:eastAsia="bg-BG"/>
          <w14:ligatures w14:val="none"/>
        </w:rPr>
        <w:t xml:space="preserve"> от 14.12.2023г.</w:t>
      </w:r>
      <w:r>
        <w:rPr>
          <w:rFonts w:ascii="Times New Roman" w:eastAsia="Times New Roman" w:hAnsi="Times New Roman" w:cs="Times New Roman"/>
          <w:kern w:val="0"/>
          <w:sz w:val="24"/>
          <w:szCs w:val="24"/>
          <w:lang w:eastAsia="bg-BG"/>
          <w14:ligatures w14:val="none"/>
        </w:rPr>
        <w:t xml:space="preserve"> на Общински съвет – Никопол.</w:t>
      </w:r>
    </w:p>
    <w:p w14:paraId="1D7E9683" w14:textId="77777777" w:rsidR="00BF0568"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val="en-US" w:eastAsia="bg-BG"/>
          <w14:ligatures w14:val="none"/>
        </w:rPr>
      </w:pPr>
      <w:r w:rsidRPr="004346CF">
        <w:rPr>
          <w:rFonts w:ascii="Times New Roman" w:eastAsia="Times New Roman" w:hAnsi="Times New Roman" w:cs="Times New Roman"/>
          <w:kern w:val="0"/>
          <w:sz w:val="24"/>
          <w:szCs w:val="24"/>
          <w:lang w:eastAsia="bg-BG"/>
          <w14:ligatures w14:val="none"/>
        </w:rPr>
        <w:lastRenderedPageBreak/>
        <w:t xml:space="preserve">                                                                                                            </w:t>
      </w:r>
      <w:r>
        <w:rPr>
          <w:rFonts w:ascii="Times New Roman" w:eastAsia="Times New Roman" w:hAnsi="Times New Roman" w:cs="Times New Roman"/>
          <w:kern w:val="0"/>
          <w:sz w:val="24"/>
          <w:szCs w:val="24"/>
          <w:lang w:eastAsia="bg-BG"/>
          <w14:ligatures w14:val="none"/>
        </w:rPr>
        <w:t xml:space="preserve">   </w:t>
      </w:r>
      <w:r w:rsidRPr="004346CF">
        <w:rPr>
          <w:rFonts w:ascii="Times New Roman" w:eastAsia="Times New Roman" w:hAnsi="Times New Roman" w:cs="Times New Roman"/>
          <w:kern w:val="0"/>
          <w:sz w:val="24"/>
          <w:szCs w:val="24"/>
          <w:lang w:val="en-US" w:eastAsia="bg-BG"/>
          <w14:ligatures w14:val="none"/>
        </w:rPr>
        <w:t>Вносител: Кмет на общината</w:t>
      </w:r>
    </w:p>
    <w:p w14:paraId="484E190D" w14:textId="77777777" w:rsidR="005C4805" w:rsidRDefault="005C4805"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val="en-US" w:eastAsia="bg-BG"/>
          <w14:ligatures w14:val="none"/>
        </w:rPr>
      </w:pPr>
    </w:p>
    <w:p w14:paraId="4934F45C" w14:textId="77777777" w:rsidR="00BF0568" w:rsidRPr="005117C5" w:rsidRDefault="00BF0568" w:rsidP="00BF0568">
      <w:pPr>
        <w:tabs>
          <w:tab w:val="left" w:pos="2160"/>
        </w:tabs>
        <w:spacing w:after="0" w:line="240" w:lineRule="auto"/>
        <w:jc w:val="both"/>
        <w:rPr>
          <w:rFonts w:ascii="Times New Roman" w:eastAsia="Times New Roman" w:hAnsi="Times New Roman" w:cs="Times New Roman"/>
          <w:kern w:val="0"/>
          <w:sz w:val="24"/>
          <w:szCs w:val="24"/>
          <w:lang w:val="en-US" w:eastAsia="bg-BG"/>
          <w14:ligatures w14:val="none"/>
        </w:rPr>
      </w:pPr>
      <w:r>
        <w:rPr>
          <w:rFonts w:ascii="Times New Roman" w:eastAsia="Calibri" w:hAnsi="Times New Roman" w:cs="Times New Roman"/>
          <w:b/>
          <w:bCs/>
          <w:color w:val="262626"/>
          <w:kern w:val="0"/>
          <w:sz w:val="24"/>
          <w:szCs w:val="28"/>
          <w14:ligatures w14:val="none"/>
        </w:rPr>
        <w:t>10</w:t>
      </w:r>
      <w:r w:rsidRPr="004346CF">
        <w:rPr>
          <w:rFonts w:ascii="Times New Roman" w:eastAsia="Calibri" w:hAnsi="Times New Roman" w:cs="Times New Roman"/>
          <w:b/>
          <w:bCs/>
          <w:color w:val="262626"/>
          <w:kern w:val="0"/>
          <w:sz w:val="24"/>
          <w:szCs w:val="28"/>
          <w14:ligatures w14:val="none"/>
        </w:rPr>
        <w:t>.</w:t>
      </w:r>
      <w:r w:rsidRPr="004346CF">
        <w:rPr>
          <w:rFonts w:ascii="Times New Roman" w:eastAsia="Calibri" w:hAnsi="Times New Roman" w:cs="Times New Roman"/>
          <w:color w:val="262626"/>
          <w:kern w:val="0"/>
          <w:sz w:val="24"/>
          <w:szCs w:val="28"/>
          <w14:ligatures w14:val="none"/>
        </w:rPr>
        <w:t xml:space="preserve">Докладна записка </w:t>
      </w:r>
      <w:r w:rsidRPr="004346CF">
        <w:rPr>
          <w:rFonts w:ascii="Times New Roman" w:eastAsia="Calibri" w:hAnsi="Times New Roman" w:cs="Times New Roman"/>
          <w:b/>
          <w:bCs/>
          <w:color w:val="262626"/>
          <w:kern w:val="0"/>
          <w:sz w:val="24"/>
          <w:szCs w:val="28"/>
          <w:u w:val="single"/>
          <w14:ligatures w14:val="none"/>
        </w:rPr>
        <w:t>относно:</w:t>
      </w:r>
      <w:r w:rsidRPr="004346CF">
        <w:rPr>
          <w:rFonts w:ascii="Calibri" w:eastAsia="Calibri" w:hAnsi="Calibri" w:cs="Times New Roman"/>
          <w:color w:val="262626"/>
          <w:kern w:val="0"/>
          <w:szCs w:val="24"/>
          <w14:ligatures w14:val="none"/>
        </w:rPr>
        <w:t xml:space="preserve">  </w:t>
      </w:r>
      <w:r w:rsidRPr="004346CF">
        <w:rPr>
          <w:rFonts w:ascii="Times New Roman" w:eastAsia="Times New Roman" w:hAnsi="Times New Roman" w:cs="Times New Roman"/>
          <w:kern w:val="0"/>
          <w:sz w:val="24"/>
          <w:szCs w:val="24"/>
          <w:lang w:val="en-US" w:eastAsia="bg-BG"/>
          <w14:ligatures w14:val="none"/>
        </w:rPr>
        <w:t xml:space="preserve"> </w:t>
      </w:r>
      <w:r w:rsidRPr="00A52337">
        <w:rPr>
          <w:rFonts w:ascii="Times New Roman" w:hAnsi="Times New Roman" w:cs="Times New Roman"/>
          <w:sz w:val="24"/>
          <w:szCs w:val="28"/>
        </w:rPr>
        <w:t xml:space="preserve">Приемане на доклада за експертна пазарна оценка на </w:t>
      </w:r>
      <w:r w:rsidRPr="00A52337">
        <w:rPr>
          <w:rFonts w:ascii="Times New Roman" w:hAnsi="Times New Roman" w:cs="Times New Roman"/>
          <w:sz w:val="24"/>
          <w:szCs w:val="28"/>
          <w:lang w:val="ru-RU"/>
        </w:rPr>
        <w:t xml:space="preserve">недвижим имот частна общинска собственост чрез продажба, </w:t>
      </w:r>
      <w:r w:rsidRPr="00A52337">
        <w:rPr>
          <w:rFonts w:ascii="Times New Roman" w:eastAsia="Calibri" w:hAnsi="Times New Roman" w:cs="Times New Roman"/>
          <w:color w:val="000000"/>
          <w:sz w:val="24"/>
          <w:szCs w:val="28"/>
        </w:rPr>
        <w:t>представляващ:</w:t>
      </w:r>
      <w:r>
        <w:rPr>
          <w:rFonts w:ascii="Times New Roman" w:eastAsia="Calibri" w:hAnsi="Times New Roman" w:cs="Times New Roman"/>
          <w:color w:val="000000"/>
          <w:sz w:val="24"/>
          <w:szCs w:val="28"/>
        </w:rPr>
        <w:t xml:space="preserve"> </w:t>
      </w:r>
      <w:r>
        <w:rPr>
          <w:rFonts w:ascii="Times New Roman" w:eastAsia="Calibri" w:hAnsi="Times New Roman" w:cs="Times New Roman"/>
          <w:b/>
          <w:bCs/>
          <w:color w:val="000000"/>
          <w:kern w:val="0"/>
          <w:sz w:val="24"/>
          <w:szCs w:val="24"/>
          <w:lang w:eastAsia="bg-BG"/>
          <w14:ligatures w14:val="none"/>
        </w:rPr>
        <w:t>п</w:t>
      </w:r>
      <w:r w:rsidRPr="00341284">
        <w:rPr>
          <w:rFonts w:ascii="Times New Roman" w:eastAsia="Calibri" w:hAnsi="Times New Roman" w:cs="Times New Roman"/>
          <w:b/>
          <w:bCs/>
          <w:color w:val="000000"/>
          <w:kern w:val="0"/>
          <w:sz w:val="24"/>
          <w:szCs w:val="24"/>
          <w:lang w:eastAsia="bg-BG"/>
          <w14:ligatures w14:val="none"/>
        </w:rPr>
        <w:t>оземлен имот с идентификатор</w:t>
      </w:r>
      <w:r w:rsidRPr="00341284">
        <w:rPr>
          <w:rFonts w:ascii="Times New Roman" w:eastAsia="Calibri" w:hAnsi="Times New Roman" w:cs="Times New Roman"/>
          <w:color w:val="000000"/>
          <w:kern w:val="0"/>
          <w:sz w:val="24"/>
          <w:szCs w:val="24"/>
          <w:lang w:eastAsia="bg-BG"/>
          <w14:ligatures w14:val="none"/>
        </w:rPr>
        <w:t xml:space="preserve"> </w:t>
      </w:r>
      <w:r w:rsidRPr="00341284">
        <w:rPr>
          <w:rFonts w:ascii="Times New Roman" w:eastAsia="Calibri" w:hAnsi="Times New Roman" w:cs="Times New Roman"/>
          <w:b/>
          <w:bCs/>
          <w:color w:val="000000"/>
          <w:kern w:val="0"/>
          <w:sz w:val="24"/>
          <w:szCs w:val="24"/>
          <w:lang w:eastAsia="bg-BG"/>
          <w14:ligatures w14:val="none"/>
        </w:rPr>
        <w:t xml:space="preserve">№  80697.88.334 </w:t>
      </w:r>
      <w:r w:rsidRPr="00341284">
        <w:rPr>
          <w:rFonts w:ascii="Times New Roman" w:eastAsia="Calibri" w:hAnsi="Times New Roman" w:cs="Times New Roman"/>
          <w:b/>
          <w:bCs/>
          <w:color w:val="000000"/>
          <w:kern w:val="0"/>
          <w:sz w:val="24"/>
          <w:szCs w:val="24"/>
          <w:lang w:val="x-none" w:eastAsia="bg-BG"/>
          <w14:ligatures w14:val="none"/>
        </w:rPr>
        <w:t>/</w:t>
      </w:r>
      <w:r w:rsidRPr="00341284">
        <w:rPr>
          <w:rFonts w:ascii="Times New Roman" w:eastAsia="Calibri" w:hAnsi="Times New Roman" w:cs="Times New Roman"/>
          <w:b/>
          <w:bCs/>
          <w:color w:val="000000"/>
          <w:kern w:val="0"/>
          <w:sz w:val="24"/>
          <w:szCs w:val="24"/>
          <w:lang w:eastAsia="bg-BG"/>
          <w14:ligatures w14:val="none"/>
        </w:rPr>
        <w:t xml:space="preserve"> осемдесет хиляди шестстотин деветдесет и седем</w:t>
      </w:r>
      <w:r w:rsidRPr="00341284">
        <w:rPr>
          <w:rFonts w:ascii="Times New Roman" w:eastAsia="Calibri" w:hAnsi="Times New Roman" w:cs="Times New Roman"/>
          <w:b/>
          <w:bCs/>
          <w:color w:val="000000"/>
          <w:kern w:val="0"/>
          <w:sz w:val="24"/>
          <w:szCs w:val="24"/>
          <w:lang w:val="x-none" w:eastAsia="bg-BG"/>
          <w14:ligatures w14:val="none"/>
        </w:rPr>
        <w:t xml:space="preserve"> точка </w:t>
      </w:r>
      <w:r w:rsidRPr="00341284">
        <w:rPr>
          <w:rFonts w:ascii="Times New Roman" w:eastAsia="Calibri" w:hAnsi="Times New Roman" w:cs="Times New Roman"/>
          <w:b/>
          <w:bCs/>
          <w:color w:val="000000"/>
          <w:kern w:val="0"/>
          <w:sz w:val="24"/>
          <w:szCs w:val="24"/>
          <w:lang w:eastAsia="bg-BG"/>
          <w14:ligatures w14:val="none"/>
        </w:rPr>
        <w:t>осемдесет и осем</w:t>
      </w:r>
      <w:r w:rsidRPr="00341284">
        <w:rPr>
          <w:rFonts w:ascii="Times New Roman" w:eastAsia="Calibri" w:hAnsi="Times New Roman" w:cs="Times New Roman"/>
          <w:b/>
          <w:bCs/>
          <w:color w:val="000000"/>
          <w:kern w:val="0"/>
          <w:sz w:val="24"/>
          <w:szCs w:val="24"/>
          <w:lang w:val="x-none" w:eastAsia="bg-BG"/>
          <w14:ligatures w14:val="none"/>
        </w:rPr>
        <w:t xml:space="preserve"> точка </w:t>
      </w:r>
      <w:r w:rsidRPr="00341284">
        <w:rPr>
          <w:rFonts w:ascii="Times New Roman" w:eastAsia="Calibri" w:hAnsi="Times New Roman" w:cs="Times New Roman"/>
          <w:b/>
          <w:bCs/>
          <w:color w:val="000000"/>
          <w:kern w:val="0"/>
          <w:sz w:val="24"/>
          <w:szCs w:val="24"/>
          <w:lang w:eastAsia="bg-BG"/>
          <w14:ligatures w14:val="none"/>
        </w:rPr>
        <w:t>триста тридесет и четири</w:t>
      </w:r>
      <w:r w:rsidRPr="00341284">
        <w:rPr>
          <w:rFonts w:ascii="Times New Roman" w:eastAsia="Calibri" w:hAnsi="Times New Roman" w:cs="Times New Roman"/>
          <w:color w:val="000000"/>
          <w:kern w:val="0"/>
          <w:sz w:val="24"/>
          <w:szCs w:val="24"/>
          <w:lang w:val="x-none" w:eastAsia="bg-BG"/>
          <w14:ligatures w14:val="none"/>
        </w:rPr>
        <w:t>/,</w:t>
      </w:r>
      <w:r w:rsidRPr="00341284">
        <w:rPr>
          <w:rFonts w:ascii="Times New Roman" w:eastAsia="Calibri" w:hAnsi="Times New Roman" w:cs="Times New Roman"/>
          <w:color w:val="000000"/>
          <w:kern w:val="0"/>
          <w:sz w:val="24"/>
          <w:szCs w:val="24"/>
          <w:lang w:eastAsia="bg-BG"/>
          <w14:ligatures w14:val="none"/>
        </w:rPr>
        <w:t xml:space="preserve"> по кадастралната карта и кадастралните регистри на село Черковица, община Никопол, област Плевен, одобрена със Заповед № РД-18-723/15.10.2019 г. на изпълнителния директор на АГКК, с площ от </w:t>
      </w:r>
      <w:r w:rsidRPr="00341284">
        <w:rPr>
          <w:rFonts w:ascii="Arial Rounded MT Bold" w:eastAsia="Calibri" w:hAnsi="Arial Rounded MT Bold" w:cs="Times New Roman"/>
          <w:b/>
          <w:bCs/>
          <w:color w:val="000000"/>
          <w:kern w:val="0"/>
          <w:sz w:val="24"/>
          <w:szCs w:val="24"/>
          <w:lang w:eastAsia="bg-BG"/>
          <w14:ligatures w14:val="none"/>
        </w:rPr>
        <w:t>6 930</w:t>
      </w:r>
      <w:r w:rsidRPr="00341284">
        <w:rPr>
          <w:rFonts w:ascii="Times New Roman" w:eastAsia="Calibri" w:hAnsi="Times New Roman" w:cs="Times New Roman"/>
          <w:b/>
          <w:color w:val="000000"/>
          <w:kern w:val="0"/>
          <w:sz w:val="24"/>
          <w:szCs w:val="24"/>
          <w:lang w:eastAsia="bg-BG"/>
          <w14:ligatures w14:val="none"/>
        </w:rPr>
        <w:t xml:space="preserve"> </w:t>
      </w:r>
      <w:r w:rsidRPr="00341284">
        <w:rPr>
          <w:rFonts w:ascii="Calibri" w:eastAsia="Calibri" w:hAnsi="Calibri" w:cs="Calibri"/>
          <w:b/>
          <w:color w:val="000000"/>
          <w:kern w:val="0"/>
          <w:sz w:val="24"/>
          <w:szCs w:val="24"/>
          <w:lang w:eastAsia="bg-BG"/>
          <w14:ligatures w14:val="none"/>
        </w:rPr>
        <w:t>кв</w:t>
      </w:r>
      <w:r w:rsidRPr="00341284">
        <w:rPr>
          <w:rFonts w:ascii="Arial Rounded MT Bold" w:eastAsia="Calibri" w:hAnsi="Arial Rounded MT Bold" w:cs="Times New Roman"/>
          <w:b/>
          <w:color w:val="000000"/>
          <w:kern w:val="0"/>
          <w:sz w:val="24"/>
          <w:szCs w:val="24"/>
          <w:lang w:eastAsia="bg-BG"/>
          <w14:ligatures w14:val="none"/>
        </w:rPr>
        <w:t xml:space="preserve">. </w:t>
      </w:r>
      <w:r w:rsidRPr="00341284">
        <w:rPr>
          <w:rFonts w:ascii="Calibri" w:eastAsia="Calibri" w:hAnsi="Calibri" w:cs="Calibri"/>
          <w:b/>
          <w:color w:val="000000"/>
          <w:kern w:val="0"/>
          <w:sz w:val="24"/>
          <w:szCs w:val="24"/>
          <w:lang w:eastAsia="bg-BG"/>
          <w14:ligatures w14:val="none"/>
        </w:rPr>
        <w:t>м</w:t>
      </w:r>
      <w:r w:rsidRPr="00341284">
        <w:rPr>
          <w:rFonts w:ascii="Arial Rounded MT Bold" w:eastAsia="Calibri" w:hAnsi="Arial Rounded MT Bold" w:cs="Times New Roman"/>
          <w:b/>
          <w:color w:val="000000"/>
          <w:kern w:val="0"/>
          <w:sz w:val="24"/>
          <w:szCs w:val="24"/>
          <w:lang w:eastAsia="bg-BG"/>
          <w14:ligatures w14:val="none"/>
        </w:rPr>
        <w:t>.</w:t>
      </w:r>
      <w:r w:rsidRPr="00341284">
        <w:rPr>
          <w:rFonts w:ascii="Times New Roman" w:eastAsia="Calibri" w:hAnsi="Times New Roman" w:cs="Times New Roman"/>
          <w:color w:val="000000"/>
          <w:kern w:val="0"/>
          <w:sz w:val="24"/>
          <w:szCs w:val="24"/>
          <w:lang w:eastAsia="bg-BG"/>
          <w14:ligatures w14:val="none"/>
        </w:rPr>
        <w:t xml:space="preserve"> /шест хиляди деветстотин и тридесет квадратни метра/, трайно предназначение на територията: Земеделска, начин на трайно ползване: Друг вид земеделска земя, категория на земята: 4 /четвърта/, адрес на поземления имот: село Черковица, местност „</w:t>
      </w:r>
      <w:r w:rsidRPr="00341284">
        <w:rPr>
          <w:rFonts w:ascii="Times New Roman" w:eastAsia="Calibri" w:hAnsi="Times New Roman" w:cs="Times New Roman"/>
          <w:b/>
          <w:bCs/>
          <w:color w:val="000000"/>
          <w:kern w:val="0"/>
          <w:sz w:val="24"/>
          <w:szCs w:val="24"/>
          <w:lang w:eastAsia="bg-BG"/>
          <w14:ligatures w14:val="none"/>
        </w:rPr>
        <w:t>ПОД СЕЛОТО</w:t>
      </w:r>
      <w:r w:rsidRPr="00341284">
        <w:rPr>
          <w:rFonts w:ascii="Times New Roman" w:eastAsia="Calibri" w:hAnsi="Times New Roman" w:cs="Times New Roman"/>
          <w:color w:val="000000"/>
          <w:kern w:val="0"/>
          <w:sz w:val="24"/>
          <w:szCs w:val="24"/>
          <w:lang w:eastAsia="bg-BG"/>
          <w14:ligatures w14:val="none"/>
        </w:rPr>
        <w:t xml:space="preserve">“, предишен идентификатор: 80697.88.332, номер по преходен план: 80697.88.332, при съседи: </w:t>
      </w:r>
      <w:r w:rsidRPr="00341284">
        <w:rPr>
          <w:rFonts w:ascii="Times New Roman" w:eastAsia="Calibri" w:hAnsi="Times New Roman" w:cs="Times New Roman"/>
          <w:b/>
          <w:bCs/>
          <w:color w:val="000000"/>
          <w:kern w:val="0"/>
          <w:sz w:val="24"/>
          <w:szCs w:val="24"/>
          <w:lang w:val="x-none" w:eastAsia="bg-BG"/>
          <w14:ligatures w14:val="none"/>
        </w:rPr>
        <w:t>80697.59.5, 80697.59.3, 80697.59.2, 80697.89.190, 80697.88.333, 80697.59.31, 80697.59.38, 80697.59.26, 80697.59.7</w:t>
      </w:r>
      <w:r w:rsidRPr="00341284">
        <w:rPr>
          <w:rFonts w:ascii="Times New Roman" w:eastAsia="Calibri" w:hAnsi="Times New Roman" w:cs="Times New Roman"/>
          <w:b/>
          <w:bCs/>
          <w:color w:val="000000"/>
          <w:kern w:val="0"/>
          <w:sz w:val="24"/>
          <w:szCs w:val="24"/>
          <w:lang w:eastAsia="bg-BG"/>
          <w14:ligatures w14:val="none"/>
        </w:rPr>
        <w:t xml:space="preserve">, </w:t>
      </w:r>
      <w:r w:rsidRPr="00341284">
        <w:rPr>
          <w:rFonts w:ascii="Times New Roman" w:eastAsia="Calibri" w:hAnsi="Times New Roman" w:cs="Times New Roman"/>
          <w:color w:val="000000"/>
          <w:kern w:val="0"/>
          <w:sz w:val="24"/>
          <w:szCs w:val="24"/>
          <w:lang w:eastAsia="bg-BG"/>
          <w14:ligatures w14:val="none"/>
        </w:rPr>
        <w:t xml:space="preserve">актуван с </w:t>
      </w:r>
      <w:r w:rsidRPr="00341284">
        <w:rPr>
          <w:rFonts w:ascii="Times New Roman" w:eastAsia="Calibri" w:hAnsi="Times New Roman" w:cs="Times New Roman"/>
          <w:kern w:val="0"/>
          <w:sz w:val="24"/>
          <w:szCs w:val="24"/>
          <w:lang w:eastAsia="bg-BG"/>
          <w14:ligatures w14:val="none"/>
        </w:rPr>
        <w:t>Акт за общинска собственост № 5292 от 15.11.2023 г.</w:t>
      </w:r>
      <w:r>
        <w:rPr>
          <w:rFonts w:ascii="Times New Roman" w:eastAsia="Calibri" w:hAnsi="Times New Roman" w:cs="Times New Roman"/>
          <w:kern w:val="0"/>
          <w:sz w:val="24"/>
          <w:szCs w:val="24"/>
          <w:lang w:eastAsia="bg-BG"/>
          <w14:ligatures w14:val="none"/>
        </w:rPr>
        <w:t xml:space="preserve">, </w:t>
      </w:r>
      <w:r>
        <w:rPr>
          <w:rFonts w:ascii="Times New Roman" w:eastAsia="Times New Roman" w:hAnsi="Times New Roman" w:cs="Times New Roman"/>
          <w:kern w:val="0"/>
          <w:sz w:val="24"/>
          <w:szCs w:val="24"/>
          <w:lang w:eastAsia="bg-BG"/>
          <w14:ligatures w14:val="none"/>
        </w:rPr>
        <w:t xml:space="preserve">на основание </w:t>
      </w:r>
      <w:r w:rsidRPr="00A52337">
        <w:rPr>
          <w:rFonts w:ascii="Times New Roman" w:eastAsia="Times New Roman" w:hAnsi="Times New Roman" w:cs="Times New Roman"/>
          <w:b/>
          <w:bCs/>
          <w:kern w:val="0"/>
          <w:sz w:val="24"/>
          <w:szCs w:val="24"/>
          <w:lang w:eastAsia="bg-BG"/>
          <w14:ligatures w14:val="none"/>
        </w:rPr>
        <w:t>Решение №3</w:t>
      </w:r>
      <w:r>
        <w:rPr>
          <w:rFonts w:ascii="Times New Roman" w:eastAsia="Times New Roman" w:hAnsi="Times New Roman" w:cs="Times New Roman"/>
          <w:b/>
          <w:bCs/>
          <w:kern w:val="0"/>
          <w:sz w:val="24"/>
          <w:szCs w:val="24"/>
          <w:lang w:eastAsia="bg-BG"/>
          <w14:ligatures w14:val="none"/>
        </w:rPr>
        <w:t>1</w:t>
      </w:r>
      <w:r w:rsidRPr="00A52337">
        <w:rPr>
          <w:rFonts w:ascii="Times New Roman" w:eastAsia="Times New Roman" w:hAnsi="Times New Roman" w:cs="Times New Roman"/>
          <w:b/>
          <w:bCs/>
          <w:kern w:val="0"/>
          <w:sz w:val="24"/>
          <w:szCs w:val="24"/>
          <w:lang w:eastAsia="bg-BG"/>
          <w14:ligatures w14:val="none"/>
        </w:rPr>
        <w:t xml:space="preserve"> от 14.12.2023г.</w:t>
      </w:r>
      <w:r>
        <w:rPr>
          <w:rFonts w:ascii="Times New Roman" w:eastAsia="Times New Roman" w:hAnsi="Times New Roman" w:cs="Times New Roman"/>
          <w:kern w:val="0"/>
          <w:sz w:val="24"/>
          <w:szCs w:val="24"/>
          <w:lang w:eastAsia="bg-BG"/>
          <w14:ligatures w14:val="none"/>
        </w:rPr>
        <w:t xml:space="preserve"> на Общински съвет – Никопол.</w:t>
      </w:r>
    </w:p>
    <w:p w14:paraId="0F8F3BC3" w14:textId="77777777" w:rsidR="00BF0568"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val="en-US" w:eastAsia="bg-BG"/>
          <w14:ligatures w14:val="none"/>
        </w:rPr>
      </w:pPr>
      <w:r w:rsidRPr="004346CF">
        <w:rPr>
          <w:rFonts w:ascii="Times New Roman" w:eastAsia="Times New Roman" w:hAnsi="Times New Roman" w:cs="Times New Roman"/>
          <w:kern w:val="0"/>
          <w:sz w:val="24"/>
          <w:szCs w:val="24"/>
          <w:lang w:eastAsia="bg-BG"/>
          <w14:ligatures w14:val="none"/>
        </w:rPr>
        <w:t xml:space="preserve">                                                                                                            </w:t>
      </w:r>
      <w:r>
        <w:rPr>
          <w:rFonts w:ascii="Times New Roman" w:eastAsia="Times New Roman" w:hAnsi="Times New Roman" w:cs="Times New Roman"/>
          <w:kern w:val="0"/>
          <w:sz w:val="24"/>
          <w:szCs w:val="24"/>
          <w:lang w:eastAsia="bg-BG"/>
          <w14:ligatures w14:val="none"/>
        </w:rPr>
        <w:t xml:space="preserve">   </w:t>
      </w:r>
      <w:r w:rsidRPr="004346CF">
        <w:rPr>
          <w:rFonts w:ascii="Times New Roman" w:eastAsia="Times New Roman" w:hAnsi="Times New Roman" w:cs="Times New Roman"/>
          <w:kern w:val="0"/>
          <w:sz w:val="24"/>
          <w:szCs w:val="24"/>
          <w:lang w:val="en-US" w:eastAsia="bg-BG"/>
          <w14:ligatures w14:val="none"/>
        </w:rPr>
        <w:t>Вносител: Кмет на общината</w:t>
      </w:r>
    </w:p>
    <w:p w14:paraId="04F46AD4" w14:textId="77777777" w:rsidR="00BF0568"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val="en-US" w:eastAsia="bg-BG"/>
          <w14:ligatures w14:val="none"/>
        </w:rPr>
      </w:pPr>
    </w:p>
    <w:p w14:paraId="2FB30954" w14:textId="77777777" w:rsidR="00BF0568"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val="en-US" w:eastAsia="bg-BG"/>
          <w14:ligatures w14:val="none"/>
        </w:rPr>
      </w:pPr>
    </w:p>
    <w:p w14:paraId="0279ABD8" w14:textId="77777777" w:rsidR="00BF0568" w:rsidRPr="001727C8" w:rsidRDefault="00BF0568" w:rsidP="00BF0568">
      <w:pPr>
        <w:tabs>
          <w:tab w:val="left" w:pos="2160"/>
        </w:tabs>
        <w:spacing w:after="0" w:line="240" w:lineRule="auto"/>
        <w:jc w:val="both"/>
        <w:rPr>
          <w:rFonts w:ascii="Times New Roman" w:eastAsia="Times New Roman" w:hAnsi="Times New Roman" w:cs="Times New Roman"/>
          <w:kern w:val="0"/>
          <w:sz w:val="24"/>
          <w:szCs w:val="24"/>
          <w:lang w:val="en-US" w:eastAsia="bg-BG"/>
          <w14:ligatures w14:val="none"/>
        </w:rPr>
      </w:pPr>
      <w:r>
        <w:rPr>
          <w:rFonts w:ascii="Times New Roman" w:eastAsia="Calibri" w:hAnsi="Times New Roman" w:cs="Times New Roman"/>
          <w:b/>
          <w:bCs/>
          <w:color w:val="262626"/>
          <w:kern w:val="0"/>
          <w:sz w:val="24"/>
          <w:szCs w:val="28"/>
          <w14:ligatures w14:val="none"/>
        </w:rPr>
        <w:t>11</w:t>
      </w:r>
      <w:r w:rsidRPr="004346CF">
        <w:rPr>
          <w:rFonts w:ascii="Times New Roman" w:eastAsia="Calibri" w:hAnsi="Times New Roman" w:cs="Times New Roman"/>
          <w:b/>
          <w:bCs/>
          <w:color w:val="262626"/>
          <w:kern w:val="0"/>
          <w:sz w:val="24"/>
          <w:szCs w:val="28"/>
          <w14:ligatures w14:val="none"/>
        </w:rPr>
        <w:t>.</w:t>
      </w:r>
      <w:r w:rsidRPr="004346CF">
        <w:rPr>
          <w:rFonts w:ascii="Times New Roman" w:eastAsia="Calibri" w:hAnsi="Times New Roman" w:cs="Times New Roman"/>
          <w:color w:val="262626"/>
          <w:kern w:val="0"/>
          <w:sz w:val="24"/>
          <w:szCs w:val="28"/>
          <w14:ligatures w14:val="none"/>
        </w:rPr>
        <w:t xml:space="preserve">Докладна записка </w:t>
      </w:r>
      <w:r w:rsidRPr="004346CF">
        <w:rPr>
          <w:rFonts w:ascii="Times New Roman" w:eastAsia="Calibri" w:hAnsi="Times New Roman" w:cs="Times New Roman"/>
          <w:b/>
          <w:bCs/>
          <w:color w:val="262626"/>
          <w:kern w:val="0"/>
          <w:sz w:val="24"/>
          <w:szCs w:val="28"/>
          <w:u w:val="single"/>
          <w14:ligatures w14:val="none"/>
        </w:rPr>
        <w:t>относно:</w:t>
      </w:r>
      <w:r w:rsidRPr="004346CF">
        <w:rPr>
          <w:rFonts w:ascii="Calibri" w:eastAsia="Calibri" w:hAnsi="Calibri" w:cs="Times New Roman"/>
          <w:color w:val="262626"/>
          <w:kern w:val="0"/>
          <w:szCs w:val="24"/>
          <w14:ligatures w14:val="none"/>
        </w:rPr>
        <w:t xml:space="preserve">  </w:t>
      </w:r>
      <w:bookmarkStart w:id="10" w:name="_Hlk155884750"/>
      <w:r w:rsidRPr="00A52337">
        <w:rPr>
          <w:rFonts w:ascii="Times New Roman" w:hAnsi="Times New Roman" w:cs="Times New Roman"/>
          <w:sz w:val="24"/>
          <w:szCs w:val="28"/>
        </w:rPr>
        <w:t xml:space="preserve">Приемане на доклада за експертна пазарна оценка на </w:t>
      </w:r>
      <w:r w:rsidRPr="00A52337">
        <w:rPr>
          <w:rFonts w:ascii="Times New Roman" w:hAnsi="Times New Roman" w:cs="Times New Roman"/>
          <w:sz w:val="24"/>
          <w:szCs w:val="28"/>
          <w:lang w:val="ru-RU"/>
        </w:rPr>
        <w:t xml:space="preserve">недвижим имот частна общинска собственост чрез продажба, </w:t>
      </w:r>
      <w:r w:rsidRPr="00A52337">
        <w:rPr>
          <w:rFonts w:ascii="Times New Roman" w:eastAsia="Calibri" w:hAnsi="Times New Roman" w:cs="Times New Roman"/>
          <w:color w:val="000000"/>
          <w:sz w:val="24"/>
          <w:szCs w:val="28"/>
        </w:rPr>
        <w:t>представляващ:</w:t>
      </w:r>
      <w:r>
        <w:rPr>
          <w:rFonts w:ascii="Times New Roman" w:eastAsia="Calibri" w:hAnsi="Times New Roman" w:cs="Times New Roman"/>
          <w:color w:val="000000"/>
          <w:sz w:val="24"/>
          <w:szCs w:val="28"/>
        </w:rPr>
        <w:t xml:space="preserve"> </w:t>
      </w:r>
      <w:r w:rsidRPr="004346CF">
        <w:rPr>
          <w:rFonts w:ascii="Times New Roman" w:eastAsia="Times New Roman" w:hAnsi="Times New Roman" w:cs="Times New Roman"/>
          <w:kern w:val="0"/>
          <w:sz w:val="24"/>
          <w:szCs w:val="24"/>
          <w:lang w:val="en-US" w:eastAsia="bg-BG"/>
          <w14:ligatures w14:val="none"/>
        </w:rPr>
        <w:t xml:space="preserve"> </w:t>
      </w:r>
      <w:r w:rsidRPr="00E727BD">
        <w:rPr>
          <w:rFonts w:ascii="Times New Roman" w:eastAsia="Calibri" w:hAnsi="Times New Roman" w:cs="Times New Roman"/>
          <w:color w:val="000000"/>
          <w:kern w:val="0"/>
          <w:sz w:val="24"/>
          <w:szCs w:val="24"/>
          <w:lang w:val="x-none" w:eastAsia="bg-BG"/>
          <w14:ligatures w14:val="none"/>
        </w:rPr>
        <w:t>полумасивна едноетажна сграда "Работилница" с площ от 95.00 кв.м. /деветдесет и пет квадратни метра/</w:t>
      </w:r>
      <w:r w:rsidRPr="00E727BD">
        <w:rPr>
          <w:rFonts w:ascii="Times New Roman" w:eastAsia="Calibri" w:hAnsi="Times New Roman" w:cs="Times New Roman"/>
          <w:color w:val="000000"/>
          <w:kern w:val="0"/>
          <w:sz w:val="24"/>
          <w:szCs w:val="24"/>
          <w:lang w:eastAsia="bg-BG"/>
          <w14:ligatures w14:val="none"/>
        </w:rPr>
        <w:t xml:space="preserve">, находящ се в </w:t>
      </w:r>
      <w:r w:rsidRPr="00E727BD">
        <w:rPr>
          <w:rFonts w:ascii="Times New Roman" w:eastAsia="Calibri" w:hAnsi="Times New Roman" w:cs="Times New Roman"/>
          <w:color w:val="000000"/>
          <w:kern w:val="0"/>
          <w:sz w:val="24"/>
          <w:szCs w:val="24"/>
          <w:lang w:val="x-none" w:eastAsia="bg-BG"/>
          <w14:ligatures w14:val="none"/>
        </w:rPr>
        <w:t>УПИ VII - 329 /седем римско, триста двадесет и девет арабско/ в строителен квартал 59 /петдесет и девет/ по регулационния план на с. Новачене, общ</w:t>
      </w:r>
      <w:r w:rsidRPr="00E727BD">
        <w:rPr>
          <w:rFonts w:ascii="Times New Roman" w:eastAsia="Calibri" w:hAnsi="Times New Roman" w:cs="Times New Roman"/>
          <w:color w:val="000000"/>
          <w:kern w:val="0"/>
          <w:sz w:val="24"/>
          <w:szCs w:val="24"/>
          <w:lang w:eastAsia="bg-BG"/>
          <w14:ligatures w14:val="none"/>
        </w:rPr>
        <w:t xml:space="preserve">ина </w:t>
      </w:r>
      <w:r w:rsidRPr="00E727BD">
        <w:rPr>
          <w:rFonts w:ascii="Times New Roman" w:eastAsia="Calibri" w:hAnsi="Times New Roman" w:cs="Times New Roman"/>
          <w:color w:val="000000"/>
          <w:kern w:val="0"/>
          <w:sz w:val="24"/>
          <w:szCs w:val="24"/>
          <w:lang w:val="x-none" w:eastAsia="bg-BG"/>
          <w14:ligatures w14:val="none"/>
        </w:rPr>
        <w:t>Никопол, одобрен със Заповед № 524 от 14.03.1968 г.</w:t>
      </w:r>
      <w:r w:rsidRPr="00E727BD">
        <w:rPr>
          <w:rFonts w:ascii="Times New Roman" w:eastAsia="Calibri" w:hAnsi="Times New Roman" w:cs="Times New Roman"/>
          <w:color w:val="000000"/>
          <w:kern w:val="0"/>
          <w:sz w:val="24"/>
          <w:szCs w:val="24"/>
          <w:lang w:eastAsia="bg-BG"/>
          <w14:ligatures w14:val="none"/>
        </w:rPr>
        <w:t>, актуват с АОС № 5293 от 16.11.2023 г.</w:t>
      </w:r>
      <w:r>
        <w:rPr>
          <w:rFonts w:ascii="Times New Roman" w:eastAsia="Calibri" w:hAnsi="Times New Roman" w:cs="Times New Roman"/>
          <w:color w:val="000000"/>
          <w:kern w:val="0"/>
          <w:sz w:val="24"/>
          <w:szCs w:val="24"/>
          <w:lang w:eastAsia="bg-BG"/>
          <w14:ligatures w14:val="none"/>
        </w:rPr>
        <w:t xml:space="preserve">, </w:t>
      </w:r>
      <w:r>
        <w:rPr>
          <w:rFonts w:ascii="Times New Roman" w:eastAsia="Times New Roman" w:hAnsi="Times New Roman" w:cs="Times New Roman"/>
          <w:kern w:val="0"/>
          <w:sz w:val="24"/>
          <w:szCs w:val="24"/>
          <w:lang w:eastAsia="bg-BG"/>
          <w14:ligatures w14:val="none"/>
        </w:rPr>
        <w:t xml:space="preserve">на основание </w:t>
      </w:r>
      <w:r w:rsidRPr="00A52337">
        <w:rPr>
          <w:rFonts w:ascii="Times New Roman" w:eastAsia="Times New Roman" w:hAnsi="Times New Roman" w:cs="Times New Roman"/>
          <w:b/>
          <w:bCs/>
          <w:kern w:val="0"/>
          <w:sz w:val="24"/>
          <w:szCs w:val="24"/>
          <w:lang w:eastAsia="bg-BG"/>
          <w14:ligatures w14:val="none"/>
        </w:rPr>
        <w:t>Решение №</w:t>
      </w:r>
      <w:r>
        <w:rPr>
          <w:rFonts w:ascii="Times New Roman" w:eastAsia="Times New Roman" w:hAnsi="Times New Roman" w:cs="Times New Roman"/>
          <w:b/>
          <w:bCs/>
          <w:kern w:val="0"/>
          <w:sz w:val="24"/>
          <w:szCs w:val="24"/>
          <w:lang w:eastAsia="bg-BG"/>
          <w14:ligatures w14:val="none"/>
        </w:rPr>
        <w:t>42</w:t>
      </w:r>
      <w:r w:rsidRPr="00A52337">
        <w:rPr>
          <w:rFonts w:ascii="Times New Roman" w:eastAsia="Times New Roman" w:hAnsi="Times New Roman" w:cs="Times New Roman"/>
          <w:b/>
          <w:bCs/>
          <w:kern w:val="0"/>
          <w:sz w:val="24"/>
          <w:szCs w:val="24"/>
          <w:lang w:eastAsia="bg-BG"/>
          <w14:ligatures w14:val="none"/>
        </w:rPr>
        <w:t xml:space="preserve"> от </w:t>
      </w:r>
      <w:r>
        <w:rPr>
          <w:rFonts w:ascii="Times New Roman" w:eastAsia="Times New Roman" w:hAnsi="Times New Roman" w:cs="Times New Roman"/>
          <w:b/>
          <w:bCs/>
          <w:kern w:val="0"/>
          <w:sz w:val="24"/>
          <w:szCs w:val="24"/>
          <w:lang w:eastAsia="bg-BG"/>
          <w14:ligatures w14:val="none"/>
        </w:rPr>
        <w:t>28</w:t>
      </w:r>
      <w:r w:rsidRPr="00A52337">
        <w:rPr>
          <w:rFonts w:ascii="Times New Roman" w:eastAsia="Times New Roman" w:hAnsi="Times New Roman" w:cs="Times New Roman"/>
          <w:b/>
          <w:bCs/>
          <w:kern w:val="0"/>
          <w:sz w:val="24"/>
          <w:szCs w:val="24"/>
          <w:lang w:eastAsia="bg-BG"/>
          <w14:ligatures w14:val="none"/>
        </w:rPr>
        <w:t>.12.2023г.</w:t>
      </w:r>
      <w:r>
        <w:rPr>
          <w:rFonts w:ascii="Times New Roman" w:eastAsia="Times New Roman" w:hAnsi="Times New Roman" w:cs="Times New Roman"/>
          <w:kern w:val="0"/>
          <w:sz w:val="24"/>
          <w:szCs w:val="24"/>
          <w:lang w:eastAsia="bg-BG"/>
          <w14:ligatures w14:val="none"/>
        </w:rPr>
        <w:t xml:space="preserve"> на Общински съвет – Никопол.</w:t>
      </w:r>
    </w:p>
    <w:bookmarkEnd w:id="10"/>
    <w:p w14:paraId="10C22628" w14:textId="77777777" w:rsidR="00BF0568"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val="en-US" w:eastAsia="bg-BG"/>
          <w14:ligatures w14:val="none"/>
        </w:rPr>
      </w:pPr>
      <w:r w:rsidRPr="004346CF">
        <w:rPr>
          <w:rFonts w:ascii="Times New Roman" w:eastAsia="Times New Roman" w:hAnsi="Times New Roman" w:cs="Times New Roman"/>
          <w:kern w:val="0"/>
          <w:sz w:val="24"/>
          <w:szCs w:val="24"/>
          <w:lang w:eastAsia="bg-BG"/>
          <w14:ligatures w14:val="none"/>
        </w:rPr>
        <w:t xml:space="preserve">                                                                                                            </w:t>
      </w:r>
      <w:r>
        <w:rPr>
          <w:rFonts w:ascii="Times New Roman" w:eastAsia="Times New Roman" w:hAnsi="Times New Roman" w:cs="Times New Roman"/>
          <w:kern w:val="0"/>
          <w:sz w:val="24"/>
          <w:szCs w:val="24"/>
          <w:lang w:eastAsia="bg-BG"/>
          <w14:ligatures w14:val="none"/>
        </w:rPr>
        <w:t xml:space="preserve">   </w:t>
      </w:r>
      <w:r w:rsidRPr="004346CF">
        <w:rPr>
          <w:rFonts w:ascii="Times New Roman" w:eastAsia="Times New Roman" w:hAnsi="Times New Roman" w:cs="Times New Roman"/>
          <w:kern w:val="0"/>
          <w:sz w:val="24"/>
          <w:szCs w:val="24"/>
          <w:lang w:val="en-US" w:eastAsia="bg-BG"/>
          <w14:ligatures w14:val="none"/>
        </w:rPr>
        <w:t>Вносител: Кмет на общината</w:t>
      </w:r>
    </w:p>
    <w:p w14:paraId="13622BA2" w14:textId="77777777" w:rsidR="00BF0568"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val="en-US" w:eastAsia="bg-BG"/>
          <w14:ligatures w14:val="none"/>
        </w:rPr>
      </w:pPr>
    </w:p>
    <w:p w14:paraId="77D0AE45" w14:textId="77777777" w:rsidR="00190E0A" w:rsidRDefault="00190E0A"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val="en-US" w:eastAsia="bg-BG"/>
          <w14:ligatures w14:val="none"/>
        </w:rPr>
      </w:pPr>
    </w:p>
    <w:p w14:paraId="38309B6E" w14:textId="77777777" w:rsidR="00BF0568" w:rsidRPr="001727C8" w:rsidRDefault="00BF0568" w:rsidP="00BF0568">
      <w:pPr>
        <w:tabs>
          <w:tab w:val="left" w:pos="2160"/>
        </w:tabs>
        <w:spacing w:after="0" w:line="240" w:lineRule="auto"/>
        <w:jc w:val="both"/>
        <w:rPr>
          <w:rFonts w:ascii="Times New Roman" w:eastAsia="Times New Roman" w:hAnsi="Times New Roman" w:cs="Times New Roman"/>
          <w:kern w:val="0"/>
          <w:sz w:val="24"/>
          <w:szCs w:val="24"/>
          <w:lang w:val="en-US" w:eastAsia="bg-BG"/>
          <w14:ligatures w14:val="none"/>
        </w:rPr>
      </w:pPr>
      <w:r>
        <w:rPr>
          <w:rFonts w:ascii="Times New Roman" w:eastAsia="Calibri" w:hAnsi="Times New Roman" w:cs="Times New Roman"/>
          <w:b/>
          <w:bCs/>
          <w:color w:val="262626"/>
          <w:kern w:val="0"/>
          <w:sz w:val="24"/>
          <w:szCs w:val="28"/>
          <w14:ligatures w14:val="none"/>
        </w:rPr>
        <w:t>12</w:t>
      </w:r>
      <w:r w:rsidRPr="004346CF">
        <w:rPr>
          <w:rFonts w:ascii="Times New Roman" w:eastAsia="Calibri" w:hAnsi="Times New Roman" w:cs="Times New Roman"/>
          <w:b/>
          <w:bCs/>
          <w:color w:val="262626"/>
          <w:kern w:val="0"/>
          <w:sz w:val="24"/>
          <w:szCs w:val="28"/>
          <w14:ligatures w14:val="none"/>
        </w:rPr>
        <w:t>.</w:t>
      </w:r>
      <w:r w:rsidRPr="004346CF">
        <w:rPr>
          <w:rFonts w:ascii="Times New Roman" w:eastAsia="Calibri" w:hAnsi="Times New Roman" w:cs="Times New Roman"/>
          <w:color w:val="262626"/>
          <w:kern w:val="0"/>
          <w:sz w:val="24"/>
          <w:szCs w:val="28"/>
          <w14:ligatures w14:val="none"/>
        </w:rPr>
        <w:t xml:space="preserve">Докладна записка </w:t>
      </w:r>
      <w:r w:rsidRPr="004346CF">
        <w:rPr>
          <w:rFonts w:ascii="Times New Roman" w:eastAsia="Calibri" w:hAnsi="Times New Roman" w:cs="Times New Roman"/>
          <w:b/>
          <w:bCs/>
          <w:color w:val="262626"/>
          <w:kern w:val="0"/>
          <w:sz w:val="24"/>
          <w:szCs w:val="28"/>
          <w:u w:val="single"/>
          <w14:ligatures w14:val="none"/>
        </w:rPr>
        <w:t>относно:</w:t>
      </w:r>
      <w:r w:rsidRPr="004346CF">
        <w:rPr>
          <w:rFonts w:ascii="Calibri" w:eastAsia="Calibri" w:hAnsi="Calibri" w:cs="Times New Roman"/>
          <w:color w:val="262626"/>
          <w:kern w:val="0"/>
          <w:szCs w:val="24"/>
          <w14:ligatures w14:val="none"/>
        </w:rPr>
        <w:t xml:space="preserve">  </w:t>
      </w:r>
      <w:r w:rsidRPr="004346CF">
        <w:rPr>
          <w:rFonts w:ascii="Times New Roman" w:eastAsia="Times New Roman" w:hAnsi="Times New Roman" w:cs="Times New Roman"/>
          <w:kern w:val="0"/>
          <w:sz w:val="24"/>
          <w:szCs w:val="24"/>
          <w:lang w:val="en-US" w:eastAsia="bg-BG"/>
          <w14:ligatures w14:val="none"/>
        </w:rPr>
        <w:t xml:space="preserve"> </w:t>
      </w:r>
      <w:r w:rsidRPr="00A52337">
        <w:rPr>
          <w:rFonts w:ascii="Times New Roman" w:hAnsi="Times New Roman" w:cs="Times New Roman"/>
          <w:sz w:val="24"/>
          <w:szCs w:val="28"/>
        </w:rPr>
        <w:t xml:space="preserve">Приемане на доклада за експертна пазарна оценка на </w:t>
      </w:r>
      <w:r w:rsidRPr="00A52337">
        <w:rPr>
          <w:rFonts w:ascii="Times New Roman" w:hAnsi="Times New Roman" w:cs="Times New Roman"/>
          <w:sz w:val="24"/>
          <w:szCs w:val="28"/>
          <w:lang w:val="ru-RU"/>
        </w:rPr>
        <w:t xml:space="preserve">недвижим имот частна общинска собственост чрез продажба, </w:t>
      </w:r>
      <w:r w:rsidRPr="00A52337">
        <w:rPr>
          <w:rFonts w:ascii="Times New Roman" w:eastAsia="Calibri" w:hAnsi="Times New Roman" w:cs="Times New Roman"/>
          <w:color w:val="000000"/>
          <w:sz w:val="24"/>
          <w:szCs w:val="28"/>
        </w:rPr>
        <w:t>представляващ:</w:t>
      </w:r>
      <w:r>
        <w:rPr>
          <w:rFonts w:ascii="Times New Roman" w:eastAsia="Calibri" w:hAnsi="Times New Roman" w:cs="Times New Roman"/>
          <w:color w:val="000000"/>
          <w:sz w:val="24"/>
          <w:szCs w:val="28"/>
        </w:rPr>
        <w:t xml:space="preserve"> </w:t>
      </w:r>
      <w:r w:rsidRPr="009023D1">
        <w:rPr>
          <w:rFonts w:ascii="Times New Roman" w:eastAsia="Calibri" w:hAnsi="Times New Roman" w:cs="Times New Roman"/>
          <w:color w:val="000000"/>
          <w:kern w:val="0"/>
          <w:sz w:val="24"/>
          <w:szCs w:val="24"/>
          <w:lang w:eastAsia="bg-BG"/>
          <w14:ligatures w14:val="none"/>
        </w:rPr>
        <w:t xml:space="preserve">масивна едноетажна сграда с площ от 527 кв.м. /петстотин двадесет и седем квадратни метра/, находящ се в УПИ </w:t>
      </w:r>
      <w:r w:rsidRPr="009023D1">
        <w:rPr>
          <w:rFonts w:ascii="Times New Roman" w:eastAsia="Calibri" w:hAnsi="Times New Roman" w:cs="Times New Roman"/>
          <w:color w:val="000000"/>
          <w:kern w:val="0"/>
          <w:sz w:val="24"/>
          <w:szCs w:val="24"/>
          <w:lang w:val="en-US" w:eastAsia="bg-BG"/>
          <w14:ligatures w14:val="none"/>
        </w:rPr>
        <w:t>XVI /</w:t>
      </w:r>
      <w:r w:rsidRPr="009023D1">
        <w:rPr>
          <w:rFonts w:ascii="Times New Roman" w:eastAsia="Calibri" w:hAnsi="Times New Roman" w:cs="Times New Roman"/>
          <w:color w:val="000000"/>
          <w:kern w:val="0"/>
          <w:sz w:val="24"/>
          <w:szCs w:val="24"/>
          <w:lang w:eastAsia="bg-BG"/>
          <w14:ligatures w14:val="none"/>
        </w:rPr>
        <w:t>шестнадесет римско/ в стр. кв. 29 по регулационния план на село Санадиново, община Никопол, одобрена със Заповед № 350 от 30.06.1992 г. и Заповед № 116 от 19.05.2022 г., актуват с АОС № 5016 от 15.06.2022 г.</w:t>
      </w:r>
      <w:r>
        <w:rPr>
          <w:rFonts w:ascii="Times New Roman" w:eastAsia="Calibri" w:hAnsi="Times New Roman" w:cs="Times New Roman"/>
          <w:color w:val="000000"/>
          <w:kern w:val="0"/>
          <w:sz w:val="24"/>
          <w:szCs w:val="24"/>
          <w:lang w:eastAsia="bg-BG"/>
          <w14:ligatures w14:val="none"/>
        </w:rPr>
        <w:t xml:space="preserve">, </w:t>
      </w:r>
      <w:r>
        <w:rPr>
          <w:rFonts w:ascii="Times New Roman" w:eastAsia="Times New Roman" w:hAnsi="Times New Roman" w:cs="Times New Roman"/>
          <w:kern w:val="0"/>
          <w:sz w:val="24"/>
          <w:szCs w:val="24"/>
          <w:lang w:eastAsia="bg-BG"/>
          <w14:ligatures w14:val="none"/>
        </w:rPr>
        <w:t xml:space="preserve">на основание </w:t>
      </w:r>
      <w:r w:rsidRPr="00A52337">
        <w:rPr>
          <w:rFonts w:ascii="Times New Roman" w:eastAsia="Times New Roman" w:hAnsi="Times New Roman" w:cs="Times New Roman"/>
          <w:b/>
          <w:bCs/>
          <w:kern w:val="0"/>
          <w:sz w:val="24"/>
          <w:szCs w:val="24"/>
          <w:lang w:eastAsia="bg-BG"/>
          <w14:ligatures w14:val="none"/>
        </w:rPr>
        <w:t>Решение №3</w:t>
      </w:r>
      <w:r>
        <w:rPr>
          <w:rFonts w:ascii="Times New Roman" w:eastAsia="Times New Roman" w:hAnsi="Times New Roman" w:cs="Times New Roman"/>
          <w:b/>
          <w:bCs/>
          <w:kern w:val="0"/>
          <w:sz w:val="24"/>
          <w:szCs w:val="24"/>
          <w:lang w:eastAsia="bg-BG"/>
          <w14:ligatures w14:val="none"/>
        </w:rPr>
        <w:t>4</w:t>
      </w:r>
      <w:r w:rsidRPr="00A52337">
        <w:rPr>
          <w:rFonts w:ascii="Times New Roman" w:eastAsia="Times New Roman" w:hAnsi="Times New Roman" w:cs="Times New Roman"/>
          <w:b/>
          <w:bCs/>
          <w:kern w:val="0"/>
          <w:sz w:val="24"/>
          <w:szCs w:val="24"/>
          <w:lang w:eastAsia="bg-BG"/>
          <w14:ligatures w14:val="none"/>
        </w:rPr>
        <w:t xml:space="preserve"> от 14.12.2023г.</w:t>
      </w:r>
      <w:r>
        <w:rPr>
          <w:rFonts w:ascii="Times New Roman" w:eastAsia="Times New Roman" w:hAnsi="Times New Roman" w:cs="Times New Roman"/>
          <w:kern w:val="0"/>
          <w:sz w:val="24"/>
          <w:szCs w:val="24"/>
          <w:lang w:eastAsia="bg-BG"/>
          <w14:ligatures w14:val="none"/>
        </w:rPr>
        <w:t xml:space="preserve"> на Общински съвет – Никопол.</w:t>
      </w:r>
    </w:p>
    <w:p w14:paraId="3BC79092" w14:textId="77777777" w:rsidR="00BF0568"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val="en-US" w:eastAsia="bg-BG"/>
          <w14:ligatures w14:val="none"/>
        </w:rPr>
      </w:pPr>
      <w:r w:rsidRPr="004346CF">
        <w:rPr>
          <w:rFonts w:ascii="Times New Roman" w:eastAsia="Times New Roman" w:hAnsi="Times New Roman" w:cs="Times New Roman"/>
          <w:kern w:val="0"/>
          <w:sz w:val="24"/>
          <w:szCs w:val="24"/>
          <w:lang w:eastAsia="bg-BG"/>
          <w14:ligatures w14:val="none"/>
        </w:rPr>
        <w:t xml:space="preserve">                                                                                                            </w:t>
      </w:r>
      <w:r>
        <w:rPr>
          <w:rFonts w:ascii="Times New Roman" w:eastAsia="Times New Roman" w:hAnsi="Times New Roman" w:cs="Times New Roman"/>
          <w:kern w:val="0"/>
          <w:sz w:val="24"/>
          <w:szCs w:val="24"/>
          <w:lang w:eastAsia="bg-BG"/>
          <w14:ligatures w14:val="none"/>
        </w:rPr>
        <w:t xml:space="preserve">   </w:t>
      </w:r>
      <w:r w:rsidRPr="004346CF">
        <w:rPr>
          <w:rFonts w:ascii="Times New Roman" w:eastAsia="Times New Roman" w:hAnsi="Times New Roman" w:cs="Times New Roman"/>
          <w:kern w:val="0"/>
          <w:sz w:val="24"/>
          <w:szCs w:val="24"/>
          <w:lang w:val="en-US" w:eastAsia="bg-BG"/>
          <w14:ligatures w14:val="none"/>
        </w:rPr>
        <w:t>Вносител: Кмет на общината</w:t>
      </w:r>
    </w:p>
    <w:p w14:paraId="7202010F" w14:textId="77777777" w:rsidR="00BF0568"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val="en-US" w:eastAsia="bg-BG"/>
          <w14:ligatures w14:val="none"/>
        </w:rPr>
      </w:pPr>
    </w:p>
    <w:p w14:paraId="51EF9C5A" w14:textId="77777777" w:rsidR="00BF0568"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val="en-US" w:eastAsia="bg-BG"/>
          <w14:ligatures w14:val="none"/>
        </w:rPr>
      </w:pPr>
    </w:p>
    <w:p w14:paraId="704E04EE" w14:textId="2E4E1D9F" w:rsidR="00BF0568" w:rsidRPr="00643AB2" w:rsidRDefault="00BF0568" w:rsidP="00BF0568">
      <w:pPr>
        <w:spacing w:after="0" w:line="240" w:lineRule="auto"/>
        <w:jc w:val="both"/>
        <w:rPr>
          <w:rFonts w:ascii="Times New Roman" w:eastAsia="Calibri" w:hAnsi="Times New Roman" w:cs="Times New Roman"/>
          <w:bCs/>
          <w:kern w:val="0"/>
          <w:sz w:val="20"/>
          <w:szCs w:val="20"/>
          <w14:ligatures w14:val="none"/>
        </w:rPr>
      </w:pPr>
      <w:r>
        <w:rPr>
          <w:rFonts w:ascii="Times New Roman" w:eastAsia="Calibri" w:hAnsi="Times New Roman" w:cs="Times New Roman"/>
          <w:b/>
          <w:bCs/>
          <w:color w:val="262626"/>
          <w:kern w:val="0"/>
          <w:sz w:val="24"/>
          <w:szCs w:val="28"/>
          <w14:ligatures w14:val="none"/>
        </w:rPr>
        <w:t>13</w:t>
      </w:r>
      <w:r w:rsidRPr="004346CF">
        <w:rPr>
          <w:rFonts w:ascii="Times New Roman" w:eastAsia="Calibri" w:hAnsi="Times New Roman" w:cs="Times New Roman"/>
          <w:b/>
          <w:bCs/>
          <w:color w:val="262626"/>
          <w:kern w:val="0"/>
          <w:sz w:val="24"/>
          <w:szCs w:val="28"/>
          <w14:ligatures w14:val="none"/>
        </w:rPr>
        <w:t>.</w:t>
      </w:r>
      <w:r w:rsidRPr="004346CF">
        <w:rPr>
          <w:rFonts w:ascii="Times New Roman" w:eastAsia="Calibri" w:hAnsi="Times New Roman" w:cs="Times New Roman"/>
          <w:color w:val="262626"/>
          <w:kern w:val="0"/>
          <w:sz w:val="24"/>
          <w:szCs w:val="28"/>
          <w14:ligatures w14:val="none"/>
        </w:rPr>
        <w:t xml:space="preserve">Докладна записка </w:t>
      </w:r>
      <w:r w:rsidRPr="004346CF">
        <w:rPr>
          <w:rFonts w:ascii="Times New Roman" w:eastAsia="Calibri" w:hAnsi="Times New Roman" w:cs="Times New Roman"/>
          <w:b/>
          <w:bCs/>
          <w:color w:val="262626"/>
          <w:kern w:val="0"/>
          <w:sz w:val="24"/>
          <w:szCs w:val="28"/>
          <w:u w:val="single"/>
          <w14:ligatures w14:val="none"/>
        </w:rPr>
        <w:t>относно:</w:t>
      </w:r>
      <w:r w:rsidRPr="004346CF">
        <w:rPr>
          <w:rFonts w:ascii="Calibri" w:eastAsia="Calibri" w:hAnsi="Calibri" w:cs="Times New Roman"/>
          <w:color w:val="262626"/>
          <w:kern w:val="0"/>
          <w:szCs w:val="24"/>
          <w14:ligatures w14:val="none"/>
        </w:rPr>
        <w:t xml:space="preserve">  </w:t>
      </w:r>
      <w:r w:rsidRPr="004346CF">
        <w:rPr>
          <w:rFonts w:ascii="Times New Roman" w:eastAsia="Times New Roman" w:hAnsi="Times New Roman" w:cs="Times New Roman"/>
          <w:kern w:val="0"/>
          <w:sz w:val="24"/>
          <w:szCs w:val="24"/>
          <w:lang w:val="en-US" w:eastAsia="bg-BG"/>
          <w14:ligatures w14:val="none"/>
        </w:rPr>
        <w:t xml:space="preserve"> </w:t>
      </w:r>
      <w:r w:rsidRPr="00124DE4">
        <w:rPr>
          <w:rFonts w:ascii="Times New Roman" w:eastAsia="Calibri" w:hAnsi="Times New Roman" w:cs="Times New Roman"/>
          <w:bCs/>
          <w:kern w:val="0"/>
          <w:sz w:val="24"/>
          <w:szCs w:val="24"/>
          <w14:ligatures w14:val="none"/>
        </w:rPr>
        <w:t>Приемане на   Програма  за управление на Община Никопол  за мандат 202 – 2027 год.  на Кмета на Община Никопол.</w:t>
      </w:r>
    </w:p>
    <w:p w14:paraId="7C200F4D" w14:textId="77777777" w:rsidR="00BF0568"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eastAsia="bg-BG"/>
          <w14:ligatures w14:val="none"/>
        </w:rPr>
      </w:pPr>
      <w:r w:rsidRPr="004346CF">
        <w:rPr>
          <w:rFonts w:ascii="Times New Roman" w:eastAsia="Times New Roman" w:hAnsi="Times New Roman" w:cs="Times New Roman"/>
          <w:kern w:val="0"/>
          <w:sz w:val="24"/>
          <w:szCs w:val="24"/>
          <w:lang w:eastAsia="bg-BG"/>
          <w14:ligatures w14:val="none"/>
        </w:rPr>
        <w:t xml:space="preserve">                                                                                                            </w:t>
      </w:r>
      <w:r>
        <w:rPr>
          <w:rFonts w:ascii="Times New Roman" w:eastAsia="Times New Roman" w:hAnsi="Times New Roman" w:cs="Times New Roman"/>
          <w:kern w:val="0"/>
          <w:sz w:val="24"/>
          <w:szCs w:val="24"/>
          <w:lang w:eastAsia="bg-BG"/>
          <w14:ligatures w14:val="none"/>
        </w:rPr>
        <w:t xml:space="preserve">   </w:t>
      </w:r>
      <w:r w:rsidRPr="004346CF">
        <w:rPr>
          <w:rFonts w:ascii="Times New Roman" w:eastAsia="Times New Roman" w:hAnsi="Times New Roman" w:cs="Times New Roman"/>
          <w:kern w:val="0"/>
          <w:sz w:val="24"/>
          <w:szCs w:val="24"/>
          <w:lang w:val="en-US" w:eastAsia="bg-BG"/>
          <w14:ligatures w14:val="none"/>
        </w:rPr>
        <w:t>Вносител: Кмет на общината</w:t>
      </w:r>
    </w:p>
    <w:p w14:paraId="74F7EC17" w14:textId="77777777" w:rsidR="00BF0568"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eastAsia="bg-BG"/>
          <w14:ligatures w14:val="none"/>
        </w:rPr>
      </w:pPr>
    </w:p>
    <w:p w14:paraId="5BEA82EB" w14:textId="77777777" w:rsidR="00190E0A" w:rsidRDefault="00190E0A"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eastAsia="bg-BG"/>
          <w14:ligatures w14:val="none"/>
        </w:rPr>
      </w:pPr>
    </w:p>
    <w:p w14:paraId="66291694" w14:textId="77777777" w:rsidR="00BF0568"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eastAsia="bg-BG"/>
          <w14:ligatures w14:val="none"/>
        </w:rPr>
      </w:pPr>
    </w:p>
    <w:p w14:paraId="51541F14" w14:textId="77777777" w:rsidR="00BF0568" w:rsidRPr="00B82727" w:rsidRDefault="00BF0568" w:rsidP="00BF0568">
      <w:pPr>
        <w:spacing w:after="0" w:line="240" w:lineRule="auto"/>
        <w:ind w:left="1" w:hanging="1"/>
        <w:jc w:val="both"/>
        <w:rPr>
          <w:rFonts w:ascii="Times New Roman" w:eastAsia="Times New Roman" w:hAnsi="Times New Roman" w:cs="Times New Roman"/>
          <w:kern w:val="0"/>
          <w:sz w:val="24"/>
          <w:szCs w:val="24"/>
          <w:lang w:eastAsia="bg-BG"/>
          <w14:ligatures w14:val="none"/>
        </w:rPr>
      </w:pPr>
      <w:r>
        <w:rPr>
          <w:rFonts w:ascii="Times New Roman" w:eastAsia="Calibri" w:hAnsi="Times New Roman" w:cs="Times New Roman"/>
          <w:b/>
          <w:bCs/>
          <w:color w:val="262626"/>
          <w:kern w:val="0"/>
          <w:sz w:val="24"/>
          <w:szCs w:val="28"/>
          <w14:ligatures w14:val="none"/>
        </w:rPr>
        <w:t>14</w:t>
      </w:r>
      <w:r w:rsidRPr="004346CF">
        <w:rPr>
          <w:rFonts w:ascii="Times New Roman" w:eastAsia="Calibri" w:hAnsi="Times New Roman" w:cs="Times New Roman"/>
          <w:b/>
          <w:bCs/>
          <w:color w:val="262626"/>
          <w:kern w:val="0"/>
          <w:sz w:val="24"/>
          <w:szCs w:val="28"/>
          <w14:ligatures w14:val="none"/>
        </w:rPr>
        <w:t>.</w:t>
      </w:r>
      <w:r w:rsidRPr="004346CF">
        <w:rPr>
          <w:rFonts w:ascii="Times New Roman" w:eastAsia="Calibri" w:hAnsi="Times New Roman" w:cs="Times New Roman"/>
          <w:color w:val="262626"/>
          <w:kern w:val="0"/>
          <w:sz w:val="24"/>
          <w:szCs w:val="28"/>
          <w14:ligatures w14:val="none"/>
        </w:rPr>
        <w:t xml:space="preserve">Докладна записка </w:t>
      </w:r>
      <w:r w:rsidRPr="004346CF">
        <w:rPr>
          <w:rFonts w:ascii="Times New Roman" w:eastAsia="Calibri" w:hAnsi="Times New Roman" w:cs="Times New Roman"/>
          <w:b/>
          <w:bCs/>
          <w:color w:val="262626"/>
          <w:kern w:val="0"/>
          <w:sz w:val="24"/>
          <w:szCs w:val="28"/>
          <w:u w:val="single"/>
          <w14:ligatures w14:val="none"/>
        </w:rPr>
        <w:t>относно:</w:t>
      </w:r>
      <w:r w:rsidRPr="004346CF">
        <w:rPr>
          <w:rFonts w:ascii="Calibri" w:eastAsia="Calibri" w:hAnsi="Calibri" w:cs="Times New Roman"/>
          <w:color w:val="262626"/>
          <w:kern w:val="0"/>
          <w:szCs w:val="24"/>
          <w14:ligatures w14:val="none"/>
        </w:rPr>
        <w:t xml:space="preserve">  </w:t>
      </w:r>
      <w:r w:rsidRPr="00B82727">
        <w:rPr>
          <w:rFonts w:ascii="Times New Roman" w:eastAsia="Times New Roman" w:hAnsi="Times New Roman" w:cs="Times New Roman"/>
          <w:b/>
          <w:bCs/>
          <w:i/>
          <w:iCs/>
          <w:color w:val="262626"/>
          <w:kern w:val="0"/>
          <w:sz w:val="24"/>
          <w:szCs w:val="24"/>
          <w:lang w:eastAsia="bg-BG"/>
          <w14:ligatures w14:val="none"/>
        </w:rPr>
        <w:t xml:space="preserve"> </w:t>
      </w:r>
      <w:r w:rsidRPr="00B82727">
        <w:rPr>
          <w:rFonts w:ascii="Times New Roman" w:eastAsia="Times New Roman" w:hAnsi="Times New Roman" w:cs="Times New Roman"/>
          <w:kern w:val="0"/>
          <w:sz w:val="24"/>
          <w:szCs w:val="24"/>
          <w:lang w:eastAsia="bg-BG"/>
          <w14:ligatures w14:val="none"/>
        </w:rPr>
        <w:t xml:space="preserve">Определяне на имоти – общинска собственост, които подлежат на задължително застраховане през </w:t>
      </w:r>
      <w:r w:rsidRPr="00B82727">
        <w:rPr>
          <w:rFonts w:ascii="Times New Roman" w:eastAsia="Times New Roman" w:hAnsi="Times New Roman" w:cs="Times New Roman"/>
          <w:b/>
          <w:bCs/>
          <w:kern w:val="0"/>
          <w:sz w:val="24"/>
          <w:szCs w:val="24"/>
          <w:lang w:eastAsia="bg-BG"/>
          <w14:ligatures w14:val="none"/>
        </w:rPr>
        <w:t>2024</w:t>
      </w:r>
      <w:r w:rsidRPr="00B82727">
        <w:rPr>
          <w:rFonts w:ascii="Times New Roman" w:eastAsia="Times New Roman" w:hAnsi="Times New Roman" w:cs="Times New Roman"/>
          <w:kern w:val="0"/>
          <w:sz w:val="24"/>
          <w:szCs w:val="24"/>
          <w:lang w:eastAsia="bg-BG"/>
          <w14:ligatures w14:val="none"/>
        </w:rPr>
        <w:t xml:space="preserve"> година.</w:t>
      </w:r>
    </w:p>
    <w:p w14:paraId="641A0566" w14:textId="7723D771" w:rsidR="00BF0568" w:rsidRDefault="00BF0568"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eastAsia="bg-BG"/>
          <w14:ligatures w14:val="none"/>
        </w:rPr>
      </w:pPr>
      <w:r>
        <w:rPr>
          <w:rFonts w:ascii="Times New Roman" w:eastAsia="Times New Roman" w:hAnsi="Times New Roman" w:cs="Times New Roman"/>
          <w:kern w:val="0"/>
          <w:sz w:val="24"/>
          <w:szCs w:val="24"/>
          <w:lang w:val="en-US" w:eastAsia="bg-BG"/>
          <w14:ligatures w14:val="none"/>
        </w:rPr>
        <w:t xml:space="preserve">                                                                                                               </w:t>
      </w:r>
      <w:r w:rsidRPr="004346CF">
        <w:rPr>
          <w:rFonts w:ascii="Times New Roman" w:eastAsia="Times New Roman" w:hAnsi="Times New Roman" w:cs="Times New Roman"/>
          <w:kern w:val="0"/>
          <w:sz w:val="24"/>
          <w:szCs w:val="24"/>
          <w:lang w:val="en-US" w:eastAsia="bg-BG"/>
          <w14:ligatures w14:val="none"/>
        </w:rPr>
        <w:t>Вносител: Кмет на общината</w:t>
      </w:r>
    </w:p>
    <w:p w14:paraId="51D61FC5" w14:textId="77777777" w:rsidR="005C4805" w:rsidRDefault="005C4805"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eastAsia="bg-BG"/>
          <w14:ligatures w14:val="none"/>
        </w:rPr>
      </w:pPr>
    </w:p>
    <w:p w14:paraId="26125CE4" w14:textId="77777777" w:rsidR="00C70BAA" w:rsidRDefault="00C70BAA"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eastAsia="bg-BG"/>
          <w14:ligatures w14:val="none"/>
        </w:rPr>
      </w:pPr>
    </w:p>
    <w:p w14:paraId="0C0C8D9A" w14:textId="61456AC6" w:rsidR="00C70BAA" w:rsidRPr="00AD049F" w:rsidRDefault="00C70BAA" w:rsidP="00AD049F">
      <w:pPr>
        <w:spacing w:after="0" w:line="240" w:lineRule="auto"/>
        <w:jc w:val="both"/>
        <w:rPr>
          <w:rFonts w:ascii="Times New Roman" w:eastAsia="Times New Roman" w:hAnsi="Times New Roman" w:cs="Times New Roman"/>
          <w:kern w:val="0"/>
          <w:sz w:val="24"/>
          <w:szCs w:val="24"/>
          <w:u w:val="single"/>
          <w:lang w:eastAsia="bg-BG"/>
          <w14:ligatures w14:val="none"/>
        </w:rPr>
      </w:pPr>
      <w:r>
        <w:rPr>
          <w:rFonts w:ascii="Times New Roman" w:eastAsia="Calibri" w:hAnsi="Times New Roman" w:cs="Times New Roman"/>
          <w:b/>
          <w:bCs/>
          <w:color w:val="262626"/>
          <w:kern w:val="0"/>
          <w:sz w:val="24"/>
          <w:szCs w:val="28"/>
          <w14:ligatures w14:val="none"/>
        </w:rPr>
        <w:lastRenderedPageBreak/>
        <w:t>15</w:t>
      </w:r>
      <w:r w:rsidRPr="004346CF">
        <w:rPr>
          <w:rFonts w:ascii="Times New Roman" w:eastAsia="Calibri" w:hAnsi="Times New Roman" w:cs="Times New Roman"/>
          <w:b/>
          <w:bCs/>
          <w:color w:val="262626"/>
          <w:kern w:val="0"/>
          <w:sz w:val="24"/>
          <w:szCs w:val="28"/>
          <w14:ligatures w14:val="none"/>
        </w:rPr>
        <w:t>.</w:t>
      </w:r>
      <w:r w:rsidRPr="004346CF">
        <w:rPr>
          <w:rFonts w:ascii="Times New Roman" w:eastAsia="Calibri" w:hAnsi="Times New Roman" w:cs="Times New Roman"/>
          <w:color w:val="262626"/>
          <w:kern w:val="0"/>
          <w:sz w:val="24"/>
          <w:szCs w:val="28"/>
          <w14:ligatures w14:val="none"/>
        </w:rPr>
        <w:t xml:space="preserve">Докладна записка </w:t>
      </w:r>
      <w:r w:rsidRPr="004346CF">
        <w:rPr>
          <w:rFonts w:ascii="Times New Roman" w:eastAsia="Calibri" w:hAnsi="Times New Roman" w:cs="Times New Roman"/>
          <w:b/>
          <w:bCs/>
          <w:color w:val="262626"/>
          <w:kern w:val="0"/>
          <w:sz w:val="24"/>
          <w:szCs w:val="28"/>
          <w:u w:val="single"/>
          <w14:ligatures w14:val="none"/>
        </w:rPr>
        <w:t>относно:</w:t>
      </w:r>
      <w:r w:rsidRPr="004346CF">
        <w:rPr>
          <w:rFonts w:ascii="Calibri" w:eastAsia="Calibri" w:hAnsi="Calibri" w:cs="Times New Roman"/>
          <w:color w:val="262626"/>
          <w:kern w:val="0"/>
          <w:szCs w:val="24"/>
          <w14:ligatures w14:val="none"/>
        </w:rPr>
        <w:t xml:space="preserve">  </w:t>
      </w:r>
      <w:r w:rsidRPr="00B82727">
        <w:rPr>
          <w:rFonts w:ascii="Times New Roman" w:eastAsia="Times New Roman" w:hAnsi="Times New Roman" w:cs="Times New Roman"/>
          <w:b/>
          <w:bCs/>
          <w:i/>
          <w:iCs/>
          <w:color w:val="262626"/>
          <w:kern w:val="0"/>
          <w:sz w:val="24"/>
          <w:szCs w:val="24"/>
          <w:lang w:eastAsia="bg-BG"/>
          <w14:ligatures w14:val="none"/>
        </w:rPr>
        <w:t xml:space="preserve"> </w:t>
      </w:r>
      <w:r w:rsidR="00AD049F" w:rsidRPr="00AD049F">
        <w:rPr>
          <w:rFonts w:ascii="Times New Roman" w:eastAsia="Times New Roman" w:hAnsi="Times New Roman" w:cs="Times New Roman"/>
          <w:kern w:val="0"/>
          <w:sz w:val="24"/>
          <w:szCs w:val="24"/>
          <w:lang w:eastAsia="bg-BG"/>
          <w14:ligatures w14:val="none"/>
        </w:rPr>
        <w:t xml:space="preserve">Приемане на Общинска дългосрочна програма за насърчаване използването на енергия от възобновяеми източници на община Никопол за </w:t>
      </w:r>
      <w:r w:rsidR="00AD049F" w:rsidRPr="00AD049F">
        <w:rPr>
          <w:rFonts w:ascii="Times New Roman" w:eastAsia="Times New Roman" w:hAnsi="Times New Roman" w:cs="Times New Roman"/>
          <w:b/>
          <w:bCs/>
          <w:kern w:val="0"/>
          <w:sz w:val="24"/>
          <w:szCs w:val="24"/>
          <w:lang w:eastAsia="bg-BG"/>
          <w14:ligatures w14:val="none"/>
        </w:rPr>
        <w:t>периода 2024-2034 г.</w:t>
      </w:r>
      <w:r w:rsidR="00AD049F" w:rsidRPr="00AD049F">
        <w:rPr>
          <w:rFonts w:ascii="Times New Roman" w:eastAsia="Times New Roman" w:hAnsi="Times New Roman" w:cs="Times New Roman"/>
          <w:kern w:val="0"/>
          <w:sz w:val="24"/>
          <w:szCs w:val="24"/>
          <w:lang w:eastAsia="bg-BG"/>
          <w14:ligatures w14:val="none"/>
        </w:rPr>
        <w:t xml:space="preserve"> в съответствие с Интегриран план в областта на енергетиката и климата съгласно чл. 10 от Закон за енергията  от възобновяеми източници.</w:t>
      </w:r>
    </w:p>
    <w:p w14:paraId="58A0F8EE" w14:textId="77777777" w:rsidR="00C70BAA" w:rsidRDefault="00C70BAA" w:rsidP="00AD049F">
      <w:pPr>
        <w:suppressAutoHyphens/>
        <w:autoSpaceDN w:val="0"/>
        <w:spacing w:after="0" w:line="240" w:lineRule="auto"/>
        <w:jc w:val="both"/>
        <w:textAlignment w:val="baseline"/>
        <w:rPr>
          <w:rFonts w:ascii="Times New Roman" w:eastAsia="Times New Roman" w:hAnsi="Times New Roman" w:cs="Times New Roman"/>
          <w:kern w:val="0"/>
          <w:sz w:val="24"/>
          <w:szCs w:val="24"/>
          <w:lang w:eastAsia="bg-BG"/>
          <w14:ligatures w14:val="none"/>
        </w:rPr>
      </w:pPr>
      <w:r>
        <w:rPr>
          <w:rFonts w:ascii="Times New Roman" w:eastAsia="Times New Roman" w:hAnsi="Times New Roman" w:cs="Times New Roman"/>
          <w:kern w:val="0"/>
          <w:sz w:val="24"/>
          <w:szCs w:val="24"/>
          <w:lang w:val="en-US" w:eastAsia="bg-BG"/>
          <w14:ligatures w14:val="none"/>
        </w:rPr>
        <w:t xml:space="preserve">                                                                                                               </w:t>
      </w:r>
      <w:r w:rsidRPr="004346CF">
        <w:rPr>
          <w:rFonts w:ascii="Times New Roman" w:eastAsia="Times New Roman" w:hAnsi="Times New Roman" w:cs="Times New Roman"/>
          <w:kern w:val="0"/>
          <w:sz w:val="24"/>
          <w:szCs w:val="24"/>
          <w:lang w:val="en-US" w:eastAsia="bg-BG"/>
          <w14:ligatures w14:val="none"/>
        </w:rPr>
        <w:t>Вносител: Кмет на общината</w:t>
      </w:r>
    </w:p>
    <w:p w14:paraId="3DD53C56" w14:textId="77777777" w:rsidR="005C4805" w:rsidRDefault="005C4805"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eastAsia="bg-BG"/>
          <w14:ligatures w14:val="none"/>
        </w:rPr>
      </w:pPr>
    </w:p>
    <w:p w14:paraId="08294758" w14:textId="77777777" w:rsidR="00F0644D" w:rsidRPr="004346CF" w:rsidRDefault="00F0644D" w:rsidP="00BF0568">
      <w:pPr>
        <w:suppressAutoHyphens/>
        <w:autoSpaceDN w:val="0"/>
        <w:spacing w:after="0" w:line="240" w:lineRule="auto"/>
        <w:jc w:val="both"/>
        <w:textAlignment w:val="baseline"/>
        <w:rPr>
          <w:rFonts w:ascii="Times New Roman" w:eastAsia="Times New Roman" w:hAnsi="Times New Roman" w:cs="Times New Roman"/>
          <w:kern w:val="0"/>
          <w:sz w:val="24"/>
          <w:szCs w:val="24"/>
          <w:lang w:eastAsia="bg-BG"/>
          <w14:ligatures w14:val="none"/>
        </w:rPr>
      </w:pPr>
    </w:p>
    <w:p w14:paraId="554DF491" w14:textId="4D807C43" w:rsidR="00BF0568" w:rsidRPr="004346CF" w:rsidRDefault="00BF0568" w:rsidP="00BF0568">
      <w:pPr>
        <w:suppressAutoHyphens/>
        <w:autoSpaceDN w:val="0"/>
        <w:spacing w:after="0" w:line="240" w:lineRule="auto"/>
        <w:jc w:val="both"/>
        <w:textAlignment w:val="baseline"/>
        <w:rPr>
          <w:rFonts w:ascii="Calibri" w:eastAsia="Calibri" w:hAnsi="Calibri" w:cs="Times New Roman"/>
          <w:kern w:val="0"/>
          <w14:ligatures w14:val="none"/>
        </w:rPr>
      </w:pPr>
      <w:r>
        <w:rPr>
          <w:rFonts w:ascii="Times New Roman" w:eastAsia="Times New Roman" w:hAnsi="Times New Roman" w:cs="Times New Roman"/>
          <w:b/>
          <w:kern w:val="0"/>
          <w:sz w:val="24"/>
          <w:szCs w:val="24"/>
          <w:lang w:eastAsia="bg-BG"/>
          <w14:ligatures w14:val="none"/>
        </w:rPr>
        <w:t>1</w:t>
      </w:r>
      <w:r w:rsidR="00C70BAA">
        <w:rPr>
          <w:rFonts w:ascii="Times New Roman" w:eastAsia="Times New Roman" w:hAnsi="Times New Roman" w:cs="Times New Roman"/>
          <w:b/>
          <w:kern w:val="0"/>
          <w:sz w:val="24"/>
          <w:szCs w:val="24"/>
          <w:lang w:eastAsia="bg-BG"/>
          <w14:ligatures w14:val="none"/>
        </w:rPr>
        <w:t>6</w:t>
      </w:r>
      <w:r w:rsidRPr="004346CF">
        <w:rPr>
          <w:rFonts w:ascii="Times New Roman" w:eastAsia="Times New Roman" w:hAnsi="Times New Roman" w:cs="Times New Roman"/>
          <w:kern w:val="0"/>
          <w:sz w:val="24"/>
          <w:szCs w:val="24"/>
          <w:lang w:eastAsia="bg-BG"/>
          <w14:ligatures w14:val="none"/>
        </w:rPr>
        <w:t>.Изказвания,  питания, становища и предложения на граждани.</w:t>
      </w:r>
    </w:p>
    <w:p w14:paraId="094E9105" w14:textId="77777777" w:rsidR="009D64DC" w:rsidRDefault="009D64DC" w:rsidP="00BF0568">
      <w:pPr>
        <w:suppressAutoHyphens/>
        <w:autoSpaceDN w:val="0"/>
        <w:spacing w:after="0" w:line="240" w:lineRule="auto"/>
        <w:ind w:firstLine="708"/>
        <w:jc w:val="both"/>
        <w:rPr>
          <w:rFonts w:ascii="Times New Roman" w:eastAsia="Calibri" w:hAnsi="Times New Roman" w:cs="Times New Roman"/>
          <w:b/>
          <w:kern w:val="0"/>
          <w:sz w:val="28"/>
          <w:szCs w:val="28"/>
          <w14:ligatures w14:val="none"/>
        </w:rPr>
      </w:pPr>
    </w:p>
    <w:p w14:paraId="1B503516" w14:textId="77777777" w:rsidR="00BF0568" w:rsidRDefault="00BF0568" w:rsidP="00BF0568">
      <w:pPr>
        <w:suppressAutoHyphens/>
        <w:autoSpaceDN w:val="0"/>
        <w:spacing w:after="0" w:line="240" w:lineRule="auto"/>
        <w:ind w:firstLine="708"/>
        <w:jc w:val="both"/>
        <w:rPr>
          <w:rFonts w:ascii="Times New Roman" w:eastAsia="Calibri" w:hAnsi="Times New Roman" w:cs="Times New Roman"/>
          <w:b/>
          <w:kern w:val="0"/>
          <w:sz w:val="28"/>
          <w:szCs w:val="28"/>
          <w14:ligatures w14:val="none"/>
        </w:rPr>
      </w:pPr>
    </w:p>
    <w:p w14:paraId="077AE3E3" w14:textId="77777777" w:rsidR="00BF0568" w:rsidRDefault="00BF0568" w:rsidP="00BF0568">
      <w:pPr>
        <w:suppressAutoHyphens/>
        <w:autoSpaceDN w:val="0"/>
        <w:spacing w:after="0" w:line="240" w:lineRule="auto"/>
        <w:ind w:firstLine="708"/>
        <w:jc w:val="both"/>
        <w:rPr>
          <w:rFonts w:ascii="Times New Roman" w:eastAsia="Calibri" w:hAnsi="Times New Roman" w:cs="Times New Roman"/>
          <w:b/>
          <w:kern w:val="0"/>
          <w:sz w:val="28"/>
          <w:szCs w:val="28"/>
          <w14:ligatures w14:val="none"/>
        </w:rPr>
      </w:pPr>
    </w:p>
    <w:p w14:paraId="25D75F6A" w14:textId="77777777" w:rsidR="00F0644D" w:rsidRPr="00520622" w:rsidRDefault="00F0644D" w:rsidP="001C5FE6">
      <w:pPr>
        <w:suppressAutoHyphens/>
        <w:autoSpaceDN w:val="0"/>
        <w:spacing w:after="0" w:line="240" w:lineRule="auto"/>
        <w:jc w:val="both"/>
        <w:rPr>
          <w:rFonts w:ascii="Times New Roman" w:eastAsia="Calibri" w:hAnsi="Times New Roman" w:cs="Times New Roman"/>
          <w:b/>
          <w:kern w:val="0"/>
          <w:sz w:val="28"/>
          <w:szCs w:val="28"/>
          <w14:ligatures w14:val="none"/>
        </w:rPr>
      </w:pPr>
    </w:p>
    <w:p w14:paraId="216963B3" w14:textId="77777777" w:rsidR="00EE3D05" w:rsidRDefault="00EE3D05" w:rsidP="00EE3D05">
      <w:pPr>
        <w:suppressAutoHyphens/>
        <w:autoSpaceDN w:val="0"/>
        <w:spacing w:after="0" w:line="240" w:lineRule="auto"/>
        <w:jc w:val="center"/>
        <w:textAlignment w:val="baseline"/>
        <w:rPr>
          <w:rFonts w:ascii="Times New Roman" w:eastAsia="Calibri" w:hAnsi="Times New Roman" w:cs="Times New Roman"/>
          <w:b/>
          <w:kern w:val="0"/>
          <w:sz w:val="28"/>
          <w:szCs w:val="28"/>
          <w14:ligatures w14:val="none"/>
        </w:rPr>
      </w:pPr>
      <w:r w:rsidRPr="007500C3">
        <w:rPr>
          <w:rFonts w:ascii="Times New Roman" w:eastAsia="Calibri" w:hAnsi="Times New Roman" w:cs="Times New Roman"/>
          <w:b/>
          <w:kern w:val="0"/>
          <w:sz w:val="28"/>
          <w:szCs w:val="28"/>
          <w14:ligatures w14:val="none"/>
        </w:rPr>
        <w:t>ПО ПЪРВА ТОЧКА ОТ ДНЕВНИЯ РЕД</w:t>
      </w:r>
    </w:p>
    <w:p w14:paraId="63229FE5" w14:textId="77777777" w:rsidR="00EE3D05" w:rsidRDefault="00EE3D05" w:rsidP="00EE3D05"/>
    <w:p w14:paraId="503C102D" w14:textId="77777777" w:rsidR="00F0644D" w:rsidRDefault="00F0644D" w:rsidP="00EE3D05"/>
    <w:p w14:paraId="291B8FD3" w14:textId="19391525" w:rsidR="00EE3D05" w:rsidRDefault="00681306" w:rsidP="004F2DF0">
      <w:pPr>
        <w:spacing w:after="0"/>
        <w:ind w:firstLine="708"/>
        <w:rPr>
          <w:rFonts w:ascii="Times New Roman" w:eastAsia="Calibri" w:hAnsi="Times New Roman" w:cs="Times New Roman"/>
          <w:bCs/>
          <w:kern w:val="0"/>
          <w:sz w:val="28"/>
          <w:szCs w:val="28"/>
          <w14:ligatures w14:val="none"/>
        </w:rPr>
      </w:pPr>
      <w:r>
        <w:rPr>
          <w:rFonts w:ascii="Times New Roman" w:eastAsia="Calibri" w:hAnsi="Times New Roman" w:cs="Times New Roman"/>
          <w:bCs/>
          <w:kern w:val="0"/>
          <w:sz w:val="28"/>
          <w:szCs w:val="28"/>
          <w14:ligatures w14:val="none"/>
        </w:rPr>
        <w:t>Без дебат.</w:t>
      </w:r>
    </w:p>
    <w:p w14:paraId="7FC77609" w14:textId="77777777" w:rsidR="00EE3D05" w:rsidRPr="005536C4" w:rsidRDefault="00EE3D05" w:rsidP="00EE3D05">
      <w:pPr>
        <w:suppressAutoHyphens/>
        <w:autoSpaceDN w:val="0"/>
        <w:spacing w:after="0" w:line="240" w:lineRule="auto"/>
        <w:ind w:right="23" w:firstLine="708"/>
        <w:jc w:val="both"/>
        <w:textAlignment w:val="baseline"/>
        <w:rPr>
          <w:rFonts w:ascii="Calibri" w:eastAsia="Calibri" w:hAnsi="Calibri" w:cs="Times New Roman"/>
          <w:kern w:val="0"/>
          <w14:ligatures w14:val="none"/>
        </w:rPr>
      </w:pPr>
      <w:r w:rsidRPr="00201E8B">
        <w:rPr>
          <w:rFonts w:ascii="Times New Roman" w:eastAsia="Calibri" w:hAnsi="Times New Roman" w:cs="Times New Roman"/>
          <w:bCs/>
          <w:kern w:val="0"/>
          <w:sz w:val="28"/>
          <w:szCs w:val="28"/>
          <w:u w:val="single"/>
          <w14:ligatures w14:val="none"/>
        </w:rPr>
        <w:t>Ив.Савов</w:t>
      </w:r>
      <w:r>
        <w:rPr>
          <w:rFonts w:ascii="Times New Roman" w:eastAsia="Calibri" w:hAnsi="Times New Roman" w:cs="Times New Roman"/>
          <w:bCs/>
          <w:kern w:val="0"/>
          <w:sz w:val="28"/>
          <w:szCs w:val="28"/>
          <w14:ligatures w14:val="none"/>
        </w:rPr>
        <w:t xml:space="preserve">: </w:t>
      </w:r>
      <w:r w:rsidRPr="00F32C16">
        <w:rPr>
          <w:rFonts w:ascii="Times New Roman" w:eastAsia="Times New Roman" w:hAnsi="Times New Roman" w:cs="Times New Roman"/>
          <w:kern w:val="0"/>
          <w:sz w:val="28"/>
          <w:szCs w:val="28"/>
          <w:lang w:eastAsia="bg-BG"/>
          <w14:ligatures w14:val="none"/>
        </w:rPr>
        <w:t xml:space="preserve">Колеги, гласуваме проекта за решение </w:t>
      </w:r>
      <w:r w:rsidRPr="00F32C16">
        <w:rPr>
          <w:rFonts w:ascii="Times New Roman" w:eastAsia="Times New Roman" w:hAnsi="Times New Roman" w:cs="Times New Roman"/>
          <w:i/>
          <w:kern w:val="0"/>
          <w:sz w:val="28"/>
          <w:szCs w:val="28"/>
          <w:lang w:eastAsia="bg-BG"/>
          <w14:ligatures w14:val="none"/>
        </w:rPr>
        <w:t>/чете проекта за</w:t>
      </w:r>
      <w:r>
        <w:rPr>
          <w:rFonts w:ascii="Calibri" w:eastAsia="Calibri" w:hAnsi="Calibri" w:cs="Times New Roman"/>
          <w:kern w:val="0"/>
          <w14:ligatures w14:val="none"/>
        </w:rPr>
        <w:t xml:space="preserve"> </w:t>
      </w:r>
      <w:r w:rsidRPr="00F32C16">
        <w:rPr>
          <w:rFonts w:ascii="Times New Roman" w:eastAsia="Times New Roman" w:hAnsi="Times New Roman" w:cs="Times New Roman"/>
          <w:i/>
          <w:kern w:val="0"/>
          <w:sz w:val="28"/>
          <w:szCs w:val="28"/>
          <w:lang w:eastAsia="bg-BG"/>
          <w14:ligatures w14:val="none"/>
        </w:rPr>
        <w:t>решение/.</w:t>
      </w:r>
    </w:p>
    <w:p w14:paraId="34C3ADBB" w14:textId="77777777" w:rsidR="00800943" w:rsidRPr="00171157" w:rsidRDefault="00800943" w:rsidP="00800943">
      <w:pPr>
        <w:spacing w:after="0" w:line="240" w:lineRule="auto"/>
        <w:ind w:firstLine="708"/>
        <w:jc w:val="both"/>
        <w:rPr>
          <w:rFonts w:ascii="Times New Roman" w:eastAsia="Times New Roman" w:hAnsi="Times New Roman" w:cs="Times New Roman"/>
          <w:kern w:val="0"/>
          <w:sz w:val="28"/>
          <w:szCs w:val="28"/>
          <w:lang w:eastAsia="bg-BG"/>
          <w14:ligatures w14:val="none"/>
        </w:rPr>
      </w:pPr>
      <w:r w:rsidRPr="00800943">
        <w:rPr>
          <w:rFonts w:ascii="Times New Roman" w:eastAsia="Times New Roman" w:hAnsi="Times New Roman" w:cs="Times New Roman"/>
          <w:kern w:val="0"/>
          <w:sz w:val="28"/>
          <w:szCs w:val="28"/>
          <w:lang w:eastAsia="bg-BG"/>
          <w14:ligatures w14:val="none"/>
        </w:rPr>
        <w:t xml:space="preserve">На основание чл. 21, ал. 1, т. 6 от Закона за местното самоуправление и местната администрация и чл.140, ал. 1 от Закона за публичните финанси, </w:t>
      </w:r>
      <w:r w:rsidRPr="00171157">
        <w:rPr>
          <w:rFonts w:ascii="Times New Roman" w:eastAsia="Times New Roman" w:hAnsi="Times New Roman" w:cs="Times New Roman"/>
          <w:kern w:val="0"/>
          <w:sz w:val="28"/>
          <w:szCs w:val="28"/>
          <w:lang w:eastAsia="bg-BG"/>
          <w14:ligatures w14:val="none"/>
        </w:rPr>
        <w:t>Общински съвет- Никопол</w:t>
      </w:r>
      <w:r>
        <w:rPr>
          <w:rFonts w:ascii="Times New Roman" w:eastAsia="Times New Roman" w:hAnsi="Times New Roman" w:cs="Times New Roman"/>
          <w:kern w:val="0"/>
          <w:sz w:val="28"/>
          <w:szCs w:val="28"/>
          <w:lang w:eastAsia="bg-BG"/>
          <w14:ligatures w14:val="none"/>
        </w:rPr>
        <w:t xml:space="preserve"> прие следното</w:t>
      </w:r>
    </w:p>
    <w:p w14:paraId="51ECBD0B" w14:textId="77777777" w:rsidR="00800943" w:rsidRPr="00171157" w:rsidRDefault="00800943" w:rsidP="00800943">
      <w:pPr>
        <w:spacing w:after="0" w:line="240" w:lineRule="auto"/>
        <w:jc w:val="both"/>
        <w:rPr>
          <w:rFonts w:ascii="Times New Roman" w:eastAsia="Times New Roman" w:hAnsi="Times New Roman" w:cs="Times New Roman"/>
          <w:kern w:val="0"/>
          <w:sz w:val="28"/>
          <w:szCs w:val="28"/>
          <w:lang w:eastAsia="bg-BG"/>
          <w14:ligatures w14:val="none"/>
        </w:rPr>
      </w:pPr>
    </w:p>
    <w:p w14:paraId="021D2E3C" w14:textId="77777777" w:rsidR="00800943" w:rsidRPr="00F32C16" w:rsidRDefault="00800943" w:rsidP="00800943">
      <w:pPr>
        <w:suppressAutoHyphens/>
        <w:autoSpaceDN w:val="0"/>
        <w:spacing w:after="0" w:line="240" w:lineRule="auto"/>
        <w:ind w:firstLine="708"/>
        <w:jc w:val="center"/>
        <w:textAlignment w:val="baseline"/>
        <w:rPr>
          <w:rFonts w:ascii="Times New Roman" w:eastAsia="Times New Roman" w:hAnsi="Times New Roman" w:cs="Times New Roman"/>
          <w:b/>
          <w:kern w:val="0"/>
          <w:sz w:val="28"/>
          <w:szCs w:val="28"/>
          <w:lang w:eastAsia="bg-BG"/>
          <w14:ligatures w14:val="none"/>
        </w:rPr>
      </w:pPr>
      <w:r w:rsidRPr="00F32C16">
        <w:rPr>
          <w:rFonts w:ascii="Times New Roman" w:eastAsia="Times New Roman" w:hAnsi="Times New Roman" w:cs="Times New Roman"/>
          <w:b/>
          <w:kern w:val="0"/>
          <w:sz w:val="28"/>
          <w:szCs w:val="28"/>
          <w:lang w:eastAsia="bg-BG"/>
          <w14:ligatures w14:val="none"/>
        </w:rPr>
        <w:t>Р Е Ш Е Н И Е:</w:t>
      </w:r>
    </w:p>
    <w:p w14:paraId="2F9ADD05" w14:textId="53B113A0" w:rsidR="00800943" w:rsidRDefault="00800943" w:rsidP="00800943">
      <w:pPr>
        <w:spacing w:after="0" w:line="240" w:lineRule="auto"/>
        <w:ind w:firstLine="360"/>
        <w:jc w:val="center"/>
        <w:rPr>
          <w:rFonts w:ascii="Times New Roman" w:eastAsia="Times New Roman" w:hAnsi="Times New Roman" w:cs="Times New Roman"/>
          <w:b/>
          <w:kern w:val="0"/>
          <w:sz w:val="28"/>
          <w:szCs w:val="28"/>
          <w:lang w:eastAsia="bg-BG"/>
          <w14:ligatures w14:val="none"/>
        </w:rPr>
      </w:pPr>
      <w:r>
        <w:rPr>
          <w:rFonts w:ascii="Times New Roman" w:eastAsia="Times New Roman" w:hAnsi="Times New Roman" w:cs="Times New Roman"/>
          <w:b/>
          <w:kern w:val="0"/>
          <w:sz w:val="28"/>
          <w:szCs w:val="28"/>
          <w:lang w:eastAsia="bg-BG"/>
          <w14:ligatures w14:val="none"/>
        </w:rPr>
        <w:t xml:space="preserve">      </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 xml:space="preserve"> 43</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25</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01</w:t>
      </w:r>
      <w:r w:rsidRPr="00F32C16">
        <w:rPr>
          <w:rFonts w:ascii="Times New Roman" w:eastAsia="Times New Roman" w:hAnsi="Times New Roman" w:cs="Times New Roman"/>
          <w:b/>
          <w:kern w:val="0"/>
          <w:sz w:val="28"/>
          <w:szCs w:val="28"/>
          <w:lang w:eastAsia="bg-BG"/>
          <w14:ligatures w14:val="none"/>
        </w:rPr>
        <w:t>.202</w:t>
      </w:r>
      <w:r>
        <w:rPr>
          <w:rFonts w:ascii="Times New Roman" w:eastAsia="Times New Roman" w:hAnsi="Times New Roman" w:cs="Times New Roman"/>
          <w:b/>
          <w:kern w:val="0"/>
          <w:sz w:val="28"/>
          <w:szCs w:val="28"/>
          <w:lang w:eastAsia="bg-BG"/>
          <w14:ligatures w14:val="none"/>
        </w:rPr>
        <w:t>4</w:t>
      </w:r>
      <w:r w:rsidRPr="00F32C16">
        <w:rPr>
          <w:rFonts w:ascii="Times New Roman" w:eastAsia="Times New Roman" w:hAnsi="Times New Roman" w:cs="Times New Roman"/>
          <w:b/>
          <w:kern w:val="0"/>
          <w:sz w:val="28"/>
          <w:szCs w:val="28"/>
          <w:lang w:eastAsia="bg-BG"/>
          <w14:ligatures w14:val="none"/>
        </w:rPr>
        <w:t>г.</w:t>
      </w:r>
    </w:p>
    <w:p w14:paraId="0CA2EB07" w14:textId="77777777" w:rsidR="00800943" w:rsidRPr="00800943" w:rsidRDefault="00800943" w:rsidP="00800943">
      <w:pPr>
        <w:spacing w:after="0" w:line="240" w:lineRule="auto"/>
        <w:ind w:firstLine="360"/>
        <w:jc w:val="center"/>
        <w:rPr>
          <w:rFonts w:ascii="Times New Roman" w:eastAsia="Times New Roman" w:hAnsi="Times New Roman" w:cs="Times New Roman"/>
          <w:kern w:val="0"/>
          <w:sz w:val="28"/>
          <w:szCs w:val="28"/>
          <w:lang w:eastAsia="bg-BG"/>
          <w14:ligatures w14:val="none"/>
        </w:rPr>
      </w:pPr>
    </w:p>
    <w:p w14:paraId="631DD82A" w14:textId="77777777" w:rsidR="00800943" w:rsidRPr="00800943" w:rsidRDefault="00800943" w:rsidP="0062019F">
      <w:pPr>
        <w:spacing w:after="0" w:line="240" w:lineRule="auto"/>
        <w:ind w:firstLine="360"/>
        <w:jc w:val="both"/>
        <w:rPr>
          <w:rFonts w:ascii="Times New Roman" w:eastAsia="Times New Roman" w:hAnsi="Times New Roman" w:cs="Times New Roman"/>
          <w:kern w:val="0"/>
          <w:sz w:val="28"/>
          <w:szCs w:val="28"/>
          <w:lang w:eastAsia="bg-BG"/>
          <w14:ligatures w14:val="none"/>
        </w:rPr>
      </w:pPr>
      <w:r w:rsidRPr="0062019F">
        <w:rPr>
          <w:rFonts w:ascii="Times New Roman" w:eastAsia="Times New Roman" w:hAnsi="Times New Roman" w:cs="Times New Roman"/>
          <w:b/>
          <w:bCs/>
          <w:kern w:val="0"/>
          <w:sz w:val="28"/>
          <w:szCs w:val="28"/>
          <w:lang w:eastAsia="bg-BG"/>
          <w14:ligatures w14:val="none"/>
        </w:rPr>
        <w:t>1.</w:t>
      </w:r>
      <w:r w:rsidRPr="00800943">
        <w:rPr>
          <w:rFonts w:ascii="Times New Roman" w:eastAsia="Times New Roman" w:hAnsi="Times New Roman" w:cs="Times New Roman"/>
          <w:kern w:val="0"/>
          <w:sz w:val="28"/>
          <w:szCs w:val="28"/>
          <w:lang w:eastAsia="bg-BG"/>
          <w14:ligatures w14:val="none"/>
        </w:rPr>
        <w:t xml:space="preserve"> Общински съвет-Никопол приема окончателния одитен доклад на Сметна палата под № 0100313123 за извършен финансов одит на консолидирания годишен финансов отчет на Община Никопол за </w:t>
      </w:r>
      <w:r w:rsidRPr="00800943">
        <w:rPr>
          <w:rFonts w:ascii="Times New Roman" w:eastAsia="Times New Roman" w:hAnsi="Times New Roman" w:cs="Times New Roman"/>
          <w:b/>
          <w:bCs/>
          <w:kern w:val="0"/>
          <w:sz w:val="28"/>
          <w:szCs w:val="28"/>
          <w:lang w:eastAsia="bg-BG"/>
          <w14:ligatures w14:val="none"/>
        </w:rPr>
        <w:t>2022 г.</w:t>
      </w:r>
      <w:r w:rsidRPr="00800943">
        <w:rPr>
          <w:rFonts w:ascii="Times New Roman" w:eastAsia="Times New Roman" w:hAnsi="Times New Roman" w:cs="Times New Roman"/>
          <w:kern w:val="0"/>
          <w:sz w:val="28"/>
          <w:szCs w:val="28"/>
          <w:lang w:eastAsia="bg-BG"/>
          <w14:ligatures w14:val="none"/>
        </w:rPr>
        <w:t xml:space="preserve">, като неразделна част от настоящото решение </w:t>
      </w:r>
      <w:r w:rsidRPr="00800943">
        <w:rPr>
          <w:rFonts w:ascii="Times New Roman" w:eastAsia="Times New Roman" w:hAnsi="Times New Roman" w:cs="Times New Roman"/>
          <w:kern w:val="0"/>
          <w:sz w:val="28"/>
          <w:szCs w:val="28"/>
          <w:lang w:val="en-US" w:eastAsia="bg-BG"/>
          <w14:ligatures w14:val="none"/>
        </w:rPr>
        <w:t>(</w:t>
      </w:r>
      <w:r w:rsidRPr="00800943">
        <w:rPr>
          <w:rFonts w:ascii="Times New Roman" w:eastAsia="Times New Roman" w:hAnsi="Times New Roman" w:cs="Times New Roman"/>
          <w:kern w:val="0"/>
          <w:sz w:val="28"/>
          <w:szCs w:val="28"/>
          <w:lang w:eastAsia="bg-BG"/>
          <w14:ligatures w14:val="none"/>
        </w:rPr>
        <w:t>приложение-одитния доклад на Сметна палата</w:t>
      </w:r>
      <w:r w:rsidRPr="00800943">
        <w:rPr>
          <w:rFonts w:ascii="Times New Roman" w:eastAsia="Times New Roman" w:hAnsi="Times New Roman" w:cs="Times New Roman"/>
          <w:kern w:val="0"/>
          <w:sz w:val="28"/>
          <w:szCs w:val="28"/>
          <w:lang w:val="en-US" w:eastAsia="bg-BG"/>
          <w14:ligatures w14:val="none"/>
        </w:rPr>
        <w:t>)</w:t>
      </w:r>
      <w:r w:rsidRPr="00800943">
        <w:rPr>
          <w:rFonts w:ascii="Times New Roman" w:eastAsia="Times New Roman" w:hAnsi="Times New Roman" w:cs="Times New Roman"/>
          <w:kern w:val="0"/>
          <w:sz w:val="28"/>
          <w:szCs w:val="28"/>
          <w:lang w:eastAsia="bg-BG"/>
          <w14:ligatures w14:val="none"/>
        </w:rPr>
        <w:t>.</w:t>
      </w:r>
    </w:p>
    <w:p w14:paraId="1D416880" w14:textId="77777777" w:rsidR="00156F01" w:rsidRDefault="00156F01" w:rsidP="00EE3D05"/>
    <w:p w14:paraId="1498AA14" w14:textId="77777777" w:rsidR="0062019F" w:rsidRDefault="0062019F" w:rsidP="00EE3D05"/>
    <w:p w14:paraId="7EA22C6C" w14:textId="77777777" w:rsidR="0062019F" w:rsidRDefault="0062019F" w:rsidP="00EE3D05"/>
    <w:p w14:paraId="79E64C20" w14:textId="00A5DCC5" w:rsidR="00156F01" w:rsidRPr="00C2566C" w:rsidRDefault="00156F01" w:rsidP="00156F01">
      <w:pPr>
        <w:suppressAutoHyphens/>
        <w:autoSpaceDN w:val="0"/>
        <w:spacing w:after="0" w:line="240" w:lineRule="auto"/>
        <w:ind w:right="23"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ГЛАСУВАЛИ  -1</w:t>
      </w:r>
      <w:r w:rsidR="00EC4F83">
        <w:rPr>
          <w:rFonts w:ascii="Times New Roman" w:eastAsia="Calibri" w:hAnsi="Times New Roman" w:cs="Times New Roman"/>
          <w:kern w:val="0"/>
          <w:sz w:val="28"/>
          <w:szCs w:val="28"/>
          <w14:ligatures w14:val="none"/>
        </w:rPr>
        <w:t>2</w:t>
      </w:r>
      <w:r w:rsidRPr="00C2566C">
        <w:rPr>
          <w:rFonts w:ascii="Times New Roman" w:eastAsia="Calibri" w:hAnsi="Times New Roman" w:cs="Times New Roman"/>
          <w:kern w:val="0"/>
          <w:sz w:val="28"/>
          <w:szCs w:val="28"/>
          <w14:ligatures w14:val="none"/>
        </w:rPr>
        <w:t xml:space="preserve"> СЪВЕТНИКА</w:t>
      </w:r>
    </w:p>
    <w:p w14:paraId="13037338" w14:textId="6416BE03" w:rsidR="00156F01" w:rsidRPr="00C2566C" w:rsidRDefault="00156F01" w:rsidP="00156F01">
      <w:pPr>
        <w:suppressAutoHyphens/>
        <w:autoSpaceDN w:val="0"/>
        <w:spacing w:after="0" w:line="240" w:lineRule="auto"/>
        <w:ind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 xml:space="preserve">„ЗА“ – </w:t>
      </w:r>
      <w:bookmarkStart w:id="11" w:name="_Hlk154662550"/>
      <w:r>
        <w:rPr>
          <w:rFonts w:ascii="Times New Roman" w:eastAsia="Calibri" w:hAnsi="Times New Roman" w:cs="Times New Roman"/>
          <w:kern w:val="0"/>
          <w:sz w:val="28"/>
          <w:szCs w:val="28"/>
          <w14:ligatures w14:val="none"/>
        </w:rPr>
        <w:t>1</w:t>
      </w:r>
      <w:r w:rsidR="00EC4F83">
        <w:rPr>
          <w:rFonts w:ascii="Times New Roman" w:eastAsia="Calibri" w:hAnsi="Times New Roman" w:cs="Times New Roman"/>
          <w:kern w:val="0"/>
          <w:sz w:val="28"/>
          <w:szCs w:val="28"/>
          <w14:ligatures w14:val="none"/>
        </w:rPr>
        <w:t>2</w:t>
      </w:r>
      <w:r w:rsidRPr="00C2566C">
        <w:rPr>
          <w:rFonts w:ascii="Times New Roman" w:eastAsia="Calibri" w:hAnsi="Times New Roman" w:cs="Times New Roman"/>
          <w:kern w:val="0"/>
          <w:sz w:val="28"/>
          <w:szCs w:val="28"/>
          <w14:ligatures w14:val="none"/>
        </w:rPr>
        <w:t xml:space="preserve"> СЪВЕТНИКА </w:t>
      </w:r>
      <w:bookmarkEnd w:id="11"/>
      <w:r w:rsidRPr="00C2566C">
        <w:rPr>
          <w:rFonts w:ascii="Times New Roman" w:eastAsia="Times New Roman" w:hAnsi="Times New Roman" w:cs="Times New Roman"/>
          <w:kern w:val="0"/>
          <w:sz w:val="28"/>
          <w:szCs w:val="28"/>
          <w:lang w:eastAsia="bg-BG"/>
          <w14:ligatures w14:val="none"/>
        </w:rPr>
        <w:t>/</w:t>
      </w:r>
      <w:r w:rsidRPr="00C2566C">
        <w:rPr>
          <w:rFonts w:ascii="Times New Roman" w:eastAsia="Times New Roman" w:hAnsi="Times New Roman" w:cs="Times New Roman"/>
          <w:kern w:val="0"/>
          <w:sz w:val="24"/>
          <w:szCs w:val="24"/>
          <w:lang w:eastAsia="bg-BG"/>
          <w14:ligatures w14:val="none"/>
        </w:rPr>
        <w:t xml:space="preserve"> </w:t>
      </w:r>
      <w:r w:rsidRPr="00C2566C">
        <w:rPr>
          <w:rFonts w:ascii="Times New Roman" w:eastAsia="Times New Roman" w:hAnsi="Times New Roman" w:cs="Times New Roman"/>
          <w:kern w:val="0"/>
          <w:lang w:eastAsia="bg-BG"/>
          <w14:ligatures w14:val="none"/>
        </w:rPr>
        <w:t xml:space="preserve">Айлян Пашала, </w:t>
      </w:r>
      <w:r>
        <w:rPr>
          <w:rFonts w:ascii="Times New Roman" w:eastAsia="Times New Roman" w:hAnsi="Times New Roman" w:cs="Times New Roman"/>
          <w:kern w:val="0"/>
          <w:lang w:eastAsia="bg-BG"/>
          <w14:ligatures w14:val="none"/>
        </w:rPr>
        <w:t>Детелин Иванов, Димитър Бързев, Ерен Екремов, Ивелин Савов,</w:t>
      </w:r>
      <w:r w:rsidRPr="00C2566C">
        <w:rPr>
          <w:rFonts w:ascii="Times New Roman" w:eastAsia="Times New Roman" w:hAnsi="Times New Roman" w:cs="Times New Roman"/>
          <w:kern w:val="0"/>
          <w:lang w:eastAsia="bg-BG"/>
          <w14:ligatures w14:val="none"/>
        </w:rPr>
        <w:t xml:space="preserve"> Красимир Халов</w:t>
      </w:r>
      <w:r>
        <w:rPr>
          <w:rFonts w:ascii="Times New Roman" w:eastAsia="Times New Roman" w:hAnsi="Times New Roman" w:cs="Times New Roman"/>
          <w:kern w:val="0"/>
          <w:lang w:eastAsia="bg-BG"/>
          <w14:ligatures w14:val="none"/>
        </w:rPr>
        <w:t>,</w:t>
      </w:r>
      <w:r w:rsidRPr="00C2566C">
        <w:rPr>
          <w:rFonts w:ascii="Times New Roman" w:eastAsia="Times New Roman" w:hAnsi="Times New Roman" w:cs="Times New Roman"/>
          <w:kern w:val="0"/>
          <w:lang w:eastAsia="bg-BG"/>
          <w14:ligatures w14:val="none"/>
        </w:rPr>
        <w:t xml:space="preserve"> Любомир Мачев,</w:t>
      </w:r>
      <w:r w:rsidRPr="000433B1">
        <w:rPr>
          <w:rFonts w:ascii="Times New Roman" w:eastAsia="Times New Roman" w:hAnsi="Times New Roman" w:cs="Times New Roman"/>
          <w:kern w:val="0"/>
          <w:lang w:eastAsia="bg-BG"/>
          <w14:ligatures w14:val="none"/>
        </w:rPr>
        <w:t xml:space="preserve"> </w:t>
      </w:r>
      <w:r w:rsidRPr="00C2566C">
        <w:rPr>
          <w:rFonts w:ascii="Times New Roman" w:eastAsia="Times New Roman" w:hAnsi="Times New Roman" w:cs="Times New Roman"/>
          <w:kern w:val="0"/>
          <w:lang w:eastAsia="bg-BG"/>
          <w14:ligatures w14:val="none"/>
        </w:rPr>
        <w:t xml:space="preserve">Майдън Сакаджиев, </w:t>
      </w:r>
      <w:r>
        <w:rPr>
          <w:rFonts w:ascii="Times New Roman" w:eastAsia="Times New Roman" w:hAnsi="Times New Roman" w:cs="Times New Roman"/>
          <w:kern w:val="0"/>
          <w:lang w:eastAsia="bg-BG"/>
          <w14:ligatures w14:val="none"/>
        </w:rPr>
        <w:t>Моника Георгиева, Николай Николаев, Сали Бинбашиев,</w:t>
      </w:r>
      <w:r w:rsidRPr="00C2566C">
        <w:rPr>
          <w:rFonts w:ascii="Times New Roman" w:eastAsia="Times New Roman" w:hAnsi="Times New Roman" w:cs="Times New Roman"/>
          <w:kern w:val="0"/>
          <w:lang w:eastAsia="bg-BG"/>
          <w14:ligatures w14:val="none"/>
        </w:rPr>
        <w:t xml:space="preserve"> Цветан Андреев</w:t>
      </w:r>
      <w:r w:rsidRPr="00C2566C">
        <w:rPr>
          <w:rFonts w:ascii="Times New Roman" w:eastAsia="Times New Roman" w:hAnsi="Times New Roman" w:cs="Times New Roman"/>
          <w:kern w:val="0"/>
          <w:sz w:val="24"/>
          <w:szCs w:val="24"/>
          <w:lang w:eastAsia="bg-BG"/>
          <w14:ligatures w14:val="none"/>
        </w:rPr>
        <w:t xml:space="preserve"> /</w:t>
      </w:r>
    </w:p>
    <w:p w14:paraId="0667EE1C" w14:textId="5E3473F2" w:rsidR="00156F01" w:rsidRPr="00C2566C" w:rsidRDefault="00156F01" w:rsidP="00156F01">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„ПРОТИВ“ – </w:t>
      </w:r>
      <w:r>
        <w:rPr>
          <w:rFonts w:ascii="Times New Roman" w:eastAsia="Calibri" w:hAnsi="Times New Roman" w:cs="Times New Roman"/>
          <w:kern w:val="0"/>
          <w:sz w:val="28"/>
          <w:szCs w:val="28"/>
          <w14:ligatures w14:val="none"/>
        </w:rPr>
        <w:t xml:space="preserve">НЯМА </w:t>
      </w:r>
    </w:p>
    <w:p w14:paraId="5C265594" w14:textId="33C66C45" w:rsidR="00156F01" w:rsidRDefault="00156F01" w:rsidP="00156F01">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„ВЪЗДЪРЖАЛИ СЕ“ – </w:t>
      </w:r>
      <w:r>
        <w:rPr>
          <w:rFonts w:ascii="Times New Roman" w:eastAsia="Calibri" w:hAnsi="Times New Roman" w:cs="Times New Roman"/>
          <w:kern w:val="0"/>
          <w:sz w:val="28"/>
          <w:szCs w:val="28"/>
          <w14:ligatures w14:val="none"/>
        </w:rPr>
        <w:t xml:space="preserve">НЯМА </w:t>
      </w:r>
    </w:p>
    <w:p w14:paraId="0C49C23F" w14:textId="77777777" w:rsidR="00156F01" w:rsidRDefault="00156F01" w:rsidP="00EE3D05"/>
    <w:p w14:paraId="52F7B387" w14:textId="77777777" w:rsidR="001B1D97" w:rsidRDefault="001B1D97" w:rsidP="00EE3D05"/>
    <w:p w14:paraId="72851F79" w14:textId="77777777" w:rsidR="001B1D97" w:rsidRDefault="001B1D97" w:rsidP="00EE3D05"/>
    <w:p w14:paraId="67CB2828" w14:textId="77777777" w:rsidR="001B1D97" w:rsidRDefault="001B1D97" w:rsidP="00EE3D05"/>
    <w:p w14:paraId="1383465B" w14:textId="77777777" w:rsidR="001B1D97" w:rsidRDefault="001B1D97" w:rsidP="00EE3D05"/>
    <w:p w14:paraId="52AC93A6" w14:textId="75636E48" w:rsidR="001B1D97" w:rsidRDefault="00ED65FB" w:rsidP="00EE3D05">
      <w:r>
        <w:rPr>
          <w:noProof/>
        </w:rPr>
        <w:drawing>
          <wp:inline distT="0" distB="0" distL="0" distR="0" wp14:anchorId="678A2CC9" wp14:editId="7AA09D79">
            <wp:extent cx="6083125" cy="7727591"/>
            <wp:effectExtent l="0" t="0" r="0" b="6985"/>
            <wp:docPr id="1244515678" name="Картин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94252" cy="7741726"/>
                    </a:xfrm>
                    <a:prstGeom prst="rect">
                      <a:avLst/>
                    </a:prstGeom>
                    <a:noFill/>
                  </pic:spPr>
                </pic:pic>
              </a:graphicData>
            </a:graphic>
          </wp:inline>
        </w:drawing>
      </w:r>
    </w:p>
    <w:p w14:paraId="113E108C" w14:textId="77777777" w:rsidR="001B1D97" w:rsidRDefault="001B1D97" w:rsidP="00EE3D05"/>
    <w:p w14:paraId="41EDF854" w14:textId="77777777" w:rsidR="001B1D97" w:rsidRDefault="001B1D97" w:rsidP="00EE3D05"/>
    <w:p w14:paraId="34FC2756" w14:textId="77777777" w:rsidR="001B1D97" w:rsidRDefault="001B1D97" w:rsidP="00EE3D05"/>
    <w:p w14:paraId="20124CC1" w14:textId="77777777" w:rsidR="001B1D97" w:rsidRDefault="001B1D97" w:rsidP="00EE3D05"/>
    <w:p w14:paraId="0C4196ED" w14:textId="77777777" w:rsidR="001B1D97" w:rsidRDefault="001B1D97" w:rsidP="00EE3D05"/>
    <w:p w14:paraId="1A160E2E" w14:textId="77777777" w:rsidR="001B1D97" w:rsidRDefault="001B1D97" w:rsidP="00EE3D05"/>
    <w:p w14:paraId="50CD4A4D" w14:textId="77777777" w:rsidR="00411F6D" w:rsidRDefault="00411F6D" w:rsidP="001B1D97">
      <w:pPr>
        <w:spacing w:before="4"/>
        <w:rPr>
          <w:noProof/>
        </w:rPr>
      </w:pPr>
    </w:p>
    <w:p w14:paraId="6D051BEE" w14:textId="77777777" w:rsidR="00190E0A" w:rsidRDefault="00190E0A" w:rsidP="001B1D97">
      <w:pPr>
        <w:spacing w:before="4"/>
        <w:rPr>
          <w:noProof/>
        </w:rPr>
      </w:pPr>
    </w:p>
    <w:p w14:paraId="33135934" w14:textId="77777777" w:rsidR="00190E0A" w:rsidRDefault="00190E0A" w:rsidP="001B1D97">
      <w:pPr>
        <w:spacing w:before="4"/>
        <w:rPr>
          <w:noProof/>
        </w:rPr>
      </w:pPr>
    </w:p>
    <w:p w14:paraId="1195DA6A" w14:textId="1EAA03AA" w:rsidR="001B1D97" w:rsidRDefault="001B1D97" w:rsidP="001B1D97">
      <w:pPr>
        <w:spacing w:before="4"/>
        <w:rPr>
          <w:sz w:val="17"/>
        </w:rPr>
      </w:pPr>
    </w:p>
    <w:p w14:paraId="7B1B5803" w14:textId="54E01E68" w:rsidR="00190E0A" w:rsidRDefault="00190E0A" w:rsidP="001B1D97">
      <w:pPr>
        <w:spacing w:before="4"/>
        <w:rPr>
          <w:noProof/>
        </w:rPr>
      </w:pPr>
    </w:p>
    <w:p w14:paraId="6DE774B7" w14:textId="5F5D8EB8" w:rsidR="00190E0A" w:rsidRDefault="00190E0A" w:rsidP="001B1D97">
      <w:pPr>
        <w:spacing w:before="4"/>
        <w:rPr>
          <w:noProof/>
        </w:rPr>
      </w:pPr>
    </w:p>
    <w:p w14:paraId="2ED50B90" w14:textId="4ED943E3" w:rsidR="00190E0A" w:rsidRDefault="00190E0A" w:rsidP="001B1D97">
      <w:pPr>
        <w:spacing w:before="4"/>
        <w:rPr>
          <w:noProof/>
        </w:rPr>
      </w:pPr>
      <w:r>
        <w:rPr>
          <w:noProof/>
        </w:rPr>
        <w:drawing>
          <wp:anchor distT="0" distB="0" distL="0" distR="0" simplePos="0" relativeHeight="251662336" behindDoc="1" locked="0" layoutInCell="1" allowOverlap="1" wp14:anchorId="113CBA7A" wp14:editId="3E16CC60">
            <wp:simplePos x="0" y="0"/>
            <wp:positionH relativeFrom="page">
              <wp:posOffset>387351</wp:posOffset>
            </wp:positionH>
            <wp:positionV relativeFrom="page">
              <wp:posOffset>1892300</wp:posOffset>
            </wp:positionV>
            <wp:extent cx="6477000" cy="8408453"/>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8" cstate="print"/>
                    <a:stretch>
                      <a:fillRect/>
                    </a:stretch>
                  </pic:blipFill>
                  <pic:spPr>
                    <a:xfrm>
                      <a:off x="0" y="0"/>
                      <a:ext cx="6482679" cy="8415825"/>
                    </a:xfrm>
                    <a:prstGeom prst="rect">
                      <a:avLst/>
                    </a:prstGeom>
                  </pic:spPr>
                </pic:pic>
              </a:graphicData>
            </a:graphic>
            <wp14:sizeRelH relativeFrom="margin">
              <wp14:pctWidth>0</wp14:pctWidth>
            </wp14:sizeRelH>
            <wp14:sizeRelV relativeFrom="margin">
              <wp14:pctHeight>0</wp14:pctHeight>
            </wp14:sizeRelV>
          </wp:anchor>
        </w:drawing>
      </w:r>
    </w:p>
    <w:p w14:paraId="55087174" w14:textId="423802F5" w:rsidR="00190E0A" w:rsidRDefault="00190E0A" w:rsidP="001B1D97">
      <w:pPr>
        <w:spacing w:before="4"/>
        <w:rPr>
          <w:noProof/>
        </w:rPr>
      </w:pPr>
    </w:p>
    <w:p w14:paraId="40B86E73" w14:textId="2BD4C7A1" w:rsidR="00190E0A" w:rsidRDefault="00190E0A" w:rsidP="001B1D97">
      <w:pPr>
        <w:spacing w:before="4"/>
        <w:rPr>
          <w:noProof/>
        </w:rPr>
      </w:pPr>
    </w:p>
    <w:p w14:paraId="783D1DAE" w14:textId="39B9E6C5" w:rsidR="00190E0A" w:rsidRDefault="00190E0A" w:rsidP="001B1D97">
      <w:pPr>
        <w:spacing w:before="4"/>
        <w:rPr>
          <w:noProof/>
        </w:rPr>
      </w:pPr>
    </w:p>
    <w:p w14:paraId="6C9CB63D" w14:textId="67EE7BEB" w:rsidR="00190E0A" w:rsidRDefault="00190E0A" w:rsidP="001B1D97">
      <w:pPr>
        <w:spacing w:before="4"/>
        <w:rPr>
          <w:noProof/>
        </w:rPr>
      </w:pPr>
    </w:p>
    <w:p w14:paraId="7BA24116" w14:textId="6C6BD0AD" w:rsidR="00190E0A" w:rsidRDefault="00190E0A" w:rsidP="001B1D97">
      <w:pPr>
        <w:spacing w:before="4"/>
        <w:rPr>
          <w:noProof/>
        </w:rPr>
      </w:pPr>
    </w:p>
    <w:p w14:paraId="38170490" w14:textId="77777777" w:rsidR="00190E0A" w:rsidRDefault="00190E0A" w:rsidP="001B1D97">
      <w:pPr>
        <w:spacing w:before="4"/>
        <w:rPr>
          <w:noProof/>
        </w:rPr>
      </w:pPr>
    </w:p>
    <w:p w14:paraId="1542771D" w14:textId="77777777" w:rsidR="00190E0A" w:rsidRDefault="00190E0A" w:rsidP="001B1D97">
      <w:pPr>
        <w:spacing w:before="4"/>
        <w:rPr>
          <w:noProof/>
        </w:rPr>
      </w:pPr>
    </w:p>
    <w:p w14:paraId="4D2F7379" w14:textId="6B0EBFB8" w:rsidR="001B1D97" w:rsidRDefault="001B1D97" w:rsidP="001B1D97">
      <w:pPr>
        <w:spacing w:before="4"/>
        <w:rPr>
          <w:sz w:val="17"/>
        </w:rPr>
      </w:pPr>
    </w:p>
    <w:p w14:paraId="306DBBE7" w14:textId="77777777" w:rsidR="001B1D97" w:rsidRDefault="001B1D97" w:rsidP="001B1D97">
      <w:pPr>
        <w:rPr>
          <w:sz w:val="17"/>
        </w:rPr>
        <w:sectPr w:rsidR="001B1D97" w:rsidSect="0077136E">
          <w:footerReference w:type="default" r:id="rId9"/>
          <w:pgSz w:w="11910" w:h="16840"/>
          <w:pgMar w:top="1580" w:right="995" w:bottom="1276" w:left="1276" w:header="1419" w:footer="708" w:gutter="0"/>
          <w:cols w:space="708"/>
        </w:sectPr>
      </w:pPr>
    </w:p>
    <w:p w14:paraId="7CCE69AD" w14:textId="301C43C1" w:rsidR="001B1D97" w:rsidRDefault="003E7843" w:rsidP="001B1D97">
      <w:pPr>
        <w:spacing w:before="4"/>
        <w:rPr>
          <w:sz w:val="17"/>
        </w:rPr>
      </w:pPr>
      <w:r>
        <w:rPr>
          <w:noProof/>
        </w:rPr>
        <w:lastRenderedPageBreak/>
        <w:drawing>
          <wp:anchor distT="0" distB="0" distL="0" distR="0" simplePos="0" relativeHeight="251663360" behindDoc="1" locked="0" layoutInCell="1" allowOverlap="1" wp14:anchorId="33CE0FDA" wp14:editId="5E4FAC27">
            <wp:simplePos x="0" y="0"/>
            <wp:positionH relativeFrom="margin">
              <wp:align>center</wp:align>
            </wp:positionH>
            <wp:positionV relativeFrom="page">
              <wp:posOffset>844550</wp:posOffset>
            </wp:positionV>
            <wp:extent cx="5917910" cy="8178800"/>
            <wp:effectExtent l="0" t="0" r="6985"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0" cstate="print"/>
                    <a:stretch>
                      <a:fillRect/>
                    </a:stretch>
                  </pic:blipFill>
                  <pic:spPr>
                    <a:xfrm>
                      <a:off x="0" y="0"/>
                      <a:ext cx="5917910" cy="8178800"/>
                    </a:xfrm>
                    <a:prstGeom prst="rect">
                      <a:avLst/>
                    </a:prstGeom>
                  </pic:spPr>
                </pic:pic>
              </a:graphicData>
            </a:graphic>
            <wp14:sizeRelH relativeFrom="margin">
              <wp14:pctWidth>0</wp14:pctWidth>
            </wp14:sizeRelH>
            <wp14:sizeRelV relativeFrom="margin">
              <wp14:pctHeight>0</wp14:pctHeight>
            </wp14:sizeRelV>
          </wp:anchor>
        </w:drawing>
      </w:r>
    </w:p>
    <w:p w14:paraId="15B90D1C" w14:textId="059B4114" w:rsidR="001B1D97" w:rsidRDefault="001B1D97" w:rsidP="001B1D97">
      <w:pPr>
        <w:rPr>
          <w:sz w:val="17"/>
        </w:rPr>
        <w:sectPr w:rsidR="001B1D97" w:rsidSect="0077136E">
          <w:pgSz w:w="11910" w:h="16840"/>
          <w:pgMar w:top="1580" w:right="1680" w:bottom="280" w:left="1680" w:header="708" w:footer="708" w:gutter="0"/>
          <w:cols w:space="708"/>
        </w:sectPr>
      </w:pPr>
    </w:p>
    <w:p w14:paraId="77389700" w14:textId="77777777" w:rsidR="001B1D97" w:rsidRDefault="001B1D97" w:rsidP="001B1D97">
      <w:pPr>
        <w:spacing w:before="4"/>
        <w:rPr>
          <w:sz w:val="17"/>
        </w:rPr>
      </w:pPr>
      <w:r>
        <w:rPr>
          <w:noProof/>
        </w:rPr>
        <w:lastRenderedPageBreak/>
        <w:drawing>
          <wp:anchor distT="0" distB="0" distL="0" distR="0" simplePos="0" relativeHeight="251664384" behindDoc="1" locked="0" layoutInCell="1" allowOverlap="1" wp14:anchorId="36DCB4DD" wp14:editId="1F86AD3D">
            <wp:simplePos x="0" y="0"/>
            <wp:positionH relativeFrom="page">
              <wp:posOffset>425450</wp:posOffset>
            </wp:positionH>
            <wp:positionV relativeFrom="margin">
              <wp:posOffset>-1155700</wp:posOffset>
            </wp:positionV>
            <wp:extent cx="6907161" cy="10565126"/>
            <wp:effectExtent l="0" t="0" r="8255" b="825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1" cstate="print"/>
                    <a:stretch>
                      <a:fillRect/>
                    </a:stretch>
                  </pic:blipFill>
                  <pic:spPr>
                    <a:xfrm>
                      <a:off x="0" y="0"/>
                      <a:ext cx="6907161" cy="10565126"/>
                    </a:xfrm>
                    <a:prstGeom prst="rect">
                      <a:avLst/>
                    </a:prstGeom>
                  </pic:spPr>
                </pic:pic>
              </a:graphicData>
            </a:graphic>
            <wp14:sizeRelH relativeFrom="margin">
              <wp14:pctWidth>0</wp14:pctWidth>
            </wp14:sizeRelH>
            <wp14:sizeRelV relativeFrom="margin">
              <wp14:pctHeight>0</wp14:pctHeight>
            </wp14:sizeRelV>
          </wp:anchor>
        </w:drawing>
      </w:r>
    </w:p>
    <w:p w14:paraId="5105E52B" w14:textId="3BEF3912" w:rsidR="00AC73B6" w:rsidRDefault="00AC73B6" w:rsidP="001B1D97">
      <w:pPr>
        <w:rPr>
          <w:sz w:val="17"/>
        </w:rPr>
        <w:sectPr w:rsidR="00AC73B6" w:rsidSect="0077136E">
          <w:pgSz w:w="11910" w:h="16840"/>
          <w:pgMar w:top="1580" w:right="1680" w:bottom="280" w:left="1680" w:header="708" w:footer="708" w:gutter="0"/>
          <w:cols w:space="708"/>
        </w:sectPr>
      </w:pPr>
    </w:p>
    <w:p w14:paraId="6A357A5C" w14:textId="77777777" w:rsidR="001B1D97" w:rsidRDefault="001B1D97" w:rsidP="001B1D97">
      <w:pPr>
        <w:spacing w:before="4"/>
        <w:rPr>
          <w:sz w:val="17"/>
        </w:rPr>
      </w:pPr>
      <w:r>
        <w:rPr>
          <w:noProof/>
        </w:rPr>
        <w:lastRenderedPageBreak/>
        <w:drawing>
          <wp:anchor distT="0" distB="0" distL="0" distR="0" simplePos="0" relativeHeight="251665408" behindDoc="1" locked="0" layoutInCell="1" allowOverlap="1" wp14:anchorId="1A9D4484" wp14:editId="37667197">
            <wp:simplePos x="0" y="0"/>
            <wp:positionH relativeFrom="page">
              <wp:posOffset>711200</wp:posOffset>
            </wp:positionH>
            <wp:positionV relativeFrom="margin">
              <wp:posOffset>-387350</wp:posOffset>
            </wp:positionV>
            <wp:extent cx="6470650" cy="9378950"/>
            <wp:effectExtent l="0" t="0" r="6350" b="0"/>
            <wp:wrapNone/>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2" cstate="print"/>
                    <a:stretch>
                      <a:fillRect/>
                    </a:stretch>
                  </pic:blipFill>
                  <pic:spPr>
                    <a:xfrm>
                      <a:off x="0" y="0"/>
                      <a:ext cx="6479566" cy="9391873"/>
                    </a:xfrm>
                    <a:prstGeom prst="rect">
                      <a:avLst/>
                    </a:prstGeom>
                  </pic:spPr>
                </pic:pic>
              </a:graphicData>
            </a:graphic>
            <wp14:sizeRelH relativeFrom="margin">
              <wp14:pctWidth>0</wp14:pctWidth>
            </wp14:sizeRelH>
            <wp14:sizeRelV relativeFrom="margin">
              <wp14:pctHeight>0</wp14:pctHeight>
            </wp14:sizeRelV>
          </wp:anchor>
        </w:drawing>
      </w:r>
    </w:p>
    <w:p w14:paraId="20A4102A" w14:textId="77777777" w:rsidR="001B1D97" w:rsidRDefault="001B1D97" w:rsidP="001B1D97">
      <w:pPr>
        <w:rPr>
          <w:sz w:val="17"/>
        </w:rPr>
        <w:sectPr w:rsidR="001B1D97" w:rsidSect="0077136E">
          <w:pgSz w:w="11910" w:h="16840"/>
          <w:pgMar w:top="1580" w:right="1680" w:bottom="280" w:left="1680" w:header="708" w:footer="708" w:gutter="0"/>
          <w:cols w:space="708"/>
        </w:sectPr>
      </w:pPr>
    </w:p>
    <w:p w14:paraId="510CCE95" w14:textId="77777777" w:rsidR="001B1D97" w:rsidRDefault="001B1D97" w:rsidP="001B1D97">
      <w:pPr>
        <w:spacing w:before="4"/>
        <w:rPr>
          <w:sz w:val="17"/>
        </w:rPr>
      </w:pPr>
      <w:r>
        <w:rPr>
          <w:noProof/>
        </w:rPr>
        <w:lastRenderedPageBreak/>
        <w:drawing>
          <wp:anchor distT="0" distB="0" distL="0" distR="0" simplePos="0" relativeHeight="251666432" behindDoc="1" locked="0" layoutInCell="1" allowOverlap="1" wp14:anchorId="03E04BE3" wp14:editId="7904D3BD">
            <wp:simplePos x="0" y="0"/>
            <wp:positionH relativeFrom="page">
              <wp:posOffset>704850</wp:posOffset>
            </wp:positionH>
            <wp:positionV relativeFrom="page">
              <wp:posOffset>996951</wp:posOffset>
            </wp:positionV>
            <wp:extent cx="6088589" cy="8686800"/>
            <wp:effectExtent l="0" t="0" r="7620" b="0"/>
            <wp:wrapNone/>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3" cstate="print"/>
                    <a:stretch>
                      <a:fillRect/>
                    </a:stretch>
                  </pic:blipFill>
                  <pic:spPr>
                    <a:xfrm>
                      <a:off x="0" y="0"/>
                      <a:ext cx="6097343" cy="8699290"/>
                    </a:xfrm>
                    <a:prstGeom prst="rect">
                      <a:avLst/>
                    </a:prstGeom>
                  </pic:spPr>
                </pic:pic>
              </a:graphicData>
            </a:graphic>
            <wp14:sizeRelH relativeFrom="margin">
              <wp14:pctWidth>0</wp14:pctWidth>
            </wp14:sizeRelH>
            <wp14:sizeRelV relativeFrom="margin">
              <wp14:pctHeight>0</wp14:pctHeight>
            </wp14:sizeRelV>
          </wp:anchor>
        </w:drawing>
      </w:r>
    </w:p>
    <w:p w14:paraId="735E1439" w14:textId="77777777" w:rsidR="001B1D97" w:rsidRDefault="001B1D97" w:rsidP="001B1D97">
      <w:pPr>
        <w:rPr>
          <w:sz w:val="17"/>
        </w:rPr>
        <w:sectPr w:rsidR="001B1D97" w:rsidSect="0077136E">
          <w:pgSz w:w="11910" w:h="16840"/>
          <w:pgMar w:top="1580" w:right="1680" w:bottom="280" w:left="1680" w:header="708" w:footer="708" w:gutter="0"/>
          <w:cols w:space="708"/>
        </w:sectPr>
      </w:pPr>
    </w:p>
    <w:p w14:paraId="7B3AD6B3" w14:textId="77777777" w:rsidR="001B1D97" w:rsidRDefault="001B1D97" w:rsidP="001B1D97">
      <w:pPr>
        <w:spacing w:before="4"/>
        <w:rPr>
          <w:sz w:val="17"/>
        </w:rPr>
      </w:pPr>
      <w:r>
        <w:rPr>
          <w:noProof/>
        </w:rPr>
        <w:lastRenderedPageBreak/>
        <w:drawing>
          <wp:anchor distT="0" distB="0" distL="0" distR="0" simplePos="0" relativeHeight="251667456" behindDoc="1" locked="0" layoutInCell="1" allowOverlap="1" wp14:anchorId="03B8D71D" wp14:editId="6078E52B">
            <wp:simplePos x="0" y="0"/>
            <wp:positionH relativeFrom="page">
              <wp:posOffset>641350</wp:posOffset>
            </wp:positionH>
            <wp:positionV relativeFrom="page">
              <wp:posOffset>901701</wp:posOffset>
            </wp:positionV>
            <wp:extent cx="6333380" cy="9036050"/>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4" cstate="print"/>
                    <a:stretch>
                      <a:fillRect/>
                    </a:stretch>
                  </pic:blipFill>
                  <pic:spPr>
                    <a:xfrm>
                      <a:off x="0" y="0"/>
                      <a:ext cx="6348240" cy="9057252"/>
                    </a:xfrm>
                    <a:prstGeom prst="rect">
                      <a:avLst/>
                    </a:prstGeom>
                  </pic:spPr>
                </pic:pic>
              </a:graphicData>
            </a:graphic>
            <wp14:sizeRelH relativeFrom="margin">
              <wp14:pctWidth>0</wp14:pctWidth>
            </wp14:sizeRelH>
            <wp14:sizeRelV relativeFrom="margin">
              <wp14:pctHeight>0</wp14:pctHeight>
            </wp14:sizeRelV>
          </wp:anchor>
        </w:drawing>
      </w:r>
    </w:p>
    <w:p w14:paraId="1B4B84F2" w14:textId="77777777" w:rsidR="001B1D97" w:rsidRDefault="001B1D97" w:rsidP="001B1D97">
      <w:pPr>
        <w:rPr>
          <w:sz w:val="17"/>
        </w:rPr>
        <w:sectPr w:rsidR="001B1D97" w:rsidSect="0077136E">
          <w:pgSz w:w="11910" w:h="16840"/>
          <w:pgMar w:top="1580" w:right="1680" w:bottom="280" w:left="1680" w:header="708" w:footer="708" w:gutter="0"/>
          <w:cols w:space="708"/>
        </w:sectPr>
      </w:pPr>
    </w:p>
    <w:p w14:paraId="3B37EB64" w14:textId="77777777" w:rsidR="001B1D97" w:rsidRDefault="001B1D97" w:rsidP="001B1D97">
      <w:pPr>
        <w:spacing w:before="4"/>
        <w:rPr>
          <w:sz w:val="17"/>
        </w:rPr>
      </w:pPr>
      <w:r>
        <w:rPr>
          <w:noProof/>
        </w:rPr>
        <w:lastRenderedPageBreak/>
        <w:drawing>
          <wp:anchor distT="0" distB="0" distL="0" distR="0" simplePos="0" relativeHeight="251668480" behindDoc="1" locked="0" layoutInCell="1" allowOverlap="1" wp14:anchorId="41B1E8FB" wp14:editId="2503FD92">
            <wp:simplePos x="0" y="0"/>
            <wp:positionH relativeFrom="page">
              <wp:posOffset>1052865</wp:posOffset>
            </wp:positionH>
            <wp:positionV relativeFrom="page">
              <wp:posOffset>1492250</wp:posOffset>
            </wp:positionV>
            <wp:extent cx="5601680" cy="7992110"/>
            <wp:effectExtent l="0" t="0" r="0" b="889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5" cstate="print"/>
                    <a:stretch>
                      <a:fillRect/>
                    </a:stretch>
                  </pic:blipFill>
                  <pic:spPr>
                    <a:xfrm>
                      <a:off x="0" y="0"/>
                      <a:ext cx="5614209" cy="8009985"/>
                    </a:xfrm>
                    <a:prstGeom prst="rect">
                      <a:avLst/>
                    </a:prstGeom>
                  </pic:spPr>
                </pic:pic>
              </a:graphicData>
            </a:graphic>
            <wp14:sizeRelH relativeFrom="margin">
              <wp14:pctWidth>0</wp14:pctWidth>
            </wp14:sizeRelH>
            <wp14:sizeRelV relativeFrom="margin">
              <wp14:pctHeight>0</wp14:pctHeight>
            </wp14:sizeRelV>
          </wp:anchor>
        </w:drawing>
      </w:r>
    </w:p>
    <w:p w14:paraId="6B4E2CFF" w14:textId="77777777" w:rsidR="001B1D97" w:rsidRDefault="001B1D97" w:rsidP="001B1D97">
      <w:pPr>
        <w:rPr>
          <w:sz w:val="17"/>
        </w:rPr>
        <w:sectPr w:rsidR="001B1D97" w:rsidSect="0077136E">
          <w:pgSz w:w="11910" w:h="16840"/>
          <w:pgMar w:top="1580" w:right="1680" w:bottom="280" w:left="1680" w:header="708" w:footer="708" w:gutter="0"/>
          <w:cols w:space="708"/>
        </w:sectPr>
      </w:pPr>
    </w:p>
    <w:p w14:paraId="31198AA7" w14:textId="4457DC5B" w:rsidR="00922C18" w:rsidRDefault="00BF7EDF" w:rsidP="001B1D97">
      <w:pPr>
        <w:spacing w:before="4"/>
        <w:rPr>
          <w:noProof/>
        </w:rPr>
      </w:pPr>
      <w:r>
        <w:rPr>
          <w:noProof/>
        </w:rPr>
        <w:lastRenderedPageBreak/>
        <w:drawing>
          <wp:anchor distT="0" distB="0" distL="0" distR="0" simplePos="0" relativeHeight="251669504" behindDoc="1" locked="0" layoutInCell="1" allowOverlap="1" wp14:anchorId="7EA53F1E" wp14:editId="49850FBF">
            <wp:simplePos x="0" y="0"/>
            <wp:positionH relativeFrom="page">
              <wp:posOffset>749301</wp:posOffset>
            </wp:positionH>
            <wp:positionV relativeFrom="margin">
              <wp:posOffset>46355</wp:posOffset>
            </wp:positionV>
            <wp:extent cx="6051550" cy="8949833"/>
            <wp:effectExtent l="0" t="0" r="6350" b="3810"/>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6" cstate="print"/>
                    <a:stretch>
                      <a:fillRect/>
                    </a:stretch>
                  </pic:blipFill>
                  <pic:spPr>
                    <a:xfrm>
                      <a:off x="0" y="0"/>
                      <a:ext cx="6053723" cy="8953047"/>
                    </a:xfrm>
                    <a:prstGeom prst="rect">
                      <a:avLst/>
                    </a:prstGeom>
                  </pic:spPr>
                </pic:pic>
              </a:graphicData>
            </a:graphic>
            <wp14:sizeRelH relativeFrom="margin">
              <wp14:pctWidth>0</wp14:pctWidth>
            </wp14:sizeRelH>
            <wp14:sizeRelV relativeFrom="margin">
              <wp14:pctHeight>0</wp14:pctHeight>
            </wp14:sizeRelV>
          </wp:anchor>
        </w:drawing>
      </w:r>
    </w:p>
    <w:p w14:paraId="525A4855" w14:textId="46B5B7C5" w:rsidR="00520622" w:rsidRDefault="00520622" w:rsidP="001B1D97">
      <w:pPr>
        <w:spacing w:before="4"/>
        <w:rPr>
          <w:noProof/>
        </w:rPr>
      </w:pPr>
    </w:p>
    <w:p w14:paraId="31213264" w14:textId="07FE6307" w:rsidR="001B1D97" w:rsidRDefault="001B1D97" w:rsidP="001B1D97">
      <w:pPr>
        <w:spacing w:before="4"/>
        <w:rPr>
          <w:sz w:val="17"/>
        </w:rPr>
      </w:pPr>
    </w:p>
    <w:p w14:paraId="10047221" w14:textId="77777777" w:rsidR="001B1D97" w:rsidRDefault="001B1D97" w:rsidP="00EE3D05"/>
    <w:p w14:paraId="439F4F57" w14:textId="77777777" w:rsidR="00520622" w:rsidRDefault="00520622" w:rsidP="00EE3D05"/>
    <w:p w14:paraId="5FCE4644" w14:textId="77777777" w:rsidR="00520622" w:rsidRDefault="00520622" w:rsidP="00EE3D05"/>
    <w:p w14:paraId="1A9C5E4D" w14:textId="77777777" w:rsidR="00520622" w:rsidRDefault="00520622" w:rsidP="00EE3D05"/>
    <w:p w14:paraId="04B2DE1E" w14:textId="77777777" w:rsidR="00520622" w:rsidRDefault="00520622" w:rsidP="00EE3D05"/>
    <w:p w14:paraId="5C8A3EA7" w14:textId="77777777" w:rsidR="00520622" w:rsidRDefault="00520622" w:rsidP="00EE3D05"/>
    <w:p w14:paraId="119B9917" w14:textId="77777777" w:rsidR="00520622" w:rsidRDefault="00520622" w:rsidP="00EE3D05"/>
    <w:p w14:paraId="32712EFB" w14:textId="77777777" w:rsidR="00520622" w:rsidRDefault="00520622" w:rsidP="00EE3D05"/>
    <w:p w14:paraId="721FFC0B" w14:textId="77777777" w:rsidR="00520622" w:rsidRDefault="00520622" w:rsidP="00EE3D05"/>
    <w:p w14:paraId="57702911" w14:textId="77777777" w:rsidR="00520622" w:rsidRDefault="00520622" w:rsidP="00EE3D05"/>
    <w:p w14:paraId="47D92AB3" w14:textId="77777777" w:rsidR="00520622" w:rsidRDefault="00520622" w:rsidP="00EE3D05"/>
    <w:p w14:paraId="6EF9F3F3" w14:textId="77777777" w:rsidR="00520622" w:rsidRDefault="00520622" w:rsidP="00EE3D05"/>
    <w:p w14:paraId="4598B9EB" w14:textId="77777777" w:rsidR="00520622" w:rsidRDefault="00520622" w:rsidP="00EE3D05"/>
    <w:p w14:paraId="0B446F25" w14:textId="77777777" w:rsidR="00520622" w:rsidRDefault="00520622" w:rsidP="00EE3D05"/>
    <w:p w14:paraId="56F7876E" w14:textId="77777777" w:rsidR="00520622" w:rsidRDefault="00520622" w:rsidP="00EE3D05"/>
    <w:p w14:paraId="0E98141B" w14:textId="77777777" w:rsidR="00520622" w:rsidRDefault="00520622" w:rsidP="00EE3D05"/>
    <w:p w14:paraId="163407DD" w14:textId="77777777" w:rsidR="00520622" w:rsidRDefault="00520622" w:rsidP="00EE3D05"/>
    <w:p w14:paraId="5C434F32" w14:textId="77777777" w:rsidR="00520622" w:rsidRDefault="00520622" w:rsidP="00EE3D05"/>
    <w:p w14:paraId="0B95A10E" w14:textId="77777777" w:rsidR="00520622" w:rsidRDefault="00520622" w:rsidP="00EE3D05"/>
    <w:p w14:paraId="4F907D17" w14:textId="77777777" w:rsidR="00520622" w:rsidRDefault="00520622" w:rsidP="00EE3D05"/>
    <w:p w14:paraId="432B4F07" w14:textId="77777777" w:rsidR="00520622" w:rsidRDefault="00520622" w:rsidP="00EE3D05"/>
    <w:p w14:paraId="23A9386B" w14:textId="77777777" w:rsidR="00520622" w:rsidRDefault="00520622" w:rsidP="00EE3D05"/>
    <w:p w14:paraId="70ACD4B9" w14:textId="77777777" w:rsidR="00520622" w:rsidRDefault="00520622" w:rsidP="00EE3D05"/>
    <w:p w14:paraId="3E948DE9" w14:textId="77777777" w:rsidR="00520622" w:rsidRDefault="00520622" w:rsidP="00EE3D05"/>
    <w:p w14:paraId="15F99C74" w14:textId="77777777" w:rsidR="00520622" w:rsidRDefault="00520622" w:rsidP="00EE3D05"/>
    <w:p w14:paraId="7F21BD0E" w14:textId="77777777" w:rsidR="00520622" w:rsidRDefault="00520622" w:rsidP="00C937C7"/>
    <w:p w14:paraId="043D0804" w14:textId="77777777" w:rsidR="00684A4C" w:rsidRDefault="00684A4C" w:rsidP="00922C18">
      <w:pPr>
        <w:suppressAutoHyphens/>
        <w:autoSpaceDN w:val="0"/>
        <w:spacing w:after="0" w:line="240" w:lineRule="auto"/>
        <w:jc w:val="center"/>
        <w:textAlignment w:val="baseline"/>
        <w:rPr>
          <w:rFonts w:ascii="Times New Roman" w:eastAsia="Calibri" w:hAnsi="Times New Roman" w:cs="Times New Roman"/>
          <w:b/>
          <w:kern w:val="0"/>
          <w:sz w:val="28"/>
          <w:szCs w:val="28"/>
          <w14:ligatures w14:val="none"/>
        </w:rPr>
      </w:pPr>
    </w:p>
    <w:p w14:paraId="4068BF6E" w14:textId="77777777" w:rsidR="00684A4C" w:rsidRDefault="00684A4C" w:rsidP="00922C18">
      <w:pPr>
        <w:suppressAutoHyphens/>
        <w:autoSpaceDN w:val="0"/>
        <w:spacing w:after="0" w:line="240" w:lineRule="auto"/>
        <w:jc w:val="center"/>
        <w:textAlignment w:val="baseline"/>
        <w:rPr>
          <w:rFonts w:ascii="Times New Roman" w:eastAsia="Calibri" w:hAnsi="Times New Roman" w:cs="Times New Roman"/>
          <w:b/>
          <w:kern w:val="0"/>
          <w:sz w:val="28"/>
          <w:szCs w:val="28"/>
          <w14:ligatures w14:val="none"/>
        </w:rPr>
      </w:pPr>
    </w:p>
    <w:p w14:paraId="379B632E" w14:textId="77777777" w:rsidR="00684A4C" w:rsidRDefault="00684A4C" w:rsidP="00922C18">
      <w:pPr>
        <w:suppressAutoHyphens/>
        <w:autoSpaceDN w:val="0"/>
        <w:spacing w:after="0" w:line="240" w:lineRule="auto"/>
        <w:jc w:val="center"/>
        <w:textAlignment w:val="baseline"/>
        <w:rPr>
          <w:rFonts w:ascii="Times New Roman" w:eastAsia="Calibri" w:hAnsi="Times New Roman" w:cs="Times New Roman"/>
          <w:b/>
          <w:kern w:val="0"/>
          <w:sz w:val="28"/>
          <w:szCs w:val="28"/>
          <w14:ligatures w14:val="none"/>
        </w:rPr>
      </w:pPr>
    </w:p>
    <w:p w14:paraId="3EBB35AB" w14:textId="77777777" w:rsidR="0088544C" w:rsidRDefault="0088544C" w:rsidP="00922C18">
      <w:pPr>
        <w:suppressAutoHyphens/>
        <w:autoSpaceDN w:val="0"/>
        <w:spacing w:after="0" w:line="240" w:lineRule="auto"/>
        <w:jc w:val="center"/>
        <w:textAlignment w:val="baseline"/>
        <w:rPr>
          <w:rFonts w:ascii="Times New Roman" w:eastAsia="Calibri" w:hAnsi="Times New Roman" w:cs="Times New Roman"/>
          <w:b/>
          <w:kern w:val="0"/>
          <w:sz w:val="28"/>
          <w:szCs w:val="28"/>
          <w14:ligatures w14:val="none"/>
        </w:rPr>
      </w:pPr>
    </w:p>
    <w:p w14:paraId="087F245F" w14:textId="37512312" w:rsidR="00922C18" w:rsidRDefault="00922C18" w:rsidP="00922C18">
      <w:pPr>
        <w:suppressAutoHyphens/>
        <w:autoSpaceDN w:val="0"/>
        <w:spacing w:after="0" w:line="240" w:lineRule="auto"/>
        <w:jc w:val="center"/>
        <w:textAlignment w:val="baseline"/>
        <w:rPr>
          <w:rFonts w:ascii="Times New Roman" w:eastAsia="Calibri" w:hAnsi="Times New Roman" w:cs="Times New Roman"/>
          <w:b/>
          <w:kern w:val="0"/>
          <w:sz w:val="28"/>
          <w:szCs w:val="28"/>
          <w14:ligatures w14:val="none"/>
        </w:rPr>
      </w:pPr>
      <w:r w:rsidRPr="00B17FA4">
        <w:rPr>
          <w:rFonts w:ascii="Times New Roman" w:eastAsia="Calibri" w:hAnsi="Times New Roman" w:cs="Times New Roman"/>
          <w:b/>
          <w:kern w:val="0"/>
          <w:sz w:val="28"/>
          <w:szCs w:val="28"/>
          <w14:ligatures w14:val="none"/>
        </w:rPr>
        <w:lastRenderedPageBreak/>
        <w:t>ПО ВТОРА ТОЧКА ОТ ДНЕВНИЯ РЕД</w:t>
      </w:r>
    </w:p>
    <w:p w14:paraId="038E5767" w14:textId="77777777" w:rsidR="00277EA2" w:rsidRDefault="00277EA2" w:rsidP="00520622">
      <w:pPr>
        <w:suppressAutoHyphens/>
        <w:autoSpaceDN w:val="0"/>
        <w:spacing w:after="0" w:line="240" w:lineRule="auto"/>
        <w:jc w:val="both"/>
        <w:textAlignment w:val="baseline"/>
        <w:rPr>
          <w:rFonts w:ascii="Times New Roman" w:eastAsia="Calibri" w:hAnsi="Times New Roman" w:cs="Times New Roman"/>
          <w:bCs/>
          <w:kern w:val="0"/>
          <w:sz w:val="28"/>
          <w:szCs w:val="28"/>
          <w14:ligatures w14:val="none"/>
        </w:rPr>
      </w:pPr>
    </w:p>
    <w:p w14:paraId="0F45EC19" w14:textId="77777777" w:rsidR="00922C18" w:rsidRDefault="00922C18" w:rsidP="00520622">
      <w:pPr>
        <w:suppressAutoHyphens/>
        <w:autoSpaceDN w:val="0"/>
        <w:spacing w:after="0" w:line="240" w:lineRule="auto"/>
        <w:jc w:val="both"/>
        <w:textAlignment w:val="baseline"/>
        <w:rPr>
          <w:rFonts w:ascii="Times New Roman" w:eastAsia="Calibri" w:hAnsi="Times New Roman" w:cs="Times New Roman"/>
          <w:bCs/>
          <w:kern w:val="0"/>
          <w:sz w:val="28"/>
          <w:szCs w:val="28"/>
          <w14:ligatures w14:val="none"/>
        </w:rPr>
      </w:pPr>
    </w:p>
    <w:p w14:paraId="4C5EC49C" w14:textId="7E46FF2B" w:rsidR="00520622" w:rsidRDefault="00054AFB" w:rsidP="00520622">
      <w:pPr>
        <w:suppressAutoHyphens/>
        <w:autoSpaceDN w:val="0"/>
        <w:spacing w:after="0" w:line="240" w:lineRule="auto"/>
        <w:jc w:val="both"/>
        <w:textAlignment w:val="baseline"/>
        <w:rPr>
          <w:rFonts w:ascii="Times New Roman" w:eastAsia="Calibri" w:hAnsi="Times New Roman" w:cs="Times New Roman"/>
          <w:bCs/>
          <w:kern w:val="0"/>
          <w:sz w:val="28"/>
          <w:szCs w:val="28"/>
          <w14:ligatures w14:val="none"/>
        </w:rPr>
      </w:pPr>
      <w:r>
        <w:rPr>
          <w:rFonts w:ascii="Times New Roman" w:eastAsia="Calibri" w:hAnsi="Times New Roman" w:cs="Times New Roman"/>
          <w:bCs/>
          <w:kern w:val="0"/>
          <w:sz w:val="28"/>
          <w:szCs w:val="28"/>
          <w14:ligatures w14:val="none"/>
        </w:rPr>
        <w:t xml:space="preserve">Отн. взеха: </w:t>
      </w:r>
    </w:p>
    <w:p w14:paraId="17F500CB" w14:textId="730CB156" w:rsidR="00054AFB" w:rsidRPr="00054AFB" w:rsidRDefault="00054AFB" w:rsidP="00054AFB">
      <w:pPr>
        <w:suppressAutoHyphens/>
        <w:autoSpaceDN w:val="0"/>
        <w:spacing w:after="0" w:line="240" w:lineRule="auto"/>
        <w:ind w:firstLine="708"/>
        <w:jc w:val="both"/>
        <w:textAlignment w:val="baseline"/>
        <w:rPr>
          <w:rFonts w:ascii="Times New Roman" w:eastAsia="Calibri" w:hAnsi="Times New Roman" w:cs="Times New Roman"/>
          <w:bCs/>
          <w:kern w:val="0"/>
          <w:sz w:val="28"/>
          <w:szCs w:val="28"/>
          <w14:ligatures w14:val="none"/>
        </w:rPr>
      </w:pPr>
      <w:r w:rsidRPr="00054AFB">
        <w:rPr>
          <w:rFonts w:ascii="Times New Roman" w:eastAsia="Calibri" w:hAnsi="Times New Roman" w:cs="Times New Roman"/>
          <w:bCs/>
          <w:kern w:val="0"/>
          <w:sz w:val="28"/>
          <w:szCs w:val="28"/>
          <w:u w:val="single"/>
          <w14:ligatures w14:val="none"/>
        </w:rPr>
        <w:t>А.Пашала</w:t>
      </w:r>
      <w:r>
        <w:rPr>
          <w:rFonts w:ascii="Times New Roman" w:eastAsia="Calibri" w:hAnsi="Times New Roman" w:cs="Times New Roman"/>
          <w:bCs/>
          <w:kern w:val="0"/>
          <w:sz w:val="28"/>
          <w:szCs w:val="28"/>
          <w14:ligatures w14:val="none"/>
        </w:rPr>
        <w:t xml:space="preserve">: </w:t>
      </w:r>
      <w:r w:rsidRPr="00054AFB">
        <w:rPr>
          <w:rFonts w:ascii="Times New Roman" w:eastAsia="Calibri" w:hAnsi="Times New Roman" w:cs="Times New Roman"/>
          <w:bCs/>
          <w:i/>
          <w:iCs/>
          <w:kern w:val="0"/>
          <w:sz w:val="28"/>
          <w:szCs w:val="28"/>
          <w14:ligatures w14:val="none"/>
        </w:rPr>
        <w:t>Чете становището на П.К.</w:t>
      </w:r>
    </w:p>
    <w:p w14:paraId="1476B911" w14:textId="77777777" w:rsidR="00054AFB" w:rsidRPr="00054AFB" w:rsidRDefault="00054AFB" w:rsidP="00054AFB">
      <w:pPr>
        <w:spacing w:after="0"/>
        <w:jc w:val="both"/>
        <w:rPr>
          <w:rFonts w:ascii="Times New Roman" w:eastAsia="Times New Roman" w:hAnsi="Times New Roman" w:cs="Times New Roman"/>
          <w:kern w:val="0"/>
          <w:lang w:eastAsia="bg-BG"/>
          <w14:ligatures w14:val="none"/>
        </w:rPr>
      </w:pPr>
      <w:r w:rsidRPr="00054AFB">
        <w:rPr>
          <w:rFonts w:ascii="Times New Roman" w:eastAsia="Times New Roman" w:hAnsi="Times New Roman" w:cs="Times New Roman"/>
          <w:b/>
          <w:bCs/>
          <w:i/>
          <w:iCs/>
          <w:color w:val="4F81BD"/>
          <w:kern w:val="0"/>
          <w:sz w:val="24"/>
          <w:szCs w:val="24"/>
          <w:lang w:eastAsia="bg-BG"/>
          <w14:ligatures w14:val="none"/>
        </w:rPr>
        <w:t>На заседание  проведено на 16.01.</w:t>
      </w:r>
      <w:r w:rsidRPr="00054AFB">
        <w:rPr>
          <w:rFonts w:ascii="Times New Roman" w:eastAsia="Times New Roman" w:hAnsi="Times New Roman" w:cs="Times New Roman"/>
          <w:b/>
          <w:i/>
          <w:color w:val="4F81BD"/>
          <w:kern w:val="0"/>
          <w:sz w:val="24"/>
          <w:szCs w:val="24"/>
          <w:lang w:eastAsia="bg-BG"/>
          <w14:ligatures w14:val="none"/>
        </w:rPr>
        <w:t>2024</w:t>
      </w:r>
      <w:r w:rsidRPr="00054AFB">
        <w:rPr>
          <w:rFonts w:ascii="Times New Roman" w:eastAsia="Times New Roman" w:hAnsi="Times New Roman" w:cs="Times New Roman"/>
          <w:b/>
          <w:bCs/>
          <w:i/>
          <w:iCs/>
          <w:color w:val="4F81BD"/>
          <w:kern w:val="0"/>
          <w:sz w:val="24"/>
          <w:szCs w:val="24"/>
          <w:lang w:eastAsia="bg-BG"/>
          <w14:ligatures w14:val="none"/>
        </w:rPr>
        <w:t xml:space="preserve">г.  П.К. разгледа докладната записка  </w:t>
      </w:r>
      <w:r w:rsidRPr="00054AFB">
        <w:rPr>
          <w:rFonts w:ascii="Times New Roman" w:eastAsia="Times New Roman" w:hAnsi="Times New Roman" w:cs="Times New Roman"/>
          <w:b/>
          <w:bCs/>
          <w:i/>
          <w:iCs/>
          <w:color w:val="4F81BD"/>
          <w:kern w:val="0"/>
          <w:sz w:val="24"/>
          <w:szCs w:val="24"/>
          <w:u w:val="single"/>
          <w:lang w:eastAsia="bg-BG"/>
          <w14:ligatures w14:val="none"/>
        </w:rPr>
        <w:t>относно</w:t>
      </w:r>
      <w:r w:rsidRPr="00054AFB">
        <w:rPr>
          <w:rFonts w:ascii="Times New Roman" w:eastAsia="Times New Roman" w:hAnsi="Times New Roman" w:cs="Times New Roman"/>
          <w:b/>
          <w:bCs/>
          <w:i/>
          <w:iCs/>
          <w:color w:val="4F81BD"/>
          <w:kern w:val="0"/>
          <w:sz w:val="24"/>
          <w:szCs w:val="24"/>
          <w:lang w:eastAsia="bg-BG"/>
          <w14:ligatures w14:val="none"/>
        </w:rPr>
        <w:t xml:space="preserve">: </w:t>
      </w:r>
      <w:r w:rsidRPr="00054AFB">
        <w:rPr>
          <w:rFonts w:ascii="Times New Roman" w:eastAsia="Times New Roman" w:hAnsi="Times New Roman" w:cs="Times New Roman"/>
          <w:kern w:val="0"/>
          <w:sz w:val="24"/>
          <w:szCs w:val="24"/>
          <w:lang w:eastAsia="bg-BG"/>
          <w14:ligatures w14:val="none"/>
        </w:rPr>
        <w:t xml:space="preserve">Отпускане на еднократни финансови помощи по решение на Общински съвет-Никопол. , </w:t>
      </w:r>
      <w:r w:rsidRPr="00054AFB">
        <w:rPr>
          <w:rFonts w:ascii="Times New Roman" w:eastAsia="Times New Roman" w:hAnsi="Times New Roman" w:cs="Times New Roman"/>
          <w:b/>
          <w:bCs/>
          <w:i/>
          <w:iCs/>
          <w:color w:val="4F81BD"/>
          <w:kern w:val="0"/>
          <w:sz w:val="24"/>
          <w:szCs w:val="24"/>
          <w:lang w:eastAsia="bg-BG"/>
          <w14:ligatures w14:val="none"/>
        </w:rPr>
        <w:t xml:space="preserve">и прие следното    </w:t>
      </w:r>
    </w:p>
    <w:p w14:paraId="29A68044" w14:textId="77777777" w:rsidR="00054AFB" w:rsidRPr="00054AFB" w:rsidRDefault="00054AFB" w:rsidP="00054AFB">
      <w:pPr>
        <w:suppressAutoHyphens/>
        <w:autoSpaceDN w:val="0"/>
        <w:spacing w:after="0" w:line="240" w:lineRule="auto"/>
        <w:jc w:val="both"/>
        <w:textAlignment w:val="baseline"/>
        <w:rPr>
          <w:rFonts w:ascii="Calibri" w:eastAsia="Calibri" w:hAnsi="Calibri" w:cs="Times New Roman"/>
          <w:kern w:val="0"/>
          <w:sz w:val="20"/>
          <w:szCs w:val="20"/>
          <w14:ligatures w14:val="none"/>
        </w:rPr>
      </w:pPr>
      <w:r w:rsidRPr="00054AFB">
        <w:rPr>
          <w:rFonts w:ascii="Times New Roman" w:eastAsia="Times New Roman" w:hAnsi="Times New Roman" w:cs="Times New Roman"/>
          <w:b/>
          <w:bCs/>
          <w:i/>
          <w:iCs/>
          <w:color w:val="4F81BD"/>
          <w:kern w:val="0"/>
          <w:sz w:val="24"/>
          <w:szCs w:val="24"/>
          <w:lang w:eastAsia="bg-BG"/>
          <w14:ligatures w14:val="none"/>
        </w:rPr>
        <w:t xml:space="preserve">                                                                 </w:t>
      </w:r>
    </w:p>
    <w:p w14:paraId="7393884B" w14:textId="77777777" w:rsidR="00054AFB" w:rsidRPr="00054AFB" w:rsidRDefault="00054AFB" w:rsidP="00054AFB">
      <w:pPr>
        <w:suppressAutoHyphens/>
        <w:autoSpaceDN w:val="0"/>
        <w:spacing w:after="0" w:line="240" w:lineRule="auto"/>
        <w:jc w:val="both"/>
        <w:textAlignment w:val="baseline"/>
        <w:rPr>
          <w:rFonts w:ascii="Times New Roman" w:eastAsia="Times New Roman" w:hAnsi="Times New Roman" w:cs="Times New Roman"/>
          <w:b/>
          <w:kern w:val="0"/>
          <w:sz w:val="24"/>
          <w:szCs w:val="24"/>
          <w:lang w:val="ru-RU" w:eastAsia="bg-BG"/>
          <w14:ligatures w14:val="none"/>
        </w:rPr>
      </w:pPr>
    </w:p>
    <w:p w14:paraId="7DE08C0B" w14:textId="77777777" w:rsidR="00054AFB" w:rsidRPr="00054AFB" w:rsidRDefault="00054AFB" w:rsidP="00054AFB">
      <w:pPr>
        <w:suppressAutoHyphens/>
        <w:autoSpaceDN w:val="0"/>
        <w:spacing w:after="0" w:line="240" w:lineRule="auto"/>
        <w:ind w:firstLine="708"/>
        <w:jc w:val="center"/>
        <w:textAlignment w:val="baseline"/>
        <w:rPr>
          <w:rFonts w:ascii="Times New Roman" w:eastAsia="Times New Roman" w:hAnsi="Times New Roman" w:cs="Times New Roman"/>
          <w:b/>
          <w:kern w:val="0"/>
          <w:sz w:val="24"/>
          <w:szCs w:val="24"/>
          <w:lang w:eastAsia="bg-BG"/>
          <w14:ligatures w14:val="none"/>
        </w:rPr>
      </w:pPr>
      <w:r w:rsidRPr="00054AFB">
        <w:rPr>
          <w:rFonts w:ascii="Times New Roman" w:eastAsia="Times New Roman" w:hAnsi="Times New Roman" w:cs="Times New Roman"/>
          <w:b/>
          <w:kern w:val="0"/>
          <w:sz w:val="24"/>
          <w:szCs w:val="24"/>
          <w:lang w:eastAsia="bg-BG"/>
          <w14:ligatures w14:val="none"/>
        </w:rPr>
        <w:t>СТАНОВИЩЕ:</w:t>
      </w:r>
    </w:p>
    <w:p w14:paraId="2A698A4B" w14:textId="77777777" w:rsidR="00054AFB" w:rsidRPr="00054AFB" w:rsidRDefault="00054AFB" w:rsidP="00054AFB">
      <w:pPr>
        <w:suppressAutoHyphens/>
        <w:autoSpaceDN w:val="0"/>
        <w:spacing w:after="200" w:line="276" w:lineRule="auto"/>
        <w:textAlignment w:val="baseline"/>
        <w:rPr>
          <w:rFonts w:ascii="Calibri" w:eastAsia="Calibri" w:hAnsi="Calibri" w:cs="Times New Roman"/>
          <w:kern w:val="0"/>
          <w:sz w:val="20"/>
          <w:szCs w:val="20"/>
          <w14:ligatures w14:val="none"/>
        </w:rPr>
      </w:pPr>
    </w:p>
    <w:p w14:paraId="2DEB224F" w14:textId="77777777" w:rsidR="00054AFB" w:rsidRPr="00054AFB" w:rsidRDefault="00054AFB" w:rsidP="00054AFB">
      <w:pPr>
        <w:suppressAutoHyphens/>
        <w:autoSpaceDN w:val="0"/>
        <w:spacing w:after="0" w:line="240" w:lineRule="auto"/>
        <w:ind w:firstLine="708"/>
        <w:jc w:val="both"/>
        <w:textAlignment w:val="baseline"/>
        <w:rPr>
          <w:rFonts w:ascii="Times New Roman" w:eastAsia="Times New Roman" w:hAnsi="Times New Roman" w:cs="Times New Roman"/>
          <w:kern w:val="0"/>
          <w:sz w:val="24"/>
          <w:szCs w:val="24"/>
          <w:lang w:eastAsia="bg-BG"/>
          <w14:ligatures w14:val="none"/>
        </w:rPr>
      </w:pPr>
      <w:r w:rsidRPr="00054AFB">
        <w:rPr>
          <w:rFonts w:ascii="Times New Roman" w:eastAsia="Times New Roman" w:hAnsi="Times New Roman" w:cs="Times New Roman"/>
          <w:b/>
          <w:kern w:val="0"/>
          <w:sz w:val="24"/>
          <w:szCs w:val="24"/>
          <w:lang w:eastAsia="bg-BG"/>
          <w14:ligatures w14:val="none"/>
        </w:rPr>
        <w:t>1.</w:t>
      </w:r>
      <w:r w:rsidRPr="00054AFB">
        <w:rPr>
          <w:rFonts w:ascii="Times New Roman" w:eastAsia="Times New Roman" w:hAnsi="Times New Roman" w:cs="Times New Roman"/>
          <w:kern w:val="0"/>
          <w:sz w:val="24"/>
          <w:szCs w:val="24"/>
          <w:lang w:eastAsia="bg-BG"/>
          <w14:ligatures w14:val="none"/>
        </w:rPr>
        <w:t>Постоянната Комисия предлага на заседание на Общински Съвет да се направи изменение и допълнение в т.1 в  проекта за решение, както следва:</w:t>
      </w:r>
    </w:p>
    <w:p w14:paraId="308FF9FB" w14:textId="77777777" w:rsidR="00054AFB" w:rsidRPr="00054AFB" w:rsidRDefault="00054AFB" w:rsidP="00054AFB">
      <w:pPr>
        <w:spacing w:after="0" w:line="240" w:lineRule="auto"/>
        <w:ind w:firstLine="720"/>
        <w:jc w:val="both"/>
        <w:rPr>
          <w:rFonts w:ascii="Times New Roman" w:eastAsia="Times New Roman" w:hAnsi="Times New Roman" w:cs="Times New Roman"/>
          <w:kern w:val="0"/>
          <w:sz w:val="24"/>
          <w:szCs w:val="24"/>
          <w:lang w:eastAsia="bg-BG"/>
          <w14:ligatures w14:val="none"/>
        </w:rPr>
      </w:pPr>
      <w:r w:rsidRPr="00054AFB">
        <w:rPr>
          <w:rFonts w:ascii="Times New Roman" w:eastAsia="Times New Roman" w:hAnsi="Times New Roman" w:cs="Times New Roman"/>
          <w:b/>
          <w:bCs/>
          <w:kern w:val="0"/>
          <w:sz w:val="24"/>
          <w:szCs w:val="24"/>
          <w:lang w:eastAsia="bg-BG"/>
          <w14:ligatures w14:val="none"/>
        </w:rPr>
        <w:t>1.1.</w:t>
      </w:r>
      <w:r w:rsidRPr="00054AFB">
        <w:rPr>
          <w:rFonts w:ascii="Times New Roman" w:eastAsia="Times New Roman" w:hAnsi="Times New Roman" w:cs="Times New Roman"/>
          <w:kern w:val="0"/>
          <w:sz w:val="24"/>
          <w:szCs w:val="24"/>
          <w:lang w:eastAsia="bg-BG"/>
          <w14:ligatures w14:val="none"/>
        </w:rPr>
        <w:t xml:space="preserve"> по </w:t>
      </w:r>
      <w:r w:rsidRPr="00054AFB">
        <w:rPr>
          <w:rFonts w:ascii="Times New Roman" w:eastAsia="Times New Roman" w:hAnsi="Times New Roman" w:cs="Times New Roman"/>
          <w:kern w:val="0"/>
          <w:sz w:val="24"/>
          <w:szCs w:val="24"/>
          <w:lang w:val="en-US" w:eastAsia="bg-BG"/>
          <w14:ligatures w14:val="none"/>
        </w:rPr>
        <w:t>Заявление с Вх.№ 94-</w:t>
      </w:r>
      <w:r w:rsidRPr="00054AFB">
        <w:rPr>
          <w:rFonts w:ascii="Times New Roman" w:eastAsia="Times New Roman" w:hAnsi="Times New Roman" w:cs="Times New Roman"/>
          <w:kern w:val="0"/>
          <w:sz w:val="24"/>
          <w:szCs w:val="24"/>
          <w:lang w:eastAsia="bg-BG"/>
          <w14:ligatures w14:val="none"/>
        </w:rPr>
        <w:t>2531</w:t>
      </w:r>
      <w:r w:rsidRPr="00054AFB">
        <w:rPr>
          <w:rFonts w:ascii="Times New Roman" w:eastAsia="Times New Roman" w:hAnsi="Times New Roman" w:cs="Times New Roman"/>
          <w:kern w:val="0"/>
          <w:sz w:val="24"/>
          <w:szCs w:val="24"/>
          <w:lang w:val="en-US" w:eastAsia="bg-BG"/>
          <w14:ligatures w14:val="none"/>
        </w:rPr>
        <w:t>/0</w:t>
      </w:r>
      <w:r w:rsidRPr="00054AFB">
        <w:rPr>
          <w:rFonts w:ascii="Times New Roman" w:eastAsia="Times New Roman" w:hAnsi="Times New Roman" w:cs="Times New Roman"/>
          <w:kern w:val="0"/>
          <w:sz w:val="24"/>
          <w:szCs w:val="24"/>
          <w:lang w:eastAsia="bg-BG"/>
          <w14:ligatures w14:val="none"/>
        </w:rPr>
        <w:t>7</w:t>
      </w:r>
      <w:r w:rsidRPr="00054AFB">
        <w:rPr>
          <w:rFonts w:ascii="Times New Roman" w:eastAsia="Times New Roman" w:hAnsi="Times New Roman" w:cs="Times New Roman"/>
          <w:kern w:val="0"/>
          <w:sz w:val="24"/>
          <w:szCs w:val="24"/>
          <w:lang w:val="en-US" w:eastAsia="bg-BG"/>
          <w14:ligatures w14:val="none"/>
        </w:rPr>
        <w:t>.12.202</w:t>
      </w:r>
      <w:r w:rsidRPr="00054AFB">
        <w:rPr>
          <w:rFonts w:ascii="Times New Roman" w:eastAsia="Times New Roman" w:hAnsi="Times New Roman" w:cs="Times New Roman"/>
          <w:kern w:val="0"/>
          <w:sz w:val="24"/>
          <w:szCs w:val="24"/>
          <w:lang w:eastAsia="bg-BG"/>
          <w14:ligatures w14:val="none"/>
        </w:rPr>
        <w:t>3</w:t>
      </w:r>
      <w:r w:rsidRPr="00054AFB">
        <w:rPr>
          <w:rFonts w:ascii="Times New Roman" w:eastAsia="Times New Roman" w:hAnsi="Times New Roman" w:cs="Times New Roman"/>
          <w:kern w:val="0"/>
          <w:sz w:val="24"/>
          <w:szCs w:val="24"/>
          <w:lang w:val="en-US" w:eastAsia="bg-BG"/>
          <w14:ligatures w14:val="none"/>
        </w:rPr>
        <w:t xml:space="preserve"> г. </w:t>
      </w:r>
      <w:r w:rsidRPr="00054AFB">
        <w:rPr>
          <w:rFonts w:ascii="Times New Roman" w:eastAsia="Times New Roman" w:hAnsi="Times New Roman" w:cs="Times New Roman"/>
          <w:kern w:val="0"/>
          <w:sz w:val="24"/>
          <w:szCs w:val="24"/>
          <w:lang w:eastAsia="bg-BG"/>
          <w14:ligatures w14:val="none"/>
        </w:rPr>
        <w:t>на</w:t>
      </w:r>
      <w:r w:rsidRPr="00054AFB">
        <w:rPr>
          <w:rFonts w:ascii="Times New Roman" w:eastAsia="Times New Roman" w:hAnsi="Times New Roman" w:cs="Times New Roman"/>
          <w:kern w:val="0"/>
          <w:sz w:val="24"/>
          <w:szCs w:val="24"/>
          <w:lang w:val="en-US" w:eastAsia="bg-BG"/>
          <w14:ligatures w14:val="none"/>
        </w:rPr>
        <w:t xml:space="preserve"> </w:t>
      </w:r>
      <w:r w:rsidRPr="00054AFB">
        <w:rPr>
          <w:rFonts w:ascii="Times New Roman" w:eastAsia="Times New Roman" w:hAnsi="Times New Roman" w:cs="Times New Roman"/>
          <w:kern w:val="0"/>
          <w:sz w:val="24"/>
          <w:szCs w:val="24"/>
          <w:lang w:eastAsia="bg-BG"/>
          <w14:ligatures w14:val="none"/>
        </w:rPr>
        <w:t>Гюркан Адемова Аликочева</w:t>
      </w:r>
      <w:r w:rsidRPr="00054AFB">
        <w:rPr>
          <w:rFonts w:ascii="Times New Roman" w:eastAsia="Times New Roman" w:hAnsi="Times New Roman" w:cs="Times New Roman"/>
          <w:kern w:val="0"/>
          <w:sz w:val="24"/>
          <w:szCs w:val="24"/>
          <w:lang w:val="en-US" w:eastAsia="bg-BG"/>
          <w14:ligatures w14:val="none"/>
        </w:rPr>
        <w:t xml:space="preserve"> от </w:t>
      </w:r>
      <w:r w:rsidRPr="00054AFB">
        <w:rPr>
          <w:rFonts w:ascii="Times New Roman" w:eastAsia="Times New Roman" w:hAnsi="Times New Roman" w:cs="Times New Roman"/>
          <w:kern w:val="0"/>
          <w:sz w:val="24"/>
          <w:szCs w:val="24"/>
          <w:lang w:eastAsia="bg-BG"/>
          <w14:ligatures w14:val="none"/>
        </w:rPr>
        <w:t>гр.Никопол, в размер на 200 лв., за лечение.</w:t>
      </w:r>
    </w:p>
    <w:p w14:paraId="1E75DE63" w14:textId="77777777" w:rsidR="00054AFB" w:rsidRPr="00054AFB" w:rsidRDefault="00054AFB" w:rsidP="00054AFB">
      <w:pPr>
        <w:spacing w:after="0" w:line="240" w:lineRule="auto"/>
        <w:ind w:firstLine="720"/>
        <w:jc w:val="both"/>
        <w:rPr>
          <w:rFonts w:ascii="Times New Roman" w:eastAsia="Times New Roman" w:hAnsi="Times New Roman" w:cs="Times New Roman"/>
          <w:kern w:val="0"/>
          <w:sz w:val="24"/>
          <w:szCs w:val="24"/>
          <w:lang w:eastAsia="bg-BG"/>
          <w14:ligatures w14:val="none"/>
        </w:rPr>
      </w:pPr>
      <w:r w:rsidRPr="00054AFB">
        <w:rPr>
          <w:rFonts w:ascii="Times New Roman" w:eastAsia="Times New Roman" w:hAnsi="Times New Roman" w:cs="Times New Roman"/>
          <w:b/>
          <w:bCs/>
          <w:kern w:val="0"/>
          <w:sz w:val="24"/>
          <w:szCs w:val="24"/>
          <w:lang w:eastAsia="bg-BG"/>
          <w14:ligatures w14:val="none"/>
        </w:rPr>
        <w:t>1.2.</w:t>
      </w:r>
      <w:r w:rsidRPr="00054AFB">
        <w:rPr>
          <w:rFonts w:ascii="Times New Roman" w:eastAsia="Times New Roman" w:hAnsi="Times New Roman" w:cs="Times New Roman"/>
          <w:kern w:val="0"/>
          <w:sz w:val="24"/>
          <w:szCs w:val="24"/>
          <w:lang w:eastAsia="bg-BG"/>
          <w14:ligatures w14:val="none"/>
        </w:rPr>
        <w:t xml:space="preserve"> по </w:t>
      </w:r>
      <w:r w:rsidRPr="00054AFB">
        <w:rPr>
          <w:rFonts w:ascii="Times New Roman" w:eastAsia="Times New Roman" w:hAnsi="Times New Roman" w:cs="Times New Roman"/>
          <w:kern w:val="0"/>
          <w:sz w:val="24"/>
          <w:szCs w:val="24"/>
          <w:lang w:val="en-US" w:eastAsia="bg-BG"/>
          <w14:ligatures w14:val="none"/>
        </w:rPr>
        <w:t>Заявление с Вх.№ 94-</w:t>
      </w:r>
      <w:r w:rsidRPr="00054AFB">
        <w:rPr>
          <w:rFonts w:ascii="Times New Roman" w:eastAsia="Times New Roman" w:hAnsi="Times New Roman" w:cs="Times New Roman"/>
          <w:kern w:val="0"/>
          <w:sz w:val="24"/>
          <w:szCs w:val="24"/>
          <w:lang w:eastAsia="bg-BG"/>
          <w14:ligatures w14:val="none"/>
        </w:rPr>
        <w:t>2572</w:t>
      </w:r>
      <w:r w:rsidRPr="00054AFB">
        <w:rPr>
          <w:rFonts w:ascii="Times New Roman" w:eastAsia="Times New Roman" w:hAnsi="Times New Roman" w:cs="Times New Roman"/>
          <w:kern w:val="0"/>
          <w:sz w:val="24"/>
          <w:szCs w:val="24"/>
          <w:lang w:val="en-US" w:eastAsia="bg-BG"/>
          <w14:ligatures w14:val="none"/>
        </w:rPr>
        <w:t>/</w:t>
      </w:r>
      <w:r w:rsidRPr="00054AFB">
        <w:rPr>
          <w:rFonts w:ascii="Times New Roman" w:eastAsia="Times New Roman" w:hAnsi="Times New Roman" w:cs="Times New Roman"/>
          <w:kern w:val="0"/>
          <w:sz w:val="24"/>
          <w:szCs w:val="24"/>
          <w:lang w:eastAsia="bg-BG"/>
          <w14:ligatures w14:val="none"/>
        </w:rPr>
        <w:t>14</w:t>
      </w:r>
      <w:r w:rsidRPr="00054AFB">
        <w:rPr>
          <w:rFonts w:ascii="Times New Roman" w:eastAsia="Times New Roman" w:hAnsi="Times New Roman" w:cs="Times New Roman"/>
          <w:kern w:val="0"/>
          <w:sz w:val="24"/>
          <w:szCs w:val="24"/>
          <w:lang w:val="en-US" w:eastAsia="bg-BG"/>
          <w14:ligatures w14:val="none"/>
        </w:rPr>
        <w:t>.12.202</w:t>
      </w:r>
      <w:r w:rsidRPr="00054AFB">
        <w:rPr>
          <w:rFonts w:ascii="Times New Roman" w:eastAsia="Times New Roman" w:hAnsi="Times New Roman" w:cs="Times New Roman"/>
          <w:kern w:val="0"/>
          <w:sz w:val="24"/>
          <w:szCs w:val="24"/>
          <w:lang w:eastAsia="bg-BG"/>
          <w14:ligatures w14:val="none"/>
        </w:rPr>
        <w:t>3</w:t>
      </w:r>
      <w:r w:rsidRPr="00054AFB">
        <w:rPr>
          <w:rFonts w:ascii="Times New Roman" w:eastAsia="Times New Roman" w:hAnsi="Times New Roman" w:cs="Times New Roman"/>
          <w:kern w:val="0"/>
          <w:sz w:val="24"/>
          <w:szCs w:val="24"/>
          <w:lang w:val="en-US" w:eastAsia="bg-BG"/>
          <w14:ligatures w14:val="none"/>
        </w:rPr>
        <w:t xml:space="preserve"> г. </w:t>
      </w:r>
      <w:r w:rsidRPr="00054AFB">
        <w:rPr>
          <w:rFonts w:ascii="Times New Roman" w:eastAsia="Times New Roman" w:hAnsi="Times New Roman" w:cs="Times New Roman"/>
          <w:kern w:val="0"/>
          <w:sz w:val="24"/>
          <w:szCs w:val="24"/>
          <w:lang w:eastAsia="bg-BG"/>
          <w14:ligatures w14:val="none"/>
        </w:rPr>
        <w:t>на</w:t>
      </w:r>
      <w:r w:rsidRPr="00054AFB">
        <w:rPr>
          <w:rFonts w:ascii="Times New Roman" w:eastAsia="Times New Roman" w:hAnsi="Times New Roman" w:cs="Times New Roman"/>
          <w:kern w:val="0"/>
          <w:sz w:val="24"/>
          <w:szCs w:val="24"/>
          <w:lang w:val="en-US" w:eastAsia="bg-BG"/>
          <w14:ligatures w14:val="none"/>
        </w:rPr>
        <w:t xml:space="preserve"> </w:t>
      </w:r>
      <w:r w:rsidRPr="00054AFB">
        <w:rPr>
          <w:rFonts w:ascii="Times New Roman" w:eastAsia="Times New Roman" w:hAnsi="Times New Roman" w:cs="Times New Roman"/>
          <w:kern w:val="0"/>
          <w:sz w:val="24"/>
          <w:szCs w:val="24"/>
          <w:lang w:eastAsia="bg-BG"/>
          <w14:ligatures w14:val="none"/>
        </w:rPr>
        <w:t>Леман Алиева Хъдърова</w:t>
      </w:r>
      <w:r w:rsidRPr="00054AFB">
        <w:rPr>
          <w:rFonts w:ascii="Times New Roman" w:eastAsia="Times New Roman" w:hAnsi="Times New Roman" w:cs="Times New Roman"/>
          <w:kern w:val="0"/>
          <w:sz w:val="24"/>
          <w:szCs w:val="24"/>
          <w:lang w:val="en-US" w:eastAsia="bg-BG"/>
          <w14:ligatures w14:val="none"/>
        </w:rPr>
        <w:t xml:space="preserve"> от </w:t>
      </w:r>
      <w:r w:rsidRPr="00054AFB">
        <w:rPr>
          <w:rFonts w:ascii="Times New Roman" w:eastAsia="Times New Roman" w:hAnsi="Times New Roman" w:cs="Times New Roman"/>
          <w:kern w:val="0"/>
          <w:sz w:val="24"/>
          <w:szCs w:val="24"/>
          <w:lang w:eastAsia="bg-BG"/>
          <w14:ligatures w14:val="none"/>
        </w:rPr>
        <w:t>гр.Никопол, в размер на 150 лв., за лечение.</w:t>
      </w:r>
    </w:p>
    <w:p w14:paraId="2AE14B64" w14:textId="77777777" w:rsidR="00054AFB" w:rsidRPr="00054AFB" w:rsidRDefault="00054AFB" w:rsidP="00054AFB">
      <w:pPr>
        <w:spacing w:after="0" w:line="240" w:lineRule="auto"/>
        <w:ind w:firstLine="720"/>
        <w:jc w:val="both"/>
        <w:rPr>
          <w:rFonts w:ascii="Times New Roman" w:eastAsia="Times New Roman" w:hAnsi="Times New Roman" w:cs="Times New Roman"/>
          <w:kern w:val="0"/>
          <w:sz w:val="24"/>
          <w:szCs w:val="24"/>
          <w:lang w:eastAsia="bg-BG"/>
          <w14:ligatures w14:val="none"/>
        </w:rPr>
      </w:pPr>
      <w:r w:rsidRPr="00054AFB">
        <w:rPr>
          <w:rFonts w:ascii="Times New Roman" w:eastAsia="Times New Roman" w:hAnsi="Times New Roman" w:cs="Times New Roman"/>
          <w:b/>
          <w:bCs/>
          <w:kern w:val="0"/>
          <w:sz w:val="24"/>
          <w:szCs w:val="24"/>
          <w:lang w:eastAsia="bg-BG"/>
          <w14:ligatures w14:val="none"/>
        </w:rPr>
        <w:t>1.3.</w:t>
      </w:r>
      <w:r w:rsidRPr="00054AFB">
        <w:rPr>
          <w:rFonts w:ascii="Times New Roman" w:eastAsia="Times New Roman" w:hAnsi="Times New Roman" w:cs="Times New Roman"/>
          <w:kern w:val="0"/>
          <w:sz w:val="24"/>
          <w:szCs w:val="24"/>
          <w:lang w:eastAsia="bg-BG"/>
          <w14:ligatures w14:val="none"/>
        </w:rPr>
        <w:t xml:space="preserve"> по </w:t>
      </w:r>
      <w:r w:rsidRPr="00054AFB">
        <w:rPr>
          <w:rFonts w:ascii="Times New Roman" w:eastAsia="Times New Roman" w:hAnsi="Times New Roman" w:cs="Times New Roman"/>
          <w:kern w:val="0"/>
          <w:sz w:val="24"/>
          <w:szCs w:val="24"/>
          <w:lang w:val="en-US" w:eastAsia="bg-BG"/>
          <w14:ligatures w14:val="none"/>
        </w:rPr>
        <w:t xml:space="preserve">Заявление с Вх.№ </w:t>
      </w:r>
      <w:r w:rsidRPr="00054AFB">
        <w:rPr>
          <w:rFonts w:ascii="Times New Roman" w:eastAsia="Times New Roman" w:hAnsi="Times New Roman" w:cs="Times New Roman"/>
          <w:kern w:val="0"/>
          <w:sz w:val="24"/>
          <w:szCs w:val="24"/>
          <w:lang w:eastAsia="bg-BG"/>
          <w14:ligatures w14:val="none"/>
        </w:rPr>
        <w:t>10-296</w:t>
      </w:r>
      <w:r w:rsidRPr="00054AFB">
        <w:rPr>
          <w:rFonts w:ascii="Times New Roman" w:eastAsia="Times New Roman" w:hAnsi="Times New Roman" w:cs="Times New Roman"/>
          <w:kern w:val="0"/>
          <w:sz w:val="24"/>
          <w:szCs w:val="24"/>
          <w:lang w:val="en-US" w:eastAsia="bg-BG"/>
          <w14:ligatures w14:val="none"/>
        </w:rPr>
        <w:t>/</w:t>
      </w:r>
      <w:r w:rsidRPr="00054AFB">
        <w:rPr>
          <w:rFonts w:ascii="Times New Roman" w:eastAsia="Times New Roman" w:hAnsi="Times New Roman" w:cs="Times New Roman"/>
          <w:kern w:val="0"/>
          <w:sz w:val="24"/>
          <w:szCs w:val="24"/>
          <w:lang w:eastAsia="bg-BG"/>
          <w14:ligatures w14:val="none"/>
        </w:rPr>
        <w:t>14</w:t>
      </w:r>
      <w:r w:rsidRPr="00054AFB">
        <w:rPr>
          <w:rFonts w:ascii="Times New Roman" w:eastAsia="Times New Roman" w:hAnsi="Times New Roman" w:cs="Times New Roman"/>
          <w:kern w:val="0"/>
          <w:sz w:val="24"/>
          <w:szCs w:val="24"/>
          <w:lang w:val="en-US" w:eastAsia="bg-BG"/>
          <w14:ligatures w14:val="none"/>
        </w:rPr>
        <w:t>.12.202</w:t>
      </w:r>
      <w:r w:rsidRPr="00054AFB">
        <w:rPr>
          <w:rFonts w:ascii="Times New Roman" w:eastAsia="Times New Roman" w:hAnsi="Times New Roman" w:cs="Times New Roman"/>
          <w:kern w:val="0"/>
          <w:sz w:val="24"/>
          <w:szCs w:val="24"/>
          <w:lang w:eastAsia="bg-BG"/>
          <w14:ligatures w14:val="none"/>
        </w:rPr>
        <w:t>3</w:t>
      </w:r>
      <w:r w:rsidRPr="00054AFB">
        <w:rPr>
          <w:rFonts w:ascii="Times New Roman" w:eastAsia="Times New Roman" w:hAnsi="Times New Roman" w:cs="Times New Roman"/>
          <w:kern w:val="0"/>
          <w:sz w:val="24"/>
          <w:szCs w:val="24"/>
          <w:lang w:val="en-US" w:eastAsia="bg-BG"/>
          <w14:ligatures w14:val="none"/>
        </w:rPr>
        <w:t xml:space="preserve"> г. </w:t>
      </w:r>
      <w:r w:rsidRPr="00054AFB">
        <w:rPr>
          <w:rFonts w:ascii="Times New Roman" w:eastAsia="Times New Roman" w:hAnsi="Times New Roman" w:cs="Times New Roman"/>
          <w:kern w:val="0"/>
          <w:sz w:val="24"/>
          <w:szCs w:val="24"/>
          <w:lang w:eastAsia="bg-BG"/>
          <w14:ligatures w14:val="none"/>
        </w:rPr>
        <w:t>на</w:t>
      </w:r>
      <w:r w:rsidRPr="00054AFB">
        <w:rPr>
          <w:rFonts w:ascii="Times New Roman" w:eastAsia="Times New Roman" w:hAnsi="Times New Roman" w:cs="Times New Roman"/>
          <w:kern w:val="0"/>
          <w:sz w:val="24"/>
          <w:szCs w:val="24"/>
          <w:lang w:val="en-US" w:eastAsia="bg-BG"/>
          <w14:ligatures w14:val="none"/>
        </w:rPr>
        <w:t xml:space="preserve"> </w:t>
      </w:r>
      <w:r w:rsidRPr="00054AFB">
        <w:rPr>
          <w:rFonts w:ascii="Times New Roman" w:eastAsia="Times New Roman" w:hAnsi="Times New Roman" w:cs="Times New Roman"/>
          <w:kern w:val="0"/>
          <w:sz w:val="24"/>
          <w:szCs w:val="24"/>
          <w:lang w:eastAsia="bg-BG"/>
          <w14:ligatures w14:val="none"/>
        </w:rPr>
        <w:t>Мария Василева Георгиева</w:t>
      </w:r>
      <w:r w:rsidRPr="00054AFB">
        <w:rPr>
          <w:rFonts w:ascii="Times New Roman" w:eastAsia="Times New Roman" w:hAnsi="Times New Roman" w:cs="Times New Roman"/>
          <w:kern w:val="0"/>
          <w:sz w:val="24"/>
          <w:szCs w:val="24"/>
          <w:lang w:val="en-US" w:eastAsia="bg-BG"/>
          <w14:ligatures w14:val="none"/>
        </w:rPr>
        <w:t xml:space="preserve"> от </w:t>
      </w:r>
      <w:r w:rsidRPr="00054AFB">
        <w:rPr>
          <w:rFonts w:ascii="Times New Roman" w:eastAsia="Times New Roman" w:hAnsi="Times New Roman" w:cs="Times New Roman"/>
          <w:kern w:val="0"/>
          <w:sz w:val="24"/>
          <w:szCs w:val="24"/>
          <w:lang w:eastAsia="bg-BG"/>
          <w14:ligatures w14:val="none"/>
        </w:rPr>
        <w:t>с.Санадиново, в размер на 300 лв., за лечение.</w:t>
      </w:r>
    </w:p>
    <w:p w14:paraId="2016037D" w14:textId="77777777" w:rsidR="00054AFB" w:rsidRPr="00054AFB" w:rsidRDefault="00054AFB" w:rsidP="00054AFB">
      <w:pPr>
        <w:spacing w:after="0" w:line="240" w:lineRule="auto"/>
        <w:ind w:firstLine="720"/>
        <w:jc w:val="both"/>
        <w:rPr>
          <w:rFonts w:ascii="Times New Roman" w:eastAsia="Times New Roman" w:hAnsi="Times New Roman" w:cs="Times New Roman"/>
          <w:kern w:val="0"/>
          <w:sz w:val="24"/>
          <w:szCs w:val="24"/>
          <w:lang w:eastAsia="bg-BG"/>
          <w14:ligatures w14:val="none"/>
        </w:rPr>
      </w:pPr>
      <w:r w:rsidRPr="00054AFB">
        <w:rPr>
          <w:rFonts w:ascii="Times New Roman" w:eastAsia="Times New Roman" w:hAnsi="Times New Roman" w:cs="Times New Roman"/>
          <w:b/>
          <w:bCs/>
          <w:kern w:val="0"/>
          <w:sz w:val="24"/>
          <w:szCs w:val="24"/>
          <w:lang w:eastAsia="bg-BG"/>
          <w14:ligatures w14:val="none"/>
        </w:rPr>
        <w:t>1.4.</w:t>
      </w:r>
      <w:r w:rsidRPr="00054AFB">
        <w:rPr>
          <w:rFonts w:ascii="Times New Roman" w:eastAsia="Times New Roman" w:hAnsi="Times New Roman" w:cs="Times New Roman"/>
          <w:kern w:val="0"/>
          <w:sz w:val="24"/>
          <w:szCs w:val="24"/>
          <w:lang w:eastAsia="bg-BG"/>
          <w14:ligatures w14:val="none"/>
        </w:rPr>
        <w:t xml:space="preserve"> по Заявление с в</w:t>
      </w:r>
      <w:r w:rsidRPr="00054AFB">
        <w:rPr>
          <w:rFonts w:ascii="Times New Roman" w:eastAsia="Times New Roman" w:hAnsi="Times New Roman" w:cs="Times New Roman"/>
          <w:kern w:val="0"/>
          <w:sz w:val="24"/>
          <w:szCs w:val="24"/>
          <w:lang w:val="en-US" w:eastAsia="bg-BG"/>
          <w14:ligatures w14:val="none"/>
        </w:rPr>
        <w:t>х.№ 94-</w:t>
      </w:r>
      <w:r w:rsidRPr="00054AFB">
        <w:rPr>
          <w:rFonts w:ascii="Times New Roman" w:eastAsia="Times New Roman" w:hAnsi="Times New Roman" w:cs="Times New Roman"/>
          <w:kern w:val="0"/>
          <w:sz w:val="24"/>
          <w:szCs w:val="24"/>
          <w:lang w:eastAsia="bg-BG"/>
          <w14:ligatures w14:val="none"/>
        </w:rPr>
        <w:t>61</w:t>
      </w:r>
      <w:r w:rsidRPr="00054AFB">
        <w:rPr>
          <w:rFonts w:ascii="Times New Roman" w:eastAsia="Times New Roman" w:hAnsi="Times New Roman" w:cs="Times New Roman"/>
          <w:kern w:val="0"/>
          <w:sz w:val="24"/>
          <w:szCs w:val="24"/>
          <w:lang w:val="en-US" w:eastAsia="bg-BG"/>
          <w14:ligatures w14:val="none"/>
        </w:rPr>
        <w:t>/</w:t>
      </w:r>
      <w:r w:rsidRPr="00054AFB">
        <w:rPr>
          <w:rFonts w:ascii="Times New Roman" w:eastAsia="Times New Roman" w:hAnsi="Times New Roman" w:cs="Times New Roman"/>
          <w:kern w:val="0"/>
          <w:sz w:val="24"/>
          <w:szCs w:val="24"/>
          <w:lang w:eastAsia="bg-BG"/>
          <w14:ligatures w14:val="none"/>
        </w:rPr>
        <w:t>15</w:t>
      </w:r>
      <w:r w:rsidRPr="00054AFB">
        <w:rPr>
          <w:rFonts w:ascii="Times New Roman" w:eastAsia="Times New Roman" w:hAnsi="Times New Roman" w:cs="Times New Roman"/>
          <w:kern w:val="0"/>
          <w:sz w:val="24"/>
          <w:szCs w:val="24"/>
          <w:lang w:val="en-US" w:eastAsia="bg-BG"/>
          <w14:ligatures w14:val="none"/>
        </w:rPr>
        <w:t>.</w:t>
      </w:r>
      <w:r w:rsidRPr="00054AFB">
        <w:rPr>
          <w:rFonts w:ascii="Times New Roman" w:eastAsia="Times New Roman" w:hAnsi="Times New Roman" w:cs="Times New Roman"/>
          <w:kern w:val="0"/>
          <w:sz w:val="24"/>
          <w:szCs w:val="24"/>
          <w:lang w:eastAsia="bg-BG"/>
          <w14:ligatures w14:val="none"/>
        </w:rPr>
        <w:t>01</w:t>
      </w:r>
      <w:r w:rsidRPr="00054AFB">
        <w:rPr>
          <w:rFonts w:ascii="Times New Roman" w:eastAsia="Times New Roman" w:hAnsi="Times New Roman" w:cs="Times New Roman"/>
          <w:kern w:val="0"/>
          <w:sz w:val="24"/>
          <w:szCs w:val="24"/>
          <w:lang w:val="en-US" w:eastAsia="bg-BG"/>
          <w14:ligatures w14:val="none"/>
        </w:rPr>
        <w:t>.202</w:t>
      </w:r>
      <w:r w:rsidRPr="00054AFB">
        <w:rPr>
          <w:rFonts w:ascii="Times New Roman" w:eastAsia="Times New Roman" w:hAnsi="Times New Roman" w:cs="Times New Roman"/>
          <w:kern w:val="0"/>
          <w:sz w:val="24"/>
          <w:szCs w:val="24"/>
          <w:lang w:eastAsia="bg-BG"/>
          <w14:ligatures w14:val="none"/>
        </w:rPr>
        <w:t>4</w:t>
      </w:r>
      <w:r w:rsidRPr="00054AFB">
        <w:rPr>
          <w:rFonts w:ascii="Times New Roman" w:eastAsia="Times New Roman" w:hAnsi="Times New Roman" w:cs="Times New Roman"/>
          <w:kern w:val="0"/>
          <w:sz w:val="24"/>
          <w:szCs w:val="24"/>
          <w:lang w:val="en-US" w:eastAsia="bg-BG"/>
          <w14:ligatures w14:val="none"/>
        </w:rPr>
        <w:t xml:space="preserve"> г. </w:t>
      </w:r>
      <w:r w:rsidRPr="00054AFB">
        <w:rPr>
          <w:rFonts w:ascii="Times New Roman" w:eastAsia="Times New Roman" w:hAnsi="Times New Roman" w:cs="Times New Roman"/>
          <w:kern w:val="0"/>
          <w:sz w:val="24"/>
          <w:szCs w:val="24"/>
          <w:lang w:eastAsia="bg-BG"/>
          <w14:ligatures w14:val="none"/>
        </w:rPr>
        <w:t>на Наджие Дуганова Юсеинова</w:t>
      </w:r>
      <w:r w:rsidRPr="00054AFB">
        <w:rPr>
          <w:rFonts w:ascii="Times New Roman" w:eastAsia="Times New Roman" w:hAnsi="Times New Roman" w:cs="Times New Roman"/>
          <w:kern w:val="0"/>
          <w:sz w:val="24"/>
          <w:szCs w:val="24"/>
          <w:lang w:val="en-US" w:eastAsia="bg-BG"/>
          <w14:ligatures w14:val="none"/>
        </w:rPr>
        <w:t xml:space="preserve"> от </w:t>
      </w:r>
      <w:r w:rsidRPr="00054AFB">
        <w:rPr>
          <w:rFonts w:ascii="Times New Roman" w:eastAsia="Times New Roman" w:hAnsi="Times New Roman" w:cs="Times New Roman"/>
          <w:kern w:val="0"/>
          <w:sz w:val="24"/>
          <w:szCs w:val="24"/>
          <w:lang w:eastAsia="bg-BG"/>
          <w14:ligatures w14:val="none"/>
        </w:rPr>
        <w:t xml:space="preserve">гр. </w:t>
      </w:r>
      <w:proofErr w:type="gramStart"/>
      <w:r w:rsidRPr="00054AFB">
        <w:rPr>
          <w:rFonts w:ascii="Times New Roman" w:eastAsia="Times New Roman" w:hAnsi="Times New Roman" w:cs="Times New Roman"/>
          <w:kern w:val="0"/>
          <w:sz w:val="24"/>
          <w:szCs w:val="24"/>
          <w:lang w:eastAsia="bg-BG"/>
          <w14:ligatures w14:val="none"/>
        </w:rPr>
        <w:t>Никопол</w:t>
      </w:r>
      <w:r w:rsidRPr="00054AFB">
        <w:rPr>
          <w:rFonts w:ascii="Times New Roman" w:eastAsia="Times New Roman" w:hAnsi="Times New Roman" w:cs="Times New Roman"/>
          <w:kern w:val="0"/>
          <w:sz w:val="24"/>
          <w:szCs w:val="24"/>
          <w:lang w:val="en-US" w:eastAsia="bg-BG"/>
          <w14:ligatures w14:val="none"/>
        </w:rPr>
        <w:t xml:space="preserve">, </w:t>
      </w:r>
      <w:r w:rsidRPr="00054AFB">
        <w:rPr>
          <w:rFonts w:ascii="Times New Roman" w:eastAsia="Times New Roman" w:hAnsi="Times New Roman" w:cs="Times New Roman"/>
          <w:kern w:val="0"/>
          <w:sz w:val="24"/>
          <w:szCs w:val="24"/>
          <w:lang w:eastAsia="bg-BG"/>
          <w14:ligatures w14:val="none"/>
        </w:rPr>
        <w:t xml:space="preserve"> в</w:t>
      </w:r>
      <w:proofErr w:type="gramEnd"/>
      <w:r w:rsidRPr="00054AFB">
        <w:rPr>
          <w:rFonts w:ascii="Times New Roman" w:eastAsia="Times New Roman" w:hAnsi="Times New Roman" w:cs="Times New Roman"/>
          <w:kern w:val="0"/>
          <w:sz w:val="24"/>
          <w:szCs w:val="24"/>
          <w:lang w:eastAsia="bg-BG"/>
          <w14:ligatures w14:val="none"/>
        </w:rPr>
        <w:t xml:space="preserve"> размер на 300 лв., за лечение;</w:t>
      </w:r>
    </w:p>
    <w:p w14:paraId="079082D1" w14:textId="77777777" w:rsidR="00054AFB" w:rsidRPr="00054AFB" w:rsidRDefault="00054AFB" w:rsidP="00054AFB">
      <w:pPr>
        <w:spacing w:after="0" w:line="240" w:lineRule="auto"/>
        <w:ind w:firstLine="720"/>
        <w:jc w:val="both"/>
        <w:rPr>
          <w:rFonts w:ascii="Times New Roman" w:eastAsia="Times New Roman" w:hAnsi="Times New Roman" w:cs="Times New Roman"/>
          <w:kern w:val="0"/>
          <w:sz w:val="24"/>
          <w:szCs w:val="24"/>
          <w:lang w:eastAsia="bg-BG"/>
          <w14:ligatures w14:val="none"/>
        </w:rPr>
      </w:pPr>
      <w:r w:rsidRPr="00054AFB">
        <w:rPr>
          <w:rFonts w:ascii="Times New Roman" w:eastAsia="Times New Roman" w:hAnsi="Times New Roman" w:cs="Times New Roman"/>
          <w:b/>
          <w:bCs/>
          <w:kern w:val="0"/>
          <w:sz w:val="24"/>
          <w:szCs w:val="24"/>
          <w:lang w:eastAsia="bg-BG"/>
          <w14:ligatures w14:val="none"/>
        </w:rPr>
        <w:t>1.5.</w:t>
      </w:r>
      <w:r w:rsidRPr="00054AFB">
        <w:rPr>
          <w:rFonts w:ascii="Times New Roman" w:eastAsia="Times New Roman" w:hAnsi="Times New Roman" w:cs="Times New Roman"/>
          <w:kern w:val="0"/>
          <w:sz w:val="24"/>
          <w:szCs w:val="24"/>
          <w:lang w:eastAsia="bg-BG"/>
          <w14:ligatures w14:val="none"/>
        </w:rPr>
        <w:t xml:space="preserve"> по Заявление с в</w:t>
      </w:r>
      <w:r w:rsidRPr="00054AFB">
        <w:rPr>
          <w:rFonts w:ascii="Times New Roman" w:eastAsia="Times New Roman" w:hAnsi="Times New Roman" w:cs="Times New Roman"/>
          <w:kern w:val="0"/>
          <w:sz w:val="24"/>
          <w:szCs w:val="24"/>
          <w:lang w:val="en-US" w:eastAsia="bg-BG"/>
          <w14:ligatures w14:val="none"/>
        </w:rPr>
        <w:t>х.№ 94-</w:t>
      </w:r>
      <w:r w:rsidRPr="00054AFB">
        <w:rPr>
          <w:rFonts w:ascii="Times New Roman" w:eastAsia="Times New Roman" w:hAnsi="Times New Roman" w:cs="Times New Roman"/>
          <w:kern w:val="0"/>
          <w:sz w:val="24"/>
          <w:szCs w:val="24"/>
          <w:lang w:eastAsia="bg-BG"/>
          <w14:ligatures w14:val="none"/>
        </w:rPr>
        <w:t>58</w:t>
      </w:r>
      <w:r w:rsidRPr="00054AFB">
        <w:rPr>
          <w:rFonts w:ascii="Times New Roman" w:eastAsia="Times New Roman" w:hAnsi="Times New Roman" w:cs="Times New Roman"/>
          <w:kern w:val="0"/>
          <w:sz w:val="24"/>
          <w:szCs w:val="24"/>
          <w:lang w:val="en-US" w:eastAsia="bg-BG"/>
          <w14:ligatures w14:val="none"/>
        </w:rPr>
        <w:t>/</w:t>
      </w:r>
      <w:r w:rsidRPr="00054AFB">
        <w:rPr>
          <w:rFonts w:ascii="Times New Roman" w:eastAsia="Times New Roman" w:hAnsi="Times New Roman" w:cs="Times New Roman"/>
          <w:kern w:val="0"/>
          <w:sz w:val="24"/>
          <w:szCs w:val="24"/>
          <w:lang w:eastAsia="bg-BG"/>
          <w14:ligatures w14:val="none"/>
        </w:rPr>
        <w:t>15</w:t>
      </w:r>
      <w:r w:rsidRPr="00054AFB">
        <w:rPr>
          <w:rFonts w:ascii="Times New Roman" w:eastAsia="Times New Roman" w:hAnsi="Times New Roman" w:cs="Times New Roman"/>
          <w:kern w:val="0"/>
          <w:sz w:val="24"/>
          <w:szCs w:val="24"/>
          <w:lang w:val="en-US" w:eastAsia="bg-BG"/>
          <w14:ligatures w14:val="none"/>
        </w:rPr>
        <w:t>.</w:t>
      </w:r>
      <w:r w:rsidRPr="00054AFB">
        <w:rPr>
          <w:rFonts w:ascii="Times New Roman" w:eastAsia="Times New Roman" w:hAnsi="Times New Roman" w:cs="Times New Roman"/>
          <w:kern w:val="0"/>
          <w:sz w:val="24"/>
          <w:szCs w:val="24"/>
          <w:lang w:eastAsia="bg-BG"/>
          <w14:ligatures w14:val="none"/>
        </w:rPr>
        <w:t>01</w:t>
      </w:r>
      <w:r w:rsidRPr="00054AFB">
        <w:rPr>
          <w:rFonts w:ascii="Times New Roman" w:eastAsia="Times New Roman" w:hAnsi="Times New Roman" w:cs="Times New Roman"/>
          <w:kern w:val="0"/>
          <w:sz w:val="24"/>
          <w:szCs w:val="24"/>
          <w:lang w:val="en-US" w:eastAsia="bg-BG"/>
          <w14:ligatures w14:val="none"/>
        </w:rPr>
        <w:t>.202</w:t>
      </w:r>
      <w:r w:rsidRPr="00054AFB">
        <w:rPr>
          <w:rFonts w:ascii="Times New Roman" w:eastAsia="Times New Roman" w:hAnsi="Times New Roman" w:cs="Times New Roman"/>
          <w:kern w:val="0"/>
          <w:sz w:val="24"/>
          <w:szCs w:val="24"/>
          <w:lang w:eastAsia="bg-BG"/>
          <w14:ligatures w14:val="none"/>
        </w:rPr>
        <w:t>4</w:t>
      </w:r>
      <w:r w:rsidRPr="00054AFB">
        <w:rPr>
          <w:rFonts w:ascii="Times New Roman" w:eastAsia="Times New Roman" w:hAnsi="Times New Roman" w:cs="Times New Roman"/>
          <w:kern w:val="0"/>
          <w:sz w:val="24"/>
          <w:szCs w:val="24"/>
          <w:lang w:val="en-US" w:eastAsia="bg-BG"/>
          <w14:ligatures w14:val="none"/>
        </w:rPr>
        <w:t xml:space="preserve"> г. </w:t>
      </w:r>
      <w:r w:rsidRPr="00054AFB">
        <w:rPr>
          <w:rFonts w:ascii="Times New Roman" w:eastAsia="Times New Roman" w:hAnsi="Times New Roman" w:cs="Times New Roman"/>
          <w:kern w:val="0"/>
          <w:sz w:val="24"/>
          <w:szCs w:val="24"/>
          <w:lang w:eastAsia="bg-BG"/>
          <w14:ligatures w14:val="none"/>
        </w:rPr>
        <w:t>о</w:t>
      </w:r>
      <w:r w:rsidRPr="00054AFB">
        <w:rPr>
          <w:rFonts w:ascii="Times New Roman" w:eastAsia="Times New Roman" w:hAnsi="Times New Roman" w:cs="Times New Roman"/>
          <w:kern w:val="0"/>
          <w:sz w:val="24"/>
          <w:szCs w:val="24"/>
          <w:lang w:val="en-US" w:eastAsia="bg-BG"/>
          <w14:ligatures w14:val="none"/>
        </w:rPr>
        <w:t>т</w:t>
      </w:r>
      <w:r w:rsidRPr="00054AFB">
        <w:rPr>
          <w:rFonts w:ascii="Times New Roman" w:eastAsia="Times New Roman" w:hAnsi="Times New Roman" w:cs="Times New Roman"/>
          <w:kern w:val="0"/>
          <w:sz w:val="24"/>
          <w:szCs w:val="24"/>
          <w:lang w:eastAsia="bg-BG"/>
          <w14:ligatures w14:val="none"/>
        </w:rPr>
        <w:t xml:space="preserve"> Калоян Галев Давидов</w:t>
      </w:r>
      <w:r w:rsidRPr="00054AFB">
        <w:rPr>
          <w:rFonts w:ascii="Times New Roman" w:eastAsia="Times New Roman" w:hAnsi="Times New Roman" w:cs="Times New Roman"/>
          <w:kern w:val="0"/>
          <w:sz w:val="24"/>
          <w:szCs w:val="24"/>
          <w:lang w:val="en-US" w:eastAsia="bg-BG"/>
          <w14:ligatures w14:val="none"/>
        </w:rPr>
        <w:t xml:space="preserve"> от </w:t>
      </w:r>
      <w:r w:rsidRPr="00054AFB">
        <w:rPr>
          <w:rFonts w:ascii="Times New Roman" w:eastAsia="Times New Roman" w:hAnsi="Times New Roman" w:cs="Times New Roman"/>
          <w:kern w:val="0"/>
          <w:sz w:val="24"/>
          <w:szCs w:val="24"/>
          <w:lang w:eastAsia="bg-BG"/>
          <w14:ligatures w14:val="none"/>
        </w:rPr>
        <w:t xml:space="preserve">с. </w:t>
      </w:r>
      <w:proofErr w:type="gramStart"/>
      <w:r w:rsidRPr="00054AFB">
        <w:rPr>
          <w:rFonts w:ascii="Times New Roman" w:eastAsia="Times New Roman" w:hAnsi="Times New Roman" w:cs="Times New Roman"/>
          <w:kern w:val="0"/>
          <w:sz w:val="24"/>
          <w:szCs w:val="24"/>
          <w:lang w:eastAsia="bg-BG"/>
          <w14:ligatures w14:val="none"/>
        </w:rPr>
        <w:t>Дебово</w:t>
      </w:r>
      <w:r w:rsidRPr="00054AFB">
        <w:rPr>
          <w:rFonts w:ascii="Times New Roman" w:eastAsia="Times New Roman" w:hAnsi="Times New Roman" w:cs="Times New Roman"/>
          <w:kern w:val="0"/>
          <w:sz w:val="24"/>
          <w:szCs w:val="24"/>
          <w:lang w:val="en-US" w:eastAsia="bg-BG"/>
          <w14:ligatures w14:val="none"/>
        </w:rPr>
        <w:t xml:space="preserve">, </w:t>
      </w:r>
      <w:r w:rsidRPr="00054AFB">
        <w:rPr>
          <w:rFonts w:ascii="Times New Roman" w:eastAsia="Times New Roman" w:hAnsi="Times New Roman" w:cs="Times New Roman"/>
          <w:kern w:val="0"/>
          <w:sz w:val="24"/>
          <w:szCs w:val="24"/>
          <w:lang w:eastAsia="bg-BG"/>
          <w14:ligatures w14:val="none"/>
        </w:rPr>
        <w:t xml:space="preserve"> в</w:t>
      </w:r>
      <w:proofErr w:type="gramEnd"/>
      <w:r w:rsidRPr="00054AFB">
        <w:rPr>
          <w:rFonts w:ascii="Times New Roman" w:eastAsia="Times New Roman" w:hAnsi="Times New Roman" w:cs="Times New Roman"/>
          <w:kern w:val="0"/>
          <w:sz w:val="24"/>
          <w:szCs w:val="24"/>
          <w:lang w:eastAsia="bg-BG"/>
          <w14:ligatures w14:val="none"/>
        </w:rPr>
        <w:t xml:space="preserve"> размер на 150 лв. Помощта се предоставя в натура - чрез закупуване на хранителни продукти от общината за Калоян Галев Давидов, Мариела Недкова Миланова и техните деца, като продуктите се предоставят на Мариела Миланова и/или Калоян Давидов;</w:t>
      </w:r>
    </w:p>
    <w:p w14:paraId="4DF74C70" w14:textId="77777777" w:rsidR="00054AFB" w:rsidRPr="00054AFB" w:rsidRDefault="00054AFB" w:rsidP="00054AFB">
      <w:pPr>
        <w:spacing w:after="0" w:line="240" w:lineRule="auto"/>
        <w:ind w:firstLine="720"/>
        <w:jc w:val="both"/>
        <w:rPr>
          <w:rFonts w:ascii="Times New Roman" w:eastAsia="Times New Roman" w:hAnsi="Times New Roman" w:cs="Times New Roman"/>
          <w:kern w:val="0"/>
          <w:sz w:val="24"/>
          <w:szCs w:val="24"/>
          <w:lang w:eastAsia="bg-BG"/>
          <w14:ligatures w14:val="none"/>
        </w:rPr>
      </w:pPr>
      <w:r w:rsidRPr="00054AFB">
        <w:rPr>
          <w:rFonts w:ascii="Times New Roman" w:eastAsia="Times New Roman" w:hAnsi="Times New Roman" w:cs="Times New Roman"/>
          <w:b/>
          <w:bCs/>
          <w:kern w:val="0"/>
          <w:sz w:val="24"/>
          <w:szCs w:val="24"/>
          <w:lang w:eastAsia="bg-BG"/>
          <w14:ligatures w14:val="none"/>
        </w:rPr>
        <w:t>1.6.</w:t>
      </w:r>
      <w:r w:rsidRPr="00054AFB">
        <w:rPr>
          <w:rFonts w:ascii="Times New Roman" w:eastAsia="Times New Roman" w:hAnsi="Times New Roman" w:cs="Times New Roman"/>
          <w:kern w:val="0"/>
          <w:sz w:val="24"/>
          <w:szCs w:val="24"/>
          <w:lang w:eastAsia="bg-BG"/>
          <w14:ligatures w14:val="none"/>
        </w:rPr>
        <w:t xml:space="preserve"> по Заявление с в</w:t>
      </w:r>
      <w:r w:rsidRPr="00054AFB">
        <w:rPr>
          <w:rFonts w:ascii="Times New Roman" w:eastAsia="Times New Roman" w:hAnsi="Times New Roman" w:cs="Times New Roman"/>
          <w:kern w:val="0"/>
          <w:sz w:val="24"/>
          <w:szCs w:val="24"/>
          <w:lang w:val="en-US" w:eastAsia="bg-BG"/>
          <w14:ligatures w14:val="none"/>
        </w:rPr>
        <w:t>х.№ 94-</w:t>
      </w:r>
      <w:r w:rsidRPr="00054AFB">
        <w:rPr>
          <w:rFonts w:ascii="Times New Roman" w:eastAsia="Times New Roman" w:hAnsi="Times New Roman" w:cs="Times New Roman"/>
          <w:kern w:val="0"/>
          <w:sz w:val="24"/>
          <w:szCs w:val="24"/>
          <w:lang w:eastAsia="bg-BG"/>
          <w14:ligatures w14:val="none"/>
        </w:rPr>
        <w:t>69</w:t>
      </w:r>
      <w:r w:rsidRPr="00054AFB">
        <w:rPr>
          <w:rFonts w:ascii="Times New Roman" w:eastAsia="Times New Roman" w:hAnsi="Times New Roman" w:cs="Times New Roman"/>
          <w:kern w:val="0"/>
          <w:sz w:val="24"/>
          <w:szCs w:val="24"/>
          <w:lang w:val="en-US" w:eastAsia="bg-BG"/>
          <w14:ligatures w14:val="none"/>
        </w:rPr>
        <w:t>/</w:t>
      </w:r>
      <w:r w:rsidRPr="00054AFB">
        <w:rPr>
          <w:rFonts w:ascii="Times New Roman" w:eastAsia="Times New Roman" w:hAnsi="Times New Roman" w:cs="Times New Roman"/>
          <w:kern w:val="0"/>
          <w:sz w:val="24"/>
          <w:szCs w:val="24"/>
          <w:lang w:eastAsia="bg-BG"/>
          <w14:ligatures w14:val="none"/>
        </w:rPr>
        <w:t>16</w:t>
      </w:r>
      <w:r w:rsidRPr="00054AFB">
        <w:rPr>
          <w:rFonts w:ascii="Times New Roman" w:eastAsia="Times New Roman" w:hAnsi="Times New Roman" w:cs="Times New Roman"/>
          <w:kern w:val="0"/>
          <w:sz w:val="24"/>
          <w:szCs w:val="24"/>
          <w:lang w:val="en-US" w:eastAsia="bg-BG"/>
          <w14:ligatures w14:val="none"/>
        </w:rPr>
        <w:t>.</w:t>
      </w:r>
      <w:r w:rsidRPr="00054AFB">
        <w:rPr>
          <w:rFonts w:ascii="Times New Roman" w:eastAsia="Times New Roman" w:hAnsi="Times New Roman" w:cs="Times New Roman"/>
          <w:kern w:val="0"/>
          <w:sz w:val="24"/>
          <w:szCs w:val="24"/>
          <w:lang w:eastAsia="bg-BG"/>
          <w14:ligatures w14:val="none"/>
        </w:rPr>
        <w:t>01</w:t>
      </w:r>
      <w:r w:rsidRPr="00054AFB">
        <w:rPr>
          <w:rFonts w:ascii="Times New Roman" w:eastAsia="Times New Roman" w:hAnsi="Times New Roman" w:cs="Times New Roman"/>
          <w:kern w:val="0"/>
          <w:sz w:val="24"/>
          <w:szCs w:val="24"/>
          <w:lang w:val="en-US" w:eastAsia="bg-BG"/>
          <w14:ligatures w14:val="none"/>
        </w:rPr>
        <w:t>.202</w:t>
      </w:r>
      <w:r w:rsidRPr="00054AFB">
        <w:rPr>
          <w:rFonts w:ascii="Times New Roman" w:eastAsia="Times New Roman" w:hAnsi="Times New Roman" w:cs="Times New Roman"/>
          <w:kern w:val="0"/>
          <w:sz w:val="24"/>
          <w:szCs w:val="24"/>
          <w:lang w:eastAsia="bg-BG"/>
          <w14:ligatures w14:val="none"/>
        </w:rPr>
        <w:t>4</w:t>
      </w:r>
      <w:r w:rsidRPr="00054AFB">
        <w:rPr>
          <w:rFonts w:ascii="Times New Roman" w:eastAsia="Times New Roman" w:hAnsi="Times New Roman" w:cs="Times New Roman"/>
          <w:kern w:val="0"/>
          <w:sz w:val="24"/>
          <w:szCs w:val="24"/>
          <w:lang w:val="en-US" w:eastAsia="bg-BG"/>
          <w14:ligatures w14:val="none"/>
        </w:rPr>
        <w:t xml:space="preserve"> г. </w:t>
      </w:r>
      <w:r w:rsidRPr="00054AFB">
        <w:rPr>
          <w:rFonts w:ascii="Times New Roman" w:eastAsia="Times New Roman" w:hAnsi="Times New Roman" w:cs="Times New Roman"/>
          <w:kern w:val="0"/>
          <w:sz w:val="24"/>
          <w:szCs w:val="24"/>
          <w:lang w:eastAsia="bg-BG"/>
          <w14:ligatures w14:val="none"/>
        </w:rPr>
        <w:t>на Ердухан Мустафов Якубов</w:t>
      </w:r>
      <w:r w:rsidRPr="00054AFB">
        <w:rPr>
          <w:rFonts w:ascii="Times New Roman" w:eastAsia="Times New Roman" w:hAnsi="Times New Roman" w:cs="Times New Roman"/>
          <w:kern w:val="0"/>
          <w:sz w:val="24"/>
          <w:szCs w:val="24"/>
          <w:lang w:val="en-US" w:eastAsia="bg-BG"/>
          <w14:ligatures w14:val="none"/>
        </w:rPr>
        <w:t xml:space="preserve"> от </w:t>
      </w:r>
      <w:r w:rsidRPr="00054AFB">
        <w:rPr>
          <w:rFonts w:ascii="Times New Roman" w:eastAsia="Times New Roman" w:hAnsi="Times New Roman" w:cs="Times New Roman"/>
          <w:kern w:val="0"/>
          <w:sz w:val="24"/>
          <w:szCs w:val="24"/>
          <w:lang w:eastAsia="bg-BG"/>
          <w14:ligatures w14:val="none"/>
        </w:rPr>
        <w:t xml:space="preserve">гр. </w:t>
      </w:r>
      <w:proofErr w:type="gramStart"/>
      <w:r w:rsidRPr="00054AFB">
        <w:rPr>
          <w:rFonts w:ascii="Times New Roman" w:eastAsia="Times New Roman" w:hAnsi="Times New Roman" w:cs="Times New Roman"/>
          <w:kern w:val="0"/>
          <w:sz w:val="24"/>
          <w:szCs w:val="24"/>
          <w:lang w:eastAsia="bg-BG"/>
          <w14:ligatures w14:val="none"/>
        </w:rPr>
        <w:t>Никопол</w:t>
      </w:r>
      <w:r w:rsidRPr="00054AFB">
        <w:rPr>
          <w:rFonts w:ascii="Times New Roman" w:eastAsia="Times New Roman" w:hAnsi="Times New Roman" w:cs="Times New Roman"/>
          <w:kern w:val="0"/>
          <w:sz w:val="24"/>
          <w:szCs w:val="24"/>
          <w:lang w:val="en-US" w:eastAsia="bg-BG"/>
          <w14:ligatures w14:val="none"/>
        </w:rPr>
        <w:t xml:space="preserve">, </w:t>
      </w:r>
      <w:r w:rsidRPr="00054AFB">
        <w:rPr>
          <w:rFonts w:ascii="Times New Roman" w:eastAsia="Times New Roman" w:hAnsi="Times New Roman" w:cs="Times New Roman"/>
          <w:kern w:val="0"/>
          <w:sz w:val="24"/>
          <w:szCs w:val="24"/>
          <w:lang w:eastAsia="bg-BG"/>
          <w14:ligatures w14:val="none"/>
        </w:rPr>
        <w:t xml:space="preserve"> в</w:t>
      </w:r>
      <w:proofErr w:type="gramEnd"/>
      <w:r w:rsidRPr="00054AFB">
        <w:rPr>
          <w:rFonts w:ascii="Times New Roman" w:eastAsia="Times New Roman" w:hAnsi="Times New Roman" w:cs="Times New Roman"/>
          <w:kern w:val="0"/>
          <w:sz w:val="24"/>
          <w:szCs w:val="24"/>
          <w:lang w:eastAsia="bg-BG"/>
          <w14:ligatures w14:val="none"/>
        </w:rPr>
        <w:t xml:space="preserve"> размер на 300 лв., за лечение;</w:t>
      </w:r>
    </w:p>
    <w:p w14:paraId="14377708" w14:textId="77777777" w:rsidR="00054AFB" w:rsidRPr="00054AFB" w:rsidRDefault="00054AFB" w:rsidP="00054AFB">
      <w:pPr>
        <w:suppressAutoHyphens/>
        <w:autoSpaceDN w:val="0"/>
        <w:spacing w:after="0" w:line="240" w:lineRule="auto"/>
        <w:ind w:firstLine="708"/>
        <w:jc w:val="both"/>
        <w:textAlignment w:val="baseline"/>
        <w:rPr>
          <w:rFonts w:ascii="Times New Roman" w:eastAsia="Calibri" w:hAnsi="Times New Roman" w:cs="Times New Roman"/>
          <w:bCs/>
          <w:kern w:val="0"/>
          <w:sz w:val="28"/>
          <w:szCs w:val="28"/>
          <w14:ligatures w14:val="none"/>
        </w:rPr>
      </w:pPr>
    </w:p>
    <w:p w14:paraId="5591904A" w14:textId="160D2C55" w:rsidR="00054AFB" w:rsidRDefault="00681306" w:rsidP="00681306">
      <w:pPr>
        <w:suppressAutoHyphens/>
        <w:autoSpaceDN w:val="0"/>
        <w:spacing w:after="0" w:line="240" w:lineRule="auto"/>
        <w:ind w:firstLine="708"/>
        <w:jc w:val="both"/>
        <w:textAlignment w:val="baseline"/>
        <w:rPr>
          <w:rFonts w:ascii="Times New Roman" w:eastAsia="Calibri" w:hAnsi="Times New Roman" w:cs="Times New Roman"/>
          <w:bCs/>
          <w:kern w:val="0"/>
          <w:sz w:val="28"/>
          <w:szCs w:val="28"/>
          <w14:ligatures w14:val="none"/>
        </w:rPr>
      </w:pPr>
      <w:r w:rsidRPr="00681306">
        <w:rPr>
          <w:rFonts w:ascii="Times New Roman" w:eastAsia="Calibri" w:hAnsi="Times New Roman" w:cs="Times New Roman"/>
          <w:bCs/>
          <w:kern w:val="0"/>
          <w:sz w:val="28"/>
          <w:szCs w:val="28"/>
          <w:u w:val="single"/>
          <w14:ligatures w14:val="none"/>
        </w:rPr>
        <w:t>Кр.Халов</w:t>
      </w:r>
      <w:r>
        <w:rPr>
          <w:rFonts w:ascii="Times New Roman" w:eastAsia="Calibri" w:hAnsi="Times New Roman" w:cs="Times New Roman"/>
          <w:bCs/>
          <w:kern w:val="0"/>
          <w:sz w:val="28"/>
          <w:szCs w:val="28"/>
          <w14:ligatures w14:val="none"/>
        </w:rPr>
        <w:t>: Г-н Пашала каза да бъде всичко както трябва, но тук липсва становище на Обществен съвет.</w:t>
      </w:r>
    </w:p>
    <w:p w14:paraId="18052E26" w14:textId="4F95B609" w:rsidR="00681306" w:rsidRDefault="00681306" w:rsidP="00681306">
      <w:pPr>
        <w:suppressAutoHyphens/>
        <w:autoSpaceDN w:val="0"/>
        <w:spacing w:after="0" w:line="240" w:lineRule="auto"/>
        <w:ind w:firstLine="708"/>
        <w:jc w:val="both"/>
        <w:textAlignment w:val="baseline"/>
        <w:rPr>
          <w:rFonts w:ascii="Times New Roman" w:eastAsia="Calibri" w:hAnsi="Times New Roman" w:cs="Times New Roman"/>
          <w:bCs/>
          <w:kern w:val="0"/>
          <w:sz w:val="28"/>
          <w:szCs w:val="28"/>
          <w14:ligatures w14:val="none"/>
        </w:rPr>
      </w:pPr>
      <w:r w:rsidRPr="00681306">
        <w:rPr>
          <w:rFonts w:ascii="Times New Roman" w:eastAsia="Calibri" w:hAnsi="Times New Roman" w:cs="Times New Roman"/>
          <w:bCs/>
          <w:kern w:val="0"/>
          <w:sz w:val="28"/>
          <w:szCs w:val="28"/>
          <w:u w:val="single"/>
          <w14:ligatures w14:val="none"/>
        </w:rPr>
        <w:t>А.Пашала</w:t>
      </w:r>
      <w:r>
        <w:rPr>
          <w:rFonts w:ascii="Times New Roman" w:eastAsia="Calibri" w:hAnsi="Times New Roman" w:cs="Times New Roman"/>
          <w:bCs/>
          <w:kern w:val="0"/>
          <w:sz w:val="28"/>
          <w:szCs w:val="28"/>
          <w14:ligatures w14:val="none"/>
        </w:rPr>
        <w:t>: Все още не е сформиран такъв.</w:t>
      </w:r>
    </w:p>
    <w:p w14:paraId="5A25604A" w14:textId="53FAB455" w:rsidR="00681306" w:rsidRDefault="00681306" w:rsidP="00681306">
      <w:pPr>
        <w:suppressAutoHyphens/>
        <w:autoSpaceDN w:val="0"/>
        <w:spacing w:after="0" w:line="240" w:lineRule="auto"/>
        <w:ind w:firstLine="708"/>
        <w:jc w:val="both"/>
        <w:textAlignment w:val="baseline"/>
        <w:rPr>
          <w:rFonts w:ascii="Times New Roman" w:eastAsia="Calibri" w:hAnsi="Times New Roman" w:cs="Times New Roman"/>
          <w:bCs/>
          <w:kern w:val="0"/>
          <w:sz w:val="28"/>
          <w:szCs w:val="28"/>
          <w14:ligatures w14:val="none"/>
        </w:rPr>
      </w:pPr>
      <w:r w:rsidRPr="00681306">
        <w:rPr>
          <w:rFonts w:ascii="Times New Roman" w:eastAsia="Calibri" w:hAnsi="Times New Roman" w:cs="Times New Roman"/>
          <w:bCs/>
          <w:kern w:val="0"/>
          <w:sz w:val="28"/>
          <w:szCs w:val="28"/>
          <w:u w:val="single"/>
          <w14:ligatures w14:val="none"/>
        </w:rPr>
        <w:t>Кр. Халов</w:t>
      </w:r>
      <w:r>
        <w:rPr>
          <w:rFonts w:ascii="Times New Roman" w:eastAsia="Calibri" w:hAnsi="Times New Roman" w:cs="Times New Roman"/>
          <w:bCs/>
          <w:kern w:val="0"/>
          <w:sz w:val="28"/>
          <w:szCs w:val="28"/>
          <w14:ligatures w14:val="none"/>
        </w:rPr>
        <w:t>: Ами да се сформира с една Заповед, за да е всичко както трябва.</w:t>
      </w:r>
    </w:p>
    <w:p w14:paraId="1CFA0EB9" w14:textId="1D85AFEC" w:rsidR="00681306" w:rsidRPr="007500C3" w:rsidRDefault="00681306" w:rsidP="00681306">
      <w:pPr>
        <w:suppressAutoHyphens/>
        <w:autoSpaceDN w:val="0"/>
        <w:spacing w:after="0" w:line="240" w:lineRule="auto"/>
        <w:ind w:firstLine="708"/>
        <w:jc w:val="both"/>
        <w:textAlignment w:val="baseline"/>
        <w:rPr>
          <w:rFonts w:ascii="Times New Roman" w:eastAsia="Calibri" w:hAnsi="Times New Roman" w:cs="Times New Roman"/>
          <w:bCs/>
          <w:kern w:val="0"/>
          <w:sz w:val="28"/>
          <w:szCs w:val="28"/>
          <w14:ligatures w14:val="none"/>
        </w:rPr>
      </w:pPr>
      <w:r w:rsidRPr="00681306">
        <w:rPr>
          <w:rFonts w:ascii="Times New Roman" w:eastAsia="Calibri" w:hAnsi="Times New Roman" w:cs="Times New Roman"/>
          <w:bCs/>
          <w:kern w:val="0"/>
          <w:sz w:val="28"/>
          <w:szCs w:val="28"/>
          <w:u w:val="single"/>
          <w14:ligatures w14:val="none"/>
        </w:rPr>
        <w:t>Ан.Димитрова</w:t>
      </w:r>
      <w:r>
        <w:rPr>
          <w:rFonts w:ascii="Times New Roman" w:eastAsia="Calibri" w:hAnsi="Times New Roman" w:cs="Times New Roman"/>
          <w:bCs/>
          <w:kern w:val="0"/>
          <w:sz w:val="28"/>
          <w:szCs w:val="28"/>
          <w14:ligatures w14:val="none"/>
        </w:rPr>
        <w:t xml:space="preserve">: На заседание на П.К. казахме, че за другата сесия вече ще има </w:t>
      </w:r>
      <w:r w:rsidR="005D095B">
        <w:rPr>
          <w:rFonts w:ascii="Times New Roman" w:eastAsia="Calibri" w:hAnsi="Times New Roman" w:cs="Times New Roman"/>
          <w:bCs/>
          <w:kern w:val="0"/>
          <w:sz w:val="28"/>
          <w:szCs w:val="28"/>
          <w14:ligatures w14:val="none"/>
        </w:rPr>
        <w:t>сформиран Обществения съвет</w:t>
      </w:r>
      <w:r>
        <w:rPr>
          <w:rFonts w:ascii="Times New Roman" w:eastAsia="Calibri" w:hAnsi="Times New Roman" w:cs="Times New Roman"/>
          <w:bCs/>
          <w:kern w:val="0"/>
          <w:sz w:val="28"/>
          <w:szCs w:val="28"/>
          <w14:ligatures w14:val="none"/>
        </w:rPr>
        <w:t>.</w:t>
      </w:r>
    </w:p>
    <w:p w14:paraId="62BDD54D" w14:textId="75CE73D6" w:rsidR="00711F7C" w:rsidRDefault="00520622" w:rsidP="00520622">
      <w:pPr>
        <w:suppressAutoHyphens/>
        <w:autoSpaceDN w:val="0"/>
        <w:spacing w:after="0" w:line="240" w:lineRule="auto"/>
        <w:ind w:right="23" w:firstLine="708"/>
        <w:jc w:val="both"/>
        <w:textAlignment w:val="baseline"/>
        <w:rPr>
          <w:rFonts w:ascii="Times New Roman" w:eastAsia="Times New Roman" w:hAnsi="Times New Roman" w:cs="Times New Roman"/>
          <w:kern w:val="0"/>
          <w:sz w:val="28"/>
          <w:szCs w:val="28"/>
          <w:lang w:eastAsia="bg-BG"/>
          <w14:ligatures w14:val="none"/>
        </w:rPr>
      </w:pPr>
      <w:r w:rsidRPr="00201E8B">
        <w:rPr>
          <w:rFonts w:ascii="Times New Roman" w:eastAsia="Calibri" w:hAnsi="Times New Roman" w:cs="Times New Roman"/>
          <w:bCs/>
          <w:kern w:val="0"/>
          <w:sz w:val="28"/>
          <w:szCs w:val="28"/>
          <w:u w:val="single"/>
          <w14:ligatures w14:val="none"/>
        </w:rPr>
        <w:t>Ив.Савов</w:t>
      </w:r>
      <w:r>
        <w:rPr>
          <w:rFonts w:ascii="Times New Roman" w:eastAsia="Calibri" w:hAnsi="Times New Roman" w:cs="Times New Roman"/>
          <w:bCs/>
          <w:kern w:val="0"/>
          <w:sz w:val="28"/>
          <w:szCs w:val="28"/>
          <w14:ligatures w14:val="none"/>
        </w:rPr>
        <w:t xml:space="preserve">: </w:t>
      </w:r>
      <w:r w:rsidRPr="00F32C16">
        <w:rPr>
          <w:rFonts w:ascii="Times New Roman" w:eastAsia="Times New Roman" w:hAnsi="Times New Roman" w:cs="Times New Roman"/>
          <w:kern w:val="0"/>
          <w:sz w:val="28"/>
          <w:szCs w:val="28"/>
          <w:lang w:eastAsia="bg-BG"/>
          <w14:ligatures w14:val="none"/>
        </w:rPr>
        <w:t xml:space="preserve">Колеги, гласуваме </w:t>
      </w:r>
      <w:r w:rsidR="00711F7C">
        <w:rPr>
          <w:rFonts w:ascii="Times New Roman" w:eastAsia="Times New Roman" w:hAnsi="Times New Roman" w:cs="Times New Roman"/>
          <w:kern w:val="0"/>
          <w:sz w:val="28"/>
          <w:szCs w:val="28"/>
          <w:lang w:eastAsia="bg-BG"/>
          <w14:ligatures w14:val="none"/>
        </w:rPr>
        <w:t>становището на П.К.</w:t>
      </w:r>
    </w:p>
    <w:p w14:paraId="08D0527F" w14:textId="77777777" w:rsidR="00711F7C" w:rsidRDefault="00711F7C" w:rsidP="00520622">
      <w:pPr>
        <w:suppressAutoHyphens/>
        <w:autoSpaceDN w:val="0"/>
        <w:spacing w:after="0" w:line="240" w:lineRule="auto"/>
        <w:ind w:right="23" w:firstLine="708"/>
        <w:jc w:val="both"/>
        <w:textAlignment w:val="baseline"/>
        <w:rPr>
          <w:rFonts w:ascii="Times New Roman" w:eastAsia="Times New Roman" w:hAnsi="Times New Roman" w:cs="Times New Roman"/>
          <w:kern w:val="0"/>
          <w:sz w:val="28"/>
          <w:szCs w:val="28"/>
          <w:lang w:eastAsia="bg-BG"/>
          <w14:ligatures w14:val="none"/>
        </w:rPr>
      </w:pPr>
    </w:p>
    <w:p w14:paraId="4C72371D" w14:textId="77777777" w:rsidR="00711F7C" w:rsidRDefault="00711F7C" w:rsidP="00520622">
      <w:pPr>
        <w:suppressAutoHyphens/>
        <w:autoSpaceDN w:val="0"/>
        <w:spacing w:after="0" w:line="240" w:lineRule="auto"/>
        <w:ind w:right="23" w:firstLine="708"/>
        <w:jc w:val="both"/>
        <w:textAlignment w:val="baseline"/>
        <w:rPr>
          <w:rFonts w:ascii="Times New Roman" w:eastAsia="Times New Roman" w:hAnsi="Times New Roman" w:cs="Times New Roman"/>
          <w:kern w:val="0"/>
          <w:sz w:val="28"/>
          <w:szCs w:val="28"/>
          <w:lang w:eastAsia="bg-BG"/>
          <w14:ligatures w14:val="none"/>
        </w:rPr>
      </w:pPr>
    </w:p>
    <w:p w14:paraId="7388C370" w14:textId="2ACC6320" w:rsidR="00711F7C" w:rsidRPr="00103F17" w:rsidRDefault="00711F7C" w:rsidP="00711F7C">
      <w:pPr>
        <w:suppressAutoHyphens/>
        <w:autoSpaceDN w:val="0"/>
        <w:spacing w:after="0" w:line="240" w:lineRule="auto"/>
        <w:ind w:right="23" w:firstLine="708"/>
        <w:jc w:val="center"/>
        <w:rPr>
          <w:rFonts w:ascii="Times New Roman" w:eastAsia="Times New Roman" w:hAnsi="Times New Roman" w:cs="Times New Roman"/>
          <w:kern w:val="0"/>
          <w:sz w:val="24"/>
          <w:szCs w:val="24"/>
          <w:lang w:eastAsia="bg-BG"/>
          <w14:ligatures w14:val="none"/>
        </w:rPr>
      </w:pPr>
      <w:r w:rsidRPr="00103F17">
        <w:rPr>
          <w:rFonts w:ascii="Times New Roman" w:eastAsia="Times New Roman" w:hAnsi="Times New Roman" w:cs="Times New Roman"/>
          <w:kern w:val="0"/>
          <w:sz w:val="24"/>
          <w:szCs w:val="24"/>
          <w:lang w:eastAsia="bg-BG"/>
          <w14:ligatures w14:val="none"/>
        </w:rPr>
        <w:t>ГЛАСУВАЛИ- 1</w:t>
      </w:r>
      <w:r>
        <w:rPr>
          <w:rFonts w:ascii="Times New Roman" w:eastAsia="Times New Roman" w:hAnsi="Times New Roman" w:cs="Times New Roman"/>
          <w:kern w:val="0"/>
          <w:sz w:val="24"/>
          <w:szCs w:val="24"/>
          <w:lang w:eastAsia="bg-BG"/>
          <w14:ligatures w14:val="none"/>
        </w:rPr>
        <w:t>2</w:t>
      </w:r>
      <w:r w:rsidRPr="00103F17">
        <w:rPr>
          <w:rFonts w:ascii="Times New Roman" w:eastAsia="Times New Roman" w:hAnsi="Times New Roman" w:cs="Times New Roman"/>
          <w:kern w:val="0"/>
          <w:sz w:val="24"/>
          <w:szCs w:val="24"/>
          <w:lang w:eastAsia="bg-BG"/>
          <w14:ligatures w14:val="none"/>
        </w:rPr>
        <w:t xml:space="preserve"> СЪВЕТНИКА</w:t>
      </w:r>
    </w:p>
    <w:p w14:paraId="60BE8FA1" w14:textId="68CA931A" w:rsidR="00711F7C" w:rsidRPr="00103F17" w:rsidRDefault="00711F7C" w:rsidP="00711F7C">
      <w:pPr>
        <w:suppressAutoHyphens/>
        <w:autoSpaceDN w:val="0"/>
        <w:spacing w:after="0" w:line="240" w:lineRule="auto"/>
        <w:ind w:right="23" w:firstLine="708"/>
        <w:jc w:val="center"/>
        <w:rPr>
          <w:rFonts w:ascii="Times New Roman" w:eastAsia="Times New Roman" w:hAnsi="Times New Roman" w:cs="Times New Roman"/>
          <w:kern w:val="0"/>
          <w:sz w:val="24"/>
          <w:szCs w:val="24"/>
          <w:lang w:eastAsia="bg-BG"/>
          <w14:ligatures w14:val="none"/>
        </w:rPr>
      </w:pPr>
      <w:r w:rsidRPr="00103F17">
        <w:rPr>
          <w:rFonts w:ascii="Times New Roman" w:eastAsia="Times New Roman" w:hAnsi="Times New Roman" w:cs="Times New Roman"/>
          <w:kern w:val="0"/>
          <w:sz w:val="24"/>
          <w:szCs w:val="24"/>
          <w:lang w:eastAsia="bg-BG"/>
          <w14:ligatures w14:val="none"/>
        </w:rPr>
        <w:t>„ЗА“- 1</w:t>
      </w:r>
      <w:r>
        <w:rPr>
          <w:rFonts w:ascii="Times New Roman" w:eastAsia="Times New Roman" w:hAnsi="Times New Roman" w:cs="Times New Roman"/>
          <w:kern w:val="0"/>
          <w:sz w:val="24"/>
          <w:szCs w:val="24"/>
          <w:lang w:eastAsia="bg-BG"/>
          <w14:ligatures w14:val="none"/>
        </w:rPr>
        <w:t>1</w:t>
      </w:r>
      <w:r w:rsidRPr="00103F17">
        <w:rPr>
          <w:rFonts w:ascii="Times New Roman" w:eastAsia="Times New Roman" w:hAnsi="Times New Roman" w:cs="Times New Roman"/>
          <w:kern w:val="0"/>
          <w:sz w:val="24"/>
          <w:szCs w:val="24"/>
          <w:lang w:eastAsia="bg-BG"/>
          <w14:ligatures w14:val="none"/>
        </w:rPr>
        <w:t xml:space="preserve"> СЪВЕТНИКА</w:t>
      </w:r>
    </w:p>
    <w:p w14:paraId="0998FBB8" w14:textId="77777777" w:rsidR="00711F7C" w:rsidRPr="00103F17" w:rsidRDefault="00711F7C" w:rsidP="00711F7C">
      <w:pPr>
        <w:suppressAutoHyphens/>
        <w:autoSpaceDN w:val="0"/>
        <w:spacing w:after="0" w:line="240" w:lineRule="auto"/>
        <w:ind w:right="23" w:firstLine="708"/>
        <w:jc w:val="center"/>
        <w:rPr>
          <w:rFonts w:ascii="Times New Roman" w:eastAsia="Times New Roman" w:hAnsi="Times New Roman" w:cs="Times New Roman"/>
          <w:kern w:val="0"/>
          <w:sz w:val="24"/>
          <w:szCs w:val="24"/>
          <w:lang w:eastAsia="bg-BG"/>
          <w14:ligatures w14:val="none"/>
        </w:rPr>
      </w:pPr>
      <w:r w:rsidRPr="00103F17">
        <w:rPr>
          <w:rFonts w:ascii="Times New Roman" w:eastAsia="Times New Roman" w:hAnsi="Times New Roman" w:cs="Times New Roman"/>
          <w:kern w:val="0"/>
          <w:sz w:val="24"/>
          <w:szCs w:val="24"/>
          <w:lang w:eastAsia="bg-BG"/>
          <w14:ligatures w14:val="none"/>
        </w:rPr>
        <w:t>„ПРОТИВ“ – НЯМА</w:t>
      </w:r>
    </w:p>
    <w:p w14:paraId="4CFD685B" w14:textId="55526FBF" w:rsidR="00711F7C" w:rsidRPr="00103F17" w:rsidRDefault="00711F7C" w:rsidP="00711F7C">
      <w:pPr>
        <w:suppressAutoHyphens/>
        <w:autoSpaceDN w:val="0"/>
        <w:spacing w:after="0" w:line="240" w:lineRule="auto"/>
        <w:ind w:right="23" w:firstLine="708"/>
        <w:jc w:val="center"/>
        <w:rPr>
          <w:rFonts w:ascii="Times New Roman" w:eastAsia="Times New Roman" w:hAnsi="Times New Roman" w:cs="Times New Roman"/>
          <w:kern w:val="0"/>
          <w:sz w:val="24"/>
          <w:szCs w:val="24"/>
          <w:lang w:eastAsia="bg-BG"/>
          <w14:ligatures w14:val="none"/>
        </w:rPr>
      </w:pPr>
      <w:r w:rsidRPr="00103F17">
        <w:rPr>
          <w:rFonts w:ascii="Times New Roman" w:eastAsia="Times New Roman" w:hAnsi="Times New Roman" w:cs="Times New Roman"/>
          <w:kern w:val="0"/>
          <w:sz w:val="24"/>
          <w:szCs w:val="24"/>
          <w:lang w:eastAsia="bg-BG"/>
          <w14:ligatures w14:val="none"/>
        </w:rPr>
        <w:t xml:space="preserve">„ВЪЗДЪРЖАЛИ СЕ“ – </w:t>
      </w:r>
      <w:r>
        <w:rPr>
          <w:rFonts w:ascii="Times New Roman" w:eastAsia="Times New Roman" w:hAnsi="Times New Roman" w:cs="Times New Roman"/>
          <w:kern w:val="0"/>
          <w:sz w:val="24"/>
          <w:szCs w:val="24"/>
          <w:lang w:eastAsia="bg-BG"/>
          <w14:ligatures w14:val="none"/>
        </w:rPr>
        <w:t>1</w:t>
      </w:r>
      <w:r w:rsidRPr="00103F17">
        <w:rPr>
          <w:rFonts w:ascii="Times New Roman" w:eastAsia="Times New Roman" w:hAnsi="Times New Roman" w:cs="Times New Roman"/>
          <w:kern w:val="0"/>
          <w:sz w:val="24"/>
          <w:szCs w:val="24"/>
          <w:lang w:eastAsia="bg-BG"/>
          <w14:ligatures w14:val="none"/>
        </w:rPr>
        <w:t xml:space="preserve"> СЪВЕТНИК</w:t>
      </w:r>
    </w:p>
    <w:p w14:paraId="11E3A592" w14:textId="77777777" w:rsidR="00711F7C" w:rsidRDefault="00711F7C" w:rsidP="00520622">
      <w:pPr>
        <w:suppressAutoHyphens/>
        <w:autoSpaceDN w:val="0"/>
        <w:spacing w:after="0" w:line="240" w:lineRule="auto"/>
        <w:ind w:right="23" w:firstLine="708"/>
        <w:jc w:val="both"/>
        <w:textAlignment w:val="baseline"/>
        <w:rPr>
          <w:rFonts w:ascii="Times New Roman" w:eastAsia="Times New Roman" w:hAnsi="Times New Roman" w:cs="Times New Roman"/>
          <w:kern w:val="0"/>
          <w:sz w:val="28"/>
          <w:szCs w:val="28"/>
          <w:lang w:eastAsia="bg-BG"/>
          <w14:ligatures w14:val="none"/>
        </w:rPr>
      </w:pPr>
    </w:p>
    <w:p w14:paraId="53608627" w14:textId="77777777" w:rsidR="00711F7C" w:rsidRDefault="00711F7C" w:rsidP="00520622">
      <w:pPr>
        <w:suppressAutoHyphens/>
        <w:autoSpaceDN w:val="0"/>
        <w:spacing w:after="0" w:line="240" w:lineRule="auto"/>
        <w:ind w:right="23" w:firstLine="708"/>
        <w:jc w:val="both"/>
        <w:textAlignment w:val="baseline"/>
        <w:rPr>
          <w:rFonts w:ascii="Times New Roman" w:eastAsia="Times New Roman" w:hAnsi="Times New Roman" w:cs="Times New Roman"/>
          <w:kern w:val="0"/>
          <w:sz w:val="28"/>
          <w:szCs w:val="28"/>
          <w:lang w:eastAsia="bg-BG"/>
          <w14:ligatures w14:val="none"/>
        </w:rPr>
      </w:pPr>
    </w:p>
    <w:p w14:paraId="5D0C04B2" w14:textId="77777777" w:rsidR="00711F7C" w:rsidRDefault="00711F7C" w:rsidP="00520622">
      <w:pPr>
        <w:suppressAutoHyphens/>
        <w:autoSpaceDN w:val="0"/>
        <w:spacing w:after="0" w:line="240" w:lineRule="auto"/>
        <w:ind w:right="23" w:firstLine="708"/>
        <w:jc w:val="both"/>
        <w:textAlignment w:val="baseline"/>
        <w:rPr>
          <w:rFonts w:ascii="Times New Roman" w:eastAsia="Times New Roman" w:hAnsi="Times New Roman" w:cs="Times New Roman"/>
          <w:kern w:val="0"/>
          <w:sz w:val="28"/>
          <w:szCs w:val="28"/>
          <w:lang w:eastAsia="bg-BG"/>
          <w14:ligatures w14:val="none"/>
        </w:rPr>
      </w:pPr>
    </w:p>
    <w:p w14:paraId="2DA45F0B" w14:textId="77777777" w:rsidR="0088544C" w:rsidRDefault="0088544C" w:rsidP="00520622">
      <w:pPr>
        <w:suppressAutoHyphens/>
        <w:autoSpaceDN w:val="0"/>
        <w:spacing w:after="0" w:line="240" w:lineRule="auto"/>
        <w:ind w:right="23" w:firstLine="708"/>
        <w:jc w:val="both"/>
        <w:textAlignment w:val="baseline"/>
        <w:rPr>
          <w:rFonts w:ascii="Times New Roman" w:eastAsia="Times New Roman" w:hAnsi="Times New Roman" w:cs="Times New Roman"/>
          <w:kern w:val="0"/>
          <w:sz w:val="28"/>
          <w:szCs w:val="28"/>
          <w:lang w:eastAsia="bg-BG"/>
          <w14:ligatures w14:val="none"/>
        </w:rPr>
      </w:pPr>
    </w:p>
    <w:p w14:paraId="6AA97EB1" w14:textId="67F2650B" w:rsidR="00520622" w:rsidRPr="005536C4" w:rsidRDefault="00711F7C" w:rsidP="00520622">
      <w:pPr>
        <w:suppressAutoHyphens/>
        <w:autoSpaceDN w:val="0"/>
        <w:spacing w:after="0" w:line="240" w:lineRule="auto"/>
        <w:ind w:right="23" w:firstLine="708"/>
        <w:jc w:val="both"/>
        <w:textAlignment w:val="baseline"/>
        <w:rPr>
          <w:rFonts w:ascii="Calibri" w:eastAsia="Calibri" w:hAnsi="Calibri" w:cs="Times New Roman"/>
          <w:kern w:val="0"/>
          <w14:ligatures w14:val="none"/>
        </w:rPr>
      </w:pPr>
      <w:r w:rsidRPr="00F32C16">
        <w:rPr>
          <w:rFonts w:ascii="Times New Roman" w:eastAsia="Times New Roman" w:hAnsi="Times New Roman" w:cs="Times New Roman"/>
          <w:kern w:val="0"/>
          <w:sz w:val="28"/>
          <w:szCs w:val="28"/>
          <w:lang w:eastAsia="bg-BG"/>
          <w14:ligatures w14:val="none"/>
        </w:rPr>
        <w:lastRenderedPageBreak/>
        <w:t xml:space="preserve">Колеги, гласуваме </w:t>
      </w:r>
      <w:r w:rsidR="00520622" w:rsidRPr="00F32C16">
        <w:rPr>
          <w:rFonts w:ascii="Times New Roman" w:eastAsia="Times New Roman" w:hAnsi="Times New Roman" w:cs="Times New Roman"/>
          <w:kern w:val="0"/>
          <w:sz w:val="28"/>
          <w:szCs w:val="28"/>
          <w:lang w:eastAsia="bg-BG"/>
          <w14:ligatures w14:val="none"/>
        </w:rPr>
        <w:t xml:space="preserve">проекта за решение </w:t>
      </w:r>
      <w:r w:rsidR="00520622" w:rsidRPr="00F32C16">
        <w:rPr>
          <w:rFonts w:ascii="Times New Roman" w:eastAsia="Times New Roman" w:hAnsi="Times New Roman" w:cs="Times New Roman"/>
          <w:i/>
          <w:kern w:val="0"/>
          <w:sz w:val="28"/>
          <w:szCs w:val="28"/>
          <w:lang w:eastAsia="bg-BG"/>
          <w14:ligatures w14:val="none"/>
        </w:rPr>
        <w:t>/чете проекта за</w:t>
      </w:r>
      <w:r w:rsidR="00520622">
        <w:rPr>
          <w:rFonts w:ascii="Calibri" w:eastAsia="Calibri" w:hAnsi="Calibri" w:cs="Times New Roman"/>
          <w:kern w:val="0"/>
          <w14:ligatures w14:val="none"/>
        </w:rPr>
        <w:t xml:space="preserve"> </w:t>
      </w:r>
      <w:r w:rsidR="00520622" w:rsidRPr="00F32C16">
        <w:rPr>
          <w:rFonts w:ascii="Times New Roman" w:eastAsia="Times New Roman" w:hAnsi="Times New Roman" w:cs="Times New Roman"/>
          <w:i/>
          <w:kern w:val="0"/>
          <w:sz w:val="28"/>
          <w:szCs w:val="28"/>
          <w:lang w:eastAsia="bg-BG"/>
          <w14:ligatures w14:val="none"/>
        </w:rPr>
        <w:t>решение/.</w:t>
      </w:r>
    </w:p>
    <w:p w14:paraId="30EB7B6D" w14:textId="77777777" w:rsidR="008F78DE" w:rsidRPr="00171157" w:rsidRDefault="008F78DE" w:rsidP="008F78DE">
      <w:pPr>
        <w:spacing w:after="0" w:line="240" w:lineRule="auto"/>
        <w:ind w:firstLine="708"/>
        <w:jc w:val="both"/>
        <w:rPr>
          <w:rFonts w:ascii="Times New Roman" w:eastAsia="Times New Roman" w:hAnsi="Times New Roman" w:cs="Times New Roman"/>
          <w:kern w:val="0"/>
          <w:sz w:val="28"/>
          <w:szCs w:val="28"/>
          <w:lang w:eastAsia="bg-BG"/>
          <w14:ligatures w14:val="none"/>
        </w:rPr>
      </w:pPr>
      <w:r>
        <w:rPr>
          <w:rFonts w:ascii="Times New Roman" w:eastAsia="Times New Roman" w:hAnsi="Times New Roman" w:cs="Times New Roman"/>
          <w:kern w:val="0"/>
          <w:sz w:val="28"/>
          <w:szCs w:val="28"/>
          <w:lang w:eastAsia="bg-BG"/>
          <w14:ligatures w14:val="none"/>
        </w:rPr>
        <w:t>Н</w:t>
      </w:r>
      <w:r w:rsidRPr="008F78DE">
        <w:rPr>
          <w:rFonts w:ascii="Times New Roman" w:eastAsia="Times New Roman" w:hAnsi="Times New Roman" w:cs="Times New Roman"/>
          <w:kern w:val="0"/>
          <w:sz w:val="28"/>
          <w:szCs w:val="28"/>
          <w:lang w:eastAsia="bg-BG"/>
          <w14:ligatures w14:val="none"/>
        </w:rPr>
        <w:t xml:space="preserve">а основание чл. 21, ал. 1, т. 6 и т.23 от Закона за местното самоуправление и местната администрация, </w:t>
      </w:r>
      <w:r w:rsidRPr="00171157">
        <w:rPr>
          <w:rFonts w:ascii="Times New Roman" w:eastAsia="Times New Roman" w:hAnsi="Times New Roman" w:cs="Times New Roman"/>
          <w:kern w:val="0"/>
          <w:sz w:val="28"/>
          <w:szCs w:val="28"/>
          <w:lang w:eastAsia="bg-BG"/>
          <w14:ligatures w14:val="none"/>
        </w:rPr>
        <w:t>Общински съвет- Никопол</w:t>
      </w:r>
      <w:r>
        <w:rPr>
          <w:rFonts w:ascii="Times New Roman" w:eastAsia="Times New Roman" w:hAnsi="Times New Roman" w:cs="Times New Roman"/>
          <w:kern w:val="0"/>
          <w:sz w:val="28"/>
          <w:szCs w:val="28"/>
          <w:lang w:eastAsia="bg-BG"/>
          <w14:ligatures w14:val="none"/>
        </w:rPr>
        <w:t xml:space="preserve"> прие следното</w:t>
      </w:r>
    </w:p>
    <w:p w14:paraId="54EACD80" w14:textId="77777777" w:rsidR="008F78DE" w:rsidRPr="00171157" w:rsidRDefault="008F78DE" w:rsidP="008F78DE">
      <w:pPr>
        <w:spacing w:after="0" w:line="240" w:lineRule="auto"/>
        <w:jc w:val="both"/>
        <w:rPr>
          <w:rFonts w:ascii="Times New Roman" w:eastAsia="Times New Roman" w:hAnsi="Times New Roman" w:cs="Times New Roman"/>
          <w:kern w:val="0"/>
          <w:sz w:val="28"/>
          <w:szCs w:val="28"/>
          <w:lang w:eastAsia="bg-BG"/>
          <w14:ligatures w14:val="none"/>
        </w:rPr>
      </w:pPr>
    </w:p>
    <w:p w14:paraId="4EDA9D96" w14:textId="77777777" w:rsidR="008F78DE" w:rsidRPr="00F32C16" w:rsidRDefault="008F78DE" w:rsidP="008F78DE">
      <w:pPr>
        <w:suppressAutoHyphens/>
        <w:autoSpaceDN w:val="0"/>
        <w:spacing w:after="0" w:line="240" w:lineRule="auto"/>
        <w:ind w:firstLine="708"/>
        <w:jc w:val="center"/>
        <w:textAlignment w:val="baseline"/>
        <w:rPr>
          <w:rFonts w:ascii="Times New Roman" w:eastAsia="Times New Roman" w:hAnsi="Times New Roman" w:cs="Times New Roman"/>
          <w:b/>
          <w:kern w:val="0"/>
          <w:sz w:val="28"/>
          <w:szCs w:val="28"/>
          <w:lang w:eastAsia="bg-BG"/>
          <w14:ligatures w14:val="none"/>
        </w:rPr>
      </w:pPr>
      <w:r w:rsidRPr="00F32C16">
        <w:rPr>
          <w:rFonts w:ascii="Times New Roman" w:eastAsia="Times New Roman" w:hAnsi="Times New Roman" w:cs="Times New Roman"/>
          <w:b/>
          <w:kern w:val="0"/>
          <w:sz w:val="28"/>
          <w:szCs w:val="28"/>
          <w:lang w:eastAsia="bg-BG"/>
          <w14:ligatures w14:val="none"/>
        </w:rPr>
        <w:t>Р Е Ш Е Н И Е:</w:t>
      </w:r>
    </w:p>
    <w:p w14:paraId="33DC6786" w14:textId="2BFF11D7" w:rsidR="008F78DE" w:rsidRDefault="008F78DE" w:rsidP="008F78DE">
      <w:pPr>
        <w:spacing w:after="0" w:line="240" w:lineRule="auto"/>
        <w:ind w:firstLine="360"/>
        <w:jc w:val="center"/>
        <w:rPr>
          <w:rFonts w:ascii="Times New Roman" w:eastAsia="Times New Roman" w:hAnsi="Times New Roman" w:cs="Times New Roman"/>
          <w:b/>
          <w:kern w:val="0"/>
          <w:sz w:val="28"/>
          <w:szCs w:val="28"/>
          <w:lang w:eastAsia="bg-BG"/>
          <w14:ligatures w14:val="none"/>
        </w:rPr>
      </w:pPr>
      <w:r>
        <w:rPr>
          <w:rFonts w:ascii="Times New Roman" w:eastAsia="Times New Roman" w:hAnsi="Times New Roman" w:cs="Times New Roman"/>
          <w:b/>
          <w:kern w:val="0"/>
          <w:sz w:val="28"/>
          <w:szCs w:val="28"/>
          <w:lang w:eastAsia="bg-BG"/>
          <w14:ligatures w14:val="none"/>
        </w:rPr>
        <w:t xml:space="preserve">      </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 xml:space="preserve"> 44</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25</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01</w:t>
      </w:r>
      <w:r w:rsidRPr="00F32C16">
        <w:rPr>
          <w:rFonts w:ascii="Times New Roman" w:eastAsia="Times New Roman" w:hAnsi="Times New Roman" w:cs="Times New Roman"/>
          <w:b/>
          <w:kern w:val="0"/>
          <w:sz w:val="28"/>
          <w:szCs w:val="28"/>
          <w:lang w:eastAsia="bg-BG"/>
          <w14:ligatures w14:val="none"/>
        </w:rPr>
        <w:t>.202</w:t>
      </w:r>
      <w:r>
        <w:rPr>
          <w:rFonts w:ascii="Times New Roman" w:eastAsia="Times New Roman" w:hAnsi="Times New Roman" w:cs="Times New Roman"/>
          <w:b/>
          <w:kern w:val="0"/>
          <w:sz w:val="28"/>
          <w:szCs w:val="28"/>
          <w:lang w:eastAsia="bg-BG"/>
          <w14:ligatures w14:val="none"/>
        </w:rPr>
        <w:t>4</w:t>
      </w:r>
      <w:r w:rsidRPr="00F32C16">
        <w:rPr>
          <w:rFonts w:ascii="Times New Roman" w:eastAsia="Times New Roman" w:hAnsi="Times New Roman" w:cs="Times New Roman"/>
          <w:b/>
          <w:kern w:val="0"/>
          <w:sz w:val="28"/>
          <w:szCs w:val="28"/>
          <w:lang w:eastAsia="bg-BG"/>
          <w14:ligatures w14:val="none"/>
        </w:rPr>
        <w:t>г.</w:t>
      </w:r>
    </w:p>
    <w:p w14:paraId="3B3B71BD" w14:textId="297C45F7" w:rsidR="008F78DE" w:rsidRPr="008F78DE" w:rsidRDefault="008F78DE" w:rsidP="008F78DE">
      <w:pPr>
        <w:spacing w:after="0" w:line="240" w:lineRule="auto"/>
        <w:ind w:firstLine="360"/>
        <w:jc w:val="both"/>
        <w:rPr>
          <w:rFonts w:ascii="Times New Roman" w:eastAsia="Times New Roman" w:hAnsi="Times New Roman" w:cs="Times New Roman"/>
          <w:kern w:val="0"/>
          <w:sz w:val="28"/>
          <w:szCs w:val="28"/>
          <w:lang w:eastAsia="bg-BG"/>
          <w14:ligatures w14:val="none"/>
        </w:rPr>
      </w:pPr>
    </w:p>
    <w:p w14:paraId="2777BABA" w14:textId="77777777" w:rsidR="00833FEF" w:rsidRPr="00833FEF" w:rsidRDefault="00833FEF" w:rsidP="00833FEF">
      <w:pPr>
        <w:spacing w:after="0" w:line="240" w:lineRule="auto"/>
        <w:ind w:firstLine="360"/>
        <w:jc w:val="both"/>
        <w:rPr>
          <w:rFonts w:ascii="Times New Roman" w:eastAsia="Times New Roman" w:hAnsi="Times New Roman" w:cs="Times New Roman"/>
          <w:kern w:val="0"/>
          <w:sz w:val="28"/>
          <w:szCs w:val="28"/>
          <w:lang w:eastAsia="bg-BG"/>
          <w14:ligatures w14:val="none"/>
        </w:rPr>
      </w:pPr>
      <w:r w:rsidRPr="00833FEF">
        <w:rPr>
          <w:rFonts w:ascii="Times New Roman" w:eastAsia="Times New Roman" w:hAnsi="Times New Roman" w:cs="Times New Roman"/>
          <w:b/>
          <w:bCs/>
          <w:kern w:val="0"/>
          <w:sz w:val="28"/>
          <w:szCs w:val="28"/>
          <w:lang w:eastAsia="bg-BG"/>
          <w14:ligatures w14:val="none"/>
        </w:rPr>
        <w:t>1.</w:t>
      </w:r>
      <w:r w:rsidRPr="00833FEF">
        <w:rPr>
          <w:rFonts w:ascii="Times New Roman" w:eastAsia="Times New Roman" w:hAnsi="Times New Roman" w:cs="Times New Roman"/>
          <w:kern w:val="0"/>
          <w:sz w:val="28"/>
          <w:szCs w:val="28"/>
          <w:lang w:eastAsia="bg-BG"/>
          <w14:ligatures w14:val="none"/>
        </w:rPr>
        <w:t>Да се изплатят еднократни финансови помощи, както следва:</w:t>
      </w:r>
    </w:p>
    <w:p w14:paraId="37432B7E" w14:textId="77777777" w:rsidR="00833FEF" w:rsidRPr="00833FEF" w:rsidRDefault="00833FEF" w:rsidP="00833FEF">
      <w:pPr>
        <w:spacing w:after="0" w:line="240" w:lineRule="auto"/>
        <w:ind w:firstLine="720"/>
        <w:jc w:val="both"/>
        <w:rPr>
          <w:rFonts w:ascii="Times New Roman" w:eastAsia="Times New Roman" w:hAnsi="Times New Roman" w:cs="Times New Roman"/>
          <w:kern w:val="0"/>
          <w:sz w:val="28"/>
          <w:szCs w:val="28"/>
          <w:lang w:eastAsia="bg-BG"/>
          <w14:ligatures w14:val="none"/>
        </w:rPr>
      </w:pPr>
      <w:r w:rsidRPr="00833FEF">
        <w:rPr>
          <w:rFonts w:ascii="Times New Roman" w:eastAsia="Times New Roman" w:hAnsi="Times New Roman" w:cs="Times New Roman"/>
          <w:b/>
          <w:bCs/>
          <w:kern w:val="0"/>
          <w:sz w:val="28"/>
          <w:szCs w:val="28"/>
          <w:lang w:eastAsia="bg-BG"/>
          <w14:ligatures w14:val="none"/>
        </w:rPr>
        <w:t>1.1.</w:t>
      </w:r>
      <w:r w:rsidRPr="00833FEF">
        <w:rPr>
          <w:rFonts w:ascii="Times New Roman" w:eastAsia="Times New Roman" w:hAnsi="Times New Roman" w:cs="Times New Roman"/>
          <w:kern w:val="0"/>
          <w:sz w:val="28"/>
          <w:szCs w:val="28"/>
          <w:lang w:eastAsia="bg-BG"/>
          <w14:ligatures w14:val="none"/>
        </w:rPr>
        <w:t xml:space="preserve"> по </w:t>
      </w:r>
      <w:r w:rsidRPr="00833FEF">
        <w:rPr>
          <w:rFonts w:ascii="Times New Roman" w:eastAsia="Times New Roman" w:hAnsi="Times New Roman" w:cs="Times New Roman"/>
          <w:kern w:val="0"/>
          <w:sz w:val="28"/>
          <w:szCs w:val="28"/>
          <w:lang w:val="en-US" w:eastAsia="bg-BG"/>
          <w14:ligatures w14:val="none"/>
        </w:rPr>
        <w:t>Заявление с Вх.№ 94-</w:t>
      </w:r>
      <w:r w:rsidRPr="00833FEF">
        <w:rPr>
          <w:rFonts w:ascii="Times New Roman" w:eastAsia="Times New Roman" w:hAnsi="Times New Roman" w:cs="Times New Roman"/>
          <w:kern w:val="0"/>
          <w:sz w:val="28"/>
          <w:szCs w:val="28"/>
          <w:lang w:eastAsia="bg-BG"/>
          <w14:ligatures w14:val="none"/>
        </w:rPr>
        <w:t>2531</w:t>
      </w:r>
      <w:r w:rsidRPr="00833FEF">
        <w:rPr>
          <w:rFonts w:ascii="Times New Roman" w:eastAsia="Times New Roman" w:hAnsi="Times New Roman" w:cs="Times New Roman"/>
          <w:kern w:val="0"/>
          <w:sz w:val="28"/>
          <w:szCs w:val="28"/>
          <w:lang w:val="en-US" w:eastAsia="bg-BG"/>
          <w14:ligatures w14:val="none"/>
        </w:rPr>
        <w:t>/0</w:t>
      </w:r>
      <w:r w:rsidRPr="00833FEF">
        <w:rPr>
          <w:rFonts w:ascii="Times New Roman" w:eastAsia="Times New Roman" w:hAnsi="Times New Roman" w:cs="Times New Roman"/>
          <w:kern w:val="0"/>
          <w:sz w:val="28"/>
          <w:szCs w:val="28"/>
          <w:lang w:eastAsia="bg-BG"/>
          <w14:ligatures w14:val="none"/>
        </w:rPr>
        <w:t>7</w:t>
      </w:r>
      <w:r w:rsidRPr="00833FEF">
        <w:rPr>
          <w:rFonts w:ascii="Times New Roman" w:eastAsia="Times New Roman" w:hAnsi="Times New Roman" w:cs="Times New Roman"/>
          <w:kern w:val="0"/>
          <w:sz w:val="28"/>
          <w:szCs w:val="28"/>
          <w:lang w:val="en-US" w:eastAsia="bg-BG"/>
          <w14:ligatures w14:val="none"/>
        </w:rPr>
        <w:t>.12.202</w:t>
      </w:r>
      <w:r w:rsidRPr="00833FEF">
        <w:rPr>
          <w:rFonts w:ascii="Times New Roman" w:eastAsia="Times New Roman" w:hAnsi="Times New Roman" w:cs="Times New Roman"/>
          <w:kern w:val="0"/>
          <w:sz w:val="28"/>
          <w:szCs w:val="28"/>
          <w:lang w:eastAsia="bg-BG"/>
          <w14:ligatures w14:val="none"/>
        </w:rPr>
        <w:t>3</w:t>
      </w:r>
      <w:r w:rsidRPr="00833FEF">
        <w:rPr>
          <w:rFonts w:ascii="Times New Roman" w:eastAsia="Times New Roman" w:hAnsi="Times New Roman" w:cs="Times New Roman"/>
          <w:kern w:val="0"/>
          <w:sz w:val="28"/>
          <w:szCs w:val="28"/>
          <w:lang w:val="en-US" w:eastAsia="bg-BG"/>
          <w14:ligatures w14:val="none"/>
        </w:rPr>
        <w:t xml:space="preserve"> г. </w:t>
      </w:r>
      <w:r w:rsidRPr="00833FEF">
        <w:rPr>
          <w:rFonts w:ascii="Times New Roman" w:eastAsia="Times New Roman" w:hAnsi="Times New Roman" w:cs="Times New Roman"/>
          <w:kern w:val="0"/>
          <w:sz w:val="28"/>
          <w:szCs w:val="28"/>
          <w:lang w:eastAsia="bg-BG"/>
          <w14:ligatures w14:val="none"/>
        </w:rPr>
        <w:t>на</w:t>
      </w:r>
      <w:r w:rsidRPr="00833FEF">
        <w:rPr>
          <w:rFonts w:ascii="Times New Roman" w:eastAsia="Times New Roman" w:hAnsi="Times New Roman" w:cs="Times New Roman"/>
          <w:kern w:val="0"/>
          <w:sz w:val="28"/>
          <w:szCs w:val="28"/>
          <w:lang w:val="en-US" w:eastAsia="bg-BG"/>
          <w14:ligatures w14:val="none"/>
        </w:rPr>
        <w:t xml:space="preserve"> </w:t>
      </w:r>
      <w:r w:rsidRPr="00833FEF">
        <w:rPr>
          <w:rFonts w:ascii="Times New Roman" w:eastAsia="Times New Roman" w:hAnsi="Times New Roman" w:cs="Times New Roman"/>
          <w:kern w:val="0"/>
          <w:sz w:val="28"/>
          <w:szCs w:val="28"/>
          <w:lang w:eastAsia="bg-BG"/>
          <w14:ligatures w14:val="none"/>
        </w:rPr>
        <w:t>Г. А.</w:t>
      </w:r>
      <w:r w:rsidRPr="00833FEF">
        <w:rPr>
          <w:rFonts w:ascii="Times New Roman" w:eastAsia="Times New Roman" w:hAnsi="Times New Roman" w:cs="Times New Roman"/>
          <w:kern w:val="0"/>
          <w:sz w:val="28"/>
          <w:szCs w:val="28"/>
          <w:lang w:val="en-US" w:eastAsia="bg-BG"/>
          <w14:ligatures w14:val="none"/>
        </w:rPr>
        <w:t xml:space="preserve"> от </w:t>
      </w:r>
      <w:r w:rsidRPr="00833FEF">
        <w:rPr>
          <w:rFonts w:ascii="Times New Roman" w:eastAsia="Times New Roman" w:hAnsi="Times New Roman" w:cs="Times New Roman"/>
          <w:kern w:val="0"/>
          <w:sz w:val="28"/>
          <w:szCs w:val="28"/>
          <w:lang w:eastAsia="bg-BG"/>
          <w14:ligatures w14:val="none"/>
        </w:rPr>
        <w:t>……………., в размер на 200 лв., за лечение.</w:t>
      </w:r>
    </w:p>
    <w:p w14:paraId="26E843E9" w14:textId="77777777" w:rsidR="00833FEF" w:rsidRPr="00833FEF" w:rsidRDefault="00833FEF" w:rsidP="00833FEF">
      <w:pPr>
        <w:spacing w:after="0" w:line="240" w:lineRule="auto"/>
        <w:ind w:firstLine="720"/>
        <w:jc w:val="both"/>
        <w:rPr>
          <w:rFonts w:ascii="Times New Roman" w:eastAsia="Times New Roman" w:hAnsi="Times New Roman" w:cs="Times New Roman"/>
          <w:kern w:val="0"/>
          <w:sz w:val="28"/>
          <w:szCs w:val="28"/>
          <w:lang w:eastAsia="bg-BG"/>
          <w14:ligatures w14:val="none"/>
        </w:rPr>
      </w:pPr>
      <w:r w:rsidRPr="00833FEF">
        <w:rPr>
          <w:rFonts w:ascii="Times New Roman" w:eastAsia="Times New Roman" w:hAnsi="Times New Roman" w:cs="Times New Roman"/>
          <w:b/>
          <w:bCs/>
          <w:kern w:val="0"/>
          <w:sz w:val="28"/>
          <w:szCs w:val="28"/>
          <w:lang w:eastAsia="bg-BG"/>
          <w14:ligatures w14:val="none"/>
        </w:rPr>
        <w:t>1.2.</w:t>
      </w:r>
      <w:r w:rsidRPr="00833FEF">
        <w:rPr>
          <w:rFonts w:ascii="Times New Roman" w:eastAsia="Times New Roman" w:hAnsi="Times New Roman" w:cs="Times New Roman"/>
          <w:kern w:val="0"/>
          <w:sz w:val="28"/>
          <w:szCs w:val="28"/>
          <w:lang w:eastAsia="bg-BG"/>
          <w14:ligatures w14:val="none"/>
        </w:rPr>
        <w:t xml:space="preserve"> по </w:t>
      </w:r>
      <w:r w:rsidRPr="00833FEF">
        <w:rPr>
          <w:rFonts w:ascii="Times New Roman" w:eastAsia="Times New Roman" w:hAnsi="Times New Roman" w:cs="Times New Roman"/>
          <w:kern w:val="0"/>
          <w:sz w:val="28"/>
          <w:szCs w:val="28"/>
          <w:lang w:val="en-US" w:eastAsia="bg-BG"/>
          <w14:ligatures w14:val="none"/>
        </w:rPr>
        <w:t>Заявление с Вх.№ 94-</w:t>
      </w:r>
      <w:r w:rsidRPr="00833FEF">
        <w:rPr>
          <w:rFonts w:ascii="Times New Roman" w:eastAsia="Times New Roman" w:hAnsi="Times New Roman" w:cs="Times New Roman"/>
          <w:kern w:val="0"/>
          <w:sz w:val="28"/>
          <w:szCs w:val="28"/>
          <w:lang w:eastAsia="bg-BG"/>
          <w14:ligatures w14:val="none"/>
        </w:rPr>
        <w:t>2572</w:t>
      </w:r>
      <w:r w:rsidRPr="00833FEF">
        <w:rPr>
          <w:rFonts w:ascii="Times New Roman" w:eastAsia="Times New Roman" w:hAnsi="Times New Roman" w:cs="Times New Roman"/>
          <w:kern w:val="0"/>
          <w:sz w:val="28"/>
          <w:szCs w:val="28"/>
          <w:lang w:val="en-US" w:eastAsia="bg-BG"/>
          <w14:ligatures w14:val="none"/>
        </w:rPr>
        <w:t>/</w:t>
      </w:r>
      <w:r w:rsidRPr="00833FEF">
        <w:rPr>
          <w:rFonts w:ascii="Times New Roman" w:eastAsia="Times New Roman" w:hAnsi="Times New Roman" w:cs="Times New Roman"/>
          <w:kern w:val="0"/>
          <w:sz w:val="28"/>
          <w:szCs w:val="28"/>
          <w:lang w:eastAsia="bg-BG"/>
          <w14:ligatures w14:val="none"/>
        </w:rPr>
        <w:t>14</w:t>
      </w:r>
      <w:r w:rsidRPr="00833FEF">
        <w:rPr>
          <w:rFonts w:ascii="Times New Roman" w:eastAsia="Times New Roman" w:hAnsi="Times New Roman" w:cs="Times New Roman"/>
          <w:kern w:val="0"/>
          <w:sz w:val="28"/>
          <w:szCs w:val="28"/>
          <w:lang w:val="en-US" w:eastAsia="bg-BG"/>
          <w14:ligatures w14:val="none"/>
        </w:rPr>
        <w:t>.12.202</w:t>
      </w:r>
      <w:r w:rsidRPr="00833FEF">
        <w:rPr>
          <w:rFonts w:ascii="Times New Roman" w:eastAsia="Times New Roman" w:hAnsi="Times New Roman" w:cs="Times New Roman"/>
          <w:kern w:val="0"/>
          <w:sz w:val="28"/>
          <w:szCs w:val="28"/>
          <w:lang w:eastAsia="bg-BG"/>
          <w14:ligatures w14:val="none"/>
        </w:rPr>
        <w:t>3</w:t>
      </w:r>
      <w:r w:rsidRPr="00833FEF">
        <w:rPr>
          <w:rFonts w:ascii="Times New Roman" w:eastAsia="Times New Roman" w:hAnsi="Times New Roman" w:cs="Times New Roman"/>
          <w:kern w:val="0"/>
          <w:sz w:val="28"/>
          <w:szCs w:val="28"/>
          <w:lang w:val="en-US" w:eastAsia="bg-BG"/>
          <w14:ligatures w14:val="none"/>
        </w:rPr>
        <w:t xml:space="preserve"> г. </w:t>
      </w:r>
      <w:r w:rsidRPr="00833FEF">
        <w:rPr>
          <w:rFonts w:ascii="Times New Roman" w:eastAsia="Times New Roman" w:hAnsi="Times New Roman" w:cs="Times New Roman"/>
          <w:kern w:val="0"/>
          <w:sz w:val="28"/>
          <w:szCs w:val="28"/>
          <w:lang w:eastAsia="bg-BG"/>
          <w14:ligatures w14:val="none"/>
        </w:rPr>
        <w:t>на</w:t>
      </w:r>
      <w:r w:rsidRPr="00833FEF">
        <w:rPr>
          <w:rFonts w:ascii="Times New Roman" w:eastAsia="Times New Roman" w:hAnsi="Times New Roman" w:cs="Times New Roman"/>
          <w:kern w:val="0"/>
          <w:sz w:val="28"/>
          <w:szCs w:val="28"/>
          <w:lang w:val="en-US" w:eastAsia="bg-BG"/>
          <w14:ligatures w14:val="none"/>
        </w:rPr>
        <w:t xml:space="preserve"> </w:t>
      </w:r>
      <w:r w:rsidRPr="00833FEF">
        <w:rPr>
          <w:rFonts w:ascii="Times New Roman" w:eastAsia="Times New Roman" w:hAnsi="Times New Roman" w:cs="Times New Roman"/>
          <w:kern w:val="0"/>
          <w:sz w:val="28"/>
          <w:szCs w:val="28"/>
          <w:lang w:eastAsia="bg-BG"/>
          <w14:ligatures w14:val="none"/>
        </w:rPr>
        <w:t>Л. Х.</w:t>
      </w:r>
      <w:r w:rsidRPr="00833FEF">
        <w:rPr>
          <w:rFonts w:ascii="Times New Roman" w:eastAsia="Times New Roman" w:hAnsi="Times New Roman" w:cs="Times New Roman"/>
          <w:kern w:val="0"/>
          <w:sz w:val="28"/>
          <w:szCs w:val="28"/>
          <w:lang w:val="en-US" w:eastAsia="bg-BG"/>
          <w14:ligatures w14:val="none"/>
        </w:rPr>
        <w:t xml:space="preserve"> от </w:t>
      </w:r>
      <w:r w:rsidRPr="00833FEF">
        <w:rPr>
          <w:rFonts w:ascii="Times New Roman" w:eastAsia="Times New Roman" w:hAnsi="Times New Roman" w:cs="Times New Roman"/>
          <w:kern w:val="0"/>
          <w:sz w:val="28"/>
          <w:szCs w:val="28"/>
          <w:lang w:eastAsia="bg-BG"/>
          <w14:ligatures w14:val="none"/>
        </w:rPr>
        <w:t>…………, в размер на 150 лв., за лечение.</w:t>
      </w:r>
    </w:p>
    <w:p w14:paraId="378211E5" w14:textId="77777777" w:rsidR="00833FEF" w:rsidRPr="00833FEF" w:rsidRDefault="00833FEF" w:rsidP="00833FEF">
      <w:pPr>
        <w:spacing w:after="0" w:line="240" w:lineRule="auto"/>
        <w:ind w:firstLine="720"/>
        <w:jc w:val="both"/>
        <w:rPr>
          <w:rFonts w:ascii="Times New Roman" w:eastAsia="Times New Roman" w:hAnsi="Times New Roman" w:cs="Times New Roman"/>
          <w:kern w:val="0"/>
          <w:sz w:val="28"/>
          <w:szCs w:val="28"/>
          <w:lang w:eastAsia="bg-BG"/>
          <w14:ligatures w14:val="none"/>
        </w:rPr>
      </w:pPr>
      <w:r w:rsidRPr="00833FEF">
        <w:rPr>
          <w:rFonts w:ascii="Times New Roman" w:eastAsia="Times New Roman" w:hAnsi="Times New Roman" w:cs="Times New Roman"/>
          <w:b/>
          <w:bCs/>
          <w:kern w:val="0"/>
          <w:sz w:val="28"/>
          <w:szCs w:val="28"/>
          <w:lang w:eastAsia="bg-BG"/>
          <w14:ligatures w14:val="none"/>
        </w:rPr>
        <w:t>1.3.</w:t>
      </w:r>
      <w:r w:rsidRPr="00833FEF">
        <w:rPr>
          <w:rFonts w:ascii="Times New Roman" w:eastAsia="Times New Roman" w:hAnsi="Times New Roman" w:cs="Times New Roman"/>
          <w:kern w:val="0"/>
          <w:sz w:val="28"/>
          <w:szCs w:val="28"/>
          <w:lang w:eastAsia="bg-BG"/>
          <w14:ligatures w14:val="none"/>
        </w:rPr>
        <w:t xml:space="preserve"> по </w:t>
      </w:r>
      <w:r w:rsidRPr="00833FEF">
        <w:rPr>
          <w:rFonts w:ascii="Times New Roman" w:eastAsia="Times New Roman" w:hAnsi="Times New Roman" w:cs="Times New Roman"/>
          <w:kern w:val="0"/>
          <w:sz w:val="28"/>
          <w:szCs w:val="28"/>
          <w:lang w:val="en-US" w:eastAsia="bg-BG"/>
          <w14:ligatures w14:val="none"/>
        </w:rPr>
        <w:t xml:space="preserve">Заявление с Вх.№ </w:t>
      </w:r>
      <w:r w:rsidRPr="00833FEF">
        <w:rPr>
          <w:rFonts w:ascii="Times New Roman" w:eastAsia="Times New Roman" w:hAnsi="Times New Roman" w:cs="Times New Roman"/>
          <w:kern w:val="0"/>
          <w:sz w:val="28"/>
          <w:szCs w:val="28"/>
          <w:lang w:eastAsia="bg-BG"/>
          <w14:ligatures w14:val="none"/>
        </w:rPr>
        <w:t>10-296</w:t>
      </w:r>
      <w:r w:rsidRPr="00833FEF">
        <w:rPr>
          <w:rFonts w:ascii="Times New Roman" w:eastAsia="Times New Roman" w:hAnsi="Times New Roman" w:cs="Times New Roman"/>
          <w:kern w:val="0"/>
          <w:sz w:val="28"/>
          <w:szCs w:val="28"/>
          <w:lang w:val="en-US" w:eastAsia="bg-BG"/>
          <w14:ligatures w14:val="none"/>
        </w:rPr>
        <w:t>/</w:t>
      </w:r>
      <w:r w:rsidRPr="00833FEF">
        <w:rPr>
          <w:rFonts w:ascii="Times New Roman" w:eastAsia="Times New Roman" w:hAnsi="Times New Roman" w:cs="Times New Roman"/>
          <w:kern w:val="0"/>
          <w:sz w:val="28"/>
          <w:szCs w:val="28"/>
          <w:lang w:eastAsia="bg-BG"/>
          <w14:ligatures w14:val="none"/>
        </w:rPr>
        <w:t>14</w:t>
      </w:r>
      <w:r w:rsidRPr="00833FEF">
        <w:rPr>
          <w:rFonts w:ascii="Times New Roman" w:eastAsia="Times New Roman" w:hAnsi="Times New Roman" w:cs="Times New Roman"/>
          <w:kern w:val="0"/>
          <w:sz w:val="28"/>
          <w:szCs w:val="28"/>
          <w:lang w:val="en-US" w:eastAsia="bg-BG"/>
          <w14:ligatures w14:val="none"/>
        </w:rPr>
        <w:t>.12.202</w:t>
      </w:r>
      <w:r w:rsidRPr="00833FEF">
        <w:rPr>
          <w:rFonts w:ascii="Times New Roman" w:eastAsia="Times New Roman" w:hAnsi="Times New Roman" w:cs="Times New Roman"/>
          <w:kern w:val="0"/>
          <w:sz w:val="28"/>
          <w:szCs w:val="28"/>
          <w:lang w:eastAsia="bg-BG"/>
          <w14:ligatures w14:val="none"/>
        </w:rPr>
        <w:t>3</w:t>
      </w:r>
      <w:r w:rsidRPr="00833FEF">
        <w:rPr>
          <w:rFonts w:ascii="Times New Roman" w:eastAsia="Times New Roman" w:hAnsi="Times New Roman" w:cs="Times New Roman"/>
          <w:kern w:val="0"/>
          <w:sz w:val="28"/>
          <w:szCs w:val="28"/>
          <w:lang w:val="en-US" w:eastAsia="bg-BG"/>
          <w14:ligatures w14:val="none"/>
        </w:rPr>
        <w:t xml:space="preserve"> г. </w:t>
      </w:r>
      <w:r w:rsidRPr="00833FEF">
        <w:rPr>
          <w:rFonts w:ascii="Times New Roman" w:eastAsia="Times New Roman" w:hAnsi="Times New Roman" w:cs="Times New Roman"/>
          <w:kern w:val="0"/>
          <w:sz w:val="28"/>
          <w:szCs w:val="28"/>
          <w:lang w:eastAsia="bg-BG"/>
          <w14:ligatures w14:val="none"/>
        </w:rPr>
        <w:t>на</w:t>
      </w:r>
      <w:r w:rsidRPr="00833FEF">
        <w:rPr>
          <w:rFonts w:ascii="Times New Roman" w:eastAsia="Times New Roman" w:hAnsi="Times New Roman" w:cs="Times New Roman"/>
          <w:kern w:val="0"/>
          <w:sz w:val="28"/>
          <w:szCs w:val="28"/>
          <w:lang w:val="en-US" w:eastAsia="bg-BG"/>
          <w14:ligatures w14:val="none"/>
        </w:rPr>
        <w:t xml:space="preserve"> </w:t>
      </w:r>
      <w:r w:rsidRPr="00833FEF">
        <w:rPr>
          <w:rFonts w:ascii="Times New Roman" w:eastAsia="Times New Roman" w:hAnsi="Times New Roman" w:cs="Times New Roman"/>
          <w:kern w:val="0"/>
          <w:sz w:val="28"/>
          <w:szCs w:val="28"/>
          <w:lang w:eastAsia="bg-BG"/>
          <w14:ligatures w14:val="none"/>
        </w:rPr>
        <w:t>М. Г.</w:t>
      </w:r>
      <w:r w:rsidRPr="00833FEF">
        <w:rPr>
          <w:rFonts w:ascii="Times New Roman" w:eastAsia="Times New Roman" w:hAnsi="Times New Roman" w:cs="Times New Roman"/>
          <w:kern w:val="0"/>
          <w:sz w:val="28"/>
          <w:szCs w:val="28"/>
          <w:lang w:val="en-US" w:eastAsia="bg-BG"/>
          <w14:ligatures w14:val="none"/>
        </w:rPr>
        <w:t xml:space="preserve"> от </w:t>
      </w:r>
      <w:r w:rsidRPr="00833FEF">
        <w:rPr>
          <w:rFonts w:ascii="Times New Roman" w:eastAsia="Times New Roman" w:hAnsi="Times New Roman" w:cs="Times New Roman"/>
          <w:kern w:val="0"/>
          <w:sz w:val="28"/>
          <w:szCs w:val="28"/>
          <w:lang w:eastAsia="bg-BG"/>
          <w14:ligatures w14:val="none"/>
        </w:rPr>
        <w:t>…………, в размер на 300 лв., за лечение.</w:t>
      </w:r>
    </w:p>
    <w:p w14:paraId="13F54647" w14:textId="77777777" w:rsidR="00833FEF" w:rsidRPr="00833FEF" w:rsidRDefault="00833FEF" w:rsidP="00833FEF">
      <w:pPr>
        <w:spacing w:after="0" w:line="240" w:lineRule="auto"/>
        <w:ind w:firstLine="720"/>
        <w:jc w:val="both"/>
        <w:rPr>
          <w:rFonts w:ascii="Times New Roman" w:eastAsia="Times New Roman" w:hAnsi="Times New Roman" w:cs="Times New Roman"/>
          <w:kern w:val="0"/>
          <w:sz w:val="28"/>
          <w:szCs w:val="28"/>
          <w:lang w:eastAsia="bg-BG"/>
          <w14:ligatures w14:val="none"/>
        </w:rPr>
      </w:pPr>
      <w:r w:rsidRPr="00833FEF">
        <w:rPr>
          <w:rFonts w:ascii="Times New Roman" w:eastAsia="Times New Roman" w:hAnsi="Times New Roman" w:cs="Times New Roman"/>
          <w:b/>
          <w:bCs/>
          <w:kern w:val="0"/>
          <w:sz w:val="28"/>
          <w:szCs w:val="28"/>
          <w:lang w:eastAsia="bg-BG"/>
          <w14:ligatures w14:val="none"/>
        </w:rPr>
        <w:t>1.4.</w:t>
      </w:r>
      <w:r w:rsidRPr="00833FEF">
        <w:rPr>
          <w:rFonts w:ascii="Times New Roman" w:eastAsia="Times New Roman" w:hAnsi="Times New Roman" w:cs="Times New Roman"/>
          <w:kern w:val="0"/>
          <w:sz w:val="28"/>
          <w:szCs w:val="28"/>
          <w:lang w:eastAsia="bg-BG"/>
          <w14:ligatures w14:val="none"/>
        </w:rPr>
        <w:t xml:space="preserve"> по Заявление с в</w:t>
      </w:r>
      <w:r w:rsidRPr="00833FEF">
        <w:rPr>
          <w:rFonts w:ascii="Times New Roman" w:eastAsia="Times New Roman" w:hAnsi="Times New Roman" w:cs="Times New Roman"/>
          <w:kern w:val="0"/>
          <w:sz w:val="28"/>
          <w:szCs w:val="28"/>
          <w:lang w:val="en-US" w:eastAsia="bg-BG"/>
          <w14:ligatures w14:val="none"/>
        </w:rPr>
        <w:t>х.№ 94-</w:t>
      </w:r>
      <w:r w:rsidRPr="00833FEF">
        <w:rPr>
          <w:rFonts w:ascii="Times New Roman" w:eastAsia="Times New Roman" w:hAnsi="Times New Roman" w:cs="Times New Roman"/>
          <w:kern w:val="0"/>
          <w:sz w:val="28"/>
          <w:szCs w:val="28"/>
          <w:lang w:eastAsia="bg-BG"/>
          <w14:ligatures w14:val="none"/>
        </w:rPr>
        <w:t>61</w:t>
      </w:r>
      <w:r w:rsidRPr="00833FEF">
        <w:rPr>
          <w:rFonts w:ascii="Times New Roman" w:eastAsia="Times New Roman" w:hAnsi="Times New Roman" w:cs="Times New Roman"/>
          <w:kern w:val="0"/>
          <w:sz w:val="28"/>
          <w:szCs w:val="28"/>
          <w:lang w:val="en-US" w:eastAsia="bg-BG"/>
          <w14:ligatures w14:val="none"/>
        </w:rPr>
        <w:t>/</w:t>
      </w:r>
      <w:r w:rsidRPr="00833FEF">
        <w:rPr>
          <w:rFonts w:ascii="Times New Roman" w:eastAsia="Times New Roman" w:hAnsi="Times New Roman" w:cs="Times New Roman"/>
          <w:kern w:val="0"/>
          <w:sz w:val="28"/>
          <w:szCs w:val="28"/>
          <w:lang w:eastAsia="bg-BG"/>
          <w14:ligatures w14:val="none"/>
        </w:rPr>
        <w:t>15</w:t>
      </w:r>
      <w:r w:rsidRPr="00833FEF">
        <w:rPr>
          <w:rFonts w:ascii="Times New Roman" w:eastAsia="Times New Roman" w:hAnsi="Times New Roman" w:cs="Times New Roman"/>
          <w:kern w:val="0"/>
          <w:sz w:val="28"/>
          <w:szCs w:val="28"/>
          <w:lang w:val="en-US" w:eastAsia="bg-BG"/>
          <w14:ligatures w14:val="none"/>
        </w:rPr>
        <w:t>.</w:t>
      </w:r>
      <w:r w:rsidRPr="00833FEF">
        <w:rPr>
          <w:rFonts w:ascii="Times New Roman" w:eastAsia="Times New Roman" w:hAnsi="Times New Roman" w:cs="Times New Roman"/>
          <w:kern w:val="0"/>
          <w:sz w:val="28"/>
          <w:szCs w:val="28"/>
          <w:lang w:eastAsia="bg-BG"/>
          <w14:ligatures w14:val="none"/>
        </w:rPr>
        <w:t>01</w:t>
      </w:r>
      <w:r w:rsidRPr="00833FEF">
        <w:rPr>
          <w:rFonts w:ascii="Times New Roman" w:eastAsia="Times New Roman" w:hAnsi="Times New Roman" w:cs="Times New Roman"/>
          <w:kern w:val="0"/>
          <w:sz w:val="28"/>
          <w:szCs w:val="28"/>
          <w:lang w:val="en-US" w:eastAsia="bg-BG"/>
          <w14:ligatures w14:val="none"/>
        </w:rPr>
        <w:t>.202</w:t>
      </w:r>
      <w:r w:rsidRPr="00833FEF">
        <w:rPr>
          <w:rFonts w:ascii="Times New Roman" w:eastAsia="Times New Roman" w:hAnsi="Times New Roman" w:cs="Times New Roman"/>
          <w:kern w:val="0"/>
          <w:sz w:val="28"/>
          <w:szCs w:val="28"/>
          <w:lang w:eastAsia="bg-BG"/>
          <w14:ligatures w14:val="none"/>
        </w:rPr>
        <w:t>4</w:t>
      </w:r>
      <w:r w:rsidRPr="00833FEF">
        <w:rPr>
          <w:rFonts w:ascii="Times New Roman" w:eastAsia="Times New Roman" w:hAnsi="Times New Roman" w:cs="Times New Roman"/>
          <w:kern w:val="0"/>
          <w:sz w:val="28"/>
          <w:szCs w:val="28"/>
          <w:lang w:val="en-US" w:eastAsia="bg-BG"/>
          <w14:ligatures w14:val="none"/>
        </w:rPr>
        <w:t xml:space="preserve"> г. </w:t>
      </w:r>
      <w:r w:rsidRPr="00833FEF">
        <w:rPr>
          <w:rFonts w:ascii="Times New Roman" w:eastAsia="Times New Roman" w:hAnsi="Times New Roman" w:cs="Times New Roman"/>
          <w:kern w:val="0"/>
          <w:sz w:val="28"/>
          <w:szCs w:val="28"/>
          <w:lang w:eastAsia="bg-BG"/>
          <w14:ligatures w14:val="none"/>
        </w:rPr>
        <w:t>на Н. Ю.</w:t>
      </w:r>
      <w:r w:rsidRPr="00833FEF">
        <w:rPr>
          <w:rFonts w:ascii="Times New Roman" w:eastAsia="Times New Roman" w:hAnsi="Times New Roman" w:cs="Times New Roman"/>
          <w:kern w:val="0"/>
          <w:sz w:val="28"/>
          <w:szCs w:val="28"/>
          <w:lang w:val="en-US" w:eastAsia="bg-BG"/>
          <w14:ligatures w14:val="none"/>
        </w:rPr>
        <w:t xml:space="preserve"> от </w:t>
      </w:r>
      <w:r w:rsidRPr="00833FEF">
        <w:rPr>
          <w:rFonts w:ascii="Times New Roman" w:eastAsia="Times New Roman" w:hAnsi="Times New Roman" w:cs="Times New Roman"/>
          <w:kern w:val="0"/>
          <w:sz w:val="28"/>
          <w:szCs w:val="28"/>
          <w:lang w:eastAsia="bg-BG"/>
          <w14:ligatures w14:val="none"/>
        </w:rPr>
        <w:t>…………</w:t>
      </w:r>
      <w:proofErr w:type="gramStart"/>
      <w:r w:rsidRPr="00833FEF">
        <w:rPr>
          <w:rFonts w:ascii="Times New Roman" w:eastAsia="Times New Roman" w:hAnsi="Times New Roman" w:cs="Times New Roman"/>
          <w:kern w:val="0"/>
          <w:sz w:val="28"/>
          <w:szCs w:val="28"/>
          <w:lang w:eastAsia="bg-BG"/>
          <w14:ligatures w14:val="none"/>
        </w:rPr>
        <w:t>.</w:t>
      </w:r>
      <w:r w:rsidRPr="00833FEF">
        <w:rPr>
          <w:rFonts w:ascii="Times New Roman" w:eastAsia="Times New Roman" w:hAnsi="Times New Roman" w:cs="Times New Roman"/>
          <w:kern w:val="0"/>
          <w:sz w:val="28"/>
          <w:szCs w:val="28"/>
          <w:lang w:val="en-US" w:eastAsia="bg-BG"/>
          <w14:ligatures w14:val="none"/>
        </w:rPr>
        <w:t xml:space="preserve">, </w:t>
      </w:r>
      <w:r w:rsidRPr="00833FEF">
        <w:rPr>
          <w:rFonts w:ascii="Times New Roman" w:eastAsia="Times New Roman" w:hAnsi="Times New Roman" w:cs="Times New Roman"/>
          <w:kern w:val="0"/>
          <w:sz w:val="28"/>
          <w:szCs w:val="28"/>
          <w:lang w:eastAsia="bg-BG"/>
          <w14:ligatures w14:val="none"/>
        </w:rPr>
        <w:t xml:space="preserve"> в</w:t>
      </w:r>
      <w:proofErr w:type="gramEnd"/>
      <w:r w:rsidRPr="00833FEF">
        <w:rPr>
          <w:rFonts w:ascii="Times New Roman" w:eastAsia="Times New Roman" w:hAnsi="Times New Roman" w:cs="Times New Roman"/>
          <w:kern w:val="0"/>
          <w:sz w:val="28"/>
          <w:szCs w:val="28"/>
          <w:lang w:eastAsia="bg-BG"/>
          <w14:ligatures w14:val="none"/>
        </w:rPr>
        <w:t xml:space="preserve"> размер на 300 лв., за лечение;</w:t>
      </w:r>
    </w:p>
    <w:p w14:paraId="4395BB3A" w14:textId="77777777" w:rsidR="00833FEF" w:rsidRPr="00833FEF" w:rsidRDefault="00833FEF" w:rsidP="00833FEF">
      <w:pPr>
        <w:spacing w:after="0" w:line="240" w:lineRule="auto"/>
        <w:ind w:firstLine="720"/>
        <w:jc w:val="both"/>
        <w:rPr>
          <w:rFonts w:ascii="Times New Roman" w:eastAsia="Times New Roman" w:hAnsi="Times New Roman" w:cs="Times New Roman"/>
          <w:kern w:val="0"/>
          <w:sz w:val="28"/>
          <w:szCs w:val="28"/>
          <w:lang w:eastAsia="bg-BG"/>
          <w14:ligatures w14:val="none"/>
        </w:rPr>
      </w:pPr>
      <w:r w:rsidRPr="00833FEF">
        <w:rPr>
          <w:rFonts w:ascii="Times New Roman" w:eastAsia="Times New Roman" w:hAnsi="Times New Roman" w:cs="Times New Roman"/>
          <w:b/>
          <w:bCs/>
          <w:kern w:val="0"/>
          <w:sz w:val="28"/>
          <w:szCs w:val="28"/>
          <w:lang w:eastAsia="bg-BG"/>
          <w14:ligatures w14:val="none"/>
        </w:rPr>
        <w:t>1.5.</w:t>
      </w:r>
      <w:r w:rsidRPr="00833FEF">
        <w:rPr>
          <w:rFonts w:ascii="Times New Roman" w:eastAsia="Times New Roman" w:hAnsi="Times New Roman" w:cs="Times New Roman"/>
          <w:kern w:val="0"/>
          <w:sz w:val="28"/>
          <w:szCs w:val="28"/>
          <w:lang w:eastAsia="bg-BG"/>
          <w14:ligatures w14:val="none"/>
        </w:rPr>
        <w:t xml:space="preserve"> по Заявление с в</w:t>
      </w:r>
      <w:r w:rsidRPr="00833FEF">
        <w:rPr>
          <w:rFonts w:ascii="Times New Roman" w:eastAsia="Times New Roman" w:hAnsi="Times New Roman" w:cs="Times New Roman"/>
          <w:kern w:val="0"/>
          <w:sz w:val="28"/>
          <w:szCs w:val="28"/>
          <w:lang w:val="en-US" w:eastAsia="bg-BG"/>
          <w14:ligatures w14:val="none"/>
        </w:rPr>
        <w:t>х.№ 94-</w:t>
      </w:r>
      <w:r w:rsidRPr="00833FEF">
        <w:rPr>
          <w:rFonts w:ascii="Times New Roman" w:eastAsia="Times New Roman" w:hAnsi="Times New Roman" w:cs="Times New Roman"/>
          <w:kern w:val="0"/>
          <w:sz w:val="28"/>
          <w:szCs w:val="28"/>
          <w:lang w:eastAsia="bg-BG"/>
          <w14:ligatures w14:val="none"/>
        </w:rPr>
        <w:t>58</w:t>
      </w:r>
      <w:r w:rsidRPr="00833FEF">
        <w:rPr>
          <w:rFonts w:ascii="Times New Roman" w:eastAsia="Times New Roman" w:hAnsi="Times New Roman" w:cs="Times New Roman"/>
          <w:kern w:val="0"/>
          <w:sz w:val="28"/>
          <w:szCs w:val="28"/>
          <w:lang w:val="en-US" w:eastAsia="bg-BG"/>
          <w14:ligatures w14:val="none"/>
        </w:rPr>
        <w:t>/</w:t>
      </w:r>
      <w:r w:rsidRPr="00833FEF">
        <w:rPr>
          <w:rFonts w:ascii="Times New Roman" w:eastAsia="Times New Roman" w:hAnsi="Times New Roman" w:cs="Times New Roman"/>
          <w:kern w:val="0"/>
          <w:sz w:val="28"/>
          <w:szCs w:val="28"/>
          <w:lang w:eastAsia="bg-BG"/>
          <w14:ligatures w14:val="none"/>
        </w:rPr>
        <w:t>15</w:t>
      </w:r>
      <w:r w:rsidRPr="00833FEF">
        <w:rPr>
          <w:rFonts w:ascii="Times New Roman" w:eastAsia="Times New Roman" w:hAnsi="Times New Roman" w:cs="Times New Roman"/>
          <w:kern w:val="0"/>
          <w:sz w:val="28"/>
          <w:szCs w:val="28"/>
          <w:lang w:val="en-US" w:eastAsia="bg-BG"/>
          <w14:ligatures w14:val="none"/>
        </w:rPr>
        <w:t>.</w:t>
      </w:r>
      <w:r w:rsidRPr="00833FEF">
        <w:rPr>
          <w:rFonts w:ascii="Times New Roman" w:eastAsia="Times New Roman" w:hAnsi="Times New Roman" w:cs="Times New Roman"/>
          <w:kern w:val="0"/>
          <w:sz w:val="28"/>
          <w:szCs w:val="28"/>
          <w:lang w:eastAsia="bg-BG"/>
          <w14:ligatures w14:val="none"/>
        </w:rPr>
        <w:t>01</w:t>
      </w:r>
      <w:r w:rsidRPr="00833FEF">
        <w:rPr>
          <w:rFonts w:ascii="Times New Roman" w:eastAsia="Times New Roman" w:hAnsi="Times New Roman" w:cs="Times New Roman"/>
          <w:kern w:val="0"/>
          <w:sz w:val="28"/>
          <w:szCs w:val="28"/>
          <w:lang w:val="en-US" w:eastAsia="bg-BG"/>
          <w14:ligatures w14:val="none"/>
        </w:rPr>
        <w:t>.202</w:t>
      </w:r>
      <w:r w:rsidRPr="00833FEF">
        <w:rPr>
          <w:rFonts w:ascii="Times New Roman" w:eastAsia="Times New Roman" w:hAnsi="Times New Roman" w:cs="Times New Roman"/>
          <w:kern w:val="0"/>
          <w:sz w:val="28"/>
          <w:szCs w:val="28"/>
          <w:lang w:eastAsia="bg-BG"/>
          <w14:ligatures w14:val="none"/>
        </w:rPr>
        <w:t>4</w:t>
      </w:r>
      <w:r w:rsidRPr="00833FEF">
        <w:rPr>
          <w:rFonts w:ascii="Times New Roman" w:eastAsia="Times New Roman" w:hAnsi="Times New Roman" w:cs="Times New Roman"/>
          <w:kern w:val="0"/>
          <w:sz w:val="28"/>
          <w:szCs w:val="28"/>
          <w:lang w:val="en-US" w:eastAsia="bg-BG"/>
          <w14:ligatures w14:val="none"/>
        </w:rPr>
        <w:t xml:space="preserve"> г. </w:t>
      </w:r>
      <w:r w:rsidRPr="00833FEF">
        <w:rPr>
          <w:rFonts w:ascii="Times New Roman" w:eastAsia="Times New Roman" w:hAnsi="Times New Roman" w:cs="Times New Roman"/>
          <w:kern w:val="0"/>
          <w:sz w:val="28"/>
          <w:szCs w:val="28"/>
          <w:lang w:eastAsia="bg-BG"/>
          <w14:ligatures w14:val="none"/>
        </w:rPr>
        <w:t>о</w:t>
      </w:r>
      <w:r w:rsidRPr="00833FEF">
        <w:rPr>
          <w:rFonts w:ascii="Times New Roman" w:eastAsia="Times New Roman" w:hAnsi="Times New Roman" w:cs="Times New Roman"/>
          <w:kern w:val="0"/>
          <w:sz w:val="28"/>
          <w:szCs w:val="28"/>
          <w:lang w:val="en-US" w:eastAsia="bg-BG"/>
          <w14:ligatures w14:val="none"/>
        </w:rPr>
        <w:t>т</w:t>
      </w:r>
      <w:r w:rsidRPr="00833FEF">
        <w:rPr>
          <w:rFonts w:ascii="Times New Roman" w:eastAsia="Times New Roman" w:hAnsi="Times New Roman" w:cs="Times New Roman"/>
          <w:kern w:val="0"/>
          <w:sz w:val="28"/>
          <w:szCs w:val="28"/>
          <w:lang w:eastAsia="bg-BG"/>
          <w14:ligatures w14:val="none"/>
        </w:rPr>
        <w:t xml:space="preserve"> К. Д. </w:t>
      </w:r>
      <w:r w:rsidRPr="00833FEF">
        <w:rPr>
          <w:rFonts w:ascii="Times New Roman" w:eastAsia="Times New Roman" w:hAnsi="Times New Roman" w:cs="Times New Roman"/>
          <w:kern w:val="0"/>
          <w:sz w:val="28"/>
          <w:szCs w:val="28"/>
          <w:lang w:val="en-US" w:eastAsia="bg-BG"/>
          <w14:ligatures w14:val="none"/>
        </w:rPr>
        <w:t xml:space="preserve">от </w:t>
      </w:r>
      <w:r w:rsidRPr="00833FEF">
        <w:rPr>
          <w:rFonts w:ascii="Times New Roman" w:eastAsia="Times New Roman" w:hAnsi="Times New Roman" w:cs="Times New Roman"/>
          <w:kern w:val="0"/>
          <w:sz w:val="28"/>
          <w:szCs w:val="28"/>
          <w:lang w:eastAsia="bg-BG"/>
          <w14:ligatures w14:val="none"/>
        </w:rPr>
        <w:t>……</w:t>
      </w:r>
      <w:proofErr w:type="gramStart"/>
      <w:r w:rsidRPr="00833FEF">
        <w:rPr>
          <w:rFonts w:ascii="Times New Roman" w:eastAsia="Times New Roman" w:hAnsi="Times New Roman" w:cs="Times New Roman"/>
          <w:kern w:val="0"/>
          <w:sz w:val="28"/>
          <w:szCs w:val="28"/>
          <w:lang w:eastAsia="bg-BG"/>
          <w14:ligatures w14:val="none"/>
        </w:rPr>
        <w:t>.</w:t>
      </w:r>
      <w:r w:rsidRPr="00833FEF">
        <w:rPr>
          <w:rFonts w:ascii="Times New Roman" w:eastAsia="Times New Roman" w:hAnsi="Times New Roman" w:cs="Times New Roman"/>
          <w:kern w:val="0"/>
          <w:sz w:val="28"/>
          <w:szCs w:val="28"/>
          <w:lang w:val="en-US" w:eastAsia="bg-BG"/>
          <w14:ligatures w14:val="none"/>
        </w:rPr>
        <w:t xml:space="preserve">, </w:t>
      </w:r>
      <w:r w:rsidRPr="00833FEF">
        <w:rPr>
          <w:rFonts w:ascii="Times New Roman" w:eastAsia="Times New Roman" w:hAnsi="Times New Roman" w:cs="Times New Roman"/>
          <w:kern w:val="0"/>
          <w:sz w:val="28"/>
          <w:szCs w:val="28"/>
          <w:lang w:eastAsia="bg-BG"/>
          <w14:ligatures w14:val="none"/>
        </w:rPr>
        <w:t xml:space="preserve"> в</w:t>
      </w:r>
      <w:proofErr w:type="gramEnd"/>
      <w:r w:rsidRPr="00833FEF">
        <w:rPr>
          <w:rFonts w:ascii="Times New Roman" w:eastAsia="Times New Roman" w:hAnsi="Times New Roman" w:cs="Times New Roman"/>
          <w:kern w:val="0"/>
          <w:sz w:val="28"/>
          <w:szCs w:val="28"/>
          <w:lang w:eastAsia="bg-BG"/>
          <w14:ligatures w14:val="none"/>
        </w:rPr>
        <w:t xml:space="preserve"> размер на 150 лв. Помощта се предоставя в натура - чрез закупуване на хранителни продукти от общината за К. Д., М. М. и техните деца, като продуктите се предоставят на М. М. и/или К. Д.;</w:t>
      </w:r>
    </w:p>
    <w:p w14:paraId="623C8B11" w14:textId="77777777" w:rsidR="00833FEF" w:rsidRPr="00833FEF" w:rsidRDefault="00833FEF" w:rsidP="00833FEF">
      <w:pPr>
        <w:spacing w:after="0" w:line="240" w:lineRule="auto"/>
        <w:ind w:firstLine="720"/>
        <w:jc w:val="both"/>
        <w:rPr>
          <w:rFonts w:ascii="Times New Roman" w:eastAsia="Times New Roman" w:hAnsi="Times New Roman" w:cs="Times New Roman"/>
          <w:kern w:val="0"/>
          <w:sz w:val="28"/>
          <w:szCs w:val="28"/>
          <w:lang w:eastAsia="bg-BG"/>
          <w14:ligatures w14:val="none"/>
        </w:rPr>
      </w:pPr>
      <w:r w:rsidRPr="00833FEF">
        <w:rPr>
          <w:rFonts w:ascii="Times New Roman" w:eastAsia="Times New Roman" w:hAnsi="Times New Roman" w:cs="Times New Roman"/>
          <w:b/>
          <w:bCs/>
          <w:kern w:val="0"/>
          <w:sz w:val="28"/>
          <w:szCs w:val="28"/>
          <w:lang w:eastAsia="bg-BG"/>
          <w14:ligatures w14:val="none"/>
        </w:rPr>
        <w:t>1.6.</w:t>
      </w:r>
      <w:r w:rsidRPr="00833FEF">
        <w:rPr>
          <w:rFonts w:ascii="Times New Roman" w:eastAsia="Times New Roman" w:hAnsi="Times New Roman" w:cs="Times New Roman"/>
          <w:kern w:val="0"/>
          <w:sz w:val="28"/>
          <w:szCs w:val="28"/>
          <w:lang w:eastAsia="bg-BG"/>
          <w14:ligatures w14:val="none"/>
        </w:rPr>
        <w:t xml:space="preserve"> по Заявление с в</w:t>
      </w:r>
      <w:r w:rsidRPr="00833FEF">
        <w:rPr>
          <w:rFonts w:ascii="Times New Roman" w:eastAsia="Times New Roman" w:hAnsi="Times New Roman" w:cs="Times New Roman"/>
          <w:kern w:val="0"/>
          <w:sz w:val="28"/>
          <w:szCs w:val="28"/>
          <w:lang w:val="en-US" w:eastAsia="bg-BG"/>
          <w14:ligatures w14:val="none"/>
        </w:rPr>
        <w:t>х.№ 94-</w:t>
      </w:r>
      <w:r w:rsidRPr="00833FEF">
        <w:rPr>
          <w:rFonts w:ascii="Times New Roman" w:eastAsia="Times New Roman" w:hAnsi="Times New Roman" w:cs="Times New Roman"/>
          <w:kern w:val="0"/>
          <w:sz w:val="28"/>
          <w:szCs w:val="28"/>
          <w:lang w:eastAsia="bg-BG"/>
          <w14:ligatures w14:val="none"/>
        </w:rPr>
        <w:t>69</w:t>
      </w:r>
      <w:r w:rsidRPr="00833FEF">
        <w:rPr>
          <w:rFonts w:ascii="Times New Roman" w:eastAsia="Times New Roman" w:hAnsi="Times New Roman" w:cs="Times New Roman"/>
          <w:kern w:val="0"/>
          <w:sz w:val="28"/>
          <w:szCs w:val="28"/>
          <w:lang w:val="en-US" w:eastAsia="bg-BG"/>
          <w14:ligatures w14:val="none"/>
        </w:rPr>
        <w:t>/</w:t>
      </w:r>
      <w:r w:rsidRPr="00833FEF">
        <w:rPr>
          <w:rFonts w:ascii="Times New Roman" w:eastAsia="Times New Roman" w:hAnsi="Times New Roman" w:cs="Times New Roman"/>
          <w:kern w:val="0"/>
          <w:sz w:val="28"/>
          <w:szCs w:val="28"/>
          <w:lang w:eastAsia="bg-BG"/>
          <w14:ligatures w14:val="none"/>
        </w:rPr>
        <w:t>16</w:t>
      </w:r>
      <w:r w:rsidRPr="00833FEF">
        <w:rPr>
          <w:rFonts w:ascii="Times New Roman" w:eastAsia="Times New Roman" w:hAnsi="Times New Roman" w:cs="Times New Roman"/>
          <w:kern w:val="0"/>
          <w:sz w:val="28"/>
          <w:szCs w:val="28"/>
          <w:lang w:val="en-US" w:eastAsia="bg-BG"/>
          <w14:ligatures w14:val="none"/>
        </w:rPr>
        <w:t>.</w:t>
      </w:r>
      <w:r w:rsidRPr="00833FEF">
        <w:rPr>
          <w:rFonts w:ascii="Times New Roman" w:eastAsia="Times New Roman" w:hAnsi="Times New Roman" w:cs="Times New Roman"/>
          <w:kern w:val="0"/>
          <w:sz w:val="28"/>
          <w:szCs w:val="28"/>
          <w:lang w:eastAsia="bg-BG"/>
          <w14:ligatures w14:val="none"/>
        </w:rPr>
        <w:t>01</w:t>
      </w:r>
      <w:r w:rsidRPr="00833FEF">
        <w:rPr>
          <w:rFonts w:ascii="Times New Roman" w:eastAsia="Times New Roman" w:hAnsi="Times New Roman" w:cs="Times New Roman"/>
          <w:kern w:val="0"/>
          <w:sz w:val="28"/>
          <w:szCs w:val="28"/>
          <w:lang w:val="en-US" w:eastAsia="bg-BG"/>
          <w14:ligatures w14:val="none"/>
        </w:rPr>
        <w:t>.202</w:t>
      </w:r>
      <w:r w:rsidRPr="00833FEF">
        <w:rPr>
          <w:rFonts w:ascii="Times New Roman" w:eastAsia="Times New Roman" w:hAnsi="Times New Roman" w:cs="Times New Roman"/>
          <w:kern w:val="0"/>
          <w:sz w:val="28"/>
          <w:szCs w:val="28"/>
          <w:lang w:eastAsia="bg-BG"/>
          <w14:ligatures w14:val="none"/>
        </w:rPr>
        <w:t>4</w:t>
      </w:r>
      <w:r w:rsidRPr="00833FEF">
        <w:rPr>
          <w:rFonts w:ascii="Times New Roman" w:eastAsia="Times New Roman" w:hAnsi="Times New Roman" w:cs="Times New Roman"/>
          <w:kern w:val="0"/>
          <w:sz w:val="28"/>
          <w:szCs w:val="28"/>
          <w:lang w:val="en-US" w:eastAsia="bg-BG"/>
          <w14:ligatures w14:val="none"/>
        </w:rPr>
        <w:t xml:space="preserve"> г. </w:t>
      </w:r>
      <w:r w:rsidRPr="00833FEF">
        <w:rPr>
          <w:rFonts w:ascii="Times New Roman" w:eastAsia="Times New Roman" w:hAnsi="Times New Roman" w:cs="Times New Roman"/>
          <w:kern w:val="0"/>
          <w:sz w:val="28"/>
          <w:szCs w:val="28"/>
          <w:lang w:eastAsia="bg-BG"/>
          <w14:ligatures w14:val="none"/>
        </w:rPr>
        <w:t>на Е. Я.</w:t>
      </w:r>
      <w:r w:rsidRPr="00833FEF">
        <w:rPr>
          <w:rFonts w:ascii="Times New Roman" w:eastAsia="Times New Roman" w:hAnsi="Times New Roman" w:cs="Times New Roman"/>
          <w:kern w:val="0"/>
          <w:sz w:val="28"/>
          <w:szCs w:val="28"/>
          <w:lang w:val="en-US" w:eastAsia="bg-BG"/>
          <w14:ligatures w14:val="none"/>
        </w:rPr>
        <w:t xml:space="preserve"> от </w:t>
      </w:r>
      <w:r w:rsidRPr="00833FEF">
        <w:rPr>
          <w:rFonts w:ascii="Times New Roman" w:eastAsia="Times New Roman" w:hAnsi="Times New Roman" w:cs="Times New Roman"/>
          <w:kern w:val="0"/>
          <w:sz w:val="28"/>
          <w:szCs w:val="28"/>
          <w:lang w:eastAsia="bg-BG"/>
          <w14:ligatures w14:val="none"/>
        </w:rPr>
        <w:t>……</w:t>
      </w:r>
      <w:proofErr w:type="gramStart"/>
      <w:r w:rsidRPr="00833FEF">
        <w:rPr>
          <w:rFonts w:ascii="Times New Roman" w:eastAsia="Times New Roman" w:hAnsi="Times New Roman" w:cs="Times New Roman"/>
          <w:kern w:val="0"/>
          <w:sz w:val="28"/>
          <w:szCs w:val="28"/>
          <w:lang w:eastAsia="bg-BG"/>
          <w14:ligatures w14:val="none"/>
        </w:rPr>
        <w:t>…..</w:t>
      </w:r>
      <w:proofErr w:type="gramEnd"/>
      <w:r w:rsidRPr="00833FEF">
        <w:rPr>
          <w:rFonts w:ascii="Times New Roman" w:eastAsia="Times New Roman" w:hAnsi="Times New Roman" w:cs="Times New Roman"/>
          <w:kern w:val="0"/>
          <w:sz w:val="28"/>
          <w:szCs w:val="28"/>
          <w:lang w:val="en-US" w:eastAsia="bg-BG"/>
          <w14:ligatures w14:val="none"/>
        </w:rPr>
        <w:t xml:space="preserve">, </w:t>
      </w:r>
      <w:r w:rsidRPr="00833FEF">
        <w:rPr>
          <w:rFonts w:ascii="Times New Roman" w:eastAsia="Times New Roman" w:hAnsi="Times New Roman" w:cs="Times New Roman"/>
          <w:kern w:val="0"/>
          <w:sz w:val="28"/>
          <w:szCs w:val="28"/>
          <w:lang w:eastAsia="bg-BG"/>
          <w14:ligatures w14:val="none"/>
        </w:rPr>
        <w:t xml:space="preserve"> в размер на 300 лв., за лечение;</w:t>
      </w:r>
    </w:p>
    <w:p w14:paraId="0E0BD819" w14:textId="47AFF3B3" w:rsidR="00137DC3" w:rsidRPr="00833FEF" w:rsidRDefault="00833FEF" w:rsidP="00833FEF">
      <w:pPr>
        <w:rPr>
          <w:sz w:val="24"/>
          <w:szCs w:val="24"/>
        </w:rPr>
      </w:pPr>
      <w:r w:rsidRPr="00833FEF">
        <w:rPr>
          <w:rFonts w:ascii="Times New Roman" w:eastAsia="Times New Roman" w:hAnsi="Times New Roman" w:cs="Times New Roman"/>
          <w:b/>
          <w:kern w:val="0"/>
          <w:sz w:val="28"/>
          <w:szCs w:val="28"/>
          <w:lang w:eastAsia="bg-BG"/>
          <w14:ligatures w14:val="none"/>
        </w:rPr>
        <w:t>2.</w:t>
      </w:r>
      <w:r w:rsidRPr="00833FEF">
        <w:rPr>
          <w:rFonts w:ascii="Times New Roman" w:eastAsia="Times New Roman" w:hAnsi="Times New Roman" w:cs="Times New Roman"/>
          <w:kern w:val="0"/>
          <w:sz w:val="28"/>
          <w:szCs w:val="28"/>
          <w:lang w:eastAsia="bg-BG"/>
          <w14:ligatures w14:val="none"/>
        </w:rPr>
        <w:t xml:space="preserve"> Разчета по т.1 да се включи в началния бюджет на Община Никопол за 2024 г.</w:t>
      </w:r>
    </w:p>
    <w:p w14:paraId="088604B8" w14:textId="77777777" w:rsidR="009E31D9" w:rsidRDefault="009E31D9" w:rsidP="00EE3D05"/>
    <w:p w14:paraId="36282D6D" w14:textId="77869C2B" w:rsidR="007407FF" w:rsidRPr="00C2566C" w:rsidRDefault="007407FF" w:rsidP="007407FF">
      <w:pPr>
        <w:suppressAutoHyphens/>
        <w:autoSpaceDN w:val="0"/>
        <w:spacing w:after="0" w:line="240" w:lineRule="auto"/>
        <w:ind w:right="23"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ГЛАСУВАЛИ  -1</w:t>
      </w:r>
      <w:r w:rsidR="00BF3E5B">
        <w:rPr>
          <w:rFonts w:ascii="Times New Roman" w:eastAsia="Calibri" w:hAnsi="Times New Roman" w:cs="Times New Roman"/>
          <w:kern w:val="0"/>
          <w:sz w:val="28"/>
          <w:szCs w:val="28"/>
          <w14:ligatures w14:val="none"/>
        </w:rPr>
        <w:t>2</w:t>
      </w:r>
      <w:r w:rsidRPr="00C2566C">
        <w:rPr>
          <w:rFonts w:ascii="Times New Roman" w:eastAsia="Calibri" w:hAnsi="Times New Roman" w:cs="Times New Roman"/>
          <w:kern w:val="0"/>
          <w:sz w:val="28"/>
          <w:szCs w:val="28"/>
          <w14:ligatures w14:val="none"/>
        </w:rPr>
        <w:t xml:space="preserve"> СЪВЕТНИКА</w:t>
      </w:r>
    </w:p>
    <w:p w14:paraId="3E636DB0" w14:textId="52E679DE" w:rsidR="007407FF" w:rsidRPr="00C2566C" w:rsidRDefault="007407FF" w:rsidP="007407FF">
      <w:pPr>
        <w:suppressAutoHyphens/>
        <w:autoSpaceDN w:val="0"/>
        <w:spacing w:after="0" w:line="240" w:lineRule="auto"/>
        <w:ind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 xml:space="preserve">„ЗА“ – </w:t>
      </w:r>
      <w:r>
        <w:rPr>
          <w:rFonts w:ascii="Times New Roman" w:eastAsia="Calibri" w:hAnsi="Times New Roman" w:cs="Times New Roman"/>
          <w:kern w:val="0"/>
          <w:sz w:val="28"/>
          <w:szCs w:val="28"/>
          <w14:ligatures w14:val="none"/>
        </w:rPr>
        <w:t>1</w:t>
      </w:r>
      <w:r w:rsidR="00BF3E5B">
        <w:rPr>
          <w:rFonts w:ascii="Times New Roman" w:eastAsia="Calibri" w:hAnsi="Times New Roman" w:cs="Times New Roman"/>
          <w:kern w:val="0"/>
          <w:sz w:val="28"/>
          <w:szCs w:val="28"/>
          <w14:ligatures w14:val="none"/>
        </w:rPr>
        <w:t>1</w:t>
      </w:r>
      <w:r w:rsidRPr="00C2566C">
        <w:rPr>
          <w:rFonts w:ascii="Times New Roman" w:eastAsia="Calibri" w:hAnsi="Times New Roman" w:cs="Times New Roman"/>
          <w:kern w:val="0"/>
          <w:sz w:val="28"/>
          <w:szCs w:val="28"/>
          <w14:ligatures w14:val="none"/>
        </w:rPr>
        <w:t xml:space="preserve"> СЪВЕТНИКА </w:t>
      </w:r>
      <w:r w:rsidRPr="00C2566C">
        <w:rPr>
          <w:rFonts w:ascii="Times New Roman" w:eastAsia="Times New Roman" w:hAnsi="Times New Roman" w:cs="Times New Roman"/>
          <w:kern w:val="0"/>
          <w:sz w:val="28"/>
          <w:szCs w:val="28"/>
          <w:lang w:eastAsia="bg-BG"/>
          <w14:ligatures w14:val="none"/>
        </w:rPr>
        <w:t>/</w:t>
      </w:r>
      <w:r w:rsidRPr="00C2566C">
        <w:rPr>
          <w:rFonts w:ascii="Times New Roman" w:eastAsia="Times New Roman" w:hAnsi="Times New Roman" w:cs="Times New Roman"/>
          <w:kern w:val="0"/>
          <w:sz w:val="24"/>
          <w:szCs w:val="24"/>
          <w:lang w:eastAsia="bg-BG"/>
          <w14:ligatures w14:val="none"/>
        </w:rPr>
        <w:t xml:space="preserve"> </w:t>
      </w:r>
      <w:r w:rsidRPr="00C2566C">
        <w:rPr>
          <w:rFonts w:ascii="Times New Roman" w:eastAsia="Times New Roman" w:hAnsi="Times New Roman" w:cs="Times New Roman"/>
          <w:kern w:val="0"/>
          <w:lang w:eastAsia="bg-BG"/>
          <w14:ligatures w14:val="none"/>
        </w:rPr>
        <w:t xml:space="preserve">Айлян Пашала, </w:t>
      </w:r>
      <w:r>
        <w:rPr>
          <w:rFonts w:ascii="Times New Roman" w:eastAsia="Times New Roman" w:hAnsi="Times New Roman" w:cs="Times New Roman"/>
          <w:kern w:val="0"/>
          <w:lang w:eastAsia="bg-BG"/>
          <w14:ligatures w14:val="none"/>
        </w:rPr>
        <w:t>Детелин Иванов, Димитър Бързев, Ерен Екремов, Ивелин Савов,</w:t>
      </w:r>
      <w:r w:rsidRPr="00C2566C">
        <w:rPr>
          <w:rFonts w:ascii="Times New Roman" w:eastAsia="Times New Roman" w:hAnsi="Times New Roman" w:cs="Times New Roman"/>
          <w:kern w:val="0"/>
          <w:lang w:eastAsia="bg-BG"/>
          <w14:ligatures w14:val="none"/>
        </w:rPr>
        <w:t xml:space="preserve"> Любомир Мачев,</w:t>
      </w:r>
      <w:r w:rsidRPr="000433B1">
        <w:rPr>
          <w:rFonts w:ascii="Times New Roman" w:eastAsia="Times New Roman" w:hAnsi="Times New Roman" w:cs="Times New Roman"/>
          <w:kern w:val="0"/>
          <w:lang w:eastAsia="bg-BG"/>
          <w14:ligatures w14:val="none"/>
        </w:rPr>
        <w:t xml:space="preserve"> </w:t>
      </w:r>
      <w:r w:rsidRPr="00C2566C">
        <w:rPr>
          <w:rFonts w:ascii="Times New Roman" w:eastAsia="Times New Roman" w:hAnsi="Times New Roman" w:cs="Times New Roman"/>
          <w:kern w:val="0"/>
          <w:lang w:eastAsia="bg-BG"/>
          <w14:ligatures w14:val="none"/>
        </w:rPr>
        <w:t xml:space="preserve">Майдън Сакаджиев, </w:t>
      </w:r>
      <w:r>
        <w:rPr>
          <w:rFonts w:ascii="Times New Roman" w:eastAsia="Times New Roman" w:hAnsi="Times New Roman" w:cs="Times New Roman"/>
          <w:kern w:val="0"/>
          <w:lang w:eastAsia="bg-BG"/>
          <w14:ligatures w14:val="none"/>
        </w:rPr>
        <w:t>Моника Георгиева, Николай Николаев, Сали Бинбашиев,</w:t>
      </w:r>
      <w:r w:rsidRPr="00C2566C">
        <w:rPr>
          <w:rFonts w:ascii="Times New Roman" w:eastAsia="Times New Roman" w:hAnsi="Times New Roman" w:cs="Times New Roman"/>
          <w:kern w:val="0"/>
          <w:lang w:eastAsia="bg-BG"/>
          <w14:ligatures w14:val="none"/>
        </w:rPr>
        <w:t xml:space="preserve"> Цветан Андреев</w:t>
      </w:r>
      <w:r w:rsidRPr="00C2566C">
        <w:rPr>
          <w:rFonts w:ascii="Times New Roman" w:eastAsia="Times New Roman" w:hAnsi="Times New Roman" w:cs="Times New Roman"/>
          <w:kern w:val="0"/>
          <w:sz w:val="24"/>
          <w:szCs w:val="24"/>
          <w:lang w:eastAsia="bg-BG"/>
          <w14:ligatures w14:val="none"/>
        </w:rPr>
        <w:t xml:space="preserve"> /</w:t>
      </w:r>
    </w:p>
    <w:p w14:paraId="0773D088" w14:textId="77777777" w:rsidR="007407FF" w:rsidRPr="00C2566C" w:rsidRDefault="007407FF" w:rsidP="007407FF">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„ПРОТИВ“ – </w:t>
      </w:r>
      <w:r>
        <w:rPr>
          <w:rFonts w:ascii="Times New Roman" w:eastAsia="Calibri" w:hAnsi="Times New Roman" w:cs="Times New Roman"/>
          <w:kern w:val="0"/>
          <w:sz w:val="28"/>
          <w:szCs w:val="28"/>
          <w14:ligatures w14:val="none"/>
        </w:rPr>
        <w:t xml:space="preserve">НЯМА </w:t>
      </w:r>
    </w:p>
    <w:p w14:paraId="31943D0A" w14:textId="786B9956" w:rsidR="00277EA2" w:rsidRDefault="007407FF" w:rsidP="00260623">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„ВЪЗДЪРЖАЛИ СЕ“ – </w:t>
      </w:r>
      <w:r w:rsidR="00BF3E5B">
        <w:rPr>
          <w:rFonts w:ascii="Times New Roman" w:eastAsia="Calibri" w:hAnsi="Times New Roman" w:cs="Times New Roman"/>
          <w:kern w:val="0"/>
          <w:sz w:val="28"/>
          <w:szCs w:val="28"/>
          <w14:ligatures w14:val="none"/>
        </w:rPr>
        <w:t>1</w:t>
      </w:r>
      <w:r w:rsidR="00BF3E5B" w:rsidRPr="00C2566C">
        <w:rPr>
          <w:rFonts w:ascii="Times New Roman" w:eastAsia="Calibri" w:hAnsi="Times New Roman" w:cs="Times New Roman"/>
          <w:kern w:val="0"/>
          <w:sz w:val="28"/>
          <w:szCs w:val="28"/>
          <w14:ligatures w14:val="none"/>
        </w:rPr>
        <w:t xml:space="preserve"> СЪВЕТНИК</w:t>
      </w:r>
      <w:r>
        <w:rPr>
          <w:rFonts w:ascii="Times New Roman" w:eastAsia="Calibri" w:hAnsi="Times New Roman" w:cs="Times New Roman"/>
          <w:kern w:val="0"/>
          <w:sz w:val="28"/>
          <w:szCs w:val="28"/>
          <w14:ligatures w14:val="none"/>
        </w:rPr>
        <w:t xml:space="preserve"> </w:t>
      </w:r>
      <w:r w:rsidR="00BF3E5B">
        <w:rPr>
          <w:rFonts w:ascii="Times New Roman" w:eastAsia="Calibri" w:hAnsi="Times New Roman" w:cs="Times New Roman"/>
          <w:kern w:val="0"/>
          <w:sz w:val="28"/>
          <w:szCs w:val="28"/>
          <w14:ligatures w14:val="none"/>
        </w:rPr>
        <w:t>/</w:t>
      </w:r>
      <w:r w:rsidR="00BF3E5B" w:rsidRPr="00BF3E5B">
        <w:rPr>
          <w:rFonts w:ascii="Times New Roman" w:eastAsia="Times New Roman" w:hAnsi="Times New Roman" w:cs="Times New Roman"/>
          <w:kern w:val="0"/>
          <w:lang w:eastAsia="bg-BG"/>
          <w14:ligatures w14:val="none"/>
        </w:rPr>
        <w:t xml:space="preserve"> </w:t>
      </w:r>
      <w:r w:rsidR="00BF3E5B" w:rsidRPr="00C2566C">
        <w:rPr>
          <w:rFonts w:ascii="Times New Roman" w:eastAsia="Times New Roman" w:hAnsi="Times New Roman" w:cs="Times New Roman"/>
          <w:kern w:val="0"/>
          <w:lang w:eastAsia="bg-BG"/>
          <w14:ligatures w14:val="none"/>
        </w:rPr>
        <w:t>Красимир Халов</w:t>
      </w:r>
      <w:r w:rsidR="00BF3E5B">
        <w:rPr>
          <w:rFonts w:ascii="Times New Roman" w:eastAsia="Times New Roman" w:hAnsi="Times New Roman" w:cs="Times New Roman"/>
          <w:kern w:val="0"/>
          <w:lang w:eastAsia="bg-BG"/>
          <w14:ligatures w14:val="none"/>
        </w:rPr>
        <w:t>/</w:t>
      </w:r>
    </w:p>
    <w:p w14:paraId="3A53A8C0" w14:textId="77777777" w:rsidR="00137DC3" w:rsidRDefault="00137DC3" w:rsidP="00260623">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p>
    <w:p w14:paraId="0F0B5765" w14:textId="77777777" w:rsidR="009E31D9" w:rsidRDefault="009E31D9" w:rsidP="00260623">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p>
    <w:p w14:paraId="2E3D1E8C" w14:textId="77777777" w:rsidR="009E31D9" w:rsidRPr="00260623" w:rsidRDefault="009E31D9" w:rsidP="00260623">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p>
    <w:p w14:paraId="27139C02" w14:textId="77777777" w:rsidR="007407FF" w:rsidRDefault="007407FF" w:rsidP="007407FF">
      <w:pPr>
        <w:suppressAutoHyphens/>
        <w:autoSpaceDN w:val="0"/>
        <w:spacing w:after="0" w:line="240" w:lineRule="auto"/>
        <w:jc w:val="center"/>
        <w:textAlignment w:val="baseline"/>
        <w:rPr>
          <w:rFonts w:ascii="Times New Roman" w:eastAsia="Calibri" w:hAnsi="Times New Roman" w:cs="Times New Roman"/>
          <w:b/>
          <w:kern w:val="0"/>
          <w:sz w:val="28"/>
          <w:szCs w:val="28"/>
          <w14:ligatures w14:val="none"/>
        </w:rPr>
      </w:pPr>
      <w:r w:rsidRPr="00B17FA4">
        <w:rPr>
          <w:rFonts w:ascii="Times New Roman" w:eastAsia="Calibri" w:hAnsi="Times New Roman" w:cs="Times New Roman"/>
          <w:b/>
          <w:kern w:val="0"/>
          <w:sz w:val="28"/>
          <w:szCs w:val="28"/>
          <w14:ligatures w14:val="none"/>
        </w:rPr>
        <w:t xml:space="preserve">ПО </w:t>
      </w:r>
      <w:r>
        <w:rPr>
          <w:rFonts w:ascii="Times New Roman" w:eastAsia="Calibri" w:hAnsi="Times New Roman" w:cs="Times New Roman"/>
          <w:b/>
          <w:kern w:val="0"/>
          <w:sz w:val="28"/>
          <w:szCs w:val="28"/>
          <w14:ligatures w14:val="none"/>
        </w:rPr>
        <w:t>ТРЕТА</w:t>
      </w:r>
      <w:r w:rsidRPr="00B17FA4">
        <w:rPr>
          <w:rFonts w:ascii="Times New Roman" w:eastAsia="Calibri" w:hAnsi="Times New Roman" w:cs="Times New Roman"/>
          <w:b/>
          <w:kern w:val="0"/>
          <w:sz w:val="28"/>
          <w:szCs w:val="28"/>
          <w14:ligatures w14:val="none"/>
        </w:rPr>
        <w:t xml:space="preserve"> ТОЧКА ОТ ДНЕВНИЯ РЕД</w:t>
      </w:r>
    </w:p>
    <w:p w14:paraId="22611021" w14:textId="77777777" w:rsidR="007407FF" w:rsidRDefault="007407FF" w:rsidP="00EE3D05"/>
    <w:p w14:paraId="5A63351C" w14:textId="77777777" w:rsidR="007407FF" w:rsidRDefault="007407FF" w:rsidP="00EE3D05"/>
    <w:p w14:paraId="56ABDE1C" w14:textId="77777777" w:rsidR="007407FF" w:rsidRPr="007500C3" w:rsidRDefault="007407FF" w:rsidP="007407FF">
      <w:pPr>
        <w:suppressAutoHyphens/>
        <w:autoSpaceDN w:val="0"/>
        <w:spacing w:after="0" w:line="240" w:lineRule="auto"/>
        <w:jc w:val="both"/>
        <w:textAlignment w:val="baseline"/>
        <w:rPr>
          <w:rFonts w:ascii="Times New Roman" w:eastAsia="Calibri" w:hAnsi="Times New Roman" w:cs="Times New Roman"/>
          <w:bCs/>
          <w:kern w:val="0"/>
          <w:sz w:val="28"/>
          <w:szCs w:val="28"/>
          <w14:ligatures w14:val="none"/>
        </w:rPr>
      </w:pPr>
      <w:r w:rsidRPr="007500C3">
        <w:rPr>
          <w:rFonts w:ascii="Times New Roman" w:eastAsia="Calibri" w:hAnsi="Times New Roman" w:cs="Times New Roman"/>
          <w:bCs/>
          <w:kern w:val="0"/>
          <w:sz w:val="28"/>
          <w:szCs w:val="28"/>
          <w14:ligatures w14:val="none"/>
        </w:rPr>
        <w:t>Без дебат.</w:t>
      </w:r>
    </w:p>
    <w:p w14:paraId="1A74ACFE" w14:textId="77777777" w:rsidR="007407FF" w:rsidRPr="005536C4" w:rsidRDefault="007407FF" w:rsidP="007370AE">
      <w:pPr>
        <w:suppressAutoHyphens/>
        <w:autoSpaceDN w:val="0"/>
        <w:spacing w:after="0" w:line="240" w:lineRule="auto"/>
        <w:ind w:right="23" w:firstLine="708"/>
        <w:jc w:val="both"/>
        <w:textAlignment w:val="baseline"/>
        <w:rPr>
          <w:rFonts w:ascii="Calibri" w:eastAsia="Calibri" w:hAnsi="Calibri" w:cs="Times New Roman"/>
          <w:kern w:val="0"/>
          <w14:ligatures w14:val="none"/>
        </w:rPr>
      </w:pPr>
      <w:r w:rsidRPr="00201E8B">
        <w:rPr>
          <w:rFonts w:ascii="Times New Roman" w:eastAsia="Calibri" w:hAnsi="Times New Roman" w:cs="Times New Roman"/>
          <w:bCs/>
          <w:kern w:val="0"/>
          <w:sz w:val="28"/>
          <w:szCs w:val="28"/>
          <w:u w:val="single"/>
          <w14:ligatures w14:val="none"/>
        </w:rPr>
        <w:t>Ив.Савов</w:t>
      </w:r>
      <w:r>
        <w:rPr>
          <w:rFonts w:ascii="Times New Roman" w:eastAsia="Calibri" w:hAnsi="Times New Roman" w:cs="Times New Roman"/>
          <w:bCs/>
          <w:kern w:val="0"/>
          <w:sz w:val="28"/>
          <w:szCs w:val="28"/>
          <w14:ligatures w14:val="none"/>
        </w:rPr>
        <w:t xml:space="preserve">: </w:t>
      </w:r>
      <w:r w:rsidRPr="00F32C16">
        <w:rPr>
          <w:rFonts w:ascii="Times New Roman" w:eastAsia="Times New Roman" w:hAnsi="Times New Roman" w:cs="Times New Roman"/>
          <w:kern w:val="0"/>
          <w:sz w:val="28"/>
          <w:szCs w:val="28"/>
          <w:lang w:eastAsia="bg-BG"/>
          <w14:ligatures w14:val="none"/>
        </w:rPr>
        <w:t xml:space="preserve">Колеги, гласуваме проекта за решение </w:t>
      </w:r>
      <w:r w:rsidRPr="00F32C16">
        <w:rPr>
          <w:rFonts w:ascii="Times New Roman" w:eastAsia="Times New Roman" w:hAnsi="Times New Roman" w:cs="Times New Roman"/>
          <w:i/>
          <w:kern w:val="0"/>
          <w:sz w:val="28"/>
          <w:szCs w:val="28"/>
          <w:lang w:eastAsia="bg-BG"/>
          <w14:ligatures w14:val="none"/>
        </w:rPr>
        <w:t>/чете проекта за</w:t>
      </w:r>
      <w:r>
        <w:rPr>
          <w:rFonts w:ascii="Calibri" w:eastAsia="Calibri" w:hAnsi="Calibri" w:cs="Times New Roman"/>
          <w:kern w:val="0"/>
          <w14:ligatures w14:val="none"/>
        </w:rPr>
        <w:t xml:space="preserve"> </w:t>
      </w:r>
      <w:r w:rsidRPr="00F32C16">
        <w:rPr>
          <w:rFonts w:ascii="Times New Roman" w:eastAsia="Times New Roman" w:hAnsi="Times New Roman" w:cs="Times New Roman"/>
          <w:i/>
          <w:kern w:val="0"/>
          <w:sz w:val="28"/>
          <w:szCs w:val="28"/>
          <w:lang w:eastAsia="bg-BG"/>
          <w14:ligatures w14:val="none"/>
        </w:rPr>
        <w:t>решение/.</w:t>
      </w:r>
    </w:p>
    <w:p w14:paraId="2B96603C" w14:textId="18F23DE9" w:rsidR="008B169E" w:rsidRPr="00171157" w:rsidRDefault="007370AE" w:rsidP="007370AE">
      <w:pPr>
        <w:spacing w:after="0" w:line="240" w:lineRule="auto"/>
        <w:ind w:firstLine="708"/>
        <w:jc w:val="both"/>
        <w:rPr>
          <w:rFonts w:ascii="Times New Roman" w:eastAsia="Times New Roman" w:hAnsi="Times New Roman" w:cs="Times New Roman"/>
          <w:kern w:val="0"/>
          <w:sz w:val="28"/>
          <w:szCs w:val="28"/>
          <w:lang w:eastAsia="bg-BG"/>
          <w14:ligatures w14:val="none"/>
        </w:rPr>
      </w:pPr>
      <w:r>
        <w:rPr>
          <w:rFonts w:ascii="Times New Roman" w:eastAsia="Times New Roman" w:hAnsi="Times New Roman" w:cs="Times New Roman"/>
          <w:kern w:val="0"/>
          <w:sz w:val="28"/>
          <w:szCs w:val="28"/>
          <w:lang w:eastAsia="bg-BG"/>
          <w14:ligatures w14:val="none"/>
        </w:rPr>
        <w:lastRenderedPageBreak/>
        <w:t>Н</w:t>
      </w:r>
      <w:r w:rsidR="00B07542" w:rsidRPr="00B07542">
        <w:rPr>
          <w:rFonts w:ascii="Times New Roman" w:eastAsia="Times New Roman" w:hAnsi="Times New Roman" w:cs="Times New Roman"/>
          <w:kern w:val="0"/>
          <w:sz w:val="28"/>
          <w:szCs w:val="28"/>
          <w:lang w:eastAsia="bg-BG"/>
          <w14:ligatures w14:val="none"/>
        </w:rPr>
        <w:t xml:space="preserve">а основание чл.21, ал.1, т.23 и ал.2, във вр. с чл.20, вр. с чл.17, ал.1, т.7 от Закона за местното самоуправление и местната администрация и </w:t>
      </w:r>
      <w:bookmarkStart w:id="12" w:name="_Hlk71622343"/>
      <w:r w:rsidR="00B07542" w:rsidRPr="00B07542">
        <w:rPr>
          <w:rFonts w:ascii="Times New Roman" w:eastAsia="Times New Roman" w:hAnsi="Times New Roman" w:cs="Times New Roman"/>
          <w:kern w:val="0"/>
          <w:sz w:val="28"/>
          <w:szCs w:val="28"/>
          <w:lang w:eastAsia="bg-BG"/>
          <w14:ligatures w14:val="none"/>
        </w:rPr>
        <w:t>Решение на ЕК за УОИИ от 20.12.2011 г., както и изменените условия за кандидатстване по операцията</w:t>
      </w:r>
      <w:r w:rsidR="008B169E">
        <w:rPr>
          <w:rFonts w:ascii="Times New Roman" w:eastAsia="Times New Roman" w:hAnsi="Times New Roman" w:cs="Times New Roman"/>
          <w:kern w:val="0"/>
          <w:sz w:val="28"/>
          <w:szCs w:val="28"/>
          <w:lang w:eastAsia="bg-BG"/>
          <w14:ligatures w14:val="none"/>
        </w:rPr>
        <w:t>,</w:t>
      </w:r>
      <w:r w:rsidR="00B07542" w:rsidRPr="00B07542">
        <w:rPr>
          <w:rFonts w:ascii="Times New Roman" w:eastAsia="Times New Roman" w:hAnsi="Times New Roman" w:cs="Times New Roman"/>
          <w:kern w:val="0"/>
          <w:sz w:val="28"/>
          <w:szCs w:val="28"/>
          <w:lang w:eastAsia="bg-BG"/>
          <w14:ligatures w14:val="none"/>
        </w:rPr>
        <w:t xml:space="preserve"> </w:t>
      </w:r>
      <w:bookmarkEnd w:id="12"/>
      <w:r w:rsidR="008B169E" w:rsidRPr="00171157">
        <w:rPr>
          <w:rFonts w:ascii="Times New Roman" w:eastAsia="Times New Roman" w:hAnsi="Times New Roman" w:cs="Times New Roman"/>
          <w:kern w:val="0"/>
          <w:sz w:val="28"/>
          <w:szCs w:val="28"/>
          <w:lang w:eastAsia="bg-BG"/>
          <w14:ligatures w14:val="none"/>
        </w:rPr>
        <w:t>Общински съвет- Никопол</w:t>
      </w:r>
      <w:r w:rsidR="008B169E">
        <w:rPr>
          <w:rFonts w:ascii="Times New Roman" w:eastAsia="Times New Roman" w:hAnsi="Times New Roman" w:cs="Times New Roman"/>
          <w:kern w:val="0"/>
          <w:sz w:val="28"/>
          <w:szCs w:val="28"/>
          <w:lang w:eastAsia="bg-BG"/>
          <w14:ligatures w14:val="none"/>
        </w:rPr>
        <w:t xml:space="preserve"> прие следното</w:t>
      </w:r>
    </w:p>
    <w:p w14:paraId="42F6B730" w14:textId="77777777" w:rsidR="008B169E" w:rsidRPr="00171157" w:rsidRDefault="008B169E" w:rsidP="008B169E">
      <w:pPr>
        <w:spacing w:after="0" w:line="240" w:lineRule="auto"/>
        <w:jc w:val="both"/>
        <w:rPr>
          <w:rFonts w:ascii="Times New Roman" w:eastAsia="Times New Roman" w:hAnsi="Times New Roman" w:cs="Times New Roman"/>
          <w:kern w:val="0"/>
          <w:sz w:val="28"/>
          <w:szCs w:val="28"/>
          <w:lang w:eastAsia="bg-BG"/>
          <w14:ligatures w14:val="none"/>
        </w:rPr>
      </w:pPr>
    </w:p>
    <w:p w14:paraId="0DDE7AAB" w14:textId="77777777" w:rsidR="008B169E" w:rsidRPr="00F32C16" w:rsidRDefault="008B169E" w:rsidP="008B169E">
      <w:pPr>
        <w:suppressAutoHyphens/>
        <w:autoSpaceDN w:val="0"/>
        <w:spacing w:after="0" w:line="240" w:lineRule="auto"/>
        <w:ind w:firstLine="708"/>
        <w:jc w:val="center"/>
        <w:textAlignment w:val="baseline"/>
        <w:rPr>
          <w:rFonts w:ascii="Times New Roman" w:eastAsia="Times New Roman" w:hAnsi="Times New Roman" w:cs="Times New Roman"/>
          <w:b/>
          <w:kern w:val="0"/>
          <w:sz w:val="28"/>
          <w:szCs w:val="28"/>
          <w:lang w:eastAsia="bg-BG"/>
          <w14:ligatures w14:val="none"/>
        </w:rPr>
      </w:pPr>
      <w:r w:rsidRPr="00F32C16">
        <w:rPr>
          <w:rFonts w:ascii="Times New Roman" w:eastAsia="Times New Roman" w:hAnsi="Times New Roman" w:cs="Times New Roman"/>
          <w:b/>
          <w:kern w:val="0"/>
          <w:sz w:val="28"/>
          <w:szCs w:val="28"/>
          <w:lang w:eastAsia="bg-BG"/>
          <w14:ligatures w14:val="none"/>
        </w:rPr>
        <w:t>Р Е Ш Е Н И Е:</w:t>
      </w:r>
    </w:p>
    <w:p w14:paraId="2B149783" w14:textId="0C041979" w:rsidR="008B169E" w:rsidRDefault="008B169E" w:rsidP="008B169E">
      <w:pPr>
        <w:spacing w:after="0" w:line="240" w:lineRule="auto"/>
        <w:ind w:firstLine="360"/>
        <w:jc w:val="center"/>
        <w:rPr>
          <w:rFonts w:ascii="Times New Roman" w:eastAsia="Times New Roman" w:hAnsi="Times New Roman" w:cs="Times New Roman"/>
          <w:b/>
          <w:kern w:val="0"/>
          <w:sz w:val="28"/>
          <w:szCs w:val="28"/>
          <w:lang w:eastAsia="bg-BG"/>
          <w14:ligatures w14:val="none"/>
        </w:rPr>
      </w:pPr>
      <w:r>
        <w:rPr>
          <w:rFonts w:ascii="Times New Roman" w:eastAsia="Times New Roman" w:hAnsi="Times New Roman" w:cs="Times New Roman"/>
          <w:b/>
          <w:kern w:val="0"/>
          <w:sz w:val="28"/>
          <w:szCs w:val="28"/>
          <w:lang w:eastAsia="bg-BG"/>
          <w14:ligatures w14:val="none"/>
        </w:rPr>
        <w:t xml:space="preserve">      </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 xml:space="preserve"> 45</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25</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01</w:t>
      </w:r>
      <w:r w:rsidRPr="00F32C16">
        <w:rPr>
          <w:rFonts w:ascii="Times New Roman" w:eastAsia="Times New Roman" w:hAnsi="Times New Roman" w:cs="Times New Roman"/>
          <w:b/>
          <w:kern w:val="0"/>
          <w:sz w:val="28"/>
          <w:szCs w:val="28"/>
          <w:lang w:eastAsia="bg-BG"/>
          <w14:ligatures w14:val="none"/>
        </w:rPr>
        <w:t>.202</w:t>
      </w:r>
      <w:r>
        <w:rPr>
          <w:rFonts w:ascii="Times New Roman" w:eastAsia="Times New Roman" w:hAnsi="Times New Roman" w:cs="Times New Roman"/>
          <w:b/>
          <w:kern w:val="0"/>
          <w:sz w:val="28"/>
          <w:szCs w:val="28"/>
          <w:lang w:eastAsia="bg-BG"/>
          <w14:ligatures w14:val="none"/>
        </w:rPr>
        <w:t>4</w:t>
      </w:r>
      <w:r w:rsidRPr="00F32C16">
        <w:rPr>
          <w:rFonts w:ascii="Times New Roman" w:eastAsia="Times New Roman" w:hAnsi="Times New Roman" w:cs="Times New Roman"/>
          <w:b/>
          <w:kern w:val="0"/>
          <w:sz w:val="28"/>
          <w:szCs w:val="28"/>
          <w:lang w:eastAsia="bg-BG"/>
          <w14:ligatures w14:val="none"/>
        </w:rPr>
        <w:t>г.</w:t>
      </w:r>
    </w:p>
    <w:p w14:paraId="7E2CE4C0" w14:textId="50054891" w:rsidR="00B07542" w:rsidRPr="00B07542" w:rsidRDefault="00B07542" w:rsidP="008B169E">
      <w:pPr>
        <w:spacing w:after="0" w:line="240" w:lineRule="auto"/>
        <w:ind w:firstLine="720"/>
        <w:jc w:val="both"/>
        <w:rPr>
          <w:rFonts w:ascii="Times New Roman" w:eastAsia="Times New Roman" w:hAnsi="Times New Roman" w:cs="Times New Roman"/>
          <w:kern w:val="0"/>
          <w:sz w:val="28"/>
          <w:szCs w:val="28"/>
          <w:lang w:eastAsia="bg-BG"/>
          <w14:ligatures w14:val="none"/>
        </w:rPr>
      </w:pPr>
    </w:p>
    <w:p w14:paraId="1B508CC4" w14:textId="77777777" w:rsidR="00B07542" w:rsidRPr="00B07542" w:rsidRDefault="00B07542" w:rsidP="00B07542">
      <w:pPr>
        <w:numPr>
          <w:ilvl w:val="0"/>
          <w:numId w:val="2"/>
        </w:numPr>
        <w:spacing w:after="0" w:line="240" w:lineRule="auto"/>
        <w:ind w:left="0" w:firstLine="0"/>
        <w:jc w:val="both"/>
        <w:rPr>
          <w:rFonts w:ascii="Times New Roman" w:eastAsia="Times New Roman" w:hAnsi="Times New Roman" w:cs="Times New Roman"/>
          <w:b/>
          <w:kern w:val="0"/>
          <w:sz w:val="28"/>
          <w:szCs w:val="28"/>
          <w:lang w:eastAsia="bg-BG"/>
          <w14:ligatures w14:val="none"/>
        </w:rPr>
      </w:pPr>
      <w:bookmarkStart w:id="13" w:name="_Hlk155706096"/>
      <w:r w:rsidRPr="00B07542">
        <w:rPr>
          <w:rFonts w:ascii="Times New Roman" w:eastAsia="Times New Roman" w:hAnsi="Times New Roman" w:cs="Times New Roman"/>
          <w:kern w:val="0"/>
          <w:sz w:val="28"/>
          <w:szCs w:val="28"/>
          <w:lang w:eastAsia="bg-BG"/>
          <w14:ligatures w14:val="none"/>
        </w:rPr>
        <w:t>Общински съвет – Никопол в качеството си на „Възложител“, чрез Кмета на Община Никопол, възлага</w:t>
      </w:r>
      <w:bookmarkEnd w:id="13"/>
      <w:r w:rsidRPr="00B07542">
        <w:rPr>
          <w:rFonts w:ascii="Times New Roman" w:eastAsia="Times New Roman" w:hAnsi="Times New Roman" w:cs="Times New Roman"/>
          <w:kern w:val="0"/>
          <w:sz w:val="28"/>
          <w:szCs w:val="28"/>
          <w:lang w:eastAsia="bg-BG"/>
          <w14:ligatures w14:val="none"/>
        </w:rPr>
        <w:t xml:space="preserve"> на:</w:t>
      </w:r>
    </w:p>
    <w:p w14:paraId="7C350E25" w14:textId="77777777" w:rsidR="00B07542" w:rsidRPr="00B07542" w:rsidRDefault="00B07542" w:rsidP="00CC2E73">
      <w:pPr>
        <w:numPr>
          <w:ilvl w:val="0"/>
          <w:numId w:val="4"/>
        </w:numPr>
        <w:spacing w:after="0" w:line="240" w:lineRule="auto"/>
        <w:ind w:left="426" w:hanging="426"/>
        <w:jc w:val="both"/>
        <w:rPr>
          <w:rFonts w:ascii="Times New Roman" w:eastAsia="Times New Roman" w:hAnsi="Times New Roman" w:cs="Times New Roman"/>
          <w:kern w:val="0"/>
          <w:sz w:val="28"/>
          <w:szCs w:val="28"/>
          <w:lang w:eastAsia="bg-BG"/>
          <w14:ligatures w14:val="none"/>
        </w:rPr>
      </w:pPr>
      <w:r w:rsidRPr="00B07542">
        <w:rPr>
          <w:rFonts w:ascii="Times New Roman" w:eastAsia="Times New Roman" w:hAnsi="Times New Roman" w:cs="Times New Roman"/>
          <w:kern w:val="0"/>
          <w:sz w:val="28"/>
          <w:szCs w:val="28"/>
          <w:lang w:eastAsia="bg-BG"/>
          <w14:ligatures w14:val="none"/>
        </w:rPr>
        <w:t xml:space="preserve">Дирекция „Икономически дейности“ в Общинска администрация Никопол </w:t>
      </w:r>
      <w:bookmarkStart w:id="14" w:name="_Hlk126824630"/>
      <w:r w:rsidRPr="00B07542">
        <w:rPr>
          <w:rFonts w:ascii="Times New Roman" w:eastAsia="Times New Roman" w:hAnsi="Times New Roman" w:cs="Times New Roman"/>
          <w:kern w:val="0"/>
          <w:sz w:val="28"/>
          <w:szCs w:val="28"/>
          <w:lang w:eastAsia="bg-BG"/>
          <w14:ligatures w14:val="none"/>
        </w:rPr>
        <w:t xml:space="preserve">да предоставя мобилна интегрирана здравно-социална услуга „грижа в дома“ в дома на потребителите по </w:t>
      </w:r>
      <w:bookmarkStart w:id="15" w:name="_Hlk126824532"/>
      <w:r w:rsidRPr="00B07542">
        <w:rPr>
          <w:rFonts w:ascii="Times New Roman" w:eastAsia="Times New Roman" w:hAnsi="Times New Roman" w:cs="Times New Roman"/>
          <w:kern w:val="0"/>
          <w:sz w:val="28"/>
          <w:szCs w:val="28"/>
          <w:lang w:eastAsia="bg-BG"/>
          <w14:ligatures w14:val="none"/>
        </w:rPr>
        <w:t>проект „Грижа в дома в община Никопол“</w:t>
      </w:r>
      <w:bookmarkEnd w:id="15"/>
      <w:r w:rsidRPr="00B07542">
        <w:rPr>
          <w:rFonts w:ascii="Times New Roman" w:eastAsia="Times New Roman" w:hAnsi="Times New Roman" w:cs="Times New Roman"/>
          <w:kern w:val="0"/>
          <w:sz w:val="28"/>
          <w:szCs w:val="28"/>
          <w:lang w:eastAsia="bg-BG"/>
          <w14:ligatures w14:val="none"/>
        </w:rPr>
        <w:t xml:space="preserve">, Договор </w:t>
      </w:r>
      <w:bookmarkStart w:id="16" w:name="_Hlk126824477"/>
      <w:r w:rsidRPr="00B07542">
        <w:rPr>
          <w:rFonts w:ascii="Times New Roman" w:eastAsia="Times New Roman" w:hAnsi="Times New Roman" w:cs="Times New Roman"/>
          <w:kern w:val="0"/>
          <w:sz w:val="28"/>
          <w:szCs w:val="28"/>
          <w:lang w:eastAsia="bg-BG"/>
          <w14:ligatures w14:val="none"/>
        </w:rPr>
        <w:t xml:space="preserve">BG05SFPR002-2.001-0143-С01 </w:t>
      </w:r>
      <w:bookmarkEnd w:id="16"/>
      <w:r w:rsidRPr="00B07542">
        <w:rPr>
          <w:rFonts w:ascii="Times New Roman" w:eastAsia="Times New Roman" w:hAnsi="Times New Roman" w:cs="Times New Roman"/>
          <w:kern w:val="0"/>
          <w:sz w:val="28"/>
          <w:szCs w:val="28"/>
          <w:lang w:eastAsia="bg-BG"/>
          <w14:ligatures w14:val="none"/>
        </w:rPr>
        <w:t>по Процедура чрез директно предоставяне на безвъзмездна финансова помощ BG05SFPR002-2.001 „ГРИЖА В ДОМА“ по Програма „Развитие на човешките ресурси“ 2021-2027 г.</w:t>
      </w:r>
    </w:p>
    <w:bookmarkEnd w:id="14"/>
    <w:p w14:paraId="1A6CA492" w14:textId="77777777" w:rsidR="00B07542" w:rsidRPr="00B07542" w:rsidRDefault="00B07542" w:rsidP="00CC2E73">
      <w:pPr>
        <w:numPr>
          <w:ilvl w:val="0"/>
          <w:numId w:val="4"/>
        </w:numPr>
        <w:spacing w:after="0" w:line="240" w:lineRule="auto"/>
        <w:ind w:left="426" w:hanging="426"/>
        <w:jc w:val="both"/>
        <w:rPr>
          <w:rFonts w:ascii="Times New Roman" w:eastAsia="Times New Roman" w:hAnsi="Times New Roman" w:cs="Times New Roman"/>
          <w:kern w:val="0"/>
          <w:sz w:val="28"/>
          <w:szCs w:val="28"/>
          <w:lang w:eastAsia="bg-BG"/>
          <w14:ligatures w14:val="none"/>
        </w:rPr>
      </w:pPr>
      <w:r w:rsidRPr="00B07542">
        <w:rPr>
          <w:rFonts w:ascii="Times New Roman" w:eastAsia="Times New Roman" w:hAnsi="Times New Roman" w:cs="Times New Roman"/>
          <w:kern w:val="0"/>
          <w:sz w:val="28"/>
          <w:szCs w:val="28"/>
          <w:lang w:eastAsia="bg-BG"/>
          <w14:ligatures w14:val="none"/>
        </w:rPr>
        <w:t>Изпълнението на услугата „грижа в дома“ се възлага на оператора за срок от 15 месеца, считано от 01.03.2023 г.;</w:t>
      </w:r>
    </w:p>
    <w:p w14:paraId="54F223B8" w14:textId="77777777" w:rsidR="00B07542" w:rsidRPr="00B07542" w:rsidRDefault="00B07542" w:rsidP="00CC2E73">
      <w:pPr>
        <w:numPr>
          <w:ilvl w:val="0"/>
          <w:numId w:val="4"/>
        </w:numPr>
        <w:spacing w:after="0" w:line="240" w:lineRule="auto"/>
        <w:ind w:left="426" w:hanging="426"/>
        <w:jc w:val="both"/>
        <w:rPr>
          <w:rFonts w:ascii="Times New Roman" w:eastAsia="Times New Roman" w:hAnsi="Times New Roman" w:cs="Times New Roman"/>
          <w:b/>
          <w:kern w:val="0"/>
          <w:sz w:val="28"/>
          <w:szCs w:val="28"/>
          <w:lang w:eastAsia="bg-BG"/>
          <w14:ligatures w14:val="none"/>
        </w:rPr>
      </w:pPr>
      <w:r w:rsidRPr="00B07542">
        <w:rPr>
          <w:rFonts w:ascii="Times New Roman" w:eastAsia="Times New Roman" w:hAnsi="Times New Roman" w:cs="Times New Roman"/>
          <w:kern w:val="0"/>
          <w:sz w:val="28"/>
          <w:szCs w:val="28"/>
          <w:lang w:eastAsia="bg-BG"/>
          <w14:ligatures w14:val="none"/>
        </w:rPr>
        <w:t>Грижа в дома да се предоставя на територията на община Никопол;</w:t>
      </w:r>
    </w:p>
    <w:p w14:paraId="685129E6" w14:textId="77777777" w:rsidR="00B07542" w:rsidRPr="00B07542" w:rsidRDefault="00B07542" w:rsidP="00CC2E73">
      <w:pPr>
        <w:numPr>
          <w:ilvl w:val="0"/>
          <w:numId w:val="4"/>
        </w:numPr>
        <w:spacing w:after="0" w:line="240" w:lineRule="auto"/>
        <w:ind w:left="426" w:hanging="426"/>
        <w:jc w:val="both"/>
        <w:rPr>
          <w:rFonts w:ascii="Times New Roman" w:eastAsia="Times New Roman" w:hAnsi="Times New Roman" w:cs="Times New Roman"/>
          <w:b/>
          <w:kern w:val="0"/>
          <w:sz w:val="28"/>
          <w:szCs w:val="28"/>
          <w:lang w:eastAsia="bg-BG"/>
          <w14:ligatures w14:val="none"/>
        </w:rPr>
      </w:pPr>
      <w:r w:rsidRPr="00B07542">
        <w:rPr>
          <w:rFonts w:ascii="Times New Roman" w:eastAsia="Times New Roman" w:hAnsi="Times New Roman" w:cs="Times New Roman"/>
          <w:kern w:val="0"/>
          <w:sz w:val="28"/>
          <w:szCs w:val="28"/>
          <w:lang w:eastAsia="bg-BG"/>
          <w14:ligatures w14:val="none"/>
        </w:rPr>
        <w:t xml:space="preserve">Дирекция „Икономически дейности“, в качеството си на доставчик на услугата </w:t>
      </w:r>
      <w:r w:rsidRPr="00B07542">
        <w:rPr>
          <w:rFonts w:ascii="Times New Roman" w:eastAsia="Times New Roman" w:hAnsi="Times New Roman" w:cs="Times New Roman"/>
          <w:kern w:val="0"/>
          <w:sz w:val="28"/>
          <w:szCs w:val="28"/>
          <w:lang w:eastAsia="en-GB"/>
          <w14:ligatures w14:val="none"/>
        </w:rPr>
        <w:t xml:space="preserve">(оператор) </w:t>
      </w:r>
      <w:r w:rsidRPr="00B07542">
        <w:rPr>
          <w:rFonts w:ascii="Times New Roman" w:eastAsia="Times New Roman" w:hAnsi="Times New Roman" w:cs="Times New Roman"/>
          <w:kern w:val="0"/>
          <w:sz w:val="28"/>
          <w:szCs w:val="28"/>
          <w:lang w:eastAsia="bg-BG"/>
          <w14:ligatures w14:val="none"/>
        </w:rPr>
        <w:t>се задължава да предостави услугата</w:t>
      </w:r>
      <w:r w:rsidRPr="00B07542">
        <w:rPr>
          <w:rFonts w:ascii="Times New Roman" w:eastAsia="Times New Roman" w:hAnsi="Times New Roman" w:cs="Times New Roman"/>
          <w:kern w:val="0"/>
          <w:sz w:val="28"/>
          <w:szCs w:val="28"/>
          <w:lang w:val="en-US" w:eastAsia="bg-BG"/>
          <w14:ligatures w14:val="none"/>
        </w:rPr>
        <w:t xml:space="preserve"> </w:t>
      </w:r>
      <w:r w:rsidRPr="00B07542">
        <w:rPr>
          <w:rFonts w:ascii="Times New Roman" w:eastAsia="Times New Roman" w:hAnsi="Times New Roman" w:cs="Times New Roman"/>
          <w:kern w:val="0"/>
          <w:sz w:val="28"/>
          <w:szCs w:val="28"/>
          <w:lang w:eastAsia="bg-BG"/>
          <w14:ligatures w14:val="none"/>
        </w:rPr>
        <w:t xml:space="preserve">при стриктно спазване на административния договор BG05SFPR002-2.001-0143-С01 и Анекса към него за изпълнение на Проект „Грижа в дома в община Никопол“, Ръководството за бенефициента за изпълнение и управление на проекти по процедура BG05SFPR002-2.001 „Грижа в дома“ , </w:t>
      </w:r>
      <w:r w:rsidRPr="00B07542">
        <w:rPr>
          <w:rFonts w:ascii="Times New Roman" w:eastAsia="Times New Roman" w:hAnsi="Times New Roman" w:cs="Times New Roman"/>
          <w:kern w:val="0"/>
          <w:sz w:val="28"/>
          <w:szCs w:val="28"/>
          <w:lang w:eastAsia="en-GB"/>
          <w14:ligatures w14:val="none"/>
        </w:rPr>
        <w:t>Методиката за предоставяне на интегрирана здравно-социална услуга „Грижа в дома“, както и</w:t>
      </w:r>
      <w:r w:rsidRPr="00B07542">
        <w:rPr>
          <w:rFonts w:ascii="Times New Roman" w:eastAsia="Times New Roman" w:hAnsi="Times New Roman" w:cs="Times New Roman"/>
          <w:kern w:val="0"/>
          <w:sz w:val="28"/>
          <w:lang w:val="en-US" w:eastAsia="bg-BG"/>
          <w14:ligatures w14:val="none"/>
        </w:rPr>
        <w:t xml:space="preserve"> </w:t>
      </w:r>
      <w:r w:rsidRPr="00B07542">
        <w:rPr>
          <w:rFonts w:ascii="Times New Roman" w:eastAsia="Times New Roman" w:hAnsi="Times New Roman" w:cs="Times New Roman"/>
          <w:kern w:val="0"/>
          <w:sz w:val="28"/>
          <w:lang w:eastAsia="bg-BG"/>
          <w14:ligatures w14:val="none"/>
        </w:rPr>
        <w:t>вътрешните правила и процедури за предоставяне на услугата;</w:t>
      </w:r>
    </w:p>
    <w:p w14:paraId="0CC15784" w14:textId="77777777" w:rsidR="00B07542" w:rsidRPr="00B07542" w:rsidRDefault="00B07542" w:rsidP="00CC2E73">
      <w:pPr>
        <w:numPr>
          <w:ilvl w:val="0"/>
          <w:numId w:val="4"/>
        </w:numPr>
        <w:spacing w:after="0" w:line="240" w:lineRule="auto"/>
        <w:ind w:left="426" w:hanging="283"/>
        <w:jc w:val="both"/>
        <w:rPr>
          <w:rFonts w:ascii="Times New Roman" w:eastAsia="Times New Roman" w:hAnsi="Times New Roman" w:cs="Times New Roman"/>
          <w:kern w:val="0"/>
          <w:sz w:val="28"/>
          <w:szCs w:val="28"/>
          <w:lang w:eastAsia="bg-BG"/>
          <w14:ligatures w14:val="none"/>
        </w:rPr>
      </w:pPr>
      <w:r w:rsidRPr="00B07542">
        <w:rPr>
          <w:rFonts w:ascii="Times New Roman" w:eastAsia="Times New Roman" w:hAnsi="Times New Roman" w:cs="Times New Roman"/>
          <w:kern w:val="0"/>
          <w:sz w:val="28"/>
          <w:szCs w:val="28"/>
          <w:lang w:eastAsia="bg-BG"/>
          <w14:ligatures w14:val="none"/>
        </w:rPr>
        <w:t>Общински съвет – Никопол в качеството си на „Възложител“, чрез Кмета на Община Никопол, възлага на Дирекция „Административно обслужване и правни дейности“ в Общинска администрация Никопол да осъществява контрол за срок от 15 месеца, считано от 01.03.2023 г. по предоставянето на почасовата интегрирана здравно-социална услуга в дома на потребителите „грижа в дома“ по проект „Грижа в дома в община Никопол“, Договор BG05SFPR002-2.001-0143-С01 по Процедура чрез директно предоставяне на безвъзмездна финансова помощ BG05SFPR002-2.001 „ГРИЖА В ДОМА“ по Програма „Развитие на човешките ресурси“ 2021-2027 г.</w:t>
      </w:r>
    </w:p>
    <w:p w14:paraId="70471933" w14:textId="77777777" w:rsidR="00B07542" w:rsidRPr="00B07542" w:rsidRDefault="00B07542" w:rsidP="00B07542">
      <w:pPr>
        <w:numPr>
          <w:ilvl w:val="0"/>
          <w:numId w:val="2"/>
        </w:numPr>
        <w:spacing w:after="0" w:line="240" w:lineRule="auto"/>
        <w:ind w:left="0" w:firstLine="0"/>
        <w:jc w:val="both"/>
        <w:rPr>
          <w:rFonts w:ascii="Times New Roman" w:eastAsia="Times New Roman" w:hAnsi="Times New Roman" w:cs="Times New Roman"/>
          <w:kern w:val="0"/>
          <w:sz w:val="28"/>
          <w:szCs w:val="28"/>
          <w:lang w:eastAsia="en-GB"/>
          <w14:ligatures w14:val="none"/>
        </w:rPr>
      </w:pPr>
      <w:r w:rsidRPr="00B07542">
        <w:rPr>
          <w:rFonts w:ascii="Times New Roman" w:eastAsia="Times New Roman" w:hAnsi="Times New Roman" w:cs="Times New Roman"/>
          <w:kern w:val="0"/>
          <w:sz w:val="28"/>
          <w:szCs w:val="28"/>
          <w:lang w:eastAsia="bg-BG"/>
          <w14:ligatures w14:val="none"/>
        </w:rPr>
        <w:t>Възлагането по т.1 да се извърши със Заповед на Кмета на Община Никопол,</w:t>
      </w:r>
      <w:r w:rsidRPr="00B07542">
        <w:rPr>
          <w:rFonts w:ascii="Times New Roman" w:eastAsia="Times New Roman" w:hAnsi="Times New Roman" w:cs="Times New Roman"/>
          <w:kern w:val="0"/>
          <w:sz w:val="28"/>
          <w:szCs w:val="28"/>
          <w:lang w:eastAsia="en-GB"/>
          <w14:ligatures w14:val="none"/>
        </w:rPr>
        <w:t xml:space="preserve"> съдържаща всички необходими реквизити, съгласно чл.4 от Решението за услуга от общ икономически интерес (УОИИ), а именно:</w:t>
      </w:r>
    </w:p>
    <w:p w14:paraId="729EA6D8" w14:textId="77777777" w:rsidR="00B07542" w:rsidRPr="00B07542" w:rsidRDefault="00B07542" w:rsidP="00CA4668">
      <w:pPr>
        <w:numPr>
          <w:ilvl w:val="0"/>
          <w:numId w:val="3"/>
        </w:numPr>
        <w:spacing w:after="0" w:line="240" w:lineRule="auto"/>
        <w:ind w:left="993" w:hanging="142"/>
        <w:jc w:val="both"/>
        <w:rPr>
          <w:rFonts w:ascii="Times New Roman" w:eastAsia="Times New Roman" w:hAnsi="Times New Roman" w:cs="Times New Roman"/>
          <w:kern w:val="0"/>
          <w:sz w:val="28"/>
          <w:szCs w:val="28"/>
          <w:lang w:eastAsia="en-GB"/>
          <w14:ligatures w14:val="none"/>
        </w:rPr>
      </w:pPr>
      <w:r w:rsidRPr="00B07542">
        <w:rPr>
          <w:rFonts w:ascii="Times New Roman" w:eastAsia="Times New Roman" w:hAnsi="Times New Roman" w:cs="Times New Roman"/>
          <w:kern w:val="0"/>
          <w:sz w:val="28"/>
          <w:szCs w:val="28"/>
          <w:lang w:eastAsia="en-GB"/>
          <w14:ligatures w14:val="none"/>
        </w:rPr>
        <w:t>Съдържание на задълженията за обществена услуга;</w:t>
      </w:r>
    </w:p>
    <w:p w14:paraId="4B73AD45" w14:textId="77777777" w:rsidR="00B07542" w:rsidRPr="00B07542" w:rsidRDefault="00B07542" w:rsidP="00B07542">
      <w:pPr>
        <w:numPr>
          <w:ilvl w:val="0"/>
          <w:numId w:val="3"/>
        </w:numPr>
        <w:spacing w:after="0" w:line="240" w:lineRule="auto"/>
        <w:jc w:val="both"/>
        <w:rPr>
          <w:rFonts w:ascii="Times New Roman" w:eastAsia="Times New Roman" w:hAnsi="Times New Roman" w:cs="Times New Roman"/>
          <w:kern w:val="0"/>
          <w:sz w:val="28"/>
          <w:szCs w:val="28"/>
          <w:lang w:eastAsia="en-GB"/>
          <w14:ligatures w14:val="none"/>
        </w:rPr>
      </w:pPr>
      <w:r w:rsidRPr="00B07542">
        <w:rPr>
          <w:rFonts w:ascii="Times New Roman" w:eastAsia="Times New Roman" w:hAnsi="Times New Roman" w:cs="Times New Roman"/>
          <w:kern w:val="0"/>
          <w:sz w:val="28"/>
          <w:szCs w:val="28"/>
          <w:lang w:eastAsia="en-GB"/>
          <w14:ligatures w14:val="none"/>
        </w:rPr>
        <w:t>Продължителност на задълженията за обществена услуга;</w:t>
      </w:r>
    </w:p>
    <w:p w14:paraId="2FCB1333" w14:textId="77777777" w:rsidR="00B07542" w:rsidRPr="00B07542" w:rsidRDefault="00B07542" w:rsidP="00B07542">
      <w:pPr>
        <w:numPr>
          <w:ilvl w:val="0"/>
          <w:numId w:val="3"/>
        </w:numPr>
        <w:spacing w:after="0" w:line="240" w:lineRule="auto"/>
        <w:jc w:val="both"/>
        <w:rPr>
          <w:rFonts w:ascii="Times New Roman" w:eastAsia="Times New Roman" w:hAnsi="Times New Roman" w:cs="Times New Roman"/>
          <w:kern w:val="0"/>
          <w:sz w:val="28"/>
          <w:szCs w:val="28"/>
          <w:lang w:eastAsia="en-GB"/>
          <w14:ligatures w14:val="none"/>
        </w:rPr>
      </w:pPr>
      <w:r w:rsidRPr="00B07542">
        <w:rPr>
          <w:rFonts w:ascii="Times New Roman" w:eastAsia="Times New Roman" w:hAnsi="Times New Roman" w:cs="Times New Roman"/>
          <w:kern w:val="0"/>
          <w:sz w:val="28"/>
          <w:szCs w:val="28"/>
          <w:lang w:eastAsia="en-GB"/>
          <w14:ligatures w14:val="none"/>
        </w:rPr>
        <w:t>Територия, на която ще се предоставя патронажната грижа;</w:t>
      </w:r>
    </w:p>
    <w:p w14:paraId="1CAC4AEB" w14:textId="77777777" w:rsidR="00B07542" w:rsidRPr="00B07542" w:rsidRDefault="00B07542" w:rsidP="00B07542">
      <w:pPr>
        <w:numPr>
          <w:ilvl w:val="0"/>
          <w:numId w:val="3"/>
        </w:numPr>
        <w:spacing w:after="0" w:line="240" w:lineRule="auto"/>
        <w:jc w:val="both"/>
        <w:rPr>
          <w:rFonts w:ascii="Times New Roman" w:eastAsia="Times New Roman" w:hAnsi="Times New Roman" w:cs="Times New Roman"/>
          <w:kern w:val="0"/>
          <w:sz w:val="28"/>
          <w:szCs w:val="28"/>
          <w:lang w:eastAsia="en-GB"/>
          <w14:ligatures w14:val="none"/>
        </w:rPr>
      </w:pPr>
      <w:r w:rsidRPr="00B07542">
        <w:rPr>
          <w:rFonts w:ascii="Times New Roman" w:eastAsia="Times New Roman" w:hAnsi="Times New Roman" w:cs="Times New Roman"/>
          <w:kern w:val="0"/>
          <w:sz w:val="28"/>
          <w:szCs w:val="28"/>
          <w:lang w:eastAsia="en-GB"/>
          <w14:ligatures w14:val="none"/>
        </w:rPr>
        <w:lastRenderedPageBreak/>
        <w:t>Описание на компенсационния механизъм и параметрите за изчисляване, контролиране и преглед на компенсацията.</w:t>
      </w:r>
    </w:p>
    <w:p w14:paraId="18C2E67A" w14:textId="77777777" w:rsidR="00B07542" w:rsidRPr="00B07542" w:rsidRDefault="00B07542" w:rsidP="00B07542">
      <w:pPr>
        <w:numPr>
          <w:ilvl w:val="0"/>
          <w:numId w:val="2"/>
        </w:numPr>
        <w:spacing w:after="0" w:line="240" w:lineRule="auto"/>
        <w:ind w:left="0" w:firstLine="0"/>
        <w:jc w:val="both"/>
        <w:rPr>
          <w:rFonts w:ascii="Times New Roman" w:eastAsia="Times New Roman" w:hAnsi="Times New Roman" w:cs="Times New Roman"/>
          <w:kern w:val="0"/>
          <w:sz w:val="28"/>
          <w:szCs w:val="28"/>
          <w:lang w:eastAsia="en-GB"/>
          <w14:ligatures w14:val="none"/>
        </w:rPr>
      </w:pPr>
      <w:r w:rsidRPr="00B07542">
        <w:rPr>
          <w:rFonts w:ascii="Times New Roman" w:eastAsia="Times New Roman" w:hAnsi="Times New Roman" w:cs="Times New Roman"/>
          <w:kern w:val="0"/>
          <w:sz w:val="28"/>
          <w:szCs w:val="28"/>
          <w:lang w:eastAsia="en-GB"/>
          <w14:ligatures w14:val="none"/>
        </w:rPr>
        <w:t>Финансираната по Проекта услуга „грижа в дома“ да продължи да се ползва от потребителите без заплащане на такса.</w:t>
      </w:r>
    </w:p>
    <w:p w14:paraId="08108647" w14:textId="77777777" w:rsidR="00B07542" w:rsidRPr="00B07542" w:rsidRDefault="00B07542" w:rsidP="00B07542">
      <w:pPr>
        <w:numPr>
          <w:ilvl w:val="0"/>
          <w:numId w:val="2"/>
        </w:numPr>
        <w:spacing w:after="0" w:line="240" w:lineRule="auto"/>
        <w:ind w:left="0" w:firstLine="0"/>
        <w:jc w:val="both"/>
        <w:rPr>
          <w:rFonts w:ascii="Times New Roman" w:eastAsia="Times New Roman" w:hAnsi="Times New Roman" w:cs="Times New Roman"/>
          <w:kern w:val="0"/>
          <w:sz w:val="28"/>
          <w:szCs w:val="28"/>
          <w:lang w:eastAsia="en-GB"/>
          <w14:ligatures w14:val="none"/>
        </w:rPr>
      </w:pPr>
      <w:r w:rsidRPr="00B07542">
        <w:rPr>
          <w:rFonts w:ascii="Times New Roman" w:eastAsia="Times New Roman" w:hAnsi="Times New Roman" w:cs="Times New Roman"/>
          <w:kern w:val="0"/>
          <w:sz w:val="28"/>
          <w:szCs w:val="28"/>
          <w:lang w:eastAsia="en-GB"/>
          <w14:ligatures w14:val="none"/>
        </w:rPr>
        <w:t xml:space="preserve">Да продължи воденето на отделна аналитична счетоводна отчетност, във връзка с предоставянето на УОИИ по проекта; да се осъществява контрол за липса на свръхкомпенсация, съгласно чл. 6 от Решение 2012/21/ЕС. Контролът за свръхкомпенсация да включва проверка от страна на общината за действителните разходи и приходи, свързани с услугата, изпълнение на възложената услуга с определените качествени параметри и съответно налагане на санкции, ако има такива. </w:t>
      </w:r>
    </w:p>
    <w:p w14:paraId="7CFC0EDB" w14:textId="39D6BE32" w:rsidR="00B07542" w:rsidRPr="00B07542" w:rsidRDefault="00B07542" w:rsidP="00B07542">
      <w:pPr>
        <w:pStyle w:val="a8"/>
        <w:numPr>
          <w:ilvl w:val="0"/>
          <w:numId w:val="2"/>
        </w:numPr>
        <w:spacing w:after="0" w:line="240" w:lineRule="auto"/>
        <w:ind w:left="0" w:firstLine="0"/>
        <w:jc w:val="both"/>
        <w:rPr>
          <w:rFonts w:ascii="Times New Roman" w:eastAsia="Times New Roman" w:hAnsi="Times New Roman" w:cs="Times New Roman"/>
          <w:kern w:val="0"/>
          <w:sz w:val="28"/>
          <w:szCs w:val="28"/>
          <w:lang w:eastAsia="en-GB"/>
          <w14:ligatures w14:val="none"/>
        </w:rPr>
      </w:pPr>
      <w:r w:rsidRPr="00B07542">
        <w:rPr>
          <w:rFonts w:ascii="Times New Roman" w:eastAsia="Times New Roman" w:hAnsi="Times New Roman" w:cs="Times New Roman"/>
          <w:kern w:val="0"/>
          <w:sz w:val="28"/>
          <w:szCs w:val="28"/>
          <w:lang w:eastAsia="en-GB"/>
          <w14:ligatures w14:val="none"/>
        </w:rPr>
        <w:t xml:space="preserve">При предоставянето на </w:t>
      </w:r>
      <w:r w:rsidRPr="00B07542">
        <w:rPr>
          <w:rFonts w:ascii="Times New Roman" w:eastAsia="Times New Roman" w:hAnsi="Times New Roman" w:cs="Times New Roman"/>
          <w:kern w:val="0"/>
          <w:sz w:val="28"/>
          <w:szCs w:val="28"/>
          <w:lang w:eastAsia="bg-BG"/>
          <w14:ligatures w14:val="none"/>
        </w:rPr>
        <w:t>мобилната почасова интегрирана здравно-социална услуга „грижа в дома“ в дома на потребителите да се спазват изискванията за защита на личните данни съобразно разпоредбите на Регламент</w:t>
      </w:r>
      <w:r w:rsidRPr="00B07542">
        <w:rPr>
          <w:rFonts w:ascii="Times New Roman" w:eastAsia="Times New Roman" w:hAnsi="Times New Roman" w:cs="Times New Roman"/>
          <w:kern w:val="0"/>
          <w:sz w:val="28"/>
          <w:szCs w:val="28"/>
          <w:lang w:eastAsia="en-GB"/>
          <w14:ligatures w14:val="none"/>
        </w:rPr>
        <w:t>(ЕС) 2016/679 на Европейския парламент и на съвета от 27 април 2016 г. относно защитата на физическите лица във връзка с обработването на лични данни и относно свободното движение на такива данни и за отмяна на Директива 95/46/ЕО, както и приложимото национално законодателство.</w:t>
      </w:r>
    </w:p>
    <w:p w14:paraId="3A652E3E" w14:textId="77777777" w:rsidR="007407FF" w:rsidRDefault="007407FF" w:rsidP="00EE3D05">
      <w:pPr>
        <w:rPr>
          <w:sz w:val="24"/>
          <w:szCs w:val="24"/>
        </w:rPr>
      </w:pPr>
    </w:p>
    <w:p w14:paraId="20E6DBDA" w14:textId="77777777" w:rsidR="00DE0BAE" w:rsidRDefault="00DE0BAE" w:rsidP="00EE3D05"/>
    <w:p w14:paraId="2146C964" w14:textId="44CF6C41" w:rsidR="00286FDA" w:rsidRPr="00C2566C" w:rsidRDefault="00286FDA" w:rsidP="00286FDA">
      <w:pPr>
        <w:suppressAutoHyphens/>
        <w:autoSpaceDN w:val="0"/>
        <w:spacing w:after="0" w:line="240" w:lineRule="auto"/>
        <w:ind w:right="23"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ГЛАСУВАЛИ  -1</w:t>
      </w:r>
      <w:r w:rsidR="00536C00">
        <w:rPr>
          <w:rFonts w:ascii="Times New Roman" w:eastAsia="Calibri" w:hAnsi="Times New Roman" w:cs="Times New Roman"/>
          <w:kern w:val="0"/>
          <w:sz w:val="28"/>
          <w:szCs w:val="28"/>
          <w14:ligatures w14:val="none"/>
        </w:rPr>
        <w:t>2</w:t>
      </w:r>
      <w:r w:rsidRPr="00C2566C">
        <w:rPr>
          <w:rFonts w:ascii="Times New Roman" w:eastAsia="Calibri" w:hAnsi="Times New Roman" w:cs="Times New Roman"/>
          <w:kern w:val="0"/>
          <w:sz w:val="28"/>
          <w:szCs w:val="28"/>
          <w14:ligatures w14:val="none"/>
        </w:rPr>
        <w:t xml:space="preserve"> СЪВЕТНИКА</w:t>
      </w:r>
    </w:p>
    <w:p w14:paraId="33A8D579" w14:textId="0AB6966B" w:rsidR="00286FDA" w:rsidRPr="00C2566C" w:rsidRDefault="00286FDA" w:rsidP="00286FDA">
      <w:pPr>
        <w:suppressAutoHyphens/>
        <w:autoSpaceDN w:val="0"/>
        <w:spacing w:after="0" w:line="240" w:lineRule="auto"/>
        <w:ind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 xml:space="preserve">„ЗА“ – </w:t>
      </w:r>
      <w:r>
        <w:rPr>
          <w:rFonts w:ascii="Times New Roman" w:eastAsia="Calibri" w:hAnsi="Times New Roman" w:cs="Times New Roman"/>
          <w:kern w:val="0"/>
          <w:sz w:val="28"/>
          <w:szCs w:val="28"/>
          <w14:ligatures w14:val="none"/>
        </w:rPr>
        <w:t>1</w:t>
      </w:r>
      <w:r w:rsidR="00536C00">
        <w:rPr>
          <w:rFonts w:ascii="Times New Roman" w:eastAsia="Calibri" w:hAnsi="Times New Roman" w:cs="Times New Roman"/>
          <w:kern w:val="0"/>
          <w:sz w:val="28"/>
          <w:szCs w:val="28"/>
          <w14:ligatures w14:val="none"/>
        </w:rPr>
        <w:t>2</w:t>
      </w:r>
      <w:r w:rsidRPr="00C2566C">
        <w:rPr>
          <w:rFonts w:ascii="Times New Roman" w:eastAsia="Calibri" w:hAnsi="Times New Roman" w:cs="Times New Roman"/>
          <w:kern w:val="0"/>
          <w:sz w:val="28"/>
          <w:szCs w:val="28"/>
          <w14:ligatures w14:val="none"/>
        </w:rPr>
        <w:t xml:space="preserve"> СЪВЕТНИКА </w:t>
      </w:r>
    </w:p>
    <w:p w14:paraId="6F125C1F" w14:textId="77777777" w:rsidR="00286FDA" w:rsidRPr="00C2566C" w:rsidRDefault="00286FDA" w:rsidP="00286FDA">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„ПРОТИВ“ – </w:t>
      </w:r>
      <w:r>
        <w:rPr>
          <w:rFonts w:ascii="Times New Roman" w:eastAsia="Calibri" w:hAnsi="Times New Roman" w:cs="Times New Roman"/>
          <w:kern w:val="0"/>
          <w:sz w:val="28"/>
          <w:szCs w:val="28"/>
          <w14:ligatures w14:val="none"/>
        </w:rPr>
        <w:t xml:space="preserve">НЯМА </w:t>
      </w:r>
    </w:p>
    <w:p w14:paraId="2E64F0F2" w14:textId="77777777" w:rsidR="00286FDA" w:rsidRDefault="00286FDA" w:rsidP="00286FDA">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„ВЪЗДЪРЖАЛИ СЕ“ – </w:t>
      </w:r>
      <w:r>
        <w:rPr>
          <w:rFonts w:ascii="Times New Roman" w:eastAsia="Calibri" w:hAnsi="Times New Roman" w:cs="Times New Roman"/>
          <w:kern w:val="0"/>
          <w:sz w:val="28"/>
          <w:szCs w:val="28"/>
          <w14:ligatures w14:val="none"/>
        </w:rPr>
        <w:t xml:space="preserve">НЯМА </w:t>
      </w:r>
    </w:p>
    <w:p w14:paraId="00A6AC19" w14:textId="77777777" w:rsidR="00277EA2" w:rsidRDefault="00277EA2" w:rsidP="00EE3D05"/>
    <w:p w14:paraId="4B42D43E" w14:textId="77777777" w:rsidR="009E31D9" w:rsidRDefault="009E31D9" w:rsidP="00EE3D05"/>
    <w:p w14:paraId="7D053DA9" w14:textId="77777777" w:rsidR="00E62618" w:rsidRDefault="00E62618" w:rsidP="00E62618">
      <w:pPr>
        <w:suppressAutoHyphens/>
        <w:autoSpaceDN w:val="0"/>
        <w:spacing w:after="0" w:line="240" w:lineRule="auto"/>
        <w:jc w:val="center"/>
        <w:textAlignment w:val="baseline"/>
        <w:rPr>
          <w:rFonts w:ascii="Times New Roman" w:eastAsia="Calibri" w:hAnsi="Times New Roman" w:cs="Times New Roman"/>
          <w:b/>
          <w:kern w:val="0"/>
          <w:sz w:val="28"/>
          <w:szCs w:val="28"/>
          <w14:ligatures w14:val="none"/>
        </w:rPr>
      </w:pPr>
      <w:r w:rsidRPr="00B17FA4">
        <w:rPr>
          <w:rFonts w:ascii="Times New Roman" w:eastAsia="Calibri" w:hAnsi="Times New Roman" w:cs="Times New Roman"/>
          <w:b/>
          <w:kern w:val="0"/>
          <w:sz w:val="28"/>
          <w:szCs w:val="28"/>
          <w14:ligatures w14:val="none"/>
        </w:rPr>
        <w:t xml:space="preserve">ПО </w:t>
      </w:r>
      <w:r>
        <w:rPr>
          <w:rFonts w:ascii="Times New Roman" w:eastAsia="Calibri" w:hAnsi="Times New Roman" w:cs="Times New Roman"/>
          <w:b/>
          <w:kern w:val="0"/>
          <w:sz w:val="28"/>
          <w:szCs w:val="28"/>
          <w14:ligatures w14:val="none"/>
        </w:rPr>
        <w:t>ЧЕТВЪРТА</w:t>
      </w:r>
      <w:r w:rsidRPr="00B17FA4">
        <w:rPr>
          <w:rFonts w:ascii="Times New Roman" w:eastAsia="Calibri" w:hAnsi="Times New Roman" w:cs="Times New Roman"/>
          <w:b/>
          <w:kern w:val="0"/>
          <w:sz w:val="28"/>
          <w:szCs w:val="28"/>
          <w14:ligatures w14:val="none"/>
        </w:rPr>
        <w:t xml:space="preserve"> ТОЧКА ОТ ДНЕВНИЯ РЕД</w:t>
      </w:r>
    </w:p>
    <w:p w14:paraId="4D1B867D" w14:textId="77777777" w:rsidR="00E62618" w:rsidRDefault="00E62618" w:rsidP="00E62618">
      <w:pPr>
        <w:jc w:val="both"/>
      </w:pPr>
      <w:r>
        <w:t xml:space="preserve">                       </w:t>
      </w:r>
    </w:p>
    <w:p w14:paraId="7ADECF70" w14:textId="77777777" w:rsidR="00E62618" w:rsidRDefault="00E62618" w:rsidP="00E62618">
      <w:pPr>
        <w:jc w:val="both"/>
      </w:pPr>
    </w:p>
    <w:p w14:paraId="50C8F73E" w14:textId="337F85CC" w:rsidR="00E62618" w:rsidRDefault="00E62618" w:rsidP="00E62618">
      <w:pPr>
        <w:suppressAutoHyphens/>
        <w:autoSpaceDN w:val="0"/>
        <w:spacing w:after="0" w:line="240" w:lineRule="auto"/>
        <w:jc w:val="both"/>
        <w:textAlignment w:val="baseline"/>
        <w:rPr>
          <w:rFonts w:ascii="Times New Roman" w:eastAsia="Calibri" w:hAnsi="Times New Roman" w:cs="Times New Roman"/>
          <w:kern w:val="0"/>
          <w:sz w:val="28"/>
          <w:szCs w:val="28"/>
          <w14:ligatures w14:val="none"/>
        </w:rPr>
      </w:pPr>
      <w:r>
        <w:t xml:space="preserve">        </w:t>
      </w:r>
      <w:r w:rsidR="009E31D9">
        <w:rPr>
          <w:rFonts w:ascii="Times New Roman" w:eastAsia="Calibri" w:hAnsi="Times New Roman" w:cs="Times New Roman"/>
          <w:kern w:val="0"/>
          <w:sz w:val="28"/>
          <w:szCs w:val="28"/>
          <w14:ligatures w14:val="none"/>
        </w:rPr>
        <w:t xml:space="preserve">Отн. взеха: </w:t>
      </w:r>
    </w:p>
    <w:p w14:paraId="6B98B85D" w14:textId="77777777" w:rsidR="009E31D9" w:rsidRPr="00054AFB" w:rsidRDefault="009E31D9" w:rsidP="009E31D9">
      <w:pPr>
        <w:suppressAutoHyphens/>
        <w:autoSpaceDN w:val="0"/>
        <w:spacing w:after="0" w:line="240" w:lineRule="auto"/>
        <w:ind w:firstLine="708"/>
        <w:jc w:val="both"/>
        <w:textAlignment w:val="baseline"/>
        <w:rPr>
          <w:rFonts w:ascii="Times New Roman" w:eastAsia="Calibri" w:hAnsi="Times New Roman" w:cs="Times New Roman"/>
          <w:bCs/>
          <w:kern w:val="0"/>
          <w:sz w:val="28"/>
          <w:szCs w:val="28"/>
          <w14:ligatures w14:val="none"/>
        </w:rPr>
      </w:pPr>
      <w:r w:rsidRPr="009E31D9">
        <w:rPr>
          <w:rFonts w:ascii="Times New Roman" w:eastAsia="Calibri" w:hAnsi="Times New Roman" w:cs="Times New Roman"/>
          <w:kern w:val="0"/>
          <w:sz w:val="28"/>
          <w:szCs w:val="28"/>
          <w:u w:val="single"/>
          <w14:ligatures w14:val="none"/>
        </w:rPr>
        <w:t>Е.Екремов</w:t>
      </w:r>
      <w:r>
        <w:rPr>
          <w:rFonts w:ascii="Times New Roman" w:eastAsia="Calibri" w:hAnsi="Times New Roman" w:cs="Times New Roman"/>
          <w:kern w:val="0"/>
          <w:sz w:val="28"/>
          <w:szCs w:val="28"/>
          <w14:ligatures w14:val="none"/>
        </w:rPr>
        <w:t xml:space="preserve">:  </w:t>
      </w:r>
      <w:r w:rsidRPr="00054AFB">
        <w:rPr>
          <w:rFonts w:ascii="Times New Roman" w:eastAsia="Calibri" w:hAnsi="Times New Roman" w:cs="Times New Roman"/>
          <w:bCs/>
          <w:i/>
          <w:iCs/>
          <w:kern w:val="0"/>
          <w:sz w:val="28"/>
          <w:szCs w:val="28"/>
          <w14:ligatures w14:val="none"/>
        </w:rPr>
        <w:t>Чете становището на П.К.</w:t>
      </w:r>
    </w:p>
    <w:p w14:paraId="3B4E920D" w14:textId="77777777" w:rsidR="009E31D9" w:rsidRPr="009E31D9" w:rsidRDefault="009E31D9" w:rsidP="009E31D9">
      <w:pPr>
        <w:spacing w:after="0" w:line="240" w:lineRule="auto"/>
        <w:ind w:left="1" w:hanging="1"/>
        <w:jc w:val="both"/>
        <w:rPr>
          <w:rFonts w:ascii="Times New Roman" w:eastAsia="Times New Roman" w:hAnsi="Times New Roman" w:cs="Times New Roman"/>
          <w:kern w:val="0"/>
          <w:sz w:val="28"/>
          <w:szCs w:val="28"/>
          <w:lang w:eastAsia="bg-BG"/>
          <w14:ligatures w14:val="none"/>
        </w:rPr>
      </w:pPr>
      <w:r w:rsidRPr="009E31D9">
        <w:rPr>
          <w:rFonts w:ascii="Times New Roman" w:eastAsia="Times New Roman" w:hAnsi="Times New Roman" w:cs="Times New Roman"/>
          <w:b/>
          <w:bCs/>
          <w:i/>
          <w:iCs/>
          <w:color w:val="4F81BD"/>
          <w:kern w:val="0"/>
          <w:sz w:val="24"/>
          <w:szCs w:val="24"/>
          <w:lang w:eastAsia="bg-BG"/>
          <w14:ligatures w14:val="none"/>
        </w:rPr>
        <w:t>На заседание  проведено на 16.01.</w:t>
      </w:r>
      <w:r w:rsidRPr="009E31D9">
        <w:rPr>
          <w:rFonts w:ascii="Times New Roman" w:eastAsia="Times New Roman" w:hAnsi="Times New Roman" w:cs="Times New Roman"/>
          <w:b/>
          <w:i/>
          <w:color w:val="4F81BD"/>
          <w:kern w:val="0"/>
          <w:sz w:val="24"/>
          <w:szCs w:val="24"/>
          <w:lang w:eastAsia="bg-BG"/>
          <w14:ligatures w14:val="none"/>
        </w:rPr>
        <w:t>2024</w:t>
      </w:r>
      <w:r w:rsidRPr="009E31D9">
        <w:rPr>
          <w:rFonts w:ascii="Times New Roman" w:eastAsia="Times New Roman" w:hAnsi="Times New Roman" w:cs="Times New Roman"/>
          <w:b/>
          <w:bCs/>
          <w:i/>
          <w:iCs/>
          <w:color w:val="4F81BD"/>
          <w:kern w:val="0"/>
          <w:sz w:val="24"/>
          <w:szCs w:val="24"/>
          <w:lang w:eastAsia="bg-BG"/>
          <w14:ligatures w14:val="none"/>
        </w:rPr>
        <w:t xml:space="preserve">г.  П.К. разгледа докладната записка  </w:t>
      </w:r>
      <w:r w:rsidRPr="009E31D9">
        <w:rPr>
          <w:rFonts w:ascii="Times New Roman" w:eastAsia="Times New Roman" w:hAnsi="Times New Roman" w:cs="Times New Roman"/>
          <w:b/>
          <w:bCs/>
          <w:i/>
          <w:iCs/>
          <w:color w:val="4F81BD"/>
          <w:kern w:val="0"/>
          <w:sz w:val="24"/>
          <w:szCs w:val="24"/>
          <w:u w:val="single"/>
          <w:lang w:eastAsia="bg-BG"/>
          <w14:ligatures w14:val="none"/>
        </w:rPr>
        <w:t>относно</w:t>
      </w:r>
      <w:r w:rsidRPr="009E31D9">
        <w:rPr>
          <w:rFonts w:ascii="Times New Roman" w:eastAsia="Times New Roman" w:hAnsi="Times New Roman" w:cs="Times New Roman"/>
          <w:b/>
          <w:bCs/>
          <w:i/>
          <w:iCs/>
          <w:color w:val="4F81BD"/>
          <w:kern w:val="0"/>
          <w:sz w:val="24"/>
          <w:szCs w:val="24"/>
          <w:lang w:eastAsia="bg-BG"/>
          <w14:ligatures w14:val="none"/>
        </w:rPr>
        <w:t xml:space="preserve">: </w:t>
      </w:r>
      <w:r w:rsidRPr="009E31D9">
        <w:rPr>
          <w:rFonts w:ascii="Times New Roman" w:hAnsi="Times New Roman" w:cs="Times New Roman"/>
          <w:bCs/>
          <w:sz w:val="24"/>
          <w:szCs w:val="24"/>
        </w:rPr>
        <w:t>Приемане на Годишна програма за развитие на читалищната дейност и Календар на културни събития в Община Никопол през 2024 г.</w:t>
      </w:r>
      <w:r w:rsidRPr="009E31D9">
        <w:rPr>
          <w:rFonts w:ascii="Times New Roman" w:eastAsia="Times New Roman" w:hAnsi="Times New Roman" w:cs="Times New Roman"/>
          <w:kern w:val="0"/>
          <w:sz w:val="24"/>
          <w:szCs w:val="24"/>
          <w:lang w:eastAsia="bg-BG"/>
          <w14:ligatures w14:val="none"/>
        </w:rPr>
        <w:t xml:space="preserve">, </w:t>
      </w:r>
      <w:r w:rsidRPr="009E31D9">
        <w:rPr>
          <w:rFonts w:ascii="Times New Roman" w:eastAsia="Times New Roman" w:hAnsi="Times New Roman" w:cs="Times New Roman"/>
          <w:b/>
          <w:bCs/>
          <w:i/>
          <w:iCs/>
          <w:color w:val="4F81BD"/>
          <w:kern w:val="0"/>
          <w:sz w:val="24"/>
          <w:szCs w:val="24"/>
          <w:lang w:eastAsia="bg-BG"/>
          <w14:ligatures w14:val="none"/>
        </w:rPr>
        <w:t xml:space="preserve">и прие следното    </w:t>
      </w:r>
    </w:p>
    <w:p w14:paraId="5045C7A6" w14:textId="77777777" w:rsidR="009E31D9" w:rsidRPr="009E31D9" w:rsidRDefault="009E31D9" w:rsidP="009E31D9">
      <w:pPr>
        <w:suppressAutoHyphens/>
        <w:autoSpaceDN w:val="0"/>
        <w:spacing w:after="0" w:line="240" w:lineRule="auto"/>
        <w:jc w:val="both"/>
        <w:textAlignment w:val="baseline"/>
        <w:rPr>
          <w:rFonts w:ascii="Calibri" w:eastAsia="Calibri" w:hAnsi="Calibri" w:cs="Times New Roman"/>
          <w:kern w:val="0"/>
          <w:sz w:val="20"/>
          <w:szCs w:val="20"/>
          <w14:ligatures w14:val="none"/>
        </w:rPr>
      </w:pPr>
      <w:r w:rsidRPr="009E31D9">
        <w:rPr>
          <w:rFonts w:ascii="Times New Roman" w:eastAsia="Times New Roman" w:hAnsi="Times New Roman" w:cs="Times New Roman"/>
          <w:b/>
          <w:bCs/>
          <w:i/>
          <w:iCs/>
          <w:color w:val="4F81BD"/>
          <w:kern w:val="0"/>
          <w:sz w:val="24"/>
          <w:szCs w:val="24"/>
          <w:lang w:eastAsia="bg-BG"/>
          <w14:ligatures w14:val="none"/>
        </w:rPr>
        <w:t xml:space="preserve">                                                                 </w:t>
      </w:r>
    </w:p>
    <w:p w14:paraId="20091DB9" w14:textId="77777777" w:rsidR="009E31D9" w:rsidRPr="009E31D9" w:rsidRDefault="009E31D9" w:rsidP="009E31D9">
      <w:pPr>
        <w:suppressAutoHyphens/>
        <w:autoSpaceDN w:val="0"/>
        <w:spacing w:after="0" w:line="240" w:lineRule="auto"/>
        <w:jc w:val="both"/>
        <w:textAlignment w:val="baseline"/>
        <w:rPr>
          <w:rFonts w:ascii="Times New Roman" w:eastAsia="Times New Roman" w:hAnsi="Times New Roman" w:cs="Times New Roman"/>
          <w:b/>
          <w:kern w:val="0"/>
          <w:sz w:val="24"/>
          <w:szCs w:val="24"/>
          <w:lang w:val="ru-RU" w:eastAsia="bg-BG"/>
          <w14:ligatures w14:val="none"/>
        </w:rPr>
      </w:pPr>
    </w:p>
    <w:p w14:paraId="18C603B2" w14:textId="77777777" w:rsidR="009E31D9" w:rsidRPr="009E31D9" w:rsidRDefault="009E31D9" w:rsidP="009E31D9">
      <w:pPr>
        <w:suppressAutoHyphens/>
        <w:autoSpaceDN w:val="0"/>
        <w:spacing w:after="0" w:line="240" w:lineRule="auto"/>
        <w:ind w:firstLine="708"/>
        <w:jc w:val="center"/>
        <w:textAlignment w:val="baseline"/>
        <w:rPr>
          <w:rFonts w:ascii="Times New Roman" w:eastAsia="Times New Roman" w:hAnsi="Times New Roman" w:cs="Times New Roman"/>
          <w:b/>
          <w:kern w:val="0"/>
          <w:sz w:val="24"/>
          <w:szCs w:val="24"/>
          <w:lang w:eastAsia="bg-BG"/>
          <w14:ligatures w14:val="none"/>
        </w:rPr>
      </w:pPr>
      <w:r w:rsidRPr="009E31D9">
        <w:rPr>
          <w:rFonts w:ascii="Times New Roman" w:eastAsia="Times New Roman" w:hAnsi="Times New Roman" w:cs="Times New Roman"/>
          <w:b/>
          <w:kern w:val="0"/>
          <w:sz w:val="24"/>
          <w:szCs w:val="24"/>
          <w:lang w:eastAsia="bg-BG"/>
          <w14:ligatures w14:val="none"/>
        </w:rPr>
        <w:t>СТАНОВИЩЕ:</w:t>
      </w:r>
    </w:p>
    <w:p w14:paraId="7F88940F" w14:textId="77777777" w:rsidR="009E31D9" w:rsidRPr="009E31D9" w:rsidRDefault="009E31D9" w:rsidP="009E31D9">
      <w:pPr>
        <w:suppressAutoHyphens/>
        <w:autoSpaceDN w:val="0"/>
        <w:spacing w:after="200" w:line="276" w:lineRule="auto"/>
        <w:textAlignment w:val="baseline"/>
        <w:rPr>
          <w:rFonts w:ascii="Calibri" w:eastAsia="Calibri" w:hAnsi="Calibri" w:cs="Times New Roman"/>
          <w:kern w:val="0"/>
          <w:sz w:val="20"/>
          <w:szCs w:val="20"/>
          <w14:ligatures w14:val="none"/>
        </w:rPr>
      </w:pPr>
    </w:p>
    <w:p w14:paraId="35A4FFD5" w14:textId="77777777" w:rsidR="009E31D9" w:rsidRPr="009E31D9" w:rsidRDefault="009E31D9" w:rsidP="009E31D9">
      <w:pPr>
        <w:suppressAutoHyphens/>
        <w:autoSpaceDN w:val="0"/>
        <w:spacing w:after="0" w:line="240" w:lineRule="auto"/>
        <w:ind w:firstLine="708"/>
        <w:jc w:val="both"/>
        <w:textAlignment w:val="baseline"/>
        <w:rPr>
          <w:rFonts w:ascii="Times New Roman" w:eastAsia="Times New Roman" w:hAnsi="Times New Roman" w:cs="Times New Roman"/>
          <w:kern w:val="0"/>
          <w:sz w:val="24"/>
          <w:szCs w:val="24"/>
          <w:lang w:eastAsia="bg-BG"/>
          <w14:ligatures w14:val="none"/>
        </w:rPr>
      </w:pPr>
      <w:r w:rsidRPr="009E31D9">
        <w:rPr>
          <w:rFonts w:ascii="Times New Roman" w:eastAsia="Times New Roman" w:hAnsi="Times New Roman" w:cs="Times New Roman"/>
          <w:b/>
          <w:kern w:val="0"/>
          <w:sz w:val="24"/>
          <w:szCs w:val="24"/>
          <w:lang w:eastAsia="bg-BG"/>
          <w14:ligatures w14:val="none"/>
        </w:rPr>
        <w:t>1.</w:t>
      </w:r>
      <w:r w:rsidRPr="009E31D9">
        <w:rPr>
          <w:rFonts w:ascii="Times New Roman" w:eastAsia="Times New Roman" w:hAnsi="Times New Roman" w:cs="Times New Roman"/>
          <w:kern w:val="0"/>
          <w:sz w:val="24"/>
          <w:szCs w:val="24"/>
          <w:lang w:eastAsia="bg-BG"/>
          <w14:ligatures w14:val="none"/>
        </w:rPr>
        <w:t>Постоянната Комисия предлага на заседание на Общински Съвет да се направи изменение и допълнение в  проекта за решение, както следва:</w:t>
      </w:r>
    </w:p>
    <w:p w14:paraId="15F755F0" w14:textId="77777777" w:rsidR="009E31D9" w:rsidRPr="009E31D9" w:rsidRDefault="009E31D9" w:rsidP="009E31D9">
      <w:pPr>
        <w:suppressAutoHyphens/>
        <w:autoSpaceDN w:val="0"/>
        <w:spacing w:after="0" w:line="240" w:lineRule="auto"/>
        <w:ind w:firstLine="708"/>
        <w:jc w:val="both"/>
        <w:textAlignment w:val="baseline"/>
        <w:rPr>
          <w:rFonts w:ascii="Times New Roman" w:eastAsia="Times New Roman" w:hAnsi="Times New Roman" w:cs="Times New Roman"/>
          <w:kern w:val="0"/>
          <w:sz w:val="24"/>
          <w:szCs w:val="24"/>
          <w:lang w:eastAsia="bg-BG"/>
          <w14:ligatures w14:val="none"/>
        </w:rPr>
      </w:pPr>
      <w:r w:rsidRPr="009E31D9">
        <w:rPr>
          <w:rFonts w:ascii="Times New Roman" w:eastAsia="Times New Roman" w:hAnsi="Times New Roman" w:cs="Times New Roman"/>
          <w:kern w:val="0"/>
          <w:sz w:val="24"/>
          <w:szCs w:val="24"/>
          <w:lang w:eastAsia="bg-BG"/>
          <w14:ligatures w14:val="none"/>
        </w:rPr>
        <w:t>- В Годишната програма да се включи честването на 3 март и да се впише Община Никопол като организатор, а НЧ“Напредък 1871“ и СУ“Христо Ботев“ – партньори.</w:t>
      </w:r>
    </w:p>
    <w:p w14:paraId="4CA89D92" w14:textId="77777777" w:rsidR="009E31D9" w:rsidRPr="009E31D9" w:rsidRDefault="009E31D9" w:rsidP="009E31D9">
      <w:pPr>
        <w:suppressAutoHyphens/>
        <w:autoSpaceDN w:val="0"/>
        <w:spacing w:after="0" w:line="240" w:lineRule="auto"/>
        <w:ind w:firstLine="708"/>
        <w:jc w:val="both"/>
        <w:textAlignment w:val="baseline"/>
        <w:rPr>
          <w:rFonts w:ascii="Times New Roman" w:eastAsia="Times New Roman" w:hAnsi="Times New Roman" w:cs="Times New Roman"/>
          <w:kern w:val="0"/>
          <w:sz w:val="24"/>
          <w:szCs w:val="24"/>
          <w:lang w:eastAsia="bg-BG"/>
          <w14:ligatures w14:val="none"/>
        </w:rPr>
      </w:pPr>
      <w:r w:rsidRPr="009E31D9">
        <w:rPr>
          <w:rFonts w:ascii="Times New Roman" w:eastAsia="Times New Roman" w:hAnsi="Times New Roman" w:cs="Times New Roman"/>
          <w:kern w:val="0"/>
          <w:sz w:val="24"/>
          <w:szCs w:val="24"/>
          <w:lang w:eastAsia="bg-BG"/>
          <w14:ligatures w14:val="none"/>
        </w:rPr>
        <w:t>- В Културния календар да се включи 6 май - „Хъдърлез“ и/или „Гергьовден“.</w:t>
      </w:r>
    </w:p>
    <w:p w14:paraId="38CDE31C" w14:textId="5CE5A6CB" w:rsidR="009E31D9" w:rsidRPr="00F32C16" w:rsidRDefault="009E31D9" w:rsidP="009E31D9">
      <w:pPr>
        <w:suppressAutoHyphens/>
        <w:autoSpaceDN w:val="0"/>
        <w:spacing w:after="0" w:line="240" w:lineRule="auto"/>
        <w:ind w:firstLine="708"/>
        <w:jc w:val="both"/>
        <w:textAlignment w:val="baseline"/>
        <w:rPr>
          <w:rFonts w:ascii="Times New Roman" w:eastAsia="Calibri" w:hAnsi="Times New Roman" w:cs="Times New Roman"/>
          <w:kern w:val="0"/>
          <w:sz w:val="28"/>
          <w:szCs w:val="28"/>
          <w14:ligatures w14:val="none"/>
        </w:rPr>
      </w:pPr>
    </w:p>
    <w:p w14:paraId="06083132" w14:textId="77777777" w:rsidR="00653F3F" w:rsidRDefault="00E62618" w:rsidP="00653F3F">
      <w:pPr>
        <w:suppressAutoHyphens/>
        <w:autoSpaceDN w:val="0"/>
        <w:spacing w:after="0" w:line="240" w:lineRule="auto"/>
        <w:ind w:right="23" w:firstLine="708"/>
        <w:jc w:val="both"/>
        <w:textAlignment w:val="baseline"/>
        <w:rPr>
          <w:rFonts w:ascii="Times New Roman" w:eastAsia="Times New Roman" w:hAnsi="Times New Roman" w:cs="Times New Roman"/>
          <w:kern w:val="0"/>
          <w:sz w:val="28"/>
          <w:szCs w:val="28"/>
          <w:lang w:eastAsia="bg-BG"/>
          <w14:ligatures w14:val="none"/>
        </w:rPr>
      </w:pPr>
      <w:r w:rsidRPr="00201E8B">
        <w:rPr>
          <w:rFonts w:ascii="Times New Roman" w:eastAsia="Calibri" w:hAnsi="Times New Roman" w:cs="Times New Roman"/>
          <w:bCs/>
          <w:kern w:val="0"/>
          <w:sz w:val="28"/>
          <w:szCs w:val="28"/>
          <w:u w:val="single"/>
          <w14:ligatures w14:val="none"/>
        </w:rPr>
        <w:t>Ив.Савов</w:t>
      </w:r>
      <w:r>
        <w:rPr>
          <w:rFonts w:ascii="Times New Roman" w:eastAsia="Calibri" w:hAnsi="Times New Roman" w:cs="Times New Roman"/>
          <w:bCs/>
          <w:kern w:val="0"/>
          <w:sz w:val="28"/>
          <w:szCs w:val="28"/>
          <w14:ligatures w14:val="none"/>
        </w:rPr>
        <w:t xml:space="preserve">: </w:t>
      </w:r>
      <w:r w:rsidRPr="00F32C16">
        <w:rPr>
          <w:rFonts w:ascii="Times New Roman" w:eastAsia="Calibri" w:hAnsi="Times New Roman" w:cs="Times New Roman"/>
          <w:kern w:val="0"/>
          <w:sz w:val="28"/>
          <w:szCs w:val="28"/>
          <w14:ligatures w14:val="none"/>
        </w:rPr>
        <w:t xml:space="preserve"> </w:t>
      </w:r>
      <w:r w:rsidR="00653F3F" w:rsidRPr="00201E8B">
        <w:rPr>
          <w:rFonts w:ascii="Times New Roman" w:eastAsia="Calibri" w:hAnsi="Times New Roman" w:cs="Times New Roman"/>
          <w:bCs/>
          <w:kern w:val="0"/>
          <w:sz w:val="28"/>
          <w:szCs w:val="28"/>
          <w:u w:val="single"/>
          <w14:ligatures w14:val="none"/>
        </w:rPr>
        <w:t>Ив.Савов</w:t>
      </w:r>
      <w:r w:rsidR="00653F3F">
        <w:rPr>
          <w:rFonts w:ascii="Times New Roman" w:eastAsia="Calibri" w:hAnsi="Times New Roman" w:cs="Times New Roman"/>
          <w:bCs/>
          <w:kern w:val="0"/>
          <w:sz w:val="28"/>
          <w:szCs w:val="28"/>
          <w14:ligatures w14:val="none"/>
        </w:rPr>
        <w:t xml:space="preserve">: </w:t>
      </w:r>
      <w:r w:rsidR="00653F3F" w:rsidRPr="00F32C16">
        <w:rPr>
          <w:rFonts w:ascii="Times New Roman" w:eastAsia="Times New Roman" w:hAnsi="Times New Roman" w:cs="Times New Roman"/>
          <w:kern w:val="0"/>
          <w:sz w:val="28"/>
          <w:szCs w:val="28"/>
          <w:lang w:eastAsia="bg-BG"/>
          <w14:ligatures w14:val="none"/>
        </w:rPr>
        <w:t xml:space="preserve">Колеги, гласуваме </w:t>
      </w:r>
      <w:r w:rsidR="00653F3F">
        <w:rPr>
          <w:rFonts w:ascii="Times New Roman" w:eastAsia="Times New Roman" w:hAnsi="Times New Roman" w:cs="Times New Roman"/>
          <w:kern w:val="0"/>
          <w:sz w:val="28"/>
          <w:szCs w:val="28"/>
          <w:lang w:eastAsia="bg-BG"/>
          <w14:ligatures w14:val="none"/>
        </w:rPr>
        <w:t>становището на П.К.</w:t>
      </w:r>
    </w:p>
    <w:p w14:paraId="0353F9C6" w14:textId="77777777" w:rsidR="00653F3F" w:rsidRDefault="00653F3F" w:rsidP="00653F3F">
      <w:pPr>
        <w:suppressAutoHyphens/>
        <w:autoSpaceDN w:val="0"/>
        <w:spacing w:after="0" w:line="240" w:lineRule="auto"/>
        <w:ind w:right="23" w:firstLine="708"/>
        <w:jc w:val="both"/>
        <w:textAlignment w:val="baseline"/>
        <w:rPr>
          <w:rFonts w:ascii="Times New Roman" w:eastAsia="Times New Roman" w:hAnsi="Times New Roman" w:cs="Times New Roman"/>
          <w:kern w:val="0"/>
          <w:sz w:val="28"/>
          <w:szCs w:val="28"/>
          <w:lang w:eastAsia="bg-BG"/>
          <w14:ligatures w14:val="none"/>
        </w:rPr>
      </w:pPr>
    </w:p>
    <w:p w14:paraId="47A1D3A8" w14:textId="77777777" w:rsidR="00653F3F" w:rsidRDefault="00653F3F" w:rsidP="00653F3F">
      <w:pPr>
        <w:suppressAutoHyphens/>
        <w:autoSpaceDN w:val="0"/>
        <w:spacing w:after="0" w:line="240" w:lineRule="auto"/>
        <w:ind w:right="23" w:firstLine="708"/>
        <w:jc w:val="both"/>
        <w:textAlignment w:val="baseline"/>
        <w:rPr>
          <w:rFonts w:ascii="Times New Roman" w:eastAsia="Times New Roman" w:hAnsi="Times New Roman" w:cs="Times New Roman"/>
          <w:kern w:val="0"/>
          <w:sz w:val="28"/>
          <w:szCs w:val="28"/>
          <w:lang w:eastAsia="bg-BG"/>
          <w14:ligatures w14:val="none"/>
        </w:rPr>
      </w:pPr>
    </w:p>
    <w:p w14:paraId="2641ACC0" w14:textId="77777777" w:rsidR="00653F3F" w:rsidRPr="00103F17" w:rsidRDefault="00653F3F" w:rsidP="00653F3F">
      <w:pPr>
        <w:suppressAutoHyphens/>
        <w:autoSpaceDN w:val="0"/>
        <w:spacing w:after="0" w:line="240" w:lineRule="auto"/>
        <w:ind w:right="23" w:firstLine="708"/>
        <w:jc w:val="center"/>
        <w:rPr>
          <w:rFonts w:ascii="Times New Roman" w:eastAsia="Times New Roman" w:hAnsi="Times New Roman" w:cs="Times New Roman"/>
          <w:kern w:val="0"/>
          <w:sz w:val="24"/>
          <w:szCs w:val="24"/>
          <w:lang w:eastAsia="bg-BG"/>
          <w14:ligatures w14:val="none"/>
        </w:rPr>
      </w:pPr>
      <w:r w:rsidRPr="00103F17">
        <w:rPr>
          <w:rFonts w:ascii="Times New Roman" w:eastAsia="Times New Roman" w:hAnsi="Times New Roman" w:cs="Times New Roman"/>
          <w:kern w:val="0"/>
          <w:sz w:val="24"/>
          <w:szCs w:val="24"/>
          <w:lang w:eastAsia="bg-BG"/>
          <w14:ligatures w14:val="none"/>
        </w:rPr>
        <w:t>ГЛАСУВАЛИ- 1</w:t>
      </w:r>
      <w:r>
        <w:rPr>
          <w:rFonts w:ascii="Times New Roman" w:eastAsia="Times New Roman" w:hAnsi="Times New Roman" w:cs="Times New Roman"/>
          <w:kern w:val="0"/>
          <w:sz w:val="24"/>
          <w:szCs w:val="24"/>
          <w:lang w:eastAsia="bg-BG"/>
          <w14:ligatures w14:val="none"/>
        </w:rPr>
        <w:t>2</w:t>
      </w:r>
      <w:r w:rsidRPr="00103F17">
        <w:rPr>
          <w:rFonts w:ascii="Times New Roman" w:eastAsia="Times New Roman" w:hAnsi="Times New Roman" w:cs="Times New Roman"/>
          <w:kern w:val="0"/>
          <w:sz w:val="24"/>
          <w:szCs w:val="24"/>
          <w:lang w:eastAsia="bg-BG"/>
          <w14:ligatures w14:val="none"/>
        </w:rPr>
        <w:t xml:space="preserve"> СЪВЕТНИКА</w:t>
      </w:r>
    </w:p>
    <w:p w14:paraId="408D0EA0" w14:textId="2968C9AE" w:rsidR="00653F3F" w:rsidRPr="00103F17" w:rsidRDefault="00653F3F" w:rsidP="00653F3F">
      <w:pPr>
        <w:suppressAutoHyphens/>
        <w:autoSpaceDN w:val="0"/>
        <w:spacing w:after="0" w:line="240" w:lineRule="auto"/>
        <w:ind w:right="23" w:firstLine="708"/>
        <w:jc w:val="center"/>
        <w:rPr>
          <w:rFonts w:ascii="Times New Roman" w:eastAsia="Times New Roman" w:hAnsi="Times New Roman" w:cs="Times New Roman"/>
          <w:kern w:val="0"/>
          <w:sz w:val="24"/>
          <w:szCs w:val="24"/>
          <w:lang w:eastAsia="bg-BG"/>
          <w14:ligatures w14:val="none"/>
        </w:rPr>
      </w:pPr>
      <w:r w:rsidRPr="00103F17">
        <w:rPr>
          <w:rFonts w:ascii="Times New Roman" w:eastAsia="Times New Roman" w:hAnsi="Times New Roman" w:cs="Times New Roman"/>
          <w:kern w:val="0"/>
          <w:sz w:val="24"/>
          <w:szCs w:val="24"/>
          <w:lang w:eastAsia="bg-BG"/>
          <w14:ligatures w14:val="none"/>
        </w:rPr>
        <w:t>„ЗА“- 1</w:t>
      </w:r>
      <w:r>
        <w:rPr>
          <w:rFonts w:ascii="Times New Roman" w:eastAsia="Times New Roman" w:hAnsi="Times New Roman" w:cs="Times New Roman"/>
          <w:kern w:val="0"/>
          <w:sz w:val="24"/>
          <w:szCs w:val="24"/>
          <w:lang w:eastAsia="bg-BG"/>
          <w14:ligatures w14:val="none"/>
        </w:rPr>
        <w:t>2</w:t>
      </w:r>
      <w:r w:rsidRPr="00103F17">
        <w:rPr>
          <w:rFonts w:ascii="Times New Roman" w:eastAsia="Times New Roman" w:hAnsi="Times New Roman" w:cs="Times New Roman"/>
          <w:kern w:val="0"/>
          <w:sz w:val="24"/>
          <w:szCs w:val="24"/>
          <w:lang w:eastAsia="bg-BG"/>
          <w14:ligatures w14:val="none"/>
        </w:rPr>
        <w:t xml:space="preserve"> СЪВЕТНИКА</w:t>
      </w:r>
    </w:p>
    <w:p w14:paraId="7E76F7E6" w14:textId="77777777" w:rsidR="00653F3F" w:rsidRPr="00103F17" w:rsidRDefault="00653F3F" w:rsidP="00653F3F">
      <w:pPr>
        <w:suppressAutoHyphens/>
        <w:autoSpaceDN w:val="0"/>
        <w:spacing w:after="0" w:line="240" w:lineRule="auto"/>
        <w:ind w:right="23" w:firstLine="708"/>
        <w:jc w:val="center"/>
        <w:rPr>
          <w:rFonts w:ascii="Times New Roman" w:eastAsia="Times New Roman" w:hAnsi="Times New Roman" w:cs="Times New Roman"/>
          <w:kern w:val="0"/>
          <w:sz w:val="24"/>
          <w:szCs w:val="24"/>
          <w:lang w:eastAsia="bg-BG"/>
          <w14:ligatures w14:val="none"/>
        </w:rPr>
      </w:pPr>
      <w:r w:rsidRPr="00103F17">
        <w:rPr>
          <w:rFonts w:ascii="Times New Roman" w:eastAsia="Times New Roman" w:hAnsi="Times New Roman" w:cs="Times New Roman"/>
          <w:kern w:val="0"/>
          <w:sz w:val="24"/>
          <w:szCs w:val="24"/>
          <w:lang w:eastAsia="bg-BG"/>
          <w14:ligatures w14:val="none"/>
        </w:rPr>
        <w:t>„ПРОТИВ“ – НЯМА</w:t>
      </w:r>
    </w:p>
    <w:p w14:paraId="35112259" w14:textId="58CD87C6" w:rsidR="00653F3F" w:rsidRPr="00103F17" w:rsidRDefault="00653F3F" w:rsidP="00653F3F">
      <w:pPr>
        <w:suppressAutoHyphens/>
        <w:autoSpaceDN w:val="0"/>
        <w:spacing w:after="0" w:line="240" w:lineRule="auto"/>
        <w:ind w:right="23" w:firstLine="708"/>
        <w:jc w:val="center"/>
        <w:rPr>
          <w:rFonts w:ascii="Times New Roman" w:eastAsia="Times New Roman" w:hAnsi="Times New Roman" w:cs="Times New Roman"/>
          <w:kern w:val="0"/>
          <w:sz w:val="24"/>
          <w:szCs w:val="24"/>
          <w:lang w:eastAsia="bg-BG"/>
          <w14:ligatures w14:val="none"/>
        </w:rPr>
      </w:pPr>
      <w:r w:rsidRPr="00103F17">
        <w:rPr>
          <w:rFonts w:ascii="Times New Roman" w:eastAsia="Times New Roman" w:hAnsi="Times New Roman" w:cs="Times New Roman"/>
          <w:kern w:val="0"/>
          <w:sz w:val="24"/>
          <w:szCs w:val="24"/>
          <w:lang w:eastAsia="bg-BG"/>
          <w14:ligatures w14:val="none"/>
        </w:rPr>
        <w:t xml:space="preserve">„ВЪЗДЪРЖАЛИ СЕ“ – </w:t>
      </w:r>
      <w:r>
        <w:rPr>
          <w:rFonts w:ascii="Times New Roman" w:eastAsia="Times New Roman" w:hAnsi="Times New Roman" w:cs="Times New Roman"/>
          <w:kern w:val="0"/>
          <w:sz w:val="24"/>
          <w:szCs w:val="24"/>
          <w:lang w:eastAsia="bg-BG"/>
          <w14:ligatures w14:val="none"/>
        </w:rPr>
        <w:t>НЯМА</w:t>
      </w:r>
    </w:p>
    <w:p w14:paraId="6D5F8A78" w14:textId="77777777" w:rsidR="00653F3F" w:rsidRDefault="00653F3F" w:rsidP="00653F3F">
      <w:pPr>
        <w:suppressAutoHyphens/>
        <w:autoSpaceDN w:val="0"/>
        <w:spacing w:after="0" w:line="240" w:lineRule="auto"/>
        <w:ind w:right="23" w:firstLine="708"/>
        <w:jc w:val="both"/>
        <w:textAlignment w:val="baseline"/>
        <w:rPr>
          <w:rFonts w:ascii="Times New Roman" w:eastAsia="Times New Roman" w:hAnsi="Times New Roman" w:cs="Times New Roman"/>
          <w:kern w:val="0"/>
          <w:sz w:val="28"/>
          <w:szCs w:val="28"/>
          <w:lang w:eastAsia="bg-BG"/>
          <w14:ligatures w14:val="none"/>
        </w:rPr>
      </w:pPr>
    </w:p>
    <w:p w14:paraId="05500B25" w14:textId="77777777" w:rsidR="00653F3F" w:rsidRDefault="00653F3F" w:rsidP="00653F3F">
      <w:pPr>
        <w:suppressAutoHyphens/>
        <w:autoSpaceDN w:val="0"/>
        <w:spacing w:after="0" w:line="240" w:lineRule="auto"/>
        <w:ind w:right="23" w:firstLine="708"/>
        <w:jc w:val="both"/>
        <w:textAlignment w:val="baseline"/>
        <w:rPr>
          <w:rFonts w:ascii="Times New Roman" w:eastAsia="Times New Roman" w:hAnsi="Times New Roman" w:cs="Times New Roman"/>
          <w:kern w:val="0"/>
          <w:sz w:val="28"/>
          <w:szCs w:val="28"/>
          <w:lang w:eastAsia="bg-BG"/>
          <w14:ligatures w14:val="none"/>
        </w:rPr>
      </w:pPr>
    </w:p>
    <w:p w14:paraId="6AC82D22" w14:textId="77777777" w:rsidR="00653F3F" w:rsidRDefault="00653F3F" w:rsidP="00653F3F">
      <w:pPr>
        <w:suppressAutoHyphens/>
        <w:autoSpaceDN w:val="0"/>
        <w:spacing w:after="0" w:line="240" w:lineRule="auto"/>
        <w:ind w:right="23" w:firstLine="708"/>
        <w:jc w:val="both"/>
        <w:textAlignment w:val="baseline"/>
        <w:rPr>
          <w:rFonts w:ascii="Times New Roman" w:eastAsia="Times New Roman" w:hAnsi="Times New Roman" w:cs="Times New Roman"/>
          <w:kern w:val="0"/>
          <w:sz w:val="28"/>
          <w:szCs w:val="28"/>
          <w:lang w:eastAsia="bg-BG"/>
          <w14:ligatures w14:val="none"/>
        </w:rPr>
      </w:pPr>
    </w:p>
    <w:p w14:paraId="1C784F04" w14:textId="77777777" w:rsidR="00653F3F" w:rsidRPr="005536C4" w:rsidRDefault="00653F3F" w:rsidP="00653F3F">
      <w:pPr>
        <w:suppressAutoHyphens/>
        <w:autoSpaceDN w:val="0"/>
        <w:spacing w:after="0" w:line="240" w:lineRule="auto"/>
        <w:ind w:right="23" w:firstLine="708"/>
        <w:jc w:val="both"/>
        <w:textAlignment w:val="baseline"/>
        <w:rPr>
          <w:rFonts w:ascii="Calibri" w:eastAsia="Calibri" w:hAnsi="Calibri" w:cs="Times New Roman"/>
          <w:kern w:val="0"/>
          <w14:ligatures w14:val="none"/>
        </w:rPr>
      </w:pPr>
      <w:r w:rsidRPr="00F32C16">
        <w:rPr>
          <w:rFonts w:ascii="Times New Roman" w:eastAsia="Times New Roman" w:hAnsi="Times New Roman" w:cs="Times New Roman"/>
          <w:kern w:val="0"/>
          <w:sz w:val="28"/>
          <w:szCs w:val="28"/>
          <w:lang w:eastAsia="bg-BG"/>
          <w14:ligatures w14:val="none"/>
        </w:rPr>
        <w:t xml:space="preserve">Колеги, гласуваме проекта за решение </w:t>
      </w:r>
      <w:r w:rsidRPr="00F32C16">
        <w:rPr>
          <w:rFonts w:ascii="Times New Roman" w:eastAsia="Times New Roman" w:hAnsi="Times New Roman" w:cs="Times New Roman"/>
          <w:i/>
          <w:kern w:val="0"/>
          <w:sz w:val="28"/>
          <w:szCs w:val="28"/>
          <w:lang w:eastAsia="bg-BG"/>
          <w14:ligatures w14:val="none"/>
        </w:rPr>
        <w:t>/чете проекта за</w:t>
      </w:r>
      <w:r>
        <w:rPr>
          <w:rFonts w:ascii="Calibri" w:eastAsia="Calibri" w:hAnsi="Calibri" w:cs="Times New Roman"/>
          <w:kern w:val="0"/>
          <w14:ligatures w14:val="none"/>
        </w:rPr>
        <w:t xml:space="preserve"> </w:t>
      </w:r>
      <w:r w:rsidRPr="00F32C16">
        <w:rPr>
          <w:rFonts w:ascii="Times New Roman" w:eastAsia="Times New Roman" w:hAnsi="Times New Roman" w:cs="Times New Roman"/>
          <w:i/>
          <w:kern w:val="0"/>
          <w:sz w:val="28"/>
          <w:szCs w:val="28"/>
          <w:lang w:eastAsia="bg-BG"/>
          <w14:ligatures w14:val="none"/>
        </w:rPr>
        <w:t>решение/.</w:t>
      </w:r>
    </w:p>
    <w:p w14:paraId="7FF26090" w14:textId="4E7C0207" w:rsidR="007370AE" w:rsidRPr="00171157" w:rsidRDefault="007370AE" w:rsidP="00653F3F">
      <w:pPr>
        <w:suppressAutoHyphens/>
        <w:autoSpaceDN w:val="0"/>
        <w:spacing w:after="0" w:line="240" w:lineRule="auto"/>
        <w:ind w:right="23" w:firstLine="708"/>
        <w:jc w:val="both"/>
        <w:textAlignment w:val="baseline"/>
        <w:rPr>
          <w:rFonts w:ascii="Times New Roman" w:eastAsia="Times New Roman" w:hAnsi="Times New Roman" w:cs="Times New Roman"/>
          <w:kern w:val="0"/>
          <w:sz w:val="28"/>
          <w:szCs w:val="28"/>
          <w:lang w:eastAsia="bg-BG"/>
          <w14:ligatures w14:val="none"/>
        </w:rPr>
      </w:pPr>
      <w:r w:rsidRPr="007370AE">
        <w:rPr>
          <w:rFonts w:ascii="Times New Roman" w:eastAsia="Times New Roman" w:hAnsi="Times New Roman" w:cs="Times New Roman"/>
          <w:bCs/>
          <w:kern w:val="0"/>
          <w:sz w:val="28"/>
          <w:szCs w:val="28"/>
          <w:lang w:eastAsia="bg-BG"/>
          <w14:ligatures w14:val="none"/>
        </w:rPr>
        <w:t xml:space="preserve">На основание чл. 21, ал.1 т. 23 и ал. 2 от Закона за местното самоуправление и местната администрация  и 26 а, ал. 2 от Закона за народните читалища, </w:t>
      </w:r>
      <w:bookmarkStart w:id="17" w:name="_Hlk156206960"/>
      <w:r w:rsidRPr="00171157">
        <w:rPr>
          <w:rFonts w:ascii="Times New Roman" w:eastAsia="Times New Roman" w:hAnsi="Times New Roman" w:cs="Times New Roman"/>
          <w:kern w:val="0"/>
          <w:sz w:val="28"/>
          <w:szCs w:val="28"/>
          <w:lang w:eastAsia="bg-BG"/>
          <w14:ligatures w14:val="none"/>
        </w:rPr>
        <w:t>Общински съвет- Никопол</w:t>
      </w:r>
      <w:r>
        <w:rPr>
          <w:rFonts w:ascii="Times New Roman" w:eastAsia="Times New Roman" w:hAnsi="Times New Roman" w:cs="Times New Roman"/>
          <w:kern w:val="0"/>
          <w:sz w:val="28"/>
          <w:szCs w:val="28"/>
          <w:lang w:eastAsia="bg-BG"/>
          <w14:ligatures w14:val="none"/>
        </w:rPr>
        <w:t xml:space="preserve"> прие следното</w:t>
      </w:r>
    </w:p>
    <w:p w14:paraId="106F7F02" w14:textId="77777777" w:rsidR="007370AE" w:rsidRPr="00171157" w:rsidRDefault="007370AE" w:rsidP="007370AE">
      <w:pPr>
        <w:spacing w:after="0" w:line="240" w:lineRule="auto"/>
        <w:jc w:val="both"/>
        <w:rPr>
          <w:rFonts w:ascii="Times New Roman" w:eastAsia="Times New Roman" w:hAnsi="Times New Roman" w:cs="Times New Roman"/>
          <w:kern w:val="0"/>
          <w:sz w:val="28"/>
          <w:szCs w:val="28"/>
          <w:lang w:eastAsia="bg-BG"/>
          <w14:ligatures w14:val="none"/>
        </w:rPr>
      </w:pPr>
    </w:p>
    <w:p w14:paraId="20682B99" w14:textId="77777777" w:rsidR="007370AE" w:rsidRPr="00F32C16" w:rsidRDefault="007370AE" w:rsidP="007370AE">
      <w:pPr>
        <w:suppressAutoHyphens/>
        <w:autoSpaceDN w:val="0"/>
        <w:spacing w:after="0" w:line="240" w:lineRule="auto"/>
        <w:ind w:firstLine="708"/>
        <w:jc w:val="center"/>
        <w:textAlignment w:val="baseline"/>
        <w:rPr>
          <w:rFonts w:ascii="Times New Roman" w:eastAsia="Times New Roman" w:hAnsi="Times New Roman" w:cs="Times New Roman"/>
          <w:b/>
          <w:kern w:val="0"/>
          <w:sz w:val="28"/>
          <w:szCs w:val="28"/>
          <w:lang w:eastAsia="bg-BG"/>
          <w14:ligatures w14:val="none"/>
        </w:rPr>
      </w:pPr>
      <w:r w:rsidRPr="00F32C16">
        <w:rPr>
          <w:rFonts w:ascii="Times New Roman" w:eastAsia="Times New Roman" w:hAnsi="Times New Roman" w:cs="Times New Roman"/>
          <w:b/>
          <w:kern w:val="0"/>
          <w:sz w:val="28"/>
          <w:szCs w:val="28"/>
          <w:lang w:eastAsia="bg-BG"/>
          <w14:ligatures w14:val="none"/>
        </w:rPr>
        <w:t>Р Е Ш Е Н И Е:</w:t>
      </w:r>
    </w:p>
    <w:p w14:paraId="575D4514" w14:textId="4261317B" w:rsidR="007370AE" w:rsidRDefault="007370AE" w:rsidP="007370AE">
      <w:pPr>
        <w:spacing w:after="0" w:line="240" w:lineRule="auto"/>
        <w:ind w:firstLine="360"/>
        <w:jc w:val="center"/>
        <w:rPr>
          <w:rFonts w:ascii="Times New Roman" w:eastAsia="Times New Roman" w:hAnsi="Times New Roman" w:cs="Times New Roman"/>
          <w:b/>
          <w:kern w:val="0"/>
          <w:sz w:val="28"/>
          <w:szCs w:val="28"/>
          <w:lang w:eastAsia="bg-BG"/>
          <w14:ligatures w14:val="none"/>
        </w:rPr>
      </w:pPr>
      <w:r>
        <w:rPr>
          <w:rFonts w:ascii="Times New Roman" w:eastAsia="Times New Roman" w:hAnsi="Times New Roman" w:cs="Times New Roman"/>
          <w:b/>
          <w:kern w:val="0"/>
          <w:sz w:val="28"/>
          <w:szCs w:val="28"/>
          <w:lang w:eastAsia="bg-BG"/>
          <w14:ligatures w14:val="none"/>
        </w:rPr>
        <w:t xml:space="preserve">      </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 xml:space="preserve"> 46</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25</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01</w:t>
      </w:r>
      <w:r w:rsidRPr="00F32C16">
        <w:rPr>
          <w:rFonts w:ascii="Times New Roman" w:eastAsia="Times New Roman" w:hAnsi="Times New Roman" w:cs="Times New Roman"/>
          <w:b/>
          <w:kern w:val="0"/>
          <w:sz w:val="28"/>
          <w:szCs w:val="28"/>
          <w:lang w:eastAsia="bg-BG"/>
          <w14:ligatures w14:val="none"/>
        </w:rPr>
        <w:t>.202</w:t>
      </w:r>
      <w:r>
        <w:rPr>
          <w:rFonts w:ascii="Times New Roman" w:eastAsia="Times New Roman" w:hAnsi="Times New Roman" w:cs="Times New Roman"/>
          <w:b/>
          <w:kern w:val="0"/>
          <w:sz w:val="28"/>
          <w:szCs w:val="28"/>
          <w:lang w:eastAsia="bg-BG"/>
          <w14:ligatures w14:val="none"/>
        </w:rPr>
        <w:t>4</w:t>
      </w:r>
      <w:r w:rsidRPr="00F32C16">
        <w:rPr>
          <w:rFonts w:ascii="Times New Roman" w:eastAsia="Times New Roman" w:hAnsi="Times New Roman" w:cs="Times New Roman"/>
          <w:b/>
          <w:kern w:val="0"/>
          <w:sz w:val="28"/>
          <w:szCs w:val="28"/>
          <w:lang w:eastAsia="bg-BG"/>
          <w14:ligatures w14:val="none"/>
        </w:rPr>
        <w:t>г.</w:t>
      </w:r>
    </w:p>
    <w:p w14:paraId="0F67ED48" w14:textId="302FE875" w:rsidR="007370AE" w:rsidRPr="007370AE" w:rsidRDefault="007370AE" w:rsidP="007370AE">
      <w:pPr>
        <w:spacing w:after="0" w:line="240" w:lineRule="auto"/>
        <w:ind w:firstLine="708"/>
        <w:jc w:val="both"/>
        <w:rPr>
          <w:rFonts w:ascii="Times New Roman" w:eastAsia="Times New Roman" w:hAnsi="Times New Roman" w:cs="Times New Roman"/>
          <w:b/>
          <w:bCs/>
          <w:kern w:val="0"/>
          <w:sz w:val="28"/>
          <w:szCs w:val="28"/>
          <w:lang w:eastAsia="bg-BG"/>
          <w14:ligatures w14:val="none"/>
        </w:rPr>
      </w:pPr>
    </w:p>
    <w:p w14:paraId="2106AC4A" w14:textId="77777777" w:rsidR="007370AE" w:rsidRPr="007370AE" w:rsidRDefault="007370AE" w:rsidP="007370AE">
      <w:pPr>
        <w:spacing w:after="0" w:line="240" w:lineRule="auto"/>
        <w:ind w:firstLine="360"/>
        <w:jc w:val="both"/>
        <w:rPr>
          <w:rFonts w:ascii="Times New Roman" w:eastAsia="Times New Roman" w:hAnsi="Times New Roman" w:cs="Times New Roman"/>
          <w:bCs/>
          <w:kern w:val="0"/>
          <w:sz w:val="28"/>
          <w:szCs w:val="28"/>
          <w:lang w:eastAsia="bg-BG"/>
          <w14:ligatures w14:val="none"/>
        </w:rPr>
      </w:pPr>
      <w:r w:rsidRPr="007370AE">
        <w:rPr>
          <w:rFonts w:ascii="Times New Roman" w:eastAsia="Times New Roman" w:hAnsi="Times New Roman" w:cs="Times New Roman"/>
          <w:b/>
          <w:kern w:val="0"/>
          <w:sz w:val="28"/>
          <w:szCs w:val="28"/>
          <w:lang w:eastAsia="bg-BG"/>
          <w14:ligatures w14:val="none"/>
        </w:rPr>
        <w:t>1.</w:t>
      </w:r>
      <w:r w:rsidRPr="007370AE">
        <w:rPr>
          <w:rFonts w:ascii="Times New Roman" w:eastAsia="Times New Roman" w:hAnsi="Times New Roman" w:cs="Times New Roman"/>
          <w:bCs/>
          <w:kern w:val="0"/>
          <w:sz w:val="28"/>
          <w:szCs w:val="28"/>
          <w:lang w:eastAsia="bg-BG"/>
          <w14:ligatures w14:val="none"/>
        </w:rPr>
        <w:t>Общински съвет – Никопол приема Годишна програма за развитие на читалищната дейност в Община Никопол за календарната 2024 г.</w:t>
      </w:r>
    </w:p>
    <w:p w14:paraId="180C5127" w14:textId="77777777" w:rsidR="007370AE" w:rsidRPr="007370AE" w:rsidRDefault="007370AE" w:rsidP="007370AE">
      <w:pPr>
        <w:spacing w:after="0" w:line="240" w:lineRule="auto"/>
        <w:ind w:firstLine="360"/>
        <w:jc w:val="both"/>
        <w:rPr>
          <w:rFonts w:ascii="Times New Roman" w:eastAsia="Times New Roman" w:hAnsi="Times New Roman" w:cs="Times New Roman"/>
          <w:bCs/>
          <w:kern w:val="0"/>
          <w:sz w:val="28"/>
          <w:szCs w:val="28"/>
          <w:lang w:eastAsia="bg-BG"/>
          <w14:ligatures w14:val="none"/>
        </w:rPr>
      </w:pPr>
      <w:r w:rsidRPr="007370AE">
        <w:rPr>
          <w:rFonts w:ascii="Times New Roman" w:eastAsia="Times New Roman" w:hAnsi="Times New Roman" w:cs="Times New Roman"/>
          <w:b/>
          <w:kern w:val="0"/>
          <w:sz w:val="28"/>
          <w:szCs w:val="28"/>
          <w:lang w:eastAsia="bg-BG"/>
          <w14:ligatures w14:val="none"/>
        </w:rPr>
        <w:t>2.</w:t>
      </w:r>
      <w:r w:rsidRPr="007370AE">
        <w:rPr>
          <w:rFonts w:ascii="Times New Roman" w:eastAsia="Times New Roman" w:hAnsi="Times New Roman" w:cs="Times New Roman"/>
          <w:bCs/>
          <w:kern w:val="0"/>
          <w:sz w:val="28"/>
          <w:szCs w:val="28"/>
          <w:lang w:eastAsia="bg-BG"/>
          <w14:ligatures w14:val="none"/>
        </w:rPr>
        <w:t>Общински съвет – Никопол приема Календар на културните събития в Община Никопол през 2024 г.</w:t>
      </w:r>
    </w:p>
    <w:p w14:paraId="34461AD0" w14:textId="77777777" w:rsidR="00DE0BAE" w:rsidRDefault="00DE0BAE" w:rsidP="00EE3D05"/>
    <w:p w14:paraId="5F7791FD" w14:textId="77777777" w:rsidR="00E62618" w:rsidRDefault="00E62618" w:rsidP="00EE3D05"/>
    <w:p w14:paraId="0443DA51" w14:textId="7C63F932" w:rsidR="007370AE" w:rsidRPr="00C2566C" w:rsidRDefault="007370AE" w:rsidP="007370AE">
      <w:pPr>
        <w:suppressAutoHyphens/>
        <w:autoSpaceDN w:val="0"/>
        <w:spacing w:after="0" w:line="240" w:lineRule="auto"/>
        <w:ind w:right="23"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ГЛАСУВАЛИ  -1</w:t>
      </w:r>
      <w:r w:rsidR="00653F3F">
        <w:rPr>
          <w:rFonts w:ascii="Times New Roman" w:eastAsia="Calibri" w:hAnsi="Times New Roman" w:cs="Times New Roman"/>
          <w:kern w:val="0"/>
          <w:sz w:val="28"/>
          <w:szCs w:val="28"/>
          <w14:ligatures w14:val="none"/>
        </w:rPr>
        <w:t>2</w:t>
      </w:r>
      <w:r w:rsidRPr="00C2566C">
        <w:rPr>
          <w:rFonts w:ascii="Times New Roman" w:eastAsia="Calibri" w:hAnsi="Times New Roman" w:cs="Times New Roman"/>
          <w:kern w:val="0"/>
          <w:sz w:val="28"/>
          <w:szCs w:val="28"/>
          <w14:ligatures w14:val="none"/>
        </w:rPr>
        <w:t xml:space="preserve"> СЪВЕТНИКА</w:t>
      </w:r>
    </w:p>
    <w:p w14:paraId="3A1B07DA" w14:textId="3B1E7FB5" w:rsidR="007370AE" w:rsidRPr="00C2566C" w:rsidRDefault="007370AE" w:rsidP="007370AE">
      <w:pPr>
        <w:suppressAutoHyphens/>
        <w:autoSpaceDN w:val="0"/>
        <w:spacing w:after="0" w:line="240" w:lineRule="auto"/>
        <w:ind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 xml:space="preserve">„ЗА“ – </w:t>
      </w:r>
      <w:r>
        <w:rPr>
          <w:rFonts w:ascii="Times New Roman" w:eastAsia="Calibri" w:hAnsi="Times New Roman" w:cs="Times New Roman"/>
          <w:kern w:val="0"/>
          <w:sz w:val="28"/>
          <w:szCs w:val="28"/>
          <w14:ligatures w14:val="none"/>
        </w:rPr>
        <w:t>1</w:t>
      </w:r>
      <w:r w:rsidR="00653F3F">
        <w:rPr>
          <w:rFonts w:ascii="Times New Roman" w:eastAsia="Calibri" w:hAnsi="Times New Roman" w:cs="Times New Roman"/>
          <w:kern w:val="0"/>
          <w:sz w:val="28"/>
          <w:szCs w:val="28"/>
          <w14:ligatures w14:val="none"/>
        </w:rPr>
        <w:t>2</w:t>
      </w:r>
      <w:r w:rsidRPr="00C2566C">
        <w:rPr>
          <w:rFonts w:ascii="Times New Roman" w:eastAsia="Calibri" w:hAnsi="Times New Roman" w:cs="Times New Roman"/>
          <w:kern w:val="0"/>
          <w:sz w:val="28"/>
          <w:szCs w:val="28"/>
          <w14:ligatures w14:val="none"/>
        </w:rPr>
        <w:t xml:space="preserve"> СЪВЕТНИКА </w:t>
      </w:r>
    </w:p>
    <w:p w14:paraId="3A091967" w14:textId="77777777" w:rsidR="007370AE" w:rsidRPr="00C2566C" w:rsidRDefault="007370AE" w:rsidP="007370AE">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„ПРОТИВ“ – </w:t>
      </w:r>
      <w:r>
        <w:rPr>
          <w:rFonts w:ascii="Times New Roman" w:eastAsia="Calibri" w:hAnsi="Times New Roman" w:cs="Times New Roman"/>
          <w:kern w:val="0"/>
          <w:sz w:val="28"/>
          <w:szCs w:val="28"/>
          <w14:ligatures w14:val="none"/>
        </w:rPr>
        <w:t xml:space="preserve">НЯМА </w:t>
      </w:r>
    </w:p>
    <w:p w14:paraId="0A204AC7" w14:textId="77777777" w:rsidR="007370AE" w:rsidRDefault="007370AE" w:rsidP="007370AE">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„ВЪЗДЪРЖАЛИ СЕ“ – </w:t>
      </w:r>
      <w:r>
        <w:rPr>
          <w:rFonts w:ascii="Times New Roman" w:eastAsia="Calibri" w:hAnsi="Times New Roman" w:cs="Times New Roman"/>
          <w:kern w:val="0"/>
          <w:sz w:val="28"/>
          <w:szCs w:val="28"/>
          <w14:ligatures w14:val="none"/>
        </w:rPr>
        <w:t xml:space="preserve">НЯМА </w:t>
      </w:r>
    </w:p>
    <w:p w14:paraId="712F33C3" w14:textId="77777777" w:rsidR="00E62618" w:rsidRDefault="00E62618" w:rsidP="00EE3D05"/>
    <w:bookmarkEnd w:id="17"/>
    <w:p w14:paraId="57F783E9" w14:textId="77777777" w:rsidR="00092080" w:rsidRDefault="00092080" w:rsidP="00EE3D05"/>
    <w:p w14:paraId="1F6475C7" w14:textId="77777777" w:rsidR="00092080" w:rsidRDefault="00092080" w:rsidP="00EE3D05"/>
    <w:p w14:paraId="58177A6C" w14:textId="77777777" w:rsidR="00E62618" w:rsidRDefault="00E62618" w:rsidP="00EE3D05"/>
    <w:p w14:paraId="4EC95337" w14:textId="77777777" w:rsidR="0050047B" w:rsidRDefault="0050047B" w:rsidP="00EE3D05"/>
    <w:p w14:paraId="008FD955" w14:textId="77777777" w:rsidR="0050047B" w:rsidRDefault="0050047B" w:rsidP="00EE3D05"/>
    <w:p w14:paraId="46355930" w14:textId="77777777" w:rsidR="0050047B" w:rsidRDefault="0050047B" w:rsidP="00EE3D05"/>
    <w:p w14:paraId="1656EBCF" w14:textId="77777777" w:rsidR="00D86877" w:rsidRDefault="00D86877" w:rsidP="00EE3D05"/>
    <w:p w14:paraId="26F8635D" w14:textId="77777777" w:rsidR="0088544C" w:rsidRDefault="0088544C" w:rsidP="00EE3D05"/>
    <w:p w14:paraId="046BFEA0" w14:textId="77777777" w:rsidR="00D86877" w:rsidRDefault="00D86877" w:rsidP="00EE3D05"/>
    <w:p w14:paraId="390A18B5"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p>
    <w:p w14:paraId="5362A3CE"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p>
    <w:p w14:paraId="0A32FDB1" w14:textId="77777777" w:rsidR="007370AE" w:rsidRPr="007370AE" w:rsidRDefault="00000000" w:rsidP="007370AE">
      <w:pPr>
        <w:spacing w:after="0" w:line="240" w:lineRule="auto"/>
        <w:jc w:val="center"/>
        <w:rPr>
          <w:rFonts w:ascii="Times New Roman" w:eastAsia="Times New Roman" w:hAnsi="Times New Roman" w:cs="Times New Roman"/>
          <w:b/>
          <w:bCs/>
          <w:kern w:val="0"/>
          <w:sz w:val="20"/>
          <w:szCs w:val="20"/>
          <w:lang w:eastAsia="bg-BG"/>
          <w14:ligatures w14:val="none"/>
        </w:rPr>
      </w:pPr>
      <w:r>
        <w:rPr>
          <w:rFonts w:ascii="Times New Roman" w:eastAsia="Times New Roman" w:hAnsi="Times New Roman" w:cs="Times New Roman"/>
          <w:noProof/>
          <w:kern w:val="0"/>
          <w:sz w:val="20"/>
          <w:szCs w:val="20"/>
          <w:lang w:eastAsia="bg-BG"/>
          <w14:ligatures w14:val="none"/>
        </w:rPr>
        <w:object w:dxaOrig="1440" w:dyaOrig="1440" w14:anchorId="0C3CCE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position:absolute;left:0;text-align:left;margin-left:210pt;margin-top:-23.25pt;width:41.55pt;height:54pt;z-index:251671552">
            <v:imagedata r:id="rId17" o:title=""/>
          </v:shape>
          <o:OLEObject Type="Embed" ProgID="CorelDraw.Graphic.8" ShapeID="_x0000_s2051" DrawAspect="Content" ObjectID="_1768116157" r:id="rId18"/>
        </w:object>
      </w:r>
    </w:p>
    <w:p w14:paraId="613B1955" w14:textId="77777777" w:rsidR="007370AE" w:rsidRPr="007370AE" w:rsidRDefault="007370AE" w:rsidP="007370AE">
      <w:pPr>
        <w:spacing w:after="0" w:line="240" w:lineRule="auto"/>
        <w:jc w:val="center"/>
        <w:rPr>
          <w:rFonts w:ascii="Times New Roman" w:eastAsia="Times New Roman" w:hAnsi="Times New Roman" w:cs="Times New Roman"/>
          <w:b/>
          <w:bCs/>
          <w:kern w:val="0"/>
          <w:sz w:val="20"/>
          <w:szCs w:val="20"/>
          <w:lang w:eastAsia="bg-BG"/>
          <w14:ligatures w14:val="none"/>
        </w:rPr>
      </w:pPr>
    </w:p>
    <w:p w14:paraId="3347CE43" w14:textId="77777777" w:rsidR="007370AE" w:rsidRPr="007370AE" w:rsidRDefault="007370AE" w:rsidP="007370AE">
      <w:pPr>
        <w:spacing w:after="0" w:line="240" w:lineRule="auto"/>
        <w:jc w:val="center"/>
        <w:outlineLvl w:val="0"/>
        <w:rPr>
          <w:rFonts w:ascii="Times New Roman" w:eastAsia="Times New Roman" w:hAnsi="Times New Roman" w:cs="Times New Roman"/>
          <w:b/>
          <w:bCs/>
          <w:kern w:val="0"/>
          <w:sz w:val="20"/>
          <w:szCs w:val="20"/>
          <w:lang w:eastAsia="bg-BG"/>
          <w14:ligatures w14:val="none"/>
        </w:rPr>
      </w:pPr>
    </w:p>
    <w:p w14:paraId="64C0A7E5" w14:textId="77777777" w:rsidR="007370AE" w:rsidRPr="007370AE" w:rsidRDefault="007370AE" w:rsidP="007370AE">
      <w:pPr>
        <w:spacing w:after="0" w:line="240" w:lineRule="auto"/>
        <w:jc w:val="center"/>
        <w:outlineLvl w:val="0"/>
        <w:rPr>
          <w:rFonts w:ascii="Times New Roman" w:eastAsia="Times New Roman" w:hAnsi="Times New Roman" w:cs="Times New Roman"/>
          <w:b/>
          <w:bCs/>
          <w:kern w:val="0"/>
          <w:sz w:val="20"/>
          <w:szCs w:val="20"/>
          <w:lang w:eastAsia="bg-BG"/>
          <w14:ligatures w14:val="none"/>
        </w:rPr>
      </w:pPr>
      <w:r w:rsidRPr="007370AE">
        <w:rPr>
          <w:rFonts w:ascii="Times New Roman" w:eastAsia="Times New Roman" w:hAnsi="Times New Roman" w:cs="Times New Roman"/>
          <w:b/>
          <w:bCs/>
          <w:kern w:val="0"/>
          <w:sz w:val="20"/>
          <w:szCs w:val="20"/>
          <w:lang w:eastAsia="bg-BG"/>
          <w14:ligatures w14:val="none"/>
        </w:rPr>
        <w:t>РЕПУБЛИКА БЪЛГАРИЯ</w:t>
      </w:r>
    </w:p>
    <w:p w14:paraId="4DF5E7F0" w14:textId="77777777" w:rsidR="007370AE" w:rsidRPr="007370AE" w:rsidRDefault="007370AE" w:rsidP="007370AE">
      <w:pPr>
        <w:pBdr>
          <w:bottom w:val="single" w:sz="4" w:space="1" w:color="auto"/>
        </w:pBdr>
        <w:spacing w:after="0" w:line="240" w:lineRule="auto"/>
        <w:jc w:val="center"/>
        <w:outlineLvl w:val="0"/>
        <w:rPr>
          <w:rFonts w:ascii="Times New Roman" w:eastAsia="Times New Roman" w:hAnsi="Times New Roman" w:cs="Times New Roman"/>
          <w:b/>
          <w:bCs/>
          <w:kern w:val="0"/>
          <w:sz w:val="20"/>
          <w:szCs w:val="20"/>
          <w:lang w:eastAsia="bg-BG"/>
          <w14:ligatures w14:val="none"/>
        </w:rPr>
      </w:pPr>
      <w:r w:rsidRPr="007370AE">
        <w:rPr>
          <w:rFonts w:ascii="Times New Roman" w:eastAsia="Times New Roman" w:hAnsi="Times New Roman" w:cs="Times New Roman"/>
          <w:b/>
          <w:bCs/>
          <w:kern w:val="0"/>
          <w:sz w:val="20"/>
          <w:szCs w:val="20"/>
          <w:lang w:eastAsia="bg-BG"/>
          <w14:ligatures w14:val="none"/>
        </w:rPr>
        <w:t>ОБЛАСТ ПЛЕВЕН</w:t>
      </w:r>
    </w:p>
    <w:p w14:paraId="6DCFC3AB" w14:textId="77777777" w:rsidR="007370AE" w:rsidRPr="007370AE" w:rsidRDefault="007370AE" w:rsidP="007370AE">
      <w:pPr>
        <w:pBdr>
          <w:bottom w:val="single" w:sz="4" w:space="1" w:color="auto"/>
        </w:pBdr>
        <w:spacing w:after="0" w:line="240" w:lineRule="auto"/>
        <w:jc w:val="center"/>
        <w:outlineLvl w:val="0"/>
        <w:rPr>
          <w:rFonts w:ascii="Times New Roman" w:eastAsia="Times New Roman" w:hAnsi="Times New Roman" w:cs="Times New Roman"/>
          <w:b/>
          <w:kern w:val="0"/>
          <w:sz w:val="20"/>
          <w:szCs w:val="20"/>
          <w:lang w:eastAsia="bg-BG"/>
          <w14:ligatures w14:val="none"/>
        </w:rPr>
      </w:pPr>
      <w:r w:rsidRPr="007370AE">
        <w:rPr>
          <w:rFonts w:ascii="Times New Roman" w:eastAsia="Times New Roman" w:hAnsi="Times New Roman" w:cs="Times New Roman"/>
          <w:b/>
          <w:kern w:val="0"/>
          <w:sz w:val="20"/>
          <w:szCs w:val="20"/>
          <w:lang w:eastAsia="bg-BG"/>
          <w14:ligatures w14:val="none"/>
        </w:rPr>
        <w:t>ОБЩИНА НИКОПОЛ</w:t>
      </w:r>
    </w:p>
    <w:p w14:paraId="56925D06" w14:textId="77777777" w:rsidR="007370AE" w:rsidRPr="007370AE" w:rsidRDefault="007370AE" w:rsidP="007370AE">
      <w:pPr>
        <w:spacing w:after="0" w:line="240" w:lineRule="auto"/>
        <w:jc w:val="center"/>
        <w:rPr>
          <w:rFonts w:ascii="Times New Roman" w:eastAsia="Times New Roman" w:hAnsi="Times New Roman" w:cs="Times New Roman"/>
          <w:b/>
          <w:bCs/>
          <w:kern w:val="0"/>
          <w:sz w:val="20"/>
          <w:szCs w:val="20"/>
          <w:lang w:eastAsia="bg-BG"/>
          <w14:ligatures w14:val="none"/>
        </w:rPr>
      </w:pPr>
    </w:p>
    <w:p w14:paraId="48078A38" w14:textId="77777777" w:rsidR="007370AE" w:rsidRPr="007370AE" w:rsidRDefault="007370AE" w:rsidP="007370AE">
      <w:pPr>
        <w:spacing w:after="0" w:line="240" w:lineRule="auto"/>
        <w:jc w:val="center"/>
        <w:rPr>
          <w:rFonts w:ascii="Bodoni MT Condensed" w:eastAsia="Times New Roman" w:hAnsi="Bodoni MT Condensed" w:cs="Times New Roman"/>
          <w:b/>
          <w:bCs/>
          <w:kern w:val="0"/>
          <w:sz w:val="44"/>
          <w:szCs w:val="44"/>
          <w:lang w:val="ru-RU" w:eastAsia="bg-BG"/>
          <w14:ligatures w14:val="none"/>
        </w:rPr>
      </w:pPr>
    </w:p>
    <w:p w14:paraId="644E546B" w14:textId="77777777" w:rsidR="007370AE" w:rsidRPr="007370AE" w:rsidRDefault="007370AE" w:rsidP="007370AE">
      <w:pPr>
        <w:spacing w:after="0" w:line="240" w:lineRule="auto"/>
        <w:jc w:val="center"/>
        <w:rPr>
          <w:rFonts w:ascii="Bodoni MT Condensed" w:eastAsia="Times New Roman" w:hAnsi="Bodoni MT Condensed" w:cs="Times New Roman"/>
          <w:b/>
          <w:bCs/>
          <w:kern w:val="0"/>
          <w:sz w:val="44"/>
          <w:szCs w:val="44"/>
          <w:lang w:val="ru-RU" w:eastAsia="bg-BG"/>
          <w14:ligatures w14:val="none"/>
        </w:rPr>
      </w:pPr>
    </w:p>
    <w:p w14:paraId="2C09710D" w14:textId="77777777" w:rsidR="007370AE" w:rsidRPr="007370AE" w:rsidRDefault="007370AE" w:rsidP="007370AE">
      <w:pPr>
        <w:spacing w:after="0" w:line="240" w:lineRule="auto"/>
        <w:jc w:val="center"/>
        <w:rPr>
          <w:rFonts w:ascii="Bodoni MT Condensed" w:eastAsia="Times New Roman" w:hAnsi="Bodoni MT Condensed" w:cs="Times New Roman"/>
          <w:b/>
          <w:bCs/>
          <w:kern w:val="0"/>
          <w:sz w:val="44"/>
          <w:szCs w:val="44"/>
          <w:lang w:val="ru-RU" w:eastAsia="bg-BG"/>
          <w14:ligatures w14:val="none"/>
        </w:rPr>
      </w:pPr>
    </w:p>
    <w:p w14:paraId="0142D3F2" w14:textId="77777777" w:rsidR="007370AE" w:rsidRPr="007370AE" w:rsidRDefault="007370AE" w:rsidP="007370AE">
      <w:pPr>
        <w:spacing w:after="0" w:line="240" w:lineRule="auto"/>
        <w:jc w:val="center"/>
        <w:rPr>
          <w:rFonts w:ascii="Bodoni MT Condensed" w:eastAsia="Times New Roman" w:hAnsi="Bodoni MT Condensed" w:cs="Times New Roman"/>
          <w:b/>
          <w:bCs/>
          <w:kern w:val="0"/>
          <w:sz w:val="44"/>
          <w:szCs w:val="44"/>
          <w:lang w:val="ru-RU" w:eastAsia="bg-BG"/>
          <w14:ligatures w14:val="none"/>
        </w:rPr>
      </w:pPr>
    </w:p>
    <w:p w14:paraId="7BC9A4AE" w14:textId="77777777" w:rsidR="007370AE" w:rsidRPr="007370AE" w:rsidRDefault="007370AE" w:rsidP="007370AE">
      <w:pPr>
        <w:spacing w:after="0" w:line="240" w:lineRule="auto"/>
        <w:jc w:val="center"/>
        <w:rPr>
          <w:rFonts w:ascii="Bodoni MT Condensed" w:eastAsia="Times New Roman" w:hAnsi="Bodoni MT Condensed" w:cs="Times New Roman"/>
          <w:b/>
          <w:bCs/>
          <w:kern w:val="0"/>
          <w:sz w:val="44"/>
          <w:szCs w:val="44"/>
          <w:lang w:val="ru-RU" w:eastAsia="bg-BG"/>
          <w14:ligatures w14:val="none"/>
        </w:rPr>
      </w:pPr>
    </w:p>
    <w:p w14:paraId="01BFA924" w14:textId="77777777" w:rsidR="007370AE" w:rsidRPr="007370AE" w:rsidRDefault="007370AE" w:rsidP="007370AE">
      <w:pPr>
        <w:spacing w:after="0" w:line="240" w:lineRule="auto"/>
        <w:jc w:val="center"/>
        <w:rPr>
          <w:rFonts w:ascii="Bodoni MT Condensed" w:eastAsia="Times New Roman" w:hAnsi="Bodoni MT Condensed" w:cs="Times New Roman"/>
          <w:b/>
          <w:bCs/>
          <w:kern w:val="0"/>
          <w:sz w:val="44"/>
          <w:szCs w:val="44"/>
          <w:lang w:val="ru-RU" w:eastAsia="bg-BG"/>
          <w14:ligatures w14:val="none"/>
        </w:rPr>
      </w:pPr>
    </w:p>
    <w:p w14:paraId="30C887BF" w14:textId="77777777" w:rsidR="007370AE" w:rsidRPr="007370AE" w:rsidRDefault="007370AE" w:rsidP="007370AE">
      <w:pPr>
        <w:spacing w:after="0" w:line="240" w:lineRule="auto"/>
        <w:jc w:val="center"/>
        <w:rPr>
          <w:rFonts w:ascii="Bodoni MT Condensed" w:eastAsia="Times New Roman" w:hAnsi="Bodoni MT Condensed" w:cs="Times New Roman"/>
          <w:b/>
          <w:bCs/>
          <w:kern w:val="0"/>
          <w:sz w:val="44"/>
          <w:szCs w:val="44"/>
          <w:lang w:val="ru-RU" w:eastAsia="bg-BG"/>
          <w14:ligatures w14:val="none"/>
        </w:rPr>
      </w:pPr>
    </w:p>
    <w:p w14:paraId="180C70AD" w14:textId="77777777" w:rsidR="007370AE" w:rsidRPr="007370AE" w:rsidRDefault="007370AE" w:rsidP="007370AE">
      <w:pPr>
        <w:spacing w:after="0" w:line="240" w:lineRule="auto"/>
        <w:jc w:val="center"/>
        <w:outlineLvl w:val="0"/>
        <w:rPr>
          <w:rFonts w:ascii="Times New Roman" w:eastAsia="Times New Roman" w:hAnsi="Times New Roman" w:cs="Times New Roman"/>
          <w:b/>
          <w:kern w:val="0"/>
          <w:sz w:val="44"/>
          <w:szCs w:val="44"/>
          <w:lang w:eastAsia="bg-BG"/>
          <w14:ligatures w14:val="none"/>
        </w:rPr>
      </w:pPr>
      <w:r w:rsidRPr="007370AE">
        <w:rPr>
          <w:rFonts w:ascii="Times New Roman" w:eastAsia="Times New Roman" w:hAnsi="Times New Roman" w:cs="Times New Roman"/>
          <w:b/>
          <w:kern w:val="0"/>
          <w:sz w:val="44"/>
          <w:szCs w:val="44"/>
          <w:lang w:eastAsia="bg-BG"/>
          <w14:ligatures w14:val="none"/>
        </w:rPr>
        <w:t xml:space="preserve">ГОДИШНА </w:t>
      </w:r>
      <w:r w:rsidRPr="007370AE">
        <w:rPr>
          <w:rFonts w:ascii="Bodoni MT Condensed" w:eastAsia="Times New Roman" w:hAnsi="Bodoni MT Condensed" w:cs="Times New Roman"/>
          <w:b/>
          <w:kern w:val="0"/>
          <w:sz w:val="44"/>
          <w:szCs w:val="44"/>
          <w:lang w:eastAsia="bg-BG"/>
          <w14:ligatures w14:val="none"/>
        </w:rPr>
        <w:t xml:space="preserve"> </w:t>
      </w:r>
      <w:r w:rsidRPr="007370AE">
        <w:rPr>
          <w:rFonts w:ascii="Times New Roman" w:eastAsia="Times New Roman" w:hAnsi="Times New Roman" w:cs="Times New Roman"/>
          <w:b/>
          <w:kern w:val="0"/>
          <w:sz w:val="44"/>
          <w:szCs w:val="44"/>
          <w:lang w:eastAsia="bg-BG"/>
          <w14:ligatures w14:val="none"/>
        </w:rPr>
        <w:t>ПРОГРАМА</w:t>
      </w:r>
    </w:p>
    <w:p w14:paraId="304B4F80" w14:textId="77777777" w:rsidR="007370AE" w:rsidRPr="007370AE" w:rsidRDefault="007370AE" w:rsidP="007370AE">
      <w:pPr>
        <w:spacing w:after="0" w:line="240" w:lineRule="auto"/>
        <w:jc w:val="center"/>
        <w:rPr>
          <w:rFonts w:ascii="Times New Roman" w:eastAsia="Times New Roman" w:hAnsi="Times New Roman" w:cs="Times New Roman"/>
          <w:b/>
          <w:kern w:val="0"/>
          <w:sz w:val="44"/>
          <w:szCs w:val="44"/>
          <w:lang w:eastAsia="bg-BG"/>
          <w14:ligatures w14:val="none"/>
        </w:rPr>
      </w:pPr>
      <w:r w:rsidRPr="007370AE">
        <w:rPr>
          <w:rFonts w:ascii="Bodoni MT Condensed" w:eastAsia="Times New Roman" w:hAnsi="Bodoni MT Condensed" w:cs="Times New Roman"/>
          <w:b/>
          <w:kern w:val="0"/>
          <w:sz w:val="44"/>
          <w:szCs w:val="44"/>
          <w:lang w:eastAsia="bg-BG"/>
          <w14:ligatures w14:val="none"/>
        </w:rPr>
        <w:t xml:space="preserve"> </w:t>
      </w:r>
      <w:r w:rsidRPr="007370AE">
        <w:rPr>
          <w:rFonts w:ascii="Times New Roman" w:eastAsia="Times New Roman" w:hAnsi="Times New Roman" w:cs="Times New Roman"/>
          <w:b/>
          <w:kern w:val="0"/>
          <w:sz w:val="44"/>
          <w:szCs w:val="44"/>
          <w:lang w:eastAsia="bg-BG"/>
          <w14:ligatures w14:val="none"/>
        </w:rPr>
        <w:t xml:space="preserve">ЗА </w:t>
      </w:r>
      <w:r w:rsidRPr="007370AE">
        <w:rPr>
          <w:rFonts w:ascii="Bodoni MT Condensed" w:eastAsia="Times New Roman" w:hAnsi="Bodoni MT Condensed" w:cs="Times New Roman"/>
          <w:b/>
          <w:kern w:val="0"/>
          <w:sz w:val="44"/>
          <w:szCs w:val="44"/>
          <w:lang w:eastAsia="bg-BG"/>
          <w14:ligatures w14:val="none"/>
        </w:rPr>
        <w:t xml:space="preserve"> </w:t>
      </w:r>
      <w:r w:rsidRPr="007370AE">
        <w:rPr>
          <w:rFonts w:ascii="Times New Roman" w:eastAsia="Times New Roman" w:hAnsi="Times New Roman" w:cs="Times New Roman"/>
          <w:b/>
          <w:kern w:val="0"/>
          <w:sz w:val="44"/>
          <w:szCs w:val="44"/>
          <w:lang w:eastAsia="bg-BG"/>
          <w14:ligatures w14:val="none"/>
        </w:rPr>
        <w:t xml:space="preserve">РАЗВИТИЕ </w:t>
      </w:r>
      <w:r w:rsidRPr="007370AE">
        <w:rPr>
          <w:rFonts w:ascii="Bodoni MT Condensed" w:eastAsia="Times New Roman" w:hAnsi="Bodoni MT Condensed" w:cs="Times New Roman"/>
          <w:b/>
          <w:kern w:val="0"/>
          <w:sz w:val="44"/>
          <w:szCs w:val="44"/>
          <w:lang w:eastAsia="bg-BG"/>
          <w14:ligatures w14:val="none"/>
        </w:rPr>
        <w:t xml:space="preserve"> </w:t>
      </w:r>
      <w:r w:rsidRPr="007370AE">
        <w:rPr>
          <w:rFonts w:ascii="Times New Roman" w:eastAsia="Times New Roman" w:hAnsi="Times New Roman" w:cs="Times New Roman"/>
          <w:b/>
          <w:kern w:val="0"/>
          <w:sz w:val="44"/>
          <w:szCs w:val="44"/>
          <w:lang w:eastAsia="bg-BG"/>
          <w14:ligatures w14:val="none"/>
        </w:rPr>
        <w:t xml:space="preserve">НА </w:t>
      </w:r>
      <w:r w:rsidRPr="007370AE">
        <w:rPr>
          <w:rFonts w:ascii="Bodoni MT Condensed" w:eastAsia="Times New Roman" w:hAnsi="Bodoni MT Condensed" w:cs="Times New Roman"/>
          <w:b/>
          <w:kern w:val="0"/>
          <w:sz w:val="44"/>
          <w:szCs w:val="44"/>
          <w:lang w:eastAsia="bg-BG"/>
          <w14:ligatures w14:val="none"/>
        </w:rPr>
        <w:t xml:space="preserve"> </w:t>
      </w:r>
      <w:r w:rsidRPr="007370AE">
        <w:rPr>
          <w:rFonts w:ascii="Times New Roman" w:eastAsia="Times New Roman" w:hAnsi="Times New Roman" w:cs="Times New Roman"/>
          <w:b/>
          <w:kern w:val="0"/>
          <w:sz w:val="44"/>
          <w:szCs w:val="44"/>
          <w:lang w:eastAsia="bg-BG"/>
          <w14:ligatures w14:val="none"/>
        </w:rPr>
        <w:t>ЧИТАЛИЩНАТА</w:t>
      </w:r>
      <w:r w:rsidRPr="007370AE">
        <w:rPr>
          <w:rFonts w:ascii="Bodoni MT Condensed" w:eastAsia="Times New Roman" w:hAnsi="Bodoni MT Condensed" w:cs="Times New Roman"/>
          <w:b/>
          <w:kern w:val="0"/>
          <w:sz w:val="44"/>
          <w:szCs w:val="44"/>
          <w:lang w:eastAsia="bg-BG"/>
          <w14:ligatures w14:val="none"/>
        </w:rPr>
        <w:t xml:space="preserve"> </w:t>
      </w:r>
      <w:r w:rsidRPr="007370AE">
        <w:rPr>
          <w:rFonts w:ascii="Times New Roman" w:eastAsia="Times New Roman" w:hAnsi="Times New Roman" w:cs="Times New Roman"/>
          <w:b/>
          <w:kern w:val="0"/>
          <w:sz w:val="44"/>
          <w:szCs w:val="44"/>
          <w:lang w:eastAsia="bg-BG"/>
          <w14:ligatures w14:val="none"/>
        </w:rPr>
        <w:t xml:space="preserve">ДЕЙНОСТ </w:t>
      </w:r>
      <w:r w:rsidRPr="007370AE">
        <w:rPr>
          <w:rFonts w:ascii="Bodoni MT Condensed" w:eastAsia="Times New Roman" w:hAnsi="Bodoni MT Condensed" w:cs="Times New Roman"/>
          <w:b/>
          <w:kern w:val="0"/>
          <w:sz w:val="44"/>
          <w:szCs w:val="44"/>
          <w:lang w:eastAsia="bg-BG"/>
          <w14:ligatures w14:val="none"/>
        </w:rPr>
        <w:t xml:space="preserve"> </w:t>
      </w:r>
      <w:r w:rsidRPr="007370AE">
        <w:rPr>
          <w:rFonts w:ascii="Times New Roman" w:eastAsia="Times New Roman" w:hAnsi="Times New Roman" w:cs="Times New Roman"/>
          <w:b/>
          <w:kern w:val="0"/>
          <w:sz w:val="44"/>
          <w:szCs w:val="44"/>
          <w:lang w:eastAsia="bg-BG"/>
          <w14:ligatures w14:val="none"/>
        </w:rPr>
        <w:t xml:space="preserve">В </w:t>
      </w:r>
      <w:r w:rsidRPr="007370AE">
        <w:rPr>
          <w:rFonts w:ascii="Bodoni MT Condensed" w:eastAsia="Times New Roman" w:hAnsi="Bodoni MT Condensed" w:cs="Times New Roman"/>
          <w:b/>
          <w:kern w:val="0"/>
          <w:sz w:val="44"/>
          <w:szCs w:val="44"/>
          <w:lang w:eastAsia="bg-BG"/>
          <w14:ligatures w14:val="none"/>
        </w:rPr>
        <w:t xml:space="preserve"> </w:t>
      </w:r>
      <w:r w:rsidRPr="007370AE">
        <w:rPr>
          <w:rFonts w:ascii="Times New Roman" w:eastAsia="Times New Roman" w:hAnsi="Times New Roman" w:cs="Times New Roman"/>
          <w:b/>
          <w:kern w:val="0"/>
          <w:sz w:val="44"/>
          <w:szCs w:val="44"/>
          <w:lang w:eastAsia="bg-BG"/>
          <w14:ligatures w14:val="none"/>
        </w:rPr>
        <w:t xml:space="preserve">ОБЩИНА </w:t>
      </w:r>
      <w:r w:rsidRPr="007370AE">
        <w:rPr>
          <w:rFonts w:ascii="Bodoni MT Condensed" w:eastAsia="Times New Roman" w:hAnsi="Bodoni MT Condensed" w:cs="Times New Roman"/>
          <w:b/>
          <w:kern w:val="0"/>
          <w:sz w:val="44"/>
          <w:szCs w:val="44"/>
          <w:lang w:eastAsia="bg-BG"/>
          <w14:ligatures w14:val="none"/>
        </w:rPr>
        <w:t xml:space="preserve"> </w:t>
      </w:r>
      <w:r w:rsidRPr="007370AE">
        <w:rPr>
          <w:rFonts w:ascii="Times New Roman" w:eastAsia="Times New Roman" w:hAnsi="Times New Roman" w:cs="Times New Roman"/>
          <w:b/>
          <w:kern w:val="0"/>
          <w:sz w:val="44"/>
          <w:szCs w:val="44"/>
          <w:lang w:eastAsia="bg-BG"/>
          <w14:ligatures w14:val="none"/>
        </w:rPr>
        <w:t>НИКОПОЛ</w:t>
      </w:r>
    </w:p>
    <w:p w14:paraId="5435B33F" w14:textId="77777777" w:rsidR="007370AE" w:rsidRPr="007370AE" w:rsidRDefault="007370AE" w:rsidP="007370AE">
      <w:pPr>
        <w:spacing w:after="0" w:line="240" w:lineRule="auto"/>
        <w:jc w:val="center"/>
        <w:outlineLvl w:val="0"/>
        <w:rPr>
          <w:rFonts w:ascii="Bodoni MT Condensed" w:eastAsia="Times New Roman" w:hAnsi="Bodoni MT Condensed" w:cs="Times New Roman"/>
          <w:b/>
          <w:kern w:val="0"/>
          <w:sz w:val="44"/>
          <w:szCs w:val="44"/>
          <w:lang w:eastAsia="bg-BG"/>
          <w14:ligatures w14:val="none"/>
        </w:rPr>
      </w:pPr>
      <w:r w:rsidRPr="007370AE">
        <w:rPr>
          <w:rFonts w:ascii="Bodoni MT Condensed" w:eastAsia="Times New Roman" w:hAnsi="Bodoni MT Condensed" w:cs="Times New Roman"/>
          <w:b/>
          <w:kern w:val="0"/>
          <w:sz w:val="44"/>
          <w:szCs w:val="44"/>
          <w:lang w:eastAsia="bg-BG"/>
          <w14:ligatures w14:val="none"/>
        </w:rPr>
        <w:t xml:space="preserve"> </w:t>
      </w:r>
      <w:r w:rsidRPr="007370AE">
        <w:rPr>
          <w:rFonts w:ascii="Times New Roman" w:eastAsia="Times New Roman" w:hAnsi="Times New Roman" w:cs="Times New Roman"/>
          <w:b/>
          <w:kern w:val="0"/>
          <w:sz w:val="44"/>
          <w:szCs w:val="44"/>
          <w:lang w:eastAsia="bg-BG"/>
          <w14:ligatures w14:val="none"/>
        </w:rPr>
        <w:t>ЗА</w:t>
      </w:r>
      <w:r w:rsidRPr="007370AE">
        <w:rPr>
          <w:rFonts w:ascii="Bodoni MT Condensed" w:eastAsia="Times New Roman" w:hAnsi="Bodoni MT Condensed" w:cs="Times New Roman"/>
          <w:b/>
          <w:kern w:val="0"/>
          <w:sz w:val="44"/>
          <w:szCs w:val="44"/>
          <w:lang w:eastAsia="bg-BG"/>
          <w14:ligatures w14:val="none"/>
        </w:rPr>
        <w:t xml:space="preserve"> </w:t>
      </w:r>
      <w:r w:rsidRPr="007370AE">
        <w:rPr>
          <w:rFonts w:ascii="Calibri" w:eastAsia="Times New Roman" w:hAnsi="Calibri" w:cs="Times New Roman"/>
          <w:b/>
          <w:kern w:val="0"/>
          <w:sz w:val="44"/>
          <w:szCs w:val="44"/>
          <w:lang w:eastAsia="bg-BG"/>
          <w14:ligatures w14:val="none"/>
        </w:rPr>
        <w:t xml:space="preserve"> 2024</w:t>
      </w:r>
      <w:r w:rsidRPr="007370AE">
        <w:rPr>
          <w:rFonts w:ascii="Bodoni MT Condensed" w:eastAsia="Times New Roman" w:hAnsi="Bodoni MT Condensed" w:cs="Times New Roman"/>
          <w:b/>
          <w:kern w:val="0"/>
          <w:sz w:val="44"/>
          <w:szCs w:val="44"/>
          <w:lang w:eastAsia="bg-BG"/>
          <w14:ligatures w14:val="none"/>
        </w:rPr>
        <w:t xml:space="preserve"> </w:t>
      </w:r>
      <w:r w:rsidRPr="007370AE">
        <w:rPr>
          <w:rFonts w:ascii="Calibri" w:eastAsia="Times New Roman" w:hAnsi="Calibri" w:cs="Times New Roman"/>
          <w:b/>
          <w:kern w:val="0"/>
          <w:sz w:val="44"/>
          <w:szCs w:val="44"/>
          <w:lang w:eastAsia="bg-BG"/>
          <w14:ligatures w14:val="none"/>
        </w:rPr>
        <w:t xml:space="preserve"> </w:t>
      </w:r>
      <w:r w:rsidRPr="007370AE">
        <w:rPr>
          <w:rFonts w:ascii="Times New Roman" w:eastAsia="Times New Roman" w:hAnsi="Times New Roman" w:cs="Times New Roman"/>
          <w:b/>
          <w:kern w:val="0"/>
          <w:sz w:val="44"/>
          <w:szCs w:val="44"/>
          <w:lang w:eastAsia="bg-BG"/>
          <w14:ligatures w14:val="none"/>
        </w:rPr>
        <w:t>ГОДИНА</w:t>
      </w:r>
    </w:p>
    <w:p w14:paraId="2B2A583F" w14:textId="77777777" w:rsidR="007370AE" w:rsidRPr="007370AE" w:rsidRDefault="007370AE" w:rsidP="007370AE">
      <w:pPr>
        <w:spacing w:after="0" w:line="240" w:lineRule="auto"/>
        <w:jc w:val="center"/>
        <w:rPr>
          <w:rFonts w:ascii="Times New Roman" w:eastAsia="Times New Roman" w:hAnsi="Times New Roman" w:cs="Times New Roman"/>
          <w:kern w:val="0"/>
          <w:sz w:val="44"/>
          <w:szCs w:val="44"/>
          <w:lang w:eastAsia="bg-BG"/>
          <w14:ligatures w14:val="none"/>
        </w:rPr>
      </w:pPr>
    </w:p>
    <w:p w14:paraId="128832FE" w14:textId="77777777" w:rsidR="007370AE" w:rsidRPr="007370AE" w:rsidRDefault="007370AE" w:rsidP="007370AE">
      <w:pPr>
        <w:spacing w:after="0" w:line="240" w:lineRule="auto"/>
        <w:jc w:val="center"/>
        <w:rPr>
          <w:rFonts w:ascii="Times New Roman" w:eastAsia="Times New Roman" w:hAnsi="Times New Roman" w:cs="Times New Roman"/>
          <w:kern w:val="0"/>
          <w:sz w:val="44"/>
          <w:szCs w:val="44"/>
          <w:lang w:eastAsia="bg-BG"/>
          <w14:ligatures w14:val="none"/>
        </w:rPr>
      </w:pPr>
    </w:p>
    <w:p w14:paraId="0E190667" w14:textId="77777777" w:rsidR="007370AE" w:rsidRPr="007370AE" w:rsidRDefault="007370AE" w:rsidP="007370AE">
      <w:pPr>
        <w:spacing w:after="0" w:line="240" w:lineRule="auto"/>
        <w:jc w:val="center"/>
        <w:rPr>
          <w:rFonts w:ascii="Times New Roman" w:eastAsia="Times New Roman" w:hAnsi="Times New Roman" w:cs="Times New Roman"/>
          <w:kern w:val="0"/>
          <w:sz w:val="44"/>
          <w:szCs w:val="44"/>
          <w:lang w:eastAsia="bg-BG"/>
          <w14:ligatures w14:val="none"/>
        </w:rPr>
      </w:pPr>
    </w:p>
    <w:p w14:paraId="711765DF" w14:textId="77777777" w:rsidR="007370AE" w:rsidRPr="007370AE" w:rsidRDefault="007370AE" w:rsidP="007370AE">
      <w:pPr>
        <w:spacing w:after="0" w:line="240" w:lineRule="auto"/>
        <w:jc w:val="center"/>
        <w:rPr>
          <w:rFonts w:ascii="Times New Roman" w:eastAsia="Times New Roman" w:hAnsi="Times New Roman" w:cs="Times New Roman"/>
          <w:kern w:val="0"/>
          <w:sz w:val="44"/>
          <w:szCs w:val="44"/>
          <w:lang w:eastAsia="bg-BG"/>
          <w14:ligatures w14:val="none"/>
        </w:rPr>
      </w:pPr>
    </w:p>
    <w:p w14:paraId="29AC0EA7" w14:textId="77777777" w:rsidR="007370AE" w:rsidRPr="007370AE" w:rsidRDefault="007370AE" w:rsidP="007370AE">
      <w:pPr>
        <w:spacing w:after="0" w:line="240" w:lineRule="auto"/>
        <w:jc w:val="center"/>
        <w:outlineLvl w:val="0"/>
        <w:rPr>
          <w:rFonts w:ascii="Times New Roman" w:eastAsia="Times New Roman" w:hAnsi="Times New Roman" w:cs="Times New Roman"/>
          <w:i/>
          <w:kern w:val="0"/>
          <w:sz w:val="44"/>
          <w:szCs w:val="44"/>
          <w:lang w:eastAsia="bg-BG"/>
          <w14:ligatures w14:val="none"/>
        </w:rPr>
      </w:pPr>
      <w:r w:rsidRPr="007370AE">
        <w:rPr>
          <w:rFonts w:ascii="Times New Roman" w:eastAsia="Times New Roman" w:hAnsi="Times New Roman" w:cs="Times New Roman"/>
          <w:i/>
          <w:kern w:val="0"/>
          <w:sz w:val="44"/>
          <w:szCs w:val="44"/>
          <w:lang w:eastAsia="bg-BG"/>
          <w14:ligatures w14:val="none"/>
        </w:rPr>
        <w:t>Съставена</w:t>
      </w:r>
      <w:r w:rsidRPr="007370AE">
        <w:rPr>
          <w:rFonts w:ascii="Bodoni MT Condensed" w:eastAsia="Times New Roman" w:hAnsi="Bodoni MT Condensed" w:cs="Times New Roman"/>
          <w:i/>
          <w:kern w:val="0"/>
          <w:sz w:val="44"/>
          <w:szCs w:val="44"/>
          <w:lang w:eastAsia="bg-BG"/>
          <w14:ligatures w14:val="none"/>
        </w:rPr>
        <w:t xml:space="preserve"> </w:t>
      </w:r>
      <w:r w:rsidRPr="007370AE">
        <w:rPr>
          <w:rFonts w:ascii="Times New Roman" w:eastAsia="Times New Roman" w:hAnsi="Times New Roman" w:cs="Times New Roman"/>
          <w:i/>
          <w:kern w:val="0"/>
          <w:sz w:val="44"/>
          <w:szCs w:val="44"/>
          <w:lang w:eastAsia="bg-BG"/>
          <w14:ligatures w14:val="none"/>
        </w:rPr>
        <w:t>съгласно</w:t>
      </w:r>
      <w:r w:rsidRPr="007370AE">
        <w:rPr>
          <w:rFonts w:ascii="Bodoni MT Condensed" w:eastAsia="Times New Roman" w:hAnsi="Bodoni MT Condensed" w:cs="Times New Roman"/>
          <w:i/>
          <w:kern w:val="0"/>
          <w:sz w:val="44"/>
          <w:szCs w:val="44"/>
          <w:lang w:eastAsia="bg-BG"/>
          <w14:ligatures w14:val="none"/>
        </w:rPr>
        <w:t xml:space="preserve"> </w:t>
      </w:r>
      <w:r w:rsidRPr="007370AE">
        <w:rPr>
          <w:rFonts w:ascii="Times New Roman" w:eastAsia="Times New Roman" w:hAnsi="Times New Roman" w:cs="Times New Roman"/>
          <w:i/>
          <w:kern w:val="0"/>
          <w:sz w:val="44"/>
          <w:szCs w:val="44"/>
          <w:lang w:eastAsia="bg-BG"/>
          <w14:ligatures w14:val="none"/>
        </w:rPr>
        <w:t>чл</w:t>
      </w:r>
      <w:r w:rsidRPr="007370AE">
        <w:rPr>
          <w:rFonts w:ascii="Bodoni MT Condensed" w:eastAsia="Times New Roman" w:hAnsi="Bodoni MT Condensed" w:cs="Times New Roman"/>
          <w:i/>
          <w:kern w:val="0"/>
          <w:sz w:val="44"/>
          <w:szCs w:val="44"/>
          <w:lang w:eastAsia="bg-BG"/>
          <w14:ligatures w14:val="none"/>
        </w:rPr>
        <w:t>.</w:t>
      </w:r>
      <w:r w:rsidRPr="007370AE">
        <w:rPr>
          <w:rFonts w:ascii="Calibri" w:eastAsia="Times New Roman" w:hAnsi="Calibri" w:cs="Times New Roman"/>
          <w:i/>
          <w:kern w:val="0"/>
          <w:sz w:val="44"/>
          <w:szCs w:val="44"/>
          <w:lang w:eastAsia="bg-BG"/>
          <w14:ligatures w14:val="none"/>
        </w:rPr>
        <w:t xml:space="preserve"> </w:t>
      </w:r>
      <w:r w:rsidRPr="007370AE">
        <w:rPr>
          <w:rFonts w:ascii="Bodoni MT Condensed" w:eastAsia="Times New Roman" w:hAnsi="Bodoni MT Condensed" w:cs="Times New Roman"/>
          <w:i/>
          <w:kern w:val="0"/>
          <w:sz w:val="44"/>
          <w:szCs w:val="44"/>
          <w:lang w:eastAsia="bg-BG"/>
          <w14:ligatures w14:val="none"/>
        </w:rPr>
        <w:t>26</w:t>
      </w:r>
      <w:r w:rsidRPr="007370AE">
        <w:rPr>
          <w:rFonts w:ascii="Times New Roman" w:eastAsia="Times New Roman" w:hAnsi="Times New Roman" w:cs="Times New Roman"/>
          <w:i/>
          <w:kern w:val="0"/>
          <w:sz w:val="44"/>
          <w:szCs w:val="44"/>
          <w:lang w:eastAsia="bg-BG"/>
          <w14:ligatures w14:val="none"/>
        </w:rPr>
        <w:t>а</w:t>
      </w:r>
      <w:r w:rsidRPr="007370AE">
        <w:rPr>
          <w:rFonts w:ascii="Bodoni MT Condensed" w:eastAsia="Times New Roman" w:hAnsi="Bodoni MT Condensed" w:cs="Times New Roman"/>
          <w:i/>
          <w:kern w:val="0"/>
          <w:sz w:val="44"/>
          <w:szCs w:val="44"/>
          <w:lang w:eastAsia="bg-BG"/>
          <w14:ligatures w14:val="none"/>
        </w:rPr>
        <w:t xml:space="preserve">, </w:t>
      </w:r>
      <w:r w:rsidRPr="007370AE">
        <w:rPr>
          <w:rFonts w:ascii="Times New Roman" w:eastAsia="Times New Roman" w:hAnsi="Times New Roman" w:cs="Times New Roman"/>
          <w:i/>
          <w:kern w:val="0"/>
          <w:sz w:val="44"/>
          <w:szCs w:val="44"/>
          <w:lang w:eastAsia="bg-BG"/>
          <w14:ligatures w14:val="none"/>
        </w:rPr>
        <w:t>ал</w:t>
      </w:r>
      <w:r w:rsidRPr="007370AE">
        <w:rPr>
          <w:rFonts w:ascii="Bodoni MT Condensed" w:eastAsia="Times New Roman" w:hAnsi="Bodoni MT Condensed" w:cs="Times New Roman"/>
          <w:i/>
          <w:kern w:val="0"/>
          <w:sz w:val="44"/>
          <w:szCs w:val="44"/>
          <w:lang w:eastAsia="bg-BG"/>
          <w14:ligatures w14:val="none"/>
        </w:rPr>
        <w:t>.</w:t>
      </w:r>
      <w:r w:rsidRPr="007370AE">
        <w:rPr>
          <w:rFonts w:ascii="Calibri" w:eastAsia="Times New Roman" w:hAnsi="Calibri" w:cs="Times New Roman"/>
          <w:i/>
          <w:kern w:val="0"/>
          <w:sz w:val="44"/>
          <w:szCs w:val="44"/>
          <w:lang w:eastAsia="bg-BG"/>
          <w14:ligatures w14:val="none"/>
        </w:rPr>
        <w:t xml:space="preserve"> </w:t>
      </w:r>
      <w:r w:rsidRPr="007370AE">
        <w:rPr>
          <w:rFonts w:ascii="Bodoni MT Condensed" w:eastAsia="Times New Roman" w:hAnsi="Bodoni MT Condensed" w:cs="Times New Roman"/>
          <w:i/>
          <w:kern w:val="0"/>
          <w:sz w:val="44"/>
          <w:szCs w:val="44"/>
          <w:lang w:eastAsia="bg-BG"/>
          <w14:ligatures w14:val="none"/>
        </w:rPr>
        <w:t xml:space="preserve">2 </w:t>
      </w:r>
      <w:r w:rsidRPr="007370AE">
        <w:rPr>
          <w:rFonts w:ascii="Times New Roman" w:eastAsia="Times New Roman" w:hAnsi="Times New Roman" w:cs="Times New Roman"/>
          <w:i/>
          <w:kern w:val="0"/>
          <w:sz w:val="44"/>
          <w:szCs w:val="44"/>
          <w:lang w:eastAsia="bg-BG"/>
          <w14:ligatures w14:val="none"/>
        </w:rPr>
        <w:t>от</w:t>
      </w:r>
      <w:r w:rsidRPr="007370AE">
        <w:rPr>
          <w:rFonts w:ascii="Bodoni MT Condensed" w:eastAsia="Times New Roman" w:hAnsi="Bodoni MT Condensed" w:cs="Times New Roman"/>
          <w:i/>
          <w:kern w:val="0"/>
          <w:sz w:val="44"/>
          <w:szCs w:val="44"/>
          <w:lang w:eastAsia="bg-BG"/>
          <w14:ligatures w14:val="none"/>
        </w:rPr>
        <w:t xml:space="preserve"> </w:t>
      </w:r>
    </w:p>
    <w:p w14:paraId="48BAF336" w14:textId="77777777" w:rsidR="007370AE" w:rsidRPr="007370AE" w:rsidRDefault="007370AE" w:rsidP="007370AE">
      <w:pPr>
        <w:spacing w:after="0" w:line="240" w:lineRule="auto"/>
        <w:jc w:val="center"/>
        <w:rPr>
          <w:rFonts w:ascii="Times New Roman" w:eastAsia="Times New Roman" w:hAnsi="Times New Roman" w:cs="Times New Roman"/>
          <w:i/>
          <w:kern w:val="0"/>
          <w:sz w:val="44"/>
          <w:szCs w:val="44"/>
          <w:lang w:eastAsia="bg-BG"/>
          <w14:ligatures w14:val="none"/>
        </w:rPr>
      </w:pPr>
      <w:r w:rsidRPr="007370AE">
        <w:rPr>
          <w:rFonts w:ascii="Times New Roman" w:eastAsia="Times New Roman" w:hAnsi="Times New Roman" w:cs="Times New Roman"/>
          <w:i/>
          <w:kern w:val="0"/>
          <w:sz w:val="44"/>
          <w:szCs w:val="44"/>
          <w:lang w:eastAsia="bg-BG"/>
          <w14:ligatures w14:val="none"/>
        </w:rPr>
        <w:t>Закона</w:t>
      </w:r>
      <w:r w:rsidRPr="007370AE">
        <w:rPr>
          <w:rFonts w:ascii="Bodoni MT Condensed" w:eastAsia="Times New Roman" w:hAnsi="Bodoni MT Condensed" w:cs="Times New Roman"/>
          <w:i/>
          <w:kern w:val="0"/>
          <w:sz w:val="44"/>
          <w:szCs w:val="44"/>
          <w:lang w:eastAsia="bg-BG"/>
          <w14:ligatures w14:val="none"/>
        </w:rPr>
        <w:t xml:space="preserve"> </w:t>
      </w:r>
      <w:r w:rsidRPr="007370AE">
        <w:rPr>
          <w:rFonts w:ascii="Times New Roman" w:eastAsia="Times New Roman" w:hAnsi="Times New Roman" w:cs="Times New Roman"/>
          <w:i/>
          <w:kern w:val="0"/>
          <w:sz w:val="44"/>
          <w:szCs w:val="44"/>
          <w:lang w:eastAsia="bg-BG"/>
          <w14:ligatures w14:val="none"/>
        </w:rPr>
        <w:t>за</w:t>
      </w:r>
      <w:r w:rsidRPr="007370AE">
        <w:rPr>
          <w:rFonts w:ascii="Bodoni MT Condensed" w:eastAsia="Times New Roman" w:hAnsi="Bodoni MT Condensed" w:cs="Times New Roman"/>
          <w:i/>
          <w:kern w:val="0"/>
          <w:sz w:val="44"/>
          <w:szCs w:val="44"/>
          <w:lang w:eastAsia="bg-BG"/>
          <w14:ligatures w14:val="none"/>
        </w:rPr>
        <w:t xml:space="preserve"> </w:t>
      </w:r>
      <w:r w:rsidRPr="007370AE">
        <w:rPr>
          <w:rFonts w:ascii="Times New Roman" w:eastAsia="Times New Roman" w:hAnsi="Times New Roman" w:cs="Times New Roman"/>
          <w:i/>
          <w:kern w:val="0"/>
          <w:sz w:val="44"/>
          <w:szCs w:val="44"/>
          <w:lang w:eastAsia="bg-BG"/>
          <w14:ligatures w14:val="none"/>
        </w:rPr>
        <w:t>народните</w:t>
      </w:r>
      <w:r w:rsidRPr="007370AE">
        <w:rPr>
          <w:rFonts w:ascii="Bodoni MT Condensed" w:eastAsia="Times New Roman" w:hAnsi="Bodoni MT Condensed" w:cs="Times New Roman"/>
          <w:i/>
          <w:kern w:val="0"/>
          <w:sz w:val="44"/>
          <w:szCs w:val="44"/>
          <w:lang w:eastAsia="bg-BG"/>
          <w14:ligatures w14:val="none"/>
        </w:rPr>
        <w:t xml:space="preserve"> </w:t>
      </w:r>
      <w:r w:rsidRPr="007370AE">
        <w:rPr>
          <w:rFonts w:ascii="Times New Roman" w:eastAsia="Times New Roman" w:hAnsi="Times New Roman" w:cs="Times New Roman"/>
          <w:i/>
          <w:kern w:val="0"/>
          <w:sz w:val="44"/>
          <w:szCs w:val="44"/>
          <w:lang w:eastAsia="bg-BG"/>
          <w14:ligatures w14:val="none"/>
        </w:rPr>
        <w:t>читалища</w:t>
      </w:r>
      <w:r w:rsidRPr="007370AE">
        <w:rPr>
          <w:rFonts w:ascii="Bodoni MT Condensed" w:eastAsia="Times New Roman" w:hAnsi="Bodoni MT Condensed" w:cs="Times New Roman"/>
          <w:i/>
          <w:kern w:val="0"/>
          <w:sz w:val="44"/>
          <w:szCs w:val="44"/>
          <w:lang w:eastAsia="bg-BG"/>
          <w14:ligatures w14:val="none"/>
        </w:rPr>
        <w:t xml:space="preserve"> </w:t>
      </w:r>
      <w:r w:rsidRPr="007370AE">
        <w:rPr>
          <w:rFonts w:ascii="Times New Roman" w:eastAsia="Times New Roman" w:hAnsi="Times New Roman" w:cs="Times New Roman"/>
          <w:i/>
          <w:kern w:val="0"/>
          <w:sz w:val="44"/>
          <w:szCs w:val="44"/>
          <w:lang w:eastAsia="bg-BG"/>
          <w14:ligatures w14:val="none"/>
        </w:rPr>
        <w:t>и</w:t>
      </w:r>
      <w:r w:rsidRPr="007370AE">
        <w:rPr>
          <w:rFonts w:ascii="Bodoni MT Condensed" w:eastAsia="Times New Roman" w:hAnsi="Bodoni MT Condensed" w:cs="Times New Roman"/>
          <w:i/>
          <w:kern w:val="0"/>
          <w:sz w:val="44"/>
          <w:szCs w:val="44"/>
          <w:lang w:eastAsia="bg-BG"/>
          <w14:ligatures w14:val="none"/>
        </w:rPr>
        <w:t xml:space="preserve"> </w:t>
      </w:r>
      <w:r w:rsidRPr="007370AE">
        <w:rPr>
          <w:rFonts w:ascii="Times New Roman" w:eastAsia="Times New Roman" w:hAnsi="Times New Roman" w:cs="Times New Roman"/>
          <w:i/>
          <w:kern w:val="0"/>
          <w:sz w:val="44"/>
          <w:szCs w:val="44"/>
          <w:lang w:eastAsia="bg-BG"/>
          <w14:ligatures w14:val="none"/>
        </w:rPr>
        <w:t>приета</w:t>
      </w:r>
      <w:r w:rsidRPr="007370AE">
        <w:rPr>
          <w:rFonts w:ascii="Bodoni MT Condensed" w:eastAsia="Times New Roman" w:hAnsi="Bodoni MT Condensed" w:cs="Times New Roman"/>
          <w:i/>
          <w:kern w:val="0"/>
          <w:sz w:val="44"/>
          <w:szCs w:val="44"/>
          <w:lang w:eastAsia="bg-BG"/>
          <w14:ligatures w14:val="none"/>
        </w:rPr>
        <w:t xml:space="preserve"> </w:t>
      </w:r>
      <w:r w:rsidRPr="007370AE">
        <w:rPr>
          <w:rFonts w:ascii="Times New Roman" w:eastAsia="Times New Roman" w:hAnsi="Times New Roman" w:cs="Times New Roman"/>
          <w:i/>
          <w:kern w:val="0"/>
          <w:sz w:val="44"/>
          <w:szCs w:val="44"/>
          <w:lang w:eastAsia="bg-BG"/>
          <w14:ligatures w14:val="none"/>
        </w:rPr>
        <w:t>на</w:t>
      </w:r>
      <w:r w:rsidRPr="007370AE">
        <w:rPr>
          <w:rFonts w:ascii="Bodoni MT Condensed" w:eastAsia="Times New Roman" w:hAnsi="Bodoni MT Condensed" w:cs="Times New Roman"/>
          <w:i/>
          <w:kern w:val="0"/>
          <w:sz w:val="44"/>
          <w:szCs w:val="44"/>
          <w:lang w:eastAsia="bg-BG"/>
          <w14:ligatures w14:val="none"/>
        </w:rPr>
        <w:t xml:space="preserve"> </w:t>
      </w:r>
      <w:r w:rsidRPr="007370AE">
        <w:rPr>
          <w:rFonts w:ascii="Times New Roman" w:eastAsia="Times New Roman" w:hAnsi="Times New Roman" w:cs="Times New Roman"/>
          <w:i/>
          <w:kern w:val="0"/>
          <w:sz w:val="44"/>
          <w:szCs w:val="44"/>
          <w:lang w:eastAsia="bg-BG"/>
          <w14:ligatures w14:val="none"/>
        </w:rPr>
        <w:t>заседание</w:t>
      </w:r>
      <w:r w:rsidRPr="007370AE">
        <w:rPr>
          <w:rFonts w:ascii="Bodoni MT Condensed" w:eastAsia="Times New Roman" w:hAnsi="Bodoni MT Condensed" w:cs="Times New Roman"/>
          <w:i/>
          <w:kern w:val="0"/>
          <w:sz w:val="44"/>
          <w:szCs w:val="44"/>
          <w:lang w:eastAsia="bg-BG"/>
          <w14:ligatures w14:val="none"/>
        </w:rPr>
        <w:t xml:space="preserve"> </w:t>
      </w:r>
      <w:r w:rsidRPr="007370AE">
        <w:rPr>
          <w:rFonts w:ascii="Times New Roman" w:eastAsia="Times New Roman" w:hAnsi="Times New Roman" w:cs="Times New Roman"/>
          <w:i/>
          <w:kern w:val="0"/>
          <w:sz w:val="44"/>
          <w:szCs w:val="44"/>
          <w:lang w:eastAsia="bg-BG"/>
          <w14:ligatures w14:val="none"/>
        </w:rPr>
        <w:t>на</w:t>
      </w:r>
      <w:r w:rsidRPr="007370AE">
        <w:rPr>
          <w:rFonts w:ascii="Bodoni MT Condensed" w:eastAsia="Times New Roman" w:hAnsi="Bodoni MT Condensed" w:cs="Times New Roman"/>
          <w:i/>
          <w:kern w:val="0"/>
          <w:sz w:val="44"/>
          <w:szCs w:val="44"/>
          <w:lang w:eastAsia="bg-BG"/>
          <w14:ligatures w14:val="none"/>
        </w:rPr>
        <w:t xml:space="preserve"> </w:t>
      </w:r>
      <w:r w:rsidRPr="007370AE">
        <w:rPr>
          <w:rFonts w:ascii="Times New Roman" w:eastAsia="Times New Roman" w:hAnsi="Times New Roman" w:cs="Times New Roman"/>
          <w:i/>
          <w:kern w:val="0"/>
          <w:sz w:val="44"/>
          <w:szCs w:val="44"/>
          <w:lang w:eastAsia="bg-BG"/>
          <w14:ligatures w14:val="none"/>
        </w:rPr>
        <w:t>Общински</w:t>
      </w:r>
      <w:r w:rsidRPr="007370AE">
        <w:rPr>
          <w:rFonts w:ascii="Bodoni MT Condensed" w:eastAsia="Times New Roman" w:hAnsi="Bodoni MT Condensed" w:cs="Times New Roman"/>
          <w:i/>
          <w:kern w:val="0"/>
          <w:sz w:val="44"/>
          <w:szCs w:val="44"/>
          <w:lang w:eastAsia="bg-BG"/>
          <w14:ligatures w14:val="none"/>
        </w:rPr>
        <w:t xml:space="preserve"> </w:t>
      </w:r>
      <w:r w:rsidRPr="007370AE">
        <w:rPr>
          <w:rFonts w:ascii="Times New Roman" w:eastAsia="Times New Roman" w:hAnsi="Times New Roman" w:cs="Times New Roman"/>
          <w:i/>
          <w:kern w:val="0"/>
          <w:sz w:val="44"/>
          <w:szCs w:val="44"/>
          <w:lang w:eastAsia="bg-BG"/>
          <w14:ligatures w14:val="none"/>
        </w:rPr>
        <w:t>съвет</w:t>
      </w:r>
      <w:r w:rsidRPr="007370AE">
        <w:rPr>
          <w:rFonts w:ascii="Bodoni MT Condensed" w:eastAsia="Times New Roman" w:hAnsi="Bodoni MT Condensed" w:cs="Times New Roman"/>
          <w:i/>
          <w:kern w:val="0"/>
          <w:sz w:val="44"/>
          <w:szCs w:val="44"/>
          <w:lang w:eastAsia="bg-BG"/>
          <w14:ligatures w14:val="none"/>
        </w:rPr>
        <w:t xml:space="preserve"> – </w:t>
      </w:r>
      <w:r w:rsidRPr="007370AE">
        <w:rPr>
          <w:rFonts w:ascii="Times New Roman" w:eastAsia="Times New Roman" w:hAnsi="Times New Roman" w:cs="Times New Roman"/>
          <w:i/>
          <w:kern w:val="0"/>
          <w:sz w:val="44"/>
          <w:szCs w:val="44"/>
          <w:lang w:eastAsia="bg-BG"/>
          <w14:ligatures w14:val="none"/>
        </w:rPr>
        <w:t>Никопол</w:t>
      </w:r>
    </w:p>
    <w:p w14:paraId="47113097" w14:textId="77777777" w:rsidR="007370AE" w:rsidRPr="007370AE" w:rsidRDefault="007370AE" w:rsidP="007370AE">
      <w:pPr>
        <w:spacing w:after="0" w:line="240" w:lineRule="auto"/>
        <w:jc w:val="center"/>
        <w:rPr>
          <w:rFonts w:ascii="Bodoni MT Condensed" w:eastAsia="Times New Roman" w:hAnsi="Bodoni MT Condensed" w:cs="Times New Roman"/>
          <w:i/>
          <w:kern w:val="0"/>
          <w:sz w:val="44"/>
          <w:szCs w:val="44"/>
          <w:lang w:eastAsia="bg-BG"/>
          <w14:ligatures w14:val="none"/>
        </w:rPr>
      </w:pPr>
      <w:r w:rsidRPr="007370AE">
        <w:rPr>
          <w:rFonts w:ascii="Bodoni MT Condensed" w:eastAsia="Times New Roman" w:hAnsi="Bodoni MT Condensed" w:cs="Times New Roman"/>
          <w:i/>
          <w:kern w:val="0"/>
          <w:sz w:val="44"/>
          <w:szCs w:val="44"/>
          <w:lang w:eastAsia="bg-BG"/>
          <w14:ligatures w14:val="none"/>
        </w:rPr>
        <w:t xml:space="preserve"> </w:t>
      </w:r>
      <w:r w:rsidRPr="007370AE">
        <w:rPr>
          <w:rFonts w:ascii="Times New Roman" w:eastAsia="Times New Roman" w:hAnsi="Times New Roman" w:cs="Times New Roman"/>
          <w:i/>
          <w:kern w:val="0"/>
          <w:sz w:val="44"/>
          <w:szCs w:val="44"/>
          <w:lang w:eastAsia="bg-BG"/>
          <w14:ligatures w14:val="none"/>
        </w:rPr>
        <w:t>с</w:t>
      </w:r>
      <w:r w:rsidRPr="007370AE">
        <w:rPr>
          <w:rFonts w:ascii="Bodoni MT Condensed" w:eastAsia="Times New Roman" w:hAnsi="Bodoni MT Condensed" w:cs="Times New Roman"/>
          <w:i/>
          <w:kern w:val="0"/>
          <w:sz w:val="44"/>
          <w:szCs w:val="44"/>
          <w:lang w:eastAsia="bg-BG"/>
          <w14:ligatures w14:val="none"/>
        </w:rPr>
        <w:t xml:space="preserve"> </w:t>
      </w:r>
      <w:r w:rsidRPr="007370AE">
        <w:rPr>
          <w:rFonts w:ascii="Times New Roman" w:eastAsia="Times New Roman" w:hAnsi="Times New Roman" w:cs="Times New Roman"/>
          <w:i/>
          <w:kern w:val="0"/>
          <w:sz w:val="44"/>
          <w:szCs w:val="44"/>
          <w:lang w:eastAsia="bg-BG"/>
          <w14:ligatures w14:val="none"/>
        </w:rPr>
        <w:t>решение</w:t>
      </w:r>
      <w:r w:rsidRPr="007370AE">
        <w:rPr>
          <w:rFonts w:ascii="Bodoni MT Condensed" w:eastAsia="Times New Roman" w:hAnsi="Bodoni MT Condensed" w:cs="Times New Roman"/>
          <w:i/>
          <w:kern w:val="0"/>
          <w:sz w:val="44"/>
          <w:szCs w:val="44"/>
          <w:lang w:eastAsia="bg-BG"/>
          <w14:ligatures w14:val="none"/>
        </w:rPr>
        <w:t xml:space="preserve"> </w:t>
      </w:r>
      <w:r w:rsidRPr="007370AE">
        <w:rPr>
          <w:rFonts w:ascii="Times New Roman" w:eastAsia="Times New Roman" w:hAnsi="Times New Roman" w:cs="Times New Roman"/>
          <w:i/>
          <w:kern w:val="0"/>
          <w:sz w:val="44"/>
          <w:szCs w:val="44"/>
          <w:lang w:eastAsia="bg-BG"/>
          <w14:ligatures w14:val="none"/>
        </w:rPr>
        <w:t>№ 46</w:t>
      </w:r>
      <w:r w:rsidRPr="007370AE">
        <w:rPr>
          <w:rFonts w:ascii="Bodoni MT Condensed" w:eastAsia="Times New Roman" w:hAnsi="Bodoni MT Condensed" w:cs="Times New Roman"/>
          <w:i/>
          <w:kern w:val="0"/>
          <w:sz w:val="44"/>
          <w:szCs w:val="44"/>
          <w:lang w:eastAsia="bg-BG"/>
          <w14:ligatures w14:val="none"/>
        </w:rPr>
        <w:t xml:space="preserve"> </w:t>
      </w:r>
      <w:r w:rsidRPr="007370AE">
        <w:rPr>
          <w:rFonts w:ascii="Times New Roman" w:eastAsia="Times New Roman" w:hAnsi="Times New Roman" w:cs="Times New Roman"/>
          <w:i/>
          <w:kern w:val="0"/>
          <w:sz w:val="44"/>
          <w:szCs w:val="44"/>
          <w:lang w:eastAsia="bg-BG"/>
          <w14:ligatures w14:val="none"/>
        </w:rPr>
        <w:t>от 25.01.2024г.</w:t>
      </w:r>
    </w:p>
    <w:p w14:paraId="7981DFC0" w14:textId="77777777" w:rsidR="007370AE" w:rsidRPr="007370AE" w:rsidRDefault="007370AE" w:rsidP="007370AE">
      <w:pPr>
        <w:spacing w:after="0" w:line="240" w:lineRule="auto"/>
        <w:rPr>
          <w:rFonts w:ascii="Times New Roman" w:eastAsia="Times New Roman" w:hAnsi="Times New Roman" w:cs="Times New Roman"/>
          <w:i/>
          <w:kern w:val="0"/>
          <w:sz w:val="44"/>
          <w:szCs w:val="44"/>
          <w:lang w:eastAsia="bg-BG"/>
          <w14:ligatures w14:val="none"/>
        </w:rPr>
      </w:pPr>
    </w:p>
    <w:p w14:paraId="44C1170B" w14:textId="77777777" w:rsidR="00277EA2" w:rsidRDefault="00277EA2" w:rsidP="007370AE">
      <w:pPr>
        <w:spacing w:after="0" w:line="240" w:lineRule="auto"/>
        <w:rPr>
          <w:rFonts w:ascii="Times New Roman" w:eastAsia="Times New Roman" w:hAnsi="Times New Roman" w:cs="Times New Roman"/>
          <w:i/>
          <w:kern w:val="0"/>
          <w:sz w:val="44"/>
          <w:szCs w:val="44"/>
          <w:lang w:eastAsia="bg-BG"/>
          <w14:ligatures w14:val="none"/>
        </w:rPr>
      </w:pPr>
    </w:p>
    <w:p w14:paraId="446B1074" w14:textId="77777777" w:rsidR="0088544C" w:rsidRDefault="0088544C" w:rsidP="007370AE">
      <w:pPr>
        <w:spacing w:after="0" w:line="240" w:lineRule="auto"/>
        <w:rPr>
          <w:rFonts w:ascii="Times New Roman" w:eastAsia="Times New Roman" w:hAnsi="Times New Roman" w:cs="Times New Roman"/>
          <w:i/>
          <w:kern w:val="0"/>
          <w:sz w:val="44"/>
          <w:szCs w:val="44"/>
          <w:lang w:eastAsia="bg-BG"/>
          <w14:ligatures w14:val="none"/>
        </w:rPr>
      </w:pPr>
    </w:p>
    <w:p w14:paraId="23FAB76D" w14:textId="77777777" w:rsidR="0088544C" w:rsidRDefault="0088544C" w:rsidP="007370AE">
      <w:pPr>
        <w:spacing w:after="0" w:line="240" w:lineRule="auto"/>
        <w:rPr>
          <w:rFonts w:ascii="Times New Roman" w:eastAsia="Times New Roman" w:hAnsi="Times New Roman" w:cs="Times New Roman"/>
          <w:i/>
          <w:kern w:val="0"/>
          <w:sz w:val="44"/>
          <w:szCs w:val="44"/>
          <w:lang w:eastAsia="bg-BG"/>
          <w14:ligatures w14:val="none"/>
        </w:rPr>
      </w:pPr>
    </w:p>
    <w:p w14:paraId="2B4A6080" w14:textId="77777777" w:rsidR="0088544C" w:rsidRDefault="0088544C" w:rsidP="007370AE">
      <w:pPr>
        <w:spacing w:after="0" w:line="240" w:lineRule="auto"/>
        <w:rPr>
          <w:rFonts w:ascii="Times New Roman" w:eastAsia="Times New Roman" w:hAnsi="Times New Roman" w:cs="Times New Roman"/>
          <w:i/>
          <w:kern w:val="0"/>
          <w:sz w:val="44"/>
          <w:szCs w:val="44"/>
          <w:lang w:eastAsia="bg-BG"/>
          <w14:ligatures w14:val="none"/>
        </w:rPr>
      </w:pPr>
    </w:p>
    <w:p w14:paraId="37AC7FE3" w14:textId="77777777" w:rsidR="007370AE" w:rsidRPr="007370AE" w:rsidRDefault="007370AE" w:rsidP="005151F5">
      <w:pPr>
        <w:spacing w:after="0" w:line="240" w:lineRule="auto"/>
        <w:outlineLvl w:val="0"/>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lastRenderedPageBreak/>
        <w:t>І.ОБЩА ХАРАКТЕРИСТИКА</w:t>
      </w:r>
    </w:p>
    <w:p w14:paraId="6FB30041"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p>
    <w:p w14:paraId="411DA0D2" w14:textId="77777777" w:rsidR="007370AE" w:rsidRPr="007370AE" w:rsidRDefault="007370AE" w:rsidP="007370AE">
      <w:pPr>
        <w:spacing w:after="0" w:line="240" w:lineRule="auto"/>
        <w:ind w:firstLine="708"/>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Народните читалища са „традиционни самоуправляващи се български културно-просветни сдружения в населените места, които изпълняват и държавни културно просветни задачи”/</w:t>
      </w:r>
      <w:r w:rsidRPr="007370AE">
        <w:rPr>
          <w:rFonts w:ascii="Times New Roman" w:eastAsia="Times New Roman" w:hAnsi="Times New Roman" w:cs="Times New Roman"/>
          <w:i/>
          <w:kern w:val="0"/>
          <w:sz w:val="24"/>
          <w:szCs w:val="24"/>
          <w:lang w:eastAsia="bg-BG"/>
          <w14:ligatures w14:val="none"/>
        </w:rPr>
        <w:t xml:space="preserve">Закон за народните читалища – </w:t>
      </w:r>
      <w:r w:rsidRPr="007370AE">
        <w:rPr>
          <w:rFonts w:ascii="Times New Roman" w:eastAsia="Times New Roman" w:hAnsi="Times New Roman" w:cs="Times New Roman"/>
          <w:bCs/>
          <w:i/>
          <w:color w:val="0086C6"/>
          <w:kern w:val="0"/>
          <w:sz w:val="24"/>
          <w:szCs w:val="24"/>
          <w:lang w:eastAsia="bg-BG"/>
          <w14:ligatures w14:val="none"/>
        </w:rPr>
        <w:t>ДВ. бр.68 от 2 Август 2013г</w:t>
      </w:r>
      <w:r w:rsidRPr="007370AE">
        <w:rPr>
          <w:rFonts w:ascii="Times New Roman" w:eastAsia="Times New Roman" w:hAnsi="Times New Roman" w:cs="Times New Roman"/>
          <w:b/>
          <w:bCs/>
          <w:i/>
          <w:color w:val="0086C6"/>
          <w:kern w:val="0"/>
          <w:sz w:val="24"/>
          <w:szCs w:val="24"/>
          <w:lang w:eastAsia="bg-BG"/>
          <w14:ligatures w14:val="none"/>
        </w:rPr>
        <w:t>./.</w:t>
      </w:r>
      <w:r w:rsidRPr="007370AE">
        <w:rPr>
          <w:rFonts w:ascii="Times New Roman" w:eastAsia="Times New Roman" w:hAnsi="Times New Roman" w:cs="Times New Roman"/>
          <w:kern w:val="0"/>
          <w:sz w:val="24"/>
          <w:szCs w:val="24"/>
          <w:lang w:eastAsia="bg-BG"/>
          <w14:ligatures w14:val="none"/>
        </w:rPr>
        <w:t xml:space="preserve"> По своята същност и историческа даденост носят в себе си първичния образ на гражданското общество у нас. Те са пример за устойчива културна институция със специфична мисия за съхраняване и развитие на традиционните ценности на нацията.</w:t>
      </w:r>
    </w:p>
    <w:p w14:paraId="28AF5EA6" w14:textId="77777777" w:rsidR="007370AE" w:rsidRPr="007370AE" w:rsidRDefault="007370AE" w:rsidP="007370AE">
      <w:pPr>
        <w:spacing w:after="0" w:line="240" w:lineRule="auto"/>
        <w:ind w:firstLine="708"/>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Читалищата са не само обществени сдружения, но и културни институции, които се уповават на своите корени като социални, културни и образователни и информационни организации.</w:t>
      </w:r>
    </w:p>
    <w:p w14:paraId="6ACECF48" w14:textId="77777777" w:rsidR="007370AE" w:rsidRPr="007370AE" w:rsidRDefault="007370AE" w:rsidP="007370AE">
      <w:pPr>
        <w:spacing w:after="0" w:line="240" w:lineRule="auto"/>
        <w:ind w:firstLine="708"/>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Основните цели, които стоят пред тях и определят насоките на развитието им са свързани с:</w:t>
      </w:r>
    </w:p>
    <w:p w14:paraId="1AF2FA37" w14:textId="77777777" w:rsidR="007370AE" w:rsidRPr="007370AE" w:rsidRDefault="007370AE" w:rsidP="007370AE">
      <w:pPr>
        <w:numPr>
          <w:ilvl w:val="0"/>
          <w:numId w:val="5"/>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Развитие и утвърждаване на духовните и културни ценности на гражданското общество;</w:t>
      </w:r>
    </w:p>
    <w:p w14:paraId="7675C999" w14:textId="77777777" w:rsidR="007370AE" w:rsidRPr="007370AE" w:rsidRDefault="007370AE" w:rsidP="007370AE">
      <w:pPr>
        <w:numPr>
          <w:ilvl w:val="0"/>
          <w:numId w:val="5"/>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Институционално укрепване на читалищата като местни общностни центрове с културно-информационни, социални и граждански функции;</w:t>
      </w:r>
    </w:p>
    <w:p w14:paraId="1FC3E693" w14:textId="77777777" w:rsidR="007370AE" w:rsidRPr="007370AE" w:rsidRDefault="007370AE" w:rsidP="007370AE">
      <w:pPr>
        <w:numPr>
          <w:ilvl w:val="0"/>
          <w:numId w:val="5"/>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Подпомагане на традиционните читалищни дейности и търсене на нови съвременни форми за тяхното развитие и предаване;</w:t>
      </w:r>
    </w:p>
    <w:p w14:paraId="39714FC6" w14:textId="77777777" w:rsidR="007370AE" w:rsidRPr="007370AE" w:rsidRDefault="007370AE" w:rsidP="007370AE">
      <w:pPr>
        <w:numPr>
          <w:ilvl w:val="0"/>
          <w:numId w:val="5"/>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при поддържането на традиционните форми на културата и фолклора и при осигуряването на трансмисията им към следващите поколения;</w:t>
      </w:r>
    </w:p>
    <w:p w14:paraId="4B0E2583" w14:textId="77777777" w:rsidR="007370AE" w:rsidRPr="007370AE" w:rsidRDefault="007370AE" w:rsidP="007370AE">
      <w:pPr>
        <w:numPr>
          <w:ilvl w:val="0"/>
          <w:numId w:val="5"/>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Активизиране ролята на читалищата в процеси, подпомагащи местното развитие и изграждане на демократичното местно самоуправление;</w:t>
      </w:r>
    </w:p>
    <w:p w14:paraId="78C1F079" w14:textId="77777777" w:rsidR="007370AE" w:rsidRPr="007370AE" w:rsidRDefault="007370AE" w:rsidP="007370AE">
      <w:pPr>
        <w:numPr>
          <w:ilvl w:val="0"/>
          <w:numId w:val="5"/>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Повишаване ролята на читалищата при социалната и трудова интеграция на различните общности в т.ч. групи в риск, в неравностойно положение, етнически общности и др.;</w:t>
      </w:r>
    </w:p>
    <w:p w14:paraId="433342A6" w14:textId="77777777" w:rsidR="007370AE" w:rsidRPr="007370AE" w:rsidRDefault="007370AE" w:rsidP="007370AE">
      <w:pPr>
        <w:numPr>
          <w:ilvl w:val="0"/>
          <w:numId w:val="5"/>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Превръщане на читалищата в общодостъпни центрове за библиотечно и информационно осигуряване на населението, чрез ускорено навлизане в дейността им на съвременните комуникационни и информационни технологии;</w:t>
      </w:r>
    </w:p>
    <w:p w14:paraId="2090BB57" w14:textId="77777777" w:rsidR="007370AE" w:rsidRPr="007370AE" w:rsidRDefault="007370AE" w:rsidP="007370AE">
      <w:pPr>
        <w:numPr>
          <w:ilvl w:val="0"/>
          <w:numId w:val="5"/>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Разширяване възможностите на читалищата за предоставяне на услуги, свързани с осигуряване на продължаващо образование, личностна реализация и ново ниво на компетентност на гражданите;</w:t>
      </w:r>
    </w:p>
    <w:p w14:paraId="6B6FB4B2" w14:textId="77777777" w:rsidR="007370AE" w:rsidRPr="007370AE" w:rsidRDefault="007370AE" w:rsidP="007370AE">
      <w:pPr>
        <w:numPr>
          <w:ilvl w:val="0"/>
          <w:numId w:val="5"/>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Активно участие на читалищата в процеса на интегрирането на България в Европейски съюз;</w:t>
      </w:r>
    </w:p>
    <w:p w14:paraId="3774046E" w14:textId="77777777" w:rsidR="007370AE" w:rsidRPr="007370AE" w:rsidRDefault="007370AE" w:rsidP="007370AE">
      <w:pPr>
        <w:numPr>
          <w:ilvl w:val="0"/>
          <w:numId w:val="5"/>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Засилване ролята на читалищата при формирането на силно и активно гражданско общество.</w:t>
      </w:r>
    </w:p>
    <w:p w14:paraId="78DABBDC" w14:textId="77777777" w:rsidR="007370AE" w:rsidRPr="007370AE" w:rsidRDefault="007370AE" w:rsidP="007370AE">
      <w:pPr>
        <w:spacing w:after="0" w:line="240" w:lineRule="auto"/>
        <w:ind w:left="720"/>
        <w:jc w:val="both"/>
        <w:rPr>
          <w:rFonts w:ascii="Times New Roman" w:eastAsia="Times New Roman" w:hAnsi="Times New Roman" w:cs="Times New Roman"/>
          <w:kern w:val="0"/>
          <w:sz w:val="24"/>
          <w:szCs w:val="24"/>
          <w:lang w:eastAsia="bg-BG"/>
          <w14:ligatures w14:val="none"/>
        </w:rPr>
      </w:pPr>
    </w:p>
    <w:p w14:paraId="7A65E732"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ab/>
        <w:t>За постигане на целите си читалищата по места извършват разнообразна дейност, съобразена с потребностите и възможностите на местната общност:</w:t>
      </w:r>
    </w:p>
    <w:p w14:paraId="3263682B" w14:textId="77777777" w:rsidR="007370AE" w:rsidRPr="007370AE" w:rsidRDefault="007370AE" w:rsidP="007370AE">
      <w:pPr>
        <w:numPr>
          <w:ilvl w:val="0"/>
          <w:numId w:val="6"/>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Уреждане и поддържане на библиотеки, читални и създаване на информационни услуги;</w:t>
      </w:r>
    </w:p>
    <w:p w14:paraId="2AA00EF7" w14:textId="77777777" w:rsidR="007370AE" w:rsidRPr="007370AE" w:rsidRDefault="007370AE" w:rsidP="007370AE">
      <w:pPr>
        <w:numPr>
          <w:ilvl w:val="0"/>
          <w:numId w:val="6"/>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Развиване и подпомагане на любителското художествено творчество;</w:t>
      </w:r>
    </w:p>
    <w:p w14:paraId="596AEF4C" w14:textId="77777777" w:rsidR="007370AE" w:rsidRPr="007370AE" w:rsidRDefault="007370AE" w:rsidP="007370AE">
      <w:pPr>
        <w:numPr>
          <w:ilvl w:val="0"/>
          <w:numId w:val="6"/>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Организиране на школи, курсове, клубове, празненства, концерти, ритуали, чествания, презентации и други дейности, насочени към всички възрастови групи;</w:t>
      </w:r>
    </w:p>
    <w:p w14:paraId="766B2114" w14:textId="77777777" w:rsidR="007370AE" w:rsidRPr="007370AE" w:rsidRDefault="007370AE" w:rsidP="007370AE">
      <w:pPr>
        <w:numPr>
          <w:ilvl w:val="0"/>
          <w:numId w:val="6"/>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Събиране и разпространяване на знания за родния край;</w:t>
      </w:r>
    </w:p>
    <w:p w14:paraId="06E100BE" w14:textId="77777777" w:rsidR="007370AE" w:rsidRPr="007370AE" w:rsidRDefault="007370AE" w:rsidP="007370AE">
      <w:pPr>
        <w:numPr>
          <w:ilvl w:val="0"/>
          <w:numId w:val="6"/>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Създаване и съхраняване на етнографски музейни сбирки;</w:t>
      </w:r>
    </w:p>
    <w:p w14:paraId="00E631E6" w14:textId="77777777" w:rsidR="007370AE" w:rsidRPr="007370AE" w:rsidRDefault="007370AE" w:rsidP="007370AE">
      <w:pPr>
        <w:numPr>
          <w:ilvl w:val="0"/>
          <w:numId w:val="6"/>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Извършване на допълнителни дейности, подпомагащи изпълнението на основните функции на читалищата;</w:t>
      </w:r>
    </w:p>
    <w:p w14:paraId="4866B433" w14:textId="180EEB6A" w:rsidR="007370AE" w:rsidRPr="007370AE" w:rsidRDefault="007370AE" w:rsidP="007370AE">
      <w:pPr>
        <w:numPr>
          <w:ilvl w:val="0"/>
          <w:numId w:val="6"/>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Реализация на услуги в социалната сфера и изграждането на информационни мрежи за осигуряване на широк достъп за информация на всички.</w:t>
      </w:r>
    </w:p>
    <w:p w14:paraId="271BF1EA"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p>
    <w:p w14:paraId="761C7705"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lastRenderedPageBreak/>
        <w:t>На територията на общината функционират 14 читалища, а именно:</w:t>
      </w:r>
    </w:p>
    <w:p w14:paraId="3D0EF2ED"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p>
    <w:p w14:paraId="018A4E89" w14:textId="77777777" w:rsidR="007370AE" w:rsidRPr="007370AE" w:rsidRDefault="007370AE" w:rsidP="007370AE">
      <w:pPr>
        <w:numPr>
          <w:ilvl w:val="1"/>
          <w:numId w:val="6"/>
        </w:num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НЧ „Народно читалище Напредък 1871”- гр. Никопол</w:t>
      </w:r>
    </w:p>
    <w:p w14:paraId="31F3887B" w14:textId="77777777" w:rsidR="007370AE" w:rsidRPr="007370AE" w:rsidRDefault="007370AE" w:rsidP="007370AE">
      <w:pPr>
        <w:numPr>
          <w:ilvl w:val="1"/>
          <w:numId w:val="6"/>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НЧ „Съгласие-1907”- с. Новачене</w:t>
      </w:r>
    </w:p>
    <w:p w14:paraId="66C79EB0" w14:textId="77777777" w:rsidR="007370AE" w:rsidRPr="007370AE" w:rsidRDefault="007370AE" w:rsidP="007370AE">
      <w:pPr>
        <w:numPr>
          <w:ilvl w:val="1"/>
          <w:numId w:val="6"/>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НЧ „Петър Парчевич-1927”- с. Асеново</w:t>
      </w:r>
    </w:p>
    <w:p w14:paraId="131FC0A3" w14:textId="77777777" w:rsidR="007370AE" w:rsidRPr="007370AE" w:rsidRDefault="007370AE" w:rsidP="007370AE">
      <w:pPr>
        <w:numPr>
          <w:ilvl w:val="1"/>
          <w:numId w:val="6"/>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НЧ „Съгласие 1907”- с. Лозица</w:t>
      </w:r>
    </w:p>
    <w:p w14:paraId="442DDE38" w14:textId="77777777" w:rsidR="007370AE" w:rsidRPr="007370AE" w:rsidRDefault="007370AE" w:rsidP="007370AE">
      <w:pPr>
        <w:numPr>
          <w:ilvl w:val="1"/>
          <w:numId w:val="6"/>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НЧ „Просвета 1924”- с. Любеново</w:t>
      </w:r>
    </w:p>
    <w:p w14:paraId="2EB2DC3E" w14:textId="77777777" w:rsidR="007370AE" w:rsidRPr="007370AE" w:rsidRDefault="007370AE" w:rsidP="007370AE">
      <w:pPr>
        <w:numPr>
          <w:ilvl w:val="1"/>
          <w:numId w:val="6"/>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НЧ „Развитие 1900”- с. Въбел</w:t>
      </w:r>
    </w:p>
    <w:p w14:paraId="1EB7FE75" w14:textId="77777777" w:rsidR="007370AE" w:rsidRPr="007370AE" w:rsidRDefault="007370AE" w:rsidP="007370AE">
      <w:pPr>
        <w:numPr>
          <w:ilvl w:val="1"/>
          <w:numId w:val="6"/>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НЧ „Просвета 1927”- с. Драгаш войвода</w:t>
      </w:r>
    </w:p>
    <w:p w14:paraId="13A9905E" w14:textId="77777777" w:rsidR="007370AE" w:rsidRPr="007370AE" w:rsidRDefault="007370AE" w:rsidP="007370AE">
      <w:pPr>
        <w:numPr>
          <w:ilvl w:val="1"/>
          <w:numId w:val="6"/>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НЧ „Искра 1948” - с. Жернов</w:t>
      </w:r>
    </w:p>
    <w:p w14:paraId="6B143306" w14:textId="77777777" w:rsidR="007370AE" w:rsidRPr="007370AE" w:rsidRDefault="007370AE" w:rsidP="007370AE">
      <w:pPr>
        <w:numPr>
          <w:ilvl w:val="1"/>
          <w:numId w:val="6"/>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НЧ „Зора–1939” - с.Черковица</w:t>
      </w:r>
    </w:p>
    <w:p w14:paraId="00F654F6" w14:textId="77777777" w:rsidR="007370AE" w:rsidRPr="007370AE" w:rsidRDefault="007370AE" w:rsidP="007370AE">
      <w:pPr>
        <w:numPr>
          <w:ilvl w:val="1"/>
          <w:numId w:val="6"/>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НЧ „Петко Симеонов-1905”- с. Муселиево</w:t>
      </w:r>
    </w:p>
    <w:p w14:paraId="05260483" w14:textId="77777777" w:rsidR="007370AE" w:rsidRPr="007370AE" w:rsidRDefault="007370AE" w:rsidP="007370AE">
      <w:pPr>
        <w:numPr>
          <w:ilvl w:val="1"/>
          <w:numId w:val="6"/>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НЧ „Съгласие 1927”- с. Дебово</w:t>
      </w:r>
    </w:p>
    <w:p w14:paraId="1E87D056" w14:textId="77777777" w:rsidR="007370AE" w:rsidRPr="007370AE" w:rsidRDefault="007370AE" w:rsidP="007370AE">
      <w:pPr>
        <w:numPr>
          <w:ilvl w:val="1"/>
          <w:numId w:val="6"/>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НЧ „Зора 1905”- с. Бацова махала</w:t>
      </w:r>
    </w:p>
    <w:p w14:paraId="5B5041CC" w14:textId="77777777" w:rsidR="007370AE" w:rsidRPr="007370AE" w:rsidRDefault="007370AE" w:rsidP="007370AE">
      <w:pPr>
        <w:numPr>
          <w:ilvl w:val="1"/>
          <w:numId w:val="6"/>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НЧ „Христо Ботев 1928”- с. Санадиново</w:t>
      </w:r>
    </w:p>
    <w:p w14:paraId="30F925C2" w14:textId="77777777" w:rsidR="007370AE" w:rsidRPr="007370AE" w:rsidRDefault="007370AE" w:rsidP="007370AE">
      <w:pPr>
        <w:numPr>
          <w:ilvl w:val="1"/>
          <w:numId w:val="6"/>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НЧ „Христо Ботев 1928”- с. Евлогиево</w:t>
      </w:r>
    </w:p>
    <w:p w14:paraId="612A622F" w14:textId="77777777" w:rsidR="007370AE" w:rsidRPr="007370AE" w:rsidRDefault="007370AE" w:rsidP="007370AE">
      <w:pPr>
        <w:spacing w:after="0" w:line="240" w:lineRule="auto"/>
        <w:ind w:firstLine="720"/>
        <w:jc w:val="both"/>
        <w:rPr>
          <w:rFonts w:ascii="Times New Roman" w:eastAsia="Times New Roman" w:hAnsi="Times New Roman" w:cs="Times New Roman"/>
          <w:kern w:val="0"/>
          <w:sz w:val="24"/>
          <w:szCs w:val="24"/>
          <w:lang w:eastAsia="bg-BG"/>
          <w14:ligatures w14:val="none"/>
        </w:rPr>
      </w:pPr>
    </w:p>
    <w:p w14:paraId="320595B1" w14:textId="77777777" w:rsidR="007370AE" w:rsidRPr="007370AE" w:rsidRDefault="007370AE" w:rsidP="007370AE">
      <w:pPr>
        <w:spacing w:after="0" w:line="240" w:lineRule="auto"/>
        <w:ind w:firstLine="720"/>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Всички читалища са съдебно регистрирани. Същите са регистрирани и в Министерството на културата.</w:t>
      </w:r>
    </w:p>
    <w:p w14:paraId="1B4C815E" w14:textId="77777777" w:rsidR="007370AE" w:rsidRPr="007370AE" w:rsidRDefault="007370AE" w:rsidP="007370AE">
      <w:pPr>
        <w:spacing w:after="0" w:line="240" w:lineRule="auto"/>
        <w:ind w:firstLine="720"/>
        <w:jc w:val="both"/>
        <w:rPr>
          <w:rFonts w:ascii="Times New Roman" w:eastAsia="Times New Roman" w:hAnsi="Times New Roman" w:cs="Times New Roman"/>
          <w:kern w:val="0"/>
          <w:sz w:val="24"/>
          <w:szCs w:val="24"/>
          <w:lang w:eastAsia="bg-BG"/>
          <w14:ligatures w14:val="none"/>
        </w:rPr>
      </w:pPr>
    </w:p>
    <w:p w14:paraId="610BB35C" w14:textId="77777777" w:rsidR="007370AE" w:rsidRPr="007370AE" w:rsidRDefault="007370AE" w:rsidP="007370AE">
      <w:pPr>
        <w:spacing w:after="0" w:line="240" w:lineRule="auto"/>
        <w:ind w:firstLine="708"/>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caps/>
          <w:kern w:val="0"/>
          <w:sz w:val="24"/>
          <w:szCs w:val="24"/>
          <w:lang w:eastAsia="bg-BG"/>
          <w14:ligatures w14:val="none"/>
        </w:rPr>
        <w:t>С</w:t>
      </w:r>
      <w:r w:rsidRPr="007370AE">
        <w:rPr>
          <w:rFonts w:ascii="Times New Roman" w:eastAsia="Times New Roman" w:hAnsi="Times New Roman" w:cs="Times New Roman"/>
          <w:kern w:val="0"/>
          <w:sz w:val="24"/>
          <w:szCs w:val="24"/>
          <w:lang w:eastAsia="bg-BG"/>
          <w14:ligatures w14:val="none"/>
        </w:rPr>
        <w:t>убсидията от Републиканския бюджет е основен източник на средства за читалищата. Тя им позволява да извършат възложените им от държавата функции. Закона за народните читалища ясно и категорично позволява на читалищата да осъществяват и развиват допълнителна стопанска дейност, свързана с предмета на основаната им дейност.</w:t>
      </w:r>
    </w:p>
    <w:p w14:paraId="18ECC3D0" w14:textId="77777777" w:rsidR="007370AE" w:rsidRPr="007370AE" w:rsidRDefault="007370AE" w:rsidP="007370AE">
      <w:pPr>
        <w:spacing w:after="0" w:line="240" w:lineRule="auto"/>
        <w:ind w:firstLine="720"/>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Събирането на членски внос и такси от културно-просветна и информационна дейност, получаването на наеми от движимо и недвижимо имущество, дарения, реализирането на приходи от проектна дейност – краткосрочни и дългосрочни и други приходи са в помощ на читалищните институции за осъществяването на възложените им задачи.</w:t>
      </w:r>
    </w:p>
    <w:p w14:paraId="4E20D1E9" w14:textId="77777777" w:rsidR="007370AE" w:rsidRPr="007370AE" w:rsidRDefault="007370AE" w:rsidP="007370AE">
      <w:pPr>
        <w:spacing w:after="0" w:line="240" w:lineRule="auto"/>
        <w:ind w:firstLine="708"/>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Община Никопол финансира дейностите по настоящата Програма чрез делегираната от държавата държавна дейност „Читалища”.</w:t>
      </w:r>
    </w:p>
    <w:p w14:paraId="5C21BF32" w14:textId="77777777" w:rsidR="007370AE" w:rsidRPr="007370AE" w:rsidRDefault="007370AE" w:rsidP="007370AE">
      <w:pPr>
        <w:spacing w:after="0" w:line="240" w:lineRule="auto"/>
        <w:ind w:firstLine="720"/>
        <w:jc w:val="both"/>
        <w:rPr>
          <w:rFonts w:ascii="Times New Roman" w:eastAsia="Times New Roman" w:hAnsi="Times New Roman" w:cs="Times New Roman"/>
          <w:caps/>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Приоритет в политиката на община Никопол през 2024 г. е търсене и реализиране на възможности за проектно финансиране на дейности, свързани с реконструкция и модернизиране на читалищните сгради. Ще продължи диалогът за поддържане на добрите взаимоотношения между читалища, културни и образователни институции, местна власт, неправителствен сектор и бизнес по места за реализиране на съвместни програми и проекти. Взаимоотношенията между читалищата и останалите партньори създават условия за тяхната по-голяма самостоятелност и автономност.</w:t>
      </w:r>
    </w:p>
    <w:p w14:paraId="15B0BC0E" w14:textId="77777777" w:rsidR="007370AE" w:rsidRPr="007370AE" w:rsidRDefault="007370AE" w:rsidP="007370AE">
      <w:pPr>
        <w:spacing w:after="0" w:line="240" w:lineRule="auto"/>
        <w:ind w:firstLine="720"/>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Община Никопол ще продължи да подпомага добрите инициативи на читалищните формации за участието им в различни местни, национални и международни прояви, както и осигуряване на средства при необходимост за капиталови разходи.</w:t>
      </w:r>
    </w:p>
    <w:p w14:paraId="382B253A" w14:textId="77777777" w:rsidR="007370AE" w:rsidRPr="007370AE" w:rsidRDefault="007370AE" w:rsidP="007370AE">
      <w:pPr>
        <w:spacing w:after="0" w:line="240" w:lineRule="auto"/>
        <w:ind w:firstLine="708"/>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Условията за финансово обезпечаване на Годишната програма за развитие на читалищната дейност през 2024 г. в Община Никопол, както и взаимните права и задължения на общината и всяко читалище от общината се уреждат с договор между кмета на общината и съответното читалище, изготвен съобразно правомощията на Кмета на общината.</w:t>
      </w:r>
    </w:p>
    <w:p w14:paraId="6A3FE820" w14:textId="77777777" w:rsidR="007370AE" w:rsidRPr="007370AE" w:rsidRDefault="007370AE" w:rsidP="007370AE">
      <w:pPr>
        <w:spacing w:after="0" w:line="240" w:lineRule="auto"/>
        <w:ind w:firstLine="708"/>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Договорните отношения по финансирането на Годишната програма за развитие на читалищната дейност приключват с изтичане на календарната година или при прекратяване дейността на читалището.</w:t>
      </w:r>
    </w:p>
    <w:p w14:paraId="30B90D76" w14:textId="77777777" w:rsidR="007370AE" w:rsidRPr="007370AE" w:rsidRDefault="007370AE" w:rsidP="007370AE">
      <w:pPr>
        <w:spacing w:after="0" w:line="240" w:lineRule="auto"/>
        <w:ind w:firstLine="708"/>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Тази програма е механизъм за реализиране на читалищата като модерни, много- профилни и многоцелеви центрове за култура и образование на територията на община Никопол. Постигането на поставените цели и задачи в програмата за развитие на </w:t>
      </w:r>
      <w:r w:rsidRPr="007370AE">
        <w:rPr>
          <w:rFonts w:ascii="Times New Roman" w:eastAsia="Times New Roman" w:hAnsi="Times New Roman" w:cs="Times New Roman"/>
          <w:kern w:val="0"/>
          <w:sz w:val="24"/>
          <w:szCs w:val="24"/>
          <w:lang w:eastAsia="bg-BG"/>
          <w14:ligatures w14:val="none"/>
        </w:rPr>
        <w:lastRenderedPageBreak/>
        <w:t xml:space="preserve">читалищната дейност в Община Никопол през 2024 г. изисква да се обединят усилията и ресурсите на всички страни, участващи в нейната реализация. </w:t>
      </w:r>
    </w:p>
    <w:p w14:paraId="464628AE" w14:textId="77777777" w:rsidR="007370AE" w:rsidRPr="007370AE" w:rsidRDefault="007370AE" w:rsidP="007370AE">
      <w:pPr>
        <w:spacing w:after="0" w:line="240" w:lineRule="auto"/>
        <w:ind w:firstLine="708"/>
        <w:jc w:val="both"/>
        <w:rPr>
          <w:rFonts w:ascii="Times New Roman" w:eastAsia="Times New Roman" w:hAnsi="Times New Roman" w:cs="Times New Roman"/>
          <w:kern w:val="0"/>
          <w:sz w:val="24"/>
          <w:szCs w:val="24"/>
          <w:lang w:eastAsia="bg-BG"/>
          <w14:ligatures w14:val="none"/>
        </w:rPr>
      </w:pPr>
    </w:p>
    <w:p w14:paraId="0C9379A0" w14:textId="77777777" w:rsidR="007370AE" w:rsidRPr="007370AE" w:rsidRDefault="007370AE" w:rsidP="007370AE">
      <w:pPr>
        <w:spacing w:after="0" w:line="240" w:lineRule="auto"/>
        <w:ind w:firstLine="708"/>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Настоящата Годишна програма е разработена въз основа на внесени предложения от председателите/секретарите на читалищата за дейността им през календарната 2024 година.</w:t>
      </w:r>
    </w:p>
    <w:p w14:paraId="10AD9D82" w14:textId="77777777" w:rsidR="007370AE" w:rsidRPr="007370AE" w:rsidRDefault="007370AE" w:rsidP="007370AE">
      <w:pPr>
        <w:spacing w:after="0" w:line="240" w:lineRule="auto"/>
        <w:ind w:firstLine="708"/>
        <w:jc w:val="both"/>
        <w:rPr>
          <w:rFonts w:ascii="Times New Roman" w:eastAsia="Times New Roman" w:hAnsi="Times New Roman" w:cs="Times New Roman"/>
          <w:kern w:val="0"/>
          <w:sz w:val="24"/>
          <w:szCs w:val="24"/>
          <w:lang w:eastAsia="bg-BG"/>
          <w14:ligatures w14:val="none"/>
        </w:rPr>
      </w:pPr>
    </w:p>
    <w:p w14:paraId="6F804869" w14:textId="77777777" w:rsidR="007370AE" w:rsidRPr="007370AE" w:rsidRDefault="007370AE" w:rsidP="007370AE">
      <w:pPr>
        <w:spacing w:after="0" w:line="240" w:lineRule="auto"/>
        <w:jc w:val="both"/>
        <w:outlineLvl w:val="0"/>
        <w:rPr>
          <w:rFonts w:ascii="Times New Roman" w:eastAsia="Times New Roman" w:hAnsi="Times New Roman" w:cs="Times New Roman"/>
          <w:kern w:val="0"/>
          <w:sz w:val="24"/>
          <w:szCs w:val="24"/>
          <w:lang w:eastAsia="bg-BG"/>
          <w14:ligatures w14:val="none"/>
        </w:rPr>
      </w:pPr>
    </w:p>
    <w:p w14:paraId="2766C93A" w14:textId="77777777" w:rsidR="007370AE" w:rsidRPr="007370AE" w:rsidRDefault="007370AE" w:rsidP="007370AE">
      <w:pPr>
        <w:spacing w:after="0" w:line="240" w:lineRule="auto"/>
        <w:jc w:val="both"/>
        <w:outlineLvl w:val="0"/>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ІІ. ПРИОРИТЕТИ И КАЛЕНДАРЕН ПЛАН НА ДЕЙНОСТИТЕ ЗА 2024 ГОДИНА</w:t>
      </w:r>
    </w:p>
    <w:p w14:paraId="2D426AE5" w14:textId="77777777" w:rsidR="007370AE" w:rsidRPr="007370AE" w:rsidRDefault="007370AE" w:rsidP="007370AE">
      <w:pPr>
        <w:spacing w:after="0" w:line="240" w:lineRule="auto"/>
        <w:jc w:val="both"/>
        <w:rPr>
          <w:rFonts w:ascii="Times New Roman" w:eastAsia="Times New Roman" w:hAnsi="Times New Roman" w:cs="Times New Roman"/>
          <w:b/>
          <w:kern w:val="0"/>
          <w:sz w:val="24"/>
          <w:szCs w:val="24"/>
          <w:lang w:eastAsia="bg-BG"/>
          <w14:ligatures w14:val="none"/>
        </w:rPr>
      </w:pPr>
    </w:p>
    <w:p w14:paraId="680BAF34" w14:textId="77777777" w:rsidR="007370AE" w:rsidRPr="007370AE" w:rsidRDefault="007370AE" w:rsidP="007370AE">
      <w:pPr>
        <w:spacing w:after="0" w:line="240" w:lineRule="auto"/>
        <w:ind w:firstLine="708"/>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Приоритетите в дейността на читалищата в община Никопол през 2024 г. са насочени към:</w:t>
      </w:r>
    </w:p>
    <w:p w14:paraId="234D39D4" w14:textId="77777777" w:rsidR="007370AE" w:rsidRPr="007370AE" w:rsidRDefault="007370AE" w:rsidP="007370AE">
      <w:pPr>
        <w:numPr>
          <w:ilvl w:val="0"/>
          <w:numId w:val="8"/>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Съхраняване, опазване, обогатяване и разпространяване на духовните и културни ценности на местната общност.</w:t>
      </w:r>
    </w:p>
    <w:p w14:paraId="64B04EFB" w14:textId="77777777" w:rsidR="007370AE" w:rsidRPr="007370AE" w:rsidRDefault="007370AE" w:rsidP="007370AE">
      <w:pPr>
        <w:numPr>
          <w:ilvl w:val="0"/>
          <w:numId w:val="8"/>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Институционално укрепване на читалището като местен център с културно-информационни, образователни, социални и граждански функции.</w:t>
      </w:r>
    </w:p>
    <w:p w14:paraId="5AD2F2A3" w14:textId="77777777" w:rsidR="007370AE" w:rsidRPr="007370AE" w:rsidRDefault="007370AE" w:rsidP="007370AE">
      <w:pPr>
        <w:numPr>
          <w:ilvl w:val="0"/>
          <w:numId w:val="8"/>
        </w:num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Привличането на млади хора при поддържането на традиционните форми на фолклора и предаването им на следващите поколения, както и като фактор за насърчаване на социална промяна.</w:t>
      </w:r>
    </w:p>
    <w:p w14:paraId="69B32FED" w14:textId="77777777" w:rsidR="007370AE" w:rsidRPr="007370AE" w:rsidRDefault="007370AE" w:rsidP="007370AE">
      <w:pPr>
        <w:numPr>
          <w:ilvl w:val="0"/>
          <w:numId w:val="8"/>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Събиране и разпространяване на знания за родния край.</w:t>
      </w:r>
    </w:p>
    <w:p w14:paraId="1A4299B3" w14:textId="77777777" w:rsidR="007370AE" w:rsidRPr="007370AE" w:rsidRDefault="007370AE" w:rsidP="007370AE">
      <w:pPr>
        <w:numPr>
          <w:ilvl w:val="0"/>
          <w:numId w:val="8"/>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Засилване ролята на читалището при социалната и културната интеграция на хората от различни възрасти и общности, групи в риск, хора в неравностойно положение, лица със специални потребности.</w:t>
      </w:r>
    </w:p>
    <w:p w14:paraId="080F3283" w14:textId="77777777" w:rsidR="007370AE" w:rsidRPr="007370AE" w:rsidRDefault="007370AE" w:rsidP="007370AE">
      <w:pPr>
        <w:numPr>
          <w:ilvl w:val="0"/>
          <w:numId w:val="8"/>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Подобряване на условията за творчество, модернизация на базата и реквизита.</w:t>
      </w:r>
    </w:p>
    <w:p w14:paraId="4A116DD5" w14:textId="77777777" w:rsidR="007370AE" w:rsidRPr="007370AE" w:rsidRDefault="007370AE" w:rsidP="007370AE">
      <w:pPr>
        <w:spacing w:after="0" w:line="240" w:lineRule="auto"/>
        <w:ind w:left="720"/>
        <w:jc w:val="both"/>
        <w:rPr>
          <w:rFonts w:ascii="Times New Roman" w:eastAsia="Times New Roman" w:hAnsi="Times New Roman" w:cs="Times New Roman"/>
          <w:kern w:val="0"/>
          <w:sz w:val="24"/>
          <w:szCs w:val="24"/>
          <w:lang w:eastAsia="bg-BG"/>
          <w14:ligatures w14:val="none"/>
        </w:rPr>
      </w:pPr>
    </w:p>
    <w:p w14:paraId="19AF5E98" w14:textId="77777777" w:rsidR="007370AE" w:rsidRPr="007370AE" w:rsidRDefault="007370AE" w:rsidP="007370AE">
      <w:pPr>
        <w:spacing w:after="0" w:line="240" w:lineRule="auto"/>
        <w:ind w:firstLine="708"/>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Успешната мисия на читалището като институция се предопределя от волята за обединяване усилията на цялата общност, в т.ч. и на кметствата по места. Читалището е готовия елемент на гражданското общество и има огромен потенциал да насърчава и ускорява текущите промени в обществото, да партнира при осъществяването на местни и регионални инициативи. Предоставените от държавата и общината средства за развитие на читалищата ги задължава да отговарят на новите потребности и изисквания.</w:t>
      </w:r>
    </w:p>
    <w:p w14:paraId="77CCBB5E"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p>
    <w:p w14:paraId="043CF04D" w14:textId="77777777" w:rsid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p>
    <w:p w14:paraId="3A76D69D" w14:textId="77777777" w:rsidR="00F5730B" w:rsidRDefault="00F5730B" w:rsidP="007370AE">
      <w:pPr>
        <w:spacing w:after="0" w:line="240" w:lineRule="auto"/>
        <w:jc w:val="both"/>
        <w:rPr>
          <w:rFonts w:ascii="Times New Roman" w:eastAsia="Times New Roman" w:hAnsi="Times New Roman" w:cs="Times New Roman"/>
          <w:kern w:val="0"/>
          <w:sz w:val="24"/>
          <w:szCs w:val="24"/>
          <w:lang w:eastAsia="bg-BG"/>
          <w14:ligatures w14:val="none"/>
        </w:rPr>
      </w:pPr>
    </w:p>
    <w:p w14:paraId="2B16A75E" w14:textId="77777777" w:rsidR="00F5730B" w:rsidRPr="007370AE" w:rsidRDefault="00F5730B" w:rsidP="007370AE">
      <w:pPr>
        <w:spacing w:after="0" w:line="240" w:lineRule="auto"/>
        <w:jc w:val="both"/>
        <w:rPr>
          <w:rFonts w:ascii="Times New Roman" w:eastAsia="Times New Roman" w:hAnsi="Times New Roman" w:cs="Times New Roman"/>
          <w:kern w:val="0"/>
          <w:sz w:val="24"/>
          <w:szCs w:val="24"/>
          <w:lang w:eastAsia="bg-BG"/>
          <w14:ligatures w14:val="none"/>
        </w:rPr>
      </w:pPr>
    </w:p>
    <w:p w14:paraId="0414676C" w14:textId="77777777" w:rsidR="007370AE" w:rsidRPr="007370AE" w:rsidRDefault="007370AE" w:rsidP="0050047B">
      <w:pPr>
        <w:spacing w:after="0" w:line="240" w:lineRule="auto"/>
        <w:ind w:hanging="142"/>
        <w:jc w:val="both"/>
        <w:rPr>
          <w:rFonts w:ascii="Times New Roman" w:eastAsia="Times New Roman" w:hAnsi="Times New Roman" w:cs="Times New Roman"/>
          <w:kern w:val="0"/>
          <w:sz w:val="24"/>
          <w:szCs w:val="24"/>
          <w:lang w:eastAsia="bg-BG"/>
          <w14:ligatures w14:val="none"/>
        </w:rPr>
      </w:pPr>
    </w:p>
    <w:p w14:paraId="1DD04FBC"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4"/>
        <w:gridCol w:w="6164"/>
        <w:gridCol w:w="2343"/>
      </w:tblGrid>
      <w:tr w:rsidR="007370AE" w:rsidRPr="007370AE" w14:paraId="1B5EB140" w14:textId="77777777" w:rsidTr="00883DB6">
        <w:tc>
          <w:tcPr>
            <w:tcW w:w="1524" w:type="dxa"/>
            <w:shd w:val="clear" w:color="auto" w:fill="auto"/>
          </w:tcPr>
          <w:p w14:paraId="5B8FAD4C" w14:textId="77777777" w:rsidR="007370AE" w:rsidRPr="007370AE" w:rsidRDefault="007370AE" w:rsidP="007370AE">
            <w:pPr>
              <w:spacing w:after="0" w:line="240" w:lineRule="auto"/>
              <w:jc w:val="center"/>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w:t>
            </w:r>
          </w:p>
        </w:tc>
        <w:tc>
          <w:tcPr>
            <w:tcW w:w="6164" w:type="dxa"/>
            <w:shd w:val="clear" w:color="auto" w:fill="auto"/>
          </w:tcPr>
          <w:p w14:paraId="31F819D2" w14:textId="77777777" w:rsidR="007370AE" w:rsidRPr="007370AE" w:rsidRDefault="007370AE" w:rsidP="007370AE">
            <w:pPr>
              <w:spacing w:after="0" w:line="240" w:lineRule="auto"/>
              <w:jc w:val="center"/>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дейност</w:t>
            </w:r>
          </w:p>
        </w:tc>
        <w:tc>
          <w:tcPr>
            <w:tcW w:w="2343" w:type="dxa"/>
            <w:shd w:val="clear" w:color="auto" w:fill="auto"/>
          </w:tcPr>
          <w:p w14:paraId="160365A2" w14:textId="77777777" w:rsidR="007370AE" w:rsidRPr="007370AE" w:rsidRDefault="007370AE" w:rsidP="007370AE">
            <w:pPr>
              <w:spacing w:after="0" w:line="240" w:lineRule="auto"/>
              <w:jc w:val="center"/>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дата/месец</w:t>
            </w:r>
          </w:p>
        </w:tc>
      </w:tr>
      <w:tr w:rsidR="007370AE" w:rsidRPr="007370AE" w14:paraId="70438FCE" w14:textId="77777777" w:rsidTr="00883DB6">
        <w:trPr>
          <w:trHeight w:val="338"/>
        </w:trPr>
        <w:tc>
          <w:tcPr>
            <w:tcW w:w="1524" w:type="dxa"/>
            <w:shd w:val="clear" w:color="auto" w:fill="auto"/>
          </w:tcPr>
          <w:p w14:paraId="1AC29CF9"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370CC331" w14:textId="77777777" w:rsidR="007370AE" w:rsidRPr="007370AE" w:rsidRDefault="007370AE" w:rsidP="007370AE">
            <w:pPr>
              <w:spacing w:after="0" w:line="240" w:lineRule="auto"/>
              <w:jc w:val="both"/>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НЧ „Народно читалище Напредък 1871”- гр. Никопол</w:t>
            </w:r>
          </w:p>
          <w:p w14:paraId="7FA8F441" w14:textId="77777777" w:rsidR="007370AE" w:rsidRPr="007370AE" w:rsidRDefault="007370AE" w:rsidP="007370AE">
            <w:pPr>
              <w:spacing w:after="0" w:line="240" w:lineRule="auto"/>
              <w:jc w:val="both"/>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Приоритети:</w:t>
            </w:r>
          </w:p>
          <w:p w14:paraId="0FAF706E" w14:textId="77777777" w:rsidR="007370AE" w:rsidRPr="007370AE" w:rsidRDefault="007370AE" w:rsidP="007370AE">
            <w:pPr>
              <w:numPr>
                <w:ilvl w:val="0"/>
                <w:numId w:val="9"/>
              </w:numPr>
              <w:spacing w:after="0" w:line="240" w:lineRule="auto"/>
              <w:ind w:left="448" w:hanging="283"/>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Съхраняване и развитие на любителското и  художествено творчество  и привличане на млади хора.</w:t>
            </w:r>
          </w:p>
          <w:p w14:paraId="5878E787" w14:textId="77777777" w:rsidR="007370AE" w:rsidRPr="007370AE" w:rsidRDefault="007370AE" w:rsidP="007370AE">
            <w:pPr>
              <w:numPr>
                <w:ilvl w:val="0"/>
                <w:numId w:val="9"/>
              </w:numPr>
              <w:spacing w:before="100" w:beforeAutospacing="1" w:after="100" w:afterAutospacing="1" w:line="240" w:lineRule="auto"/>
              <w:ind w:left="448" w:hanging="283"/>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Укрепване на читалището като общодостъпен център за библиотечно и информационно осигуряване,  чрез ускорено навлизане на информационните технологии;</w:t>
            </w:r>
          </w:p>
          <w:p w14:paraId="31570F65" w14:textId="77777777" w:rsidR="007370AE" w:rsidRPr="007370AE" w:rsidRDefault="007370AE" w:rsidP="007370AE">
            <w:pPr>
              <w:numPr>
                <w:ilvl w:val="0"/>
                <w:numId w:val="9"/>
              </w:numPr>
              <w:spacing w:before="100" w:beforeAutospacing="1" w:after="100" w:afterAutospacing="1" w:line="240" w:lineRule="auto"/>
              <w:ind w:left="448" w:hanging="283"/>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Осигуряване на добри условия за развитие на младежко участие на територията на общината и съхранение и развитие на културното наследство. То е огледало на неговата културна и национална идентичност, съхранява историческата памет на </w:t>
            </w:r>
            <w:r w:rsidRPr="007370AE">
              <w:rPr>
                <w:rFonts w:ascii="Times New Roman" w:eastAsia="Times New Roman" w:hAnsi="Times New Roman" w:cs="Times New Roman"/>
                <w:kern w:val="0"/>
                <w:sz w:val="24"/>
                <w:szCs w:val="24"/>
                <w:lang w:eastAsia="bg-BG"/>
                <w14:ligatures w14:val="none"/>
              </w:rPr>
              <w:lastRenderedPageBreak/>
              <w:t>човешките общности, а неговата научна и културна стойност прави различима съответната страна, подобрява нейния имидж. Опазването и зачитането на това наследство, е израз на уважението към самия народ и израз на правото му на място сред останалите народи.</w:t>
            </w:r>
          </w:p>
          <w:p w14:paraId="73F65800" w14:textId="77777777" w:rsidR="007370AE" w:rsidRPr="007370AE" w:rsidRDefault="007370AE" w:rsidP="007370AE">
            <w:pPr>
              <w:numPr>
                <w:ilvl w:val="0"/>
                <w:numId w:val="9"/>
              </w:numPr>
              <w:spacing w:before="100" w:beforeAutospacing="1" w:after="100" w:afterAutospacing="1" w:line="240" w:lineRule="auto"/>
              <w:ind w:left="448" w:hanging="283"/>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Подобряване и поддържане на материалната база, чрез  кандидатстване и реализиране на проекти с външно финансиране.</w:t>
            </w:r>
          </w:p>
          <w:p w14:paraId="4C9AEEB0" w14:textId="77777777" w:rsidR="007370AE" w:rsidRPr="007370AE" w:rsidRDefault="007370AE" w:rsidP="007370AE">
            <w:pPr>
              <w:numPr>
                <w:ilvl w:val="0"/>
                <w:numId w:val="9"/>
              </w:numPr>
              <w:spacing w:before="100" w:beforeAutospacing="1" w:after="100" w:afterAutospacing="1" w:line="240" w:lineRule="auto"/>
              <w:ind w:left="448" w:hanging="283"/>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Общите насоки за дейността на читалището предлагат важни образователни възможности и възможности за доброволчески дейности за младите и възрастните хора и поощрява диалога между различните култури и поколения.</w:t>
            </w:r>
          </w:p>
          <w:p w14:paraId="6EC3A4FC" w14:textId="77777777" w:rsidR="007370AE" w:rsidRPr="007370AE" w:rsidRDefault="007370AE" w:rsidP="007370AE">
            <w:pPr>
              <w:numPr>
                <w:ilvl w:val="0"/>
                <w:numId w:val="9"/>
              </w:numPr>
              <w:spacing w:before="100" w:beforeAutospacing="1" w:after="100" w:afterAutospacing="1" w:line="240" w:lineRule="auto"/>
              <w:ind w:left="448" w:hanging="283"/>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Амбицията на читалището е в общината да утвърди мястото си на културен и информационен център в съвременното социо-културно пространство. Основа на успешната работа е съчетаването на традицията със съвременните изисквания. Така използвайки старите традиции и съобразявайки се с новите обстоятелства да бъде надградено старото и да се съгради по доброто ново.</w:t>
            </w:r>
          </w:p>
          <w:p w14:paraId="629D4996" w14:textId="77777777" w:rsidR="007370AE" w:rsidRPr="007370AE" w:rsidRDefault="007370AE" w:rsidP="007370AE">
            <w:pPr>
              <w:numPr>
                <w:ilvl w:val="0"/>
                <w:numId w:val="9"/>
              </w:numPr>
              <w:spacing w:before="100" w:beforeAutospacing="1" w:after="100" w:afterAutospacing="1" w:line="240" w:lineRule="auto"/>
              <w:ind w:left="448" w:hanging="283"/>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В плана на читалището да залегнат услуги за населението, свързани с използването на информационни и комуникационни технологии за бизнес, обучение и услуги на базата на информационните технологии </w:t>
            </w:r>
            <w:r w:rsidRPr="007370AE">
              <w:rPr>
                <w:rFonts w:ascii="Times New Roman" w:eastAsia="Times New Roman" w:hAnsi="Times New Roman" w:cs="Times New Roman"/>
                <w:kern w:val="0"/>
                <w:sz w:val="24"/>
                <w:szCs w:val="24"/>
                <w:lang w:val="en-US" w:eastAsia="bg-BG"/>
                <w14:ligatures w14:val="none"/>
              </w:rPr>
              <w:t>(</w:t>
            </w:r>
            <w:r w:rsidRPr="007370AE">
              <w:rPr>
                <w:rFonts w:ascii="Times New Roman" w:eastAsia="Times New Roman" w:hAnsi="Times New Roman" w:cs="Times New Roman"/>
                <w:kern w:val="0"/>
                <w:sz w:val="24"/>
                <w:szCs w:val="24"/>
                <w:lang w:eastAsia="bg-BG"/>
                <w14:ligatures w14:val="none"/>
              </w:rPr>
              <w:t>обучение, здравни съвети, подпомагане на бизнеса и др.</w:t>
            </w:r>
            <w:r w:rsidRPr="007370AE">
              <w:rPr>
                <w:rFonts w:ascii="Times New Roman" w:eastAsia="Times New Roman" w:hAnsi="Times New Roman" w:cs="Times New Roman"/>
                <w:kern w:val="0"/>
                <w:sz w:val="24"/>
                <w:szCs w:val="24"/>
                <w:lang w:val="en-US" w:eastAsia="bg-BG"/>
                <w14:ligatures w14:val="none"/>
              </w:rPr>
              <w:t>)</w:t>
            </w:r>
          </w:p>
          <w:p w14:paraId="471CEB04" w14:textId="77777777" w:rsidR="007370AE" w:rsidRPr="007370AE" w:rsidRDefault="007370AE" w:rsidP="007370AE">
            <w:pPr>
              <w:numPr>
                <w:ilvl w:val="0"/>
                <w:numId w:val="9"/>
              </w:numPr>
              <w:spacing w:before="100" w:beforeAutospacing="1" w:after="100" w:afterAutospacing="1" w:line="240" w:lineRule="auto"/>
              <w:ind w:left="448" w:hanging="283"/>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Творчески колектив:                                                                 - народен оркестър                                                                                      -фолклорна група „Дунавски звуци“                                                       -група за стари градски народни песни                                     -детска вокална група за естрадни песни                                  -група за автентичен фолклор                                                    -български народни танци – ученици                                               -Хора и Български народни танци „Майките на Дидо“               -аниматорска група                                                                    -клуб по изобразително изкуство                                              -клуб по приложно изкуство                                                        -клуб „Приятели на книгата“                                                       -детска игротека                                                                          -художествено слово                                                                             -кулинарен кръжок</w:t>
            </w:r>
          </w:p>
        </w:tc>
        <w:tc>
          <w:tcPr>
            <w:tcW w:w="2343" w:type="dxa"/>
            <w:shd w:val="clear" w:color="auto" w:fill="auto"/>
          </w:tcPr>
          <w:p w14:paraId="3B70C50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r>
      <w:tr w:rsidR="007370AE" w:rsidRPr="007370AE" w14:paraId="2A8655DF" w14:textId="77777777" w:rsidTr="00883DB6">
        <w:tc>
          <w:tcPr>
            <w:tcW w:w="1524" w:type="dxa"/>
            <w:shd w:val="clear" w:color="auto" w:fill="auto"/>
          </w:tcPr>
          <w:p w14:paraId="6AF0D21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w:t>
            </w:r>
          </w:p>
        </w:tc>
        <w:tc>
          <w:tcPr>
            <w:tcW w:w="6164" w:type="dxa"/>
            <w:shd w:val="clear" w:color="auto" w:fill="auto"/>
          </w:tcPr>
          <w:p w14:paraId="33B97B2D"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Отбелязване на Международния ден на думата „ Благодаря”</w:t>
            </w:r>
          </w:p>
        </w:tc>
        <w:tc>
          <w:tcPr>
            <w:tcW w:w="2343" w:type="dxa"/>
            <w:shd w:val="clear" w:color="auto" w:fill="auto"/>
          </w:tcPr>
          <w:p w14:paraId="6DB742B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11.01.2024</w:t>
            </w:r>
          </w:p>
        </w:tc>
      </w:tr>
      <w:tr w:rsidR="007370AE" w:rsidRPr="007370AE" w14:paraId="19717530" w14:textId="77777777" w:rsidTr="00883DB6">
        <w:tc>
          <w:tcPr>
            <w:tcW w:w="1524" w:type="dxa"/>
            <w:shd w:val="clear" w:color="auto" w:fill="auto"/>
          </w:tcPr>
          <w:p w14:paraId="7E99104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w:t>
            </w:r>
          </w:p>
        </w:tc>
        <w:tc>
          <w:tcPr>
            <w:tcW w:w="6164" w:type="dxa"/>
            <w:shd w:val="clear" w:color="auto" w:fill="auto"/>
          </w:tcPr>
          <w:p w14:paraId="5112131D"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39</w:t>
            </w:r>
            <w:r w:rsidRPr="007370AE">
              <w:rPr>
                <w:rFonts w:ascii="Times New Roman" w:eastAsia="Times New Roman" w:hAnsi="Times New Roman" w:cs="Times New Roman"/>
                <w:kern w:val="0"/>
                <w:sz w:val="24"/>
                <w:szCs w:val="24"/>
                <w:lang w:val="en-US" w:eastAsia="bg-BG"/>
                <w14:ligatures w14:val="none"/>
              </w:rPr>
              <w:t>6</w:t>
            </w:r>
            <w:r w:rsidRPr="007370AE">
              <w:rPr>
                <w:rFonts w:ascii="Times New Roman" w:eastAsia="Times New Roman" w:hAnsi="Times New Roman" w:cs="Times New Roman"/>
                <w:kern w:val="0"/>
                <w:sz w:val="24"/>
                <w:szCs w:val="24"/>
                <w:lang w:eastAsia="bg-BG"/>
                <w14:ligatures w14:val="none"/>
              </w:rPr>
              <w:t>г. от рождението на Шарл Перо .Френски писател и фолклорист, автор на голям брой детски приказки, сред които Спящата красавица, Синята брада, Котаракът в чизми, Пепеляшка, Малечко Палечко, Червената шапчица</w:t>
            </w:r>
            <w:r w:rsidRPr="007370AE">
              <w:rPr>
                <w:rFonts w:ascii="Times New Roman" w:eastAsia="Times New Roman" w:hAnsi="Times New Roman" w:cs="Times New Roman"/>
                <w:kern w:val="0"/>
                <w:sz w:val="24"/>
                <w:szCs w:val="24"/>
                <w:lang w:eastAsia="bg-BG"/>
                <w14:ligatures w14:val="none"/>
              </w:rPr>
              <w:br/>
            </w:r>
            <w:r w:rsidRPr="007370AE">
              <w:rPr>
                <w:rFonts w:ascii="Times New Roman" w:eastAsia="Times New Roman" w:hAnsi="Times New Roman" w:cs="Times New Roman"/>
                <w:kern w:val="0"/>
                <w:sz w:val="24"/>
                <w:szCs w:val="24"/>
                <w:lang w:eastAsia="bg-BG"/>
                <w14:ligatures w14:val="none"/>
              </w:rPr>
              <w:lastRenderedPageBreak/>
              <w:br/>
            </w:r>
          </w:p>
        </w:tc>
        <w:tc>
          <w:tcPr>
            <w:tcW w:w="2343" w:type="dxa"/>
            <w:shd w:val="clear" w:color="auto" w:fill="auto"/>
          </w:tcPr>
          <w:p w14:paraId="3D7416A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lastRenderedPageBreak/>
              <w:t>12.01.2024</w:t>
            </w:r>
          </w:p>
          <w:p w14:paraId="2996CE3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r>
      <w:tr w:rsidR="007370AE" w:rsidRPr="007370AE" w14:paraId="60BC7D35" w14:textId="77777777" w:rsidTr="00883DB6">
        <w:tc>
          <w:tcPr>
            <w:tcW w:w="1524" w:type="dxa"/>
            <w:shd w:val="clear" w:color="auto" w:fill="auto"/>
          </w:tcPr>
          <w:p w14:paraId="30A9732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w:t>
            </w:r>
          </w:p>
        </w:tc>
        <w:tc>
          <w:tcPr>
            <w:tcW w:w="6164" w:type="dxa"/>
            <w:shd w:val="clear" w:color="auto" w:fill="auto"/>
          </w:tcPr>
          <w:p w14:paraId="6FB45CC9"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Международен ден на даряването на книги</w:t>
            </w:r>
          </w:p>
        </w:tc>
        <w:tc>
          <w:tcPr>
            <w:tcW w:w="2343" w:type="dxa"/>
            <w:shd w:val="clear" w:color="auto" w:fill="auto"/>
          </w:tcPr>
          <w:p w14:paraId="75588A3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14.02.2024</w:t>
            </w:r>
          </w:p>
        </w:tc>
      </w:tr>
      <w:tr w:rsidR="007370AE" w:rsidRPr="007370AE" w14:paraId="03AD4E03" w14:textId="77777777" w:rsidTr="00883DB6">
        <w:tc>
          <w:tcPr>
            <w:tcW w:w="1524" w:type="dxa"/>
            <w:shd w:val="clear" w:color="auto" w:fill="auto"/>
          </w:tcPr>
          <w:p w14:paraId="3A1C50D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4</w:t>
            </w:r>
          </w:p>
        </w:tc>
        <w:tc>
          <w:tcPr>
            <w:tcW w:w="6164" w:type="dxa"/>
            <w:shd w:val="clear" w:color="auto" w:fill="auto"/>
          </w:tcPr>
          <w:p w14:paraId="6B571CBA"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bCs/>
                <w:kern w:val="0"/>
                <w:sz w:val="24"/>
                <w:szCs w:val="24"/>
                <w:lang w:eastAsia="bg-BG"/>
                <w14:ligatures w14:val="none"/>
              </w:rPr>
              <w:t>Работилница на Баба Марта</w:t>
            </w:r>
          </w:p>
        </w:tc>
        <w:tc>
          <w:tcPr>
            <w:tcW w:w="2343" w:type="dxa"/>
            <w:shd w:val="clear" w:color="auto" w:fill="auto"/>
          </w:tcPr>
          <w:p w14:paraId="07F601B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14.02.2024</w:t>
            </w:r>
          </w:p>
        </w:tc>
      </w:tr>
      <w:tr w:rsidR="007370AE" w:rsidRPr="007370AE" w14:paraId="54781537" w14:textId="77777777" w:rsidTr="00883DB6">
        <w:tc>
          <w:tcPr>
            <w:tcW w:w="1524" w:type="dxa"/>
            <w:shd w:val="clear" w:color="auto" w:fill="auto"/>
          </w:tcPr>
          <w:p w14:paraId="2A966BD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5</w:t>
            </w:r>
          </w:p>
        </w:tc>
        <w:tc>
          <w:tcPr>
            <w:tcW w:w="6164" w:type="dxa"/>
            <w:shd w:val="clear" w:color="auto" w:fill="auto"/>
          </w:tcPr>
          <w:p w14:paraId="67B4952F"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bCs/>
                <w:kern w:val="0"/>
                <w:sz w:val="24"/>
                <w:szCs w:val="24"/>
                <w:lang w:eastAsia="bg-BG"/>
                <w14:ligatures w14:val="none"/>
              </w:rPr>
              <w:t xml:space="preserve">„Св.Трифон Зарезан”– зарязване на читалищната лоза с участие на граждани и ученици  </w:t>
            </w:r>
          </w:p>
        </w:tc>
        <w:tc>
          <w:tcPr>
            <w:tcW w:w="2343" w:type="dxa"/>
            <w:shd w:val="clear" w:color="auto" w:fill="auto"/>
          </w:tcPr>
          <w:p w14:paraId="15CC2A1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14.02.2024</w:t>
            </w:r>
          </w:p>
        </w:tc>
      </w:tr>
      <w:tr w:rsidR="007370AE" w:rsidRPr="007370AE" w14:paraId="67918272" w14:textId="77777777" w:rsidTr="00883DB6">
        <w:tc>
          <w:tcPr>
            <w:tcW w:w="1524" w:type="dxa"/>
            <w:shd w:val="clear" w:color="auto" w:fill="auto"/>
          </w:tcPr>
          <w:p w14:paraId="1DD2BCC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6</w:t>
            </w:r>
          </w:p>
        </w:tc>
        <w:tc>
          <w:tcPr>
            <w:tcW w:w="6164" w:type="dxa"/>
            <w:shd w:val="clear" w:color="auto" w:fill="auto"/>
          </w:tcPr>
          <w:p w14:paraId="38A17B1B"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Възпоменателна церемония за  гибелта на Васил Левски – 15</w:t>
            </w:r>
            <w:r w:rsidRPr="007370AE">
              <w:rPr>
                <w:rFonts w:ascii="Times New Roman" w:eastAsia="Times New Roman" w:hAnsi="Times New Roman" w:cs="Times New Roman"/>
                <w:kern w:val="0"/>
                <w:sz w:val="24"/>
                <w:szCs w:val="24"/>
                <w:lang w:val="en-US" w:eastAsia="bg-BG"/>
                <w14:ligatures w14:val="none"/>
              </w:rPr>
              <w:t>1</w:t>
            </w:r>
            <w:r w:rsidRPr="007370AE">
              <w:rPr>
                <w:rFonts w:ascii="Times New Roman" w:eastAsia="Times New Roman" w:hAnsi="Times New Roman" w:cs="Times New Roman"/>
                <w:kern w:val="0"/>
                <w:sz w:val="24"/>
                <w:szCs w:val="24"/>
                <w:lang w:eastAsia="bg-BG"/>
                <w14:ligatures w14:val="none"/>
              </w:rPr>
              <w:t>г.</w:t>
            </w:r>
          </w:p>
        </w:tc>
        <w:tc>
          <w:tcPr>
            <w:tcW w:w="2343" w:type="dxa"/>
            <w:shd w:val="clear" w:color="auto" w:fill="auto"/>
          </w:tcPr>
          <w:p w14:paraId="25FC9FF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bCs/>
                <w:kern w:val="0"/>
                <w:sz w:val="24"/>
                <w:szCs w:val="24"/>
                <w:lang w:eastAsia="bg-BG"/>
                <w14:ligatures w14:val="none"/>
              </w:rPr>
              <w:t>19.02.2024</w:t>
            </w:r>
          </w:p>
        </w:tc>
      </w:tr>
      <w:tr w:rsidR="007370AE" w:rsidRPr="007370AE" w14:paraId="6880F18E" w14:textId="77777777" w:rsidTr="00883DB6">
        <w:tc>
          <w:tcPr>
            <w:tcW w:w="1524" w:type="dxa"/>
            <w:shd w:val="clear" w:color="auto" w:fill="auto"/>
          </w:tcPr>
          <w:p w14:paraId="544646B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7</w:t>
            </w:r>
          </w:p>
        </w:tc>
        <w:tc>
          <w:tcPr>
            <w:tcW w:w="6164" w:type="dxa"/>
            <w:shd w:val="clear" w:color="auto" w:fill="auto"/>
          </w:tcPr>
          <w:p w14:paraId="27132176"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23</w:t>
            </w:r>
            <w:r w:rsidRPr="007370AE">
              <w:rPr>
                <w:rFonts w:ascii="Times New Roman" w:eastAsia="Times New Roman" w:hAnsi="Times New Roman" w:cs="Times New Roman"/>
                <w:kern w:val="0"/>
                <w:sz w:val="24"/>
                <w:szCs w:val="24"/>
                <w:lang w:val="en-US" w:eastAsia="bg-BG"/>
                <w14:ligatures w14:val="none"/>
              </w:rPr>
              <w:t>8</w:t>
            </w:r>
            <w:r w:rsidRPr="007370AE">
              <w:rPr>
                <w:rFonts w:ascii="Times New Roman" w:eastAsia="Times New Roman" w:hAnsi="Times New Roman" w:cs="Times New Roman"/>
                <w:kern w:val="0"/>
                <w:sz w:val="24"/>
                <w:szCs w:val="24"/>
                <w:lang w:eastAsia="bg-BG"/>
                <w14:ligatures w14:val="none"/>
              </w:rPr>
              <w:t>г. от раждането на Вилхем Грим .Четене на приказки на децата от ДГ</w:t>
            </w:r>
            <w:r w:rsidRPr="007370AE">
              <w:rPr>
                <w:rFonts w:ascii="Times New Roman" w:eastAsia="Times New Roman" w:hAnsi="Times New Roman" w:cs="Times New Roman"/>
                <w:bCs/>
                <w:kern w:val="0"/>
                <w:sz w:val="24"/>
                <w:szCs w:val="24"/>
                <w:lang w:eastAsia="bg-BG"/>
                <w14:ligatures w14:val="none"/>
              </w:rPr>
              <w:t>„</w:t>
            </w:r>
            <w:r w:rsidRPr="007370AE">
              <w:rPr>
                <w:rFonts w:ascii="Times New Roman" w:eastAsia="Times New Roman" w:hAnsi="Times New Roman" w:cs="Times New Roman"/>
                <w:kern w:val="0"/>
                <w:sz w:val="24"/>
                <w:szCs w:val="24"/>
                <w:lang w:eastAsia="bg-BG"/>
                <w14:ligatures w14:val="none"/>
              </w:rPr>
              <w:t>Щастливо детство</w:t>
            </w:r>
            <w:r w:rsidRPr="007370AE">
              <w:rPr>
                <w:rFonts w:ascii="Times New Roman" w:eastAsia="Times New Roman" w:hAnsi="Times New Roman" w:cs="Times New Roman"/>
                <w:bCs/>
                <w:kern w:val="0"/>
                <w:sz w:val="24"/>
                <w:szCs w:val="24"/>
                <w:lang w:eastAsia="bg-BG"/>
                <w14:ligatures w14:val="none"/>
              </w:rPr>
              <w:t>”</w:t>
            </w:r>
          </w:p>
        </w:tc>
        <w:tc>
          <w:tcPr>
            <w:tcW w:w="2343" w:type="dxa"/>
            <w:shd w:val="clear" w:color="auto" w:fill="auto"/>
          </w:tcPr>
          <w:p w14:paraId="23F77CF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23.02.2024</w:t>
            </w:r>
          </w:p>
        </w:tc>
      </w:tr>
      <w:tr w:rsidR="007370AE" w:rsidRPr="007370AE" w14:paraId="2EFD1585" w14:textId="77777777" w:rsidTr="00883DB6">
        <w:tc>
          <w:tcPr>
            <w:tcW w:w="1524" w:type="dxa"/>
            <w:shd w:val="clear" w:color="auto" w:fill="auto"/>
          </w:tcPr>
          <w:p w14:paraId="35BFC3C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8</w:t>
            </w:r>
          </w:p>
        </w:tc>
        <w:tc>
          <w:tcPr>
            <w:tcW w:w="6164" w:type="dxa"/>
            <w:shd w:val="clear" w:color="auto" w:fill="auto"/>
          </w:tcPr>
          <w:p w14:paraId="18C6986A"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„Празнична утра за Баба Марта” в  3-те  ДГ</w:t>
            </w:r>
            <w:r w:rsidRPr="007370AE">
              <w:rPr>
                <w:rFonts w:ascii="Times New Roman" w:eastAsia="Times New Roman" w:hAnsi="Times New Roman" w:cs="Times New Roman"/>
                <w:bCs/>
                <w:kern w:val="0"/>
                <w:sz w:val="24"/>
                <w:szCs w:val="24"/>
                <w:lang w:eastAsia="bg-BG"/>
                <w14:ligatures w14:val="none"/>
              </w:rPr>
              <w:t>„</w:t>
            </w:r>
            <w:r w:rsidRPr="007370AE">
              <w:rPr>
                <w:rFonts w:ascii="Times New Roman" w:eastAsia="Times New Roman" w:hAnsi="Times New Roman" w:cs="Times New Roman"/>
                <w:kern w:val="0"/>
                <w:sz w:val="24"/>
                <w:szCs w:val="24"/>
                <w:lang w:eastAsia="bg-BG"/>
                <w14:ligatures w14:val="none"/>
              </w:rPr>
              <w:t>Щастливо детство</w:t>
            </w:r>
            <w:r w:rsidRPr="007370AE">
              <w:rPr>
                <w:rFonts w:ascii="Times New Roman" w:eastAsia="Times New Roman" w:hAnsi="Times New Roman" w:cs="Times New Roman"/>
                <w:bCs/>
                <w:kern w:val="0"/>
                <w:sz w:val="24"/>
                <w:szCs w:val="24"/>
                <w:lang w:eastAsia="bg-BG"/>
                <w14:ligatures w14:val="none"/>
              </w:rPr>
              <w:t>”</w:t>
            </w:r>
            <w:r w:rsidRPr="007370AE">
              <w:rPr>
                <w:rFonts w:ascii="Times New Roman" w:eastAsia="Times New Roman" w:hAnsi="Times New Roman" w:cs="Times New Roman"/>
                <w:kern w:val="0"/>
                <w:sz w:val="24"/>
                <w:szCs w:val="24"/>
                <w:lang w:eastAsia="bg-BG"/>
                <w14:ligatures w14:val="none"/>
              </w:rPr>
              <w:t xml:space="preserve"> и в читалището</w:t>
            </w:r>
          </w:p>
        </w:tc>
        <w:tc>
          <w:tcPr>
            <w:tcW w:w="2343" w:type="dxa"/>
            <w:shd w:val="clear" w:color="auto" w:fill="auto"/>
          </w:tcPr>
          <w:p w14:paraId="15D1DC4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bCs/>
                <w:kern w:val="0"/>
                <w:sz w:val="24"/>
                <w:szCs w:val="24"/>
                <w:lang w:eastAsia="bg-BG"/>
                <w14:ligatures w14:val="none"/>
              </w:rPr>
              <w:t>01.03.2024</w:t>
            </w:r>
          </w:p>
        </w:tc>
      </w:tr>
      <w:tr w:rsidR="007370AE" w:rsidRPr="007370AE" w14:paraId="2570A26F" w14:textId="77777777" w:rsidTr="00883DB6">
        <w:tc>
          <w:tcPr>
            <w:tcW w:w="1524" w:type="dxa"/>
            <w:shd w:val="clear" w:color="auto" w:fill="auto"/>
          </w:tcPr>
          <w:p w14:paraId="3E2F54D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9</w:t>
            </w:r>
          </w:p>
        </w:tc>
        <w:tc>
          <w:tcPr>
            <w:tcW w:w="6164" w:type="dxa"/>
            <w:shd w:val="clear" w:color="auto" w:fill="auto"/>
          </w:tcPr>
          <w:p w14:paraId="38D6F840"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bCs/>
                <w:kern w:val="0"/>
                <w:sz w:val="24"/>
                <w:szCs w:val="24"/>
                <w:lang w:eastAsia="bg-BG"/>
                <w14:ligatures w14:val="none"/>
              </w:rPr>
              <w:t>1 март – ден на самодееца</w:t>
            </w:r>
          </w:p>
        </w:tc>
        <w:tc>
          <w:tcPr>
            <w:tcW w:w="2343" w:type="dxa"/>
            <w:shd w:val="clear" w:color="auto" w:fill="auto"/>
          </w:tcPr>
          <w:p w14:paraId="29FE8CE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bCs/>
                <w:kern w:val="0"/>
                <w:sz w:val="24"/>
                <w:szCs w:val="24"/>
                <w:lang w:eastAsia="bg-BG"/>
                <w14:ligatures w14:val="none"/>
              </w:rPr>
              <w:t>01.03.2024</w:t>
            </w:r>
          </w:p>
        </w:tc>
      </w:tr>
      <w:tr w:rsidR="007370AE" w:rsidRPr="007370AE" w14:paraId="1BB1F766" w14:textId="77777777" w:rsidTr="00883DB6">
        <w:tc>
          <w:tcPr>
            <w:tcW w:w="1524" w:type="dxa"/>
            <w:shd w:val="clear" w:color="auto" w:fill="auto"/>
          </w:tcPr>
          <w:p w14:paraId="6D14435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10</w:t>
            </w:r>
          </w:p>
        </w:tc>
        <w:tc>
          <w:tcPr>
            <w:tcW w:w="6164" w:type="dxa"/>
            <w:shd w:val="clear" w:color="auto" w:fill="auto"/>
          </w:tcPr>
          <w:p w14:paraId="3D68DB64"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bCs/>
                <w:kern w:val="0"/>
                <w:sz w:val="24"/>
                <w:szCs w:val="24"/>
                <w:lang w:eastAsia="bg-BG"/>
                <w14:ligatures w14:val="none"/>
              </w:rPr>
              <w:t>8 март – ден на жената – с читалищни  членове и самодейци</w:t>
            </w:r>
          </w:p>
        </w:tc>
        <w:tc>
          <w:tcPr>
            <w:tcW w:w="2343" w:type="dxa"/>
            <w:shd w:val="clear" w:color="auto" w:fill="auto"/>
          </w:tcPr>
          <w:p w14:paraId="7AB5635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08.03.2024</w:t>
            </w:r>
          </w:p>
        </w:tc>
      </w:tr>
      <w:tr w:rsidR="007370AE" w:rsidRPr="007370AE" w14:paraId="18D28C78" w14:textId="77777777" w:rsidTr="00883DB6">
        <w:tc>
          <w:tcPr>
            <w:tcW w:w="1524" w:type="dxa"/>
            <w:shd w:val="clear" w:color="auto" w:fill="auto"/>
          </w:tcPr>
          <w:p w14:paraId="156CCD6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11</w:t>
            </w:r>
          </w:p>
        </w:tc>
        <w:tc>
          <w:tcPr>
            <w:tcW w:w="6164" w:type="dxa"/>
            <w:shd w:val="clear" w:color="auto" w:fill="auto"/>
          </w:tcPr>
          <w:p w14:paraId="0A110852"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bCs/>
                <w:kern w:val="0"/>
                <w:sz w:val="24"/>
                <w:szCs w:val="24"/>
                <w:lang w:eastAsia="bg-BG"/>
                <w14:ligatures w14:val="none"/>
              </w:rPr>
              <w:t>Световен ден на Приказките</w:t>
            </w:r>
          </w:p>
        </w:tc>
        <w:tc>
          <w:tcPr>
            <w:tcW w:w="2343" w:type="dxa"/>
            <w:shd w:val="clear" w:color="auto" w:fill="auto"/>
          </w:tcPr>
          <w:p w14:paraId="4A78D6B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bCs/>
                <w:kern w:val="0"/>
                <w:sz w:val="24"/>
                <w:szCs w:val="24"/>
                <w:lang w:eastAsia="bg-BG"/>
                <w14:ligatures w14:val="none"/>
              </w:rPr>
              <w:t>20.03.2024</w:t>
            </w:r>
          </w:p>
        </w:tc>
      </w:tr>
      <w:tr w:rsidR="007370AE" w:rsidRPr="007370AE" w14:paraId="525F711C" w14:textId="77777777" w:rsidTr="00883DB6">
        <w:tc>
          <w:tcPr>
            <w:tcW w:w="1524" w:type="dxa"/>
            <w:shd w:val="clear" w:color="auto" w:fill="auto"/>
          </w:tcPr>
          <w:p w14:paraId="6063847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12</w:t>
            </w:r>
          </w:p>
        </w:tc>
        <w:tc>
          <w:tcPr>
            <w:tcW w:w="6164" w:type="dxa"/>
            <w:shd w:val="clear" w:color="auto" w:fill="auto"/>
          </w:tcPr>
          <w:p w14:paraId="64DE0E97"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4</w:t>
            </w:r>
            <w:r w:rsidRPr="007370AE">
              <w:rPr>
                <w:rFonts w:ascii="Times New Roman" w:eastAsia="Times New Roman" w:hAnsi="Times New Roman" w:cs="Times New Roman"/>
                <w:kern w:val="0"/>
                <w:sz w:val="24"/>
                <w:szCs w:val="24"/>
                <w:lang w:val="en-US" w:eastAsia="bg-BG"/>
                <w14:ligatures w14:val="none"/>
              </w:rPr>
              <w:t>50</w:t>
            </w:r>
            <w:r w:rsidRPr="007370AE">
              <w:rPr>
                <w:rFonts w:ascii="Times New Roman" w:eastAsia="Times New Roman" w:hAnsi="Times New Roman" w:cs="Times New Roman"/>
                <w:kern w:val="0"/>
                <w:sz w:val="24"/>
                <w:szCs w:val="24"/>
                <w:lang w:eastAsia="bg-BG"/>
                <w14:ligatures w14:val="none"/>
              </w:rPr>
              <w:t xml:space="preserve"> г. от смъртта на  Йосеф Каро - възпоменателна церемония</w:t>
            </w:r>
          </w:p>
        </w:tc>
        <w:tc>
          <w:tcPr>
            <w:tcW w:w="2343" w:type="dxa"/>
            <w:shd w:val="clear" w:color="auto" w:fill="auto"/>
          </w:tcPr>
          <w:p w14:paraId="35E2A1A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bCs/>
                <w:kern w:val="0"/>
                <w:sz w:val="24"/>
                <w:szCs w:val="24"/>
                <w:lang w:eastAsia="bg-BG"/>
                <w14:ligatures w14:val="none"/>
              </w:rPr>
              <w:t>20.03.2024</w:t>
            </w:r>
          </w:p>
        </w:tc>
      </w:tr>
      <w:tr w:rsidR="007370AE" w:rsidRPr="007370AE" w14:paraId="17A1B2A7" w14:textId="77777777" w:rsidTr="00883DB6">
        <w:tc>
          <w:tcPr>
            <w:tcW w:w="1524" w:type="dxa"/>
            <w:shd w:val="clear" w:color="auto" w:fill="auto"/>
          </w:tcPr>
          <w:p w14:paraId="32830DE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13</w:t>
            </w:r>
          </w:p>
        </w:tc>
        <w:tc>
          <w:tcPr>
            <w:tcW w:w="6164" w:type="dxa"/>
            <w:shd w:val="clear" w:color="auto" w:fill="auto"/>
          </w:tcPr>
          <w:p w14:paraId="68B9ECE6"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bCs/>
                <w:kern w:val="0"/>
                <w:sz w:val="24"/>
                <w:szCs w:val="24"/>
                <w:lang w:eastAsia="bg-BG"/>
                <w14:ligatures w14:val="none"/>
              </w:rPr>
              <w:t>Общо събрание на читалището</w:t>
            </w:r>
          </w:p>
        </w:tc>
        <w:tc>
          <w:tcPr>
            <w:tcW w:w="2343" w:type="dxa"/>
            <w:shd w:val="clear" w:color="auto" w:fill="auto"/>
          </w:tcPr>
          <w:p w14:paraId="3FC22F6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03.2024</w:t>
            </w:r>
          </w:p>
        </w:tc>
      </w:tr>
      <w:tr w:rsidR="007370AE" w:rsidRPr="007370AE" w14:paraId="0AD92F09" w14:textId="77777777" w:rsidTr="00883DB6">
        <w:tc>
          <w:tcPr>
            <w:tcW w:w="1524" w:type="dxa"/>
            <w:shd w:val="clear" w:color="auto" w:fill="auto"/>
          </w:tcPr>
          <w:p w14:paraId="314F6C8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14</w:t>
            </w:r>
          </w:p>
        </w:tc>
        <w:tc>
          <w:tcPr>
            <w:tcW w:w="6164" w:type="dxa"/>
            <w:shd w:val="clear" w:color="auto" w:fill="auto"/>
          </w:tcPr>
          <w:p w14:paraId="4F03A2A1"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bCs/>
                <w:kern w:val="0"/>
                <w:sz w:val="24"/>
                <w:szCs w:val="24"/>
                <w:lang w:eastAsia="bg-BG"/>
                <w14:ligatures w14:val="none"/>
              </w:rPr>
              <w:t>Начало на великденската работилница /изработване на сувенири и аксесоари свързани с предстоящия празник</w:t>
            </w:r>
          </w:p>
        </w:tc>
        <w:tc>
          <w:tcPr>
            <w:tcW w:w="2343" w:type="dxa"/>
            <w:shd w:val="clear" w:color="auto" w:fill="auto"/>
          </w:tcPr>
          <w:p w14:paraId="5982D2A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25.03.2024</w:t>
            </w:r>
          </w:p>
        </w:tc>
      </w:tr>
      <w:tr w:rsidR="007370AE" w:rsidRPr="007370AE" w14:paraId="3BB676E7" w14:textId="77777777" w:rsidTr="00883DB6">
        <w:tc>
          <w:tcPr>
            <w:tcW w:w="1524" w:type="dxa"/>
            <w:shd w:val="clear" w:color="auto" w:fill="auto"/>
          </w:tcPr>
          <w:p w14:paraId="48EE2D3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15</w:t>
            </w:r>
          </w:p>
        </w:tc>
        <w:tc>
          <w:tcPr>
            <w:tcW w:w="6164" w:type="dxa"/>
            <w:shd w:val="clear" w:color="auto" w:fill="auto"/>
          </w:tcPr>
          <w:p w14:paraId="744A1CC7"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Седмица на детската книга –  В свят на приказки за малки и големи</w:t>
            </w:r>
          </w:p>
        </w:tc>
        <w:tc>
          <w:tcPr>
            <w:tcW w:w="2343" w:type="dxa"/>
            <w:shd w:val="clear" w:color="auto" w:fill="auto"/>
          </w:tcPr>
          <w:p w14:paraId="5A3EF12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30.03- 03.04.2024</w:t>
            </w:r>
          </w:p>
        </w:tc>
      </w:tr>
      <w:tr w:rsidR="007370AE" w:rsidRPr="007370AE" w14:paraId="156B269B" w14:textId="77777777" w:rsidTr="00883DB6">
        <w:tc>
          <w:tcPr>
            <w:tcW w:w="1524" w:type="dxa"/>
            <w:shd w:val="clear" w:color="auto" w:fill="auto"/>
          </w:tcPr>
          <w:p w14:paraId="61FC60E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16</w:t>
            </w:r>
          </w:p>
        </w:tc>
        <w:tc>
          <w:tcPr>
            <w:tcW w:w="6164" w:type="dxa"/>
            <w:shd w:val="clear" w:color="auto" w:fill="auto"/>
          </w:tcPr>
          <w:p w14:paraId="2A1F11E1"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Сладкодумни страници – урок в библиотеката с деца от начален курс</w:t>
            </w:r>
          </w:p>
        </w:tc>
        <w:tc>
          <w:tcPr>
            <w:tcW w:w="2343" w:type="dxa"/>
            <w:shd w:val="clear" w:color="auto" w:fill="auto"/>
          </w:tcPr>
          <w:p w14:paraId="04FDBDE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05.04.2024</w:t>
            </w:r>
          </w:p>
        </w:tc>
      </w:tr>
      <w:tr w:rsidR="007370AE" w:rsidRPr="007370AE" w14:paraId="6539B9DC" w14:textId="77777777" w:rsidTr="00883DB6">
        <w:tc>
          <w:tcPr>
            <w:tcW w:w="1524" w:type="dxa"/>
            <w:shd w:val="clear" w:color="auto" w:fill="auto"/>
          </w:tcPr>
          <w:p w14:paraId="4AB4BA1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17</w:t>
            </w:r>
          </w:p>
        </w:tc>
        <w:tc>
          <w:tcPr>
            <w:tcW w:w="6164" w:type="dxa"/>
            <w:shd w:val="clear" w:color="auto" w:fill="auto"/>
          </w:tcPr>
          <w:p w14:paraId="1252C2AB"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14</w:t>
            </w:r>
            <w:r w:rsidRPr="007370AE">
              <w:rPr>
                <w:rFonts w:ascii="Times New Roman" w:eastAsia="Times New Roman" w:hAnsi="Times New Roman" w:cs="Times New Roman"/>
                <w:kern w:val="0"/>
                <w:sz w:val="24"/>
                <w:szCs w:val="24"/>
                <w:lang w:val="en-US" w:eastAsia="bg-BG"/>
                <w14:ligatures w14:val="none"/>
              </w:rPr>
              <w:t>7</w:t>
            </w:r>
            <w:r w:rsidRPr="007370AE">
              <w:rPr>
                <w:rFonts w:ascii="Times New Roman" w:eastAsia="Times New Roman" w:hAnsi="Times New Roman" w:cs="Times New Roman"/>
                <w:kern w:val="0"/>
                <w:sz w:val="24"/>
                <w:szCs w:val="24"/>
                <w:lang w:eastAsia="bg-BG"/>
                <w14:ligatures w14:val="none"/>
              </w:rPr>
              <w:t xml:space="preserve"> г.</w:t>
            </w:r>
            <w:r w:rsidRPr="007370AE">
              <w:rPr>
                <w:rFonts w:ascii="Times New Roman" w:eastAsia="Times New Roman" w:hAnsi="Times New Roman" w:cs="Times New Roman"/>
                <w:kern w:val="0"/>
                <w:sz w:val="24"/>
                <w:szCs w:val="24"/>
                <w:lang w:val="en-US" w:eastAsia="bg-BG"/>
                <w14:ligatures w14:val="none"/>
              </w:rPr>
              <w:t xml:space="preserve"> </w:t>
            </w:r>
            <w:r w:rsidRPr="007370AE">
              <w:rPr>
                <w:rFonts w:ascii="Times New Roman" w:eastAsia="Times New Roman" w:hAnsi="Times New Roman" w:cs="Times New Roman"/>
                <w:kern w:val="0"/>
                <w:sz w:val="24"/>
                <w:szCs w:val="24"/>
                <w:lang w:eastAsia="bg-BG"/>
                <w14:ligatures w14:val="none"/>
              </w:rPr>
              <w:t>Българско опълчение</w:t>
            </w:r>
            <w:r w:rsidRPr="007370AE">
              <w:rPr>
                <w:rFonts w:ascii="Times New Roman" w:eastAsia="Times New Roman" w:hAnsi="Times New Roman" w:cs="Times New Roman"/>
                <w:kern w:val="0"/>
                <w:sz w:val="24"/>
                <w:szCs w:val="24"/>
                <w:lang w:val="en-US" w:eastAsia="bg-BG"/>
                <w14:ligatures w14:val="none"/>
              </w:rPr>
              <w:t xml:space="preserve"> </w:t>
            </w:r>
            <w:r w:rsidRPr="007370AE">
              <w:rPr>
                <w:rFonts w:ascii="Times New Roman" w:eastAsia="Times New Roman" w:hAnsi="Times New Roman" w:cs="Times New Roman"/>
                <w:kern w:val="0"/>
                <w:sz w:val="24"/>
                <w:szCs w:val="24"/>
                <w:lang w:eastAsia="bg-BG"/>
                <w14:ligatures w14:val="none"/>
              </w:rPr>
              <w:t>– възпоменателна.  церемония  за никополските опълченци</w:t>
            </w:r>
          </w:p>
        </w:tc>
        <w:tc>
          <w:tcPr>
            <w:tcW w:w="2343" w:type="dxa"/>
            <w:shd w:val="clear" w:color="auto" w:fill="auto"/>
          </w:tcPr>
          <w:p w14:paraId="0C02DF3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22.04.2024г.</w:t>
            </w:r>
          </w:p>
        </w:tc>
      </w:tr>
      <w:tr w:rsidR="007370AE" w:rsidRPr="007370AE" w14:paraId="17D0F29C" w14:textId="77777777" w:rsidTr="00883DB6">
        <w:tc>
          <w:tcPr>
            <w:tcW w:w="1524" w:type="dxa"/>
            <w:shd w:val="clear" w:color="auto" w:fill="auto"/>
          </w:tcPr>
          <w:p w14:paraId="729C234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18</w:t>
            </w:r>
          </w:p>
        </w:tc>
        <w:tc>
          <w:tcPr>
            <w:tcW w:w="6164" w:type="dxa"/>
            <w:shd w:val="clear" w:color="auto" w:fill="auto"/>
          </w:tcPr>
          <w:p w14:paraId="6B03673C"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Международен ден за опазване паметниците на културата/ почистване на паметниците в гр. Никопол/</w:t>
            </w:r>
          </w:p>
        </w:tc>
        <w:tc>
          <w:tcPr>
            <w:tcW w:w="2343" w:type="dxa"/>
            <w:shd w:val="clear" w:color="auto" w:fill="auto"/>
          </w:tcPr>
          <w:p w14:paraId="7C9C6B6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18.04.2024</w:t>
            </w:r>
          </w:p>
        </w:tc>
      </w:tr>
      <w:tr w:rsidR="007370AE" w:rsidRPr="007370AE" w14:paraId="0BFAAE96" w14:textId="77777777" w:rsidTr="00883DB6">
        <w:tc>
          <w:tcPr>
            <w:tcW w:w="1524" w:type="dxa"/>
            <w:shd w:val="clear" w:color="auto" w:fill="auto"/>
          </w:tcPr>
          <w:p w14:paraId="45F81A5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19</w:t>
            </w:r>
          </w:p>
        </w:tc>
        <w:tc>
          <w:tcPr>
            <w:tcW w:w="6164" w:type="dxa"/>
            <w:shd w:val="clear" w:color="auto" w:fill="auto"/>
          </w:tcPr>
          <w:p w14:paraId="5A1698D9"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Великденски базар</w:t>
            </w:r>
            <w:r w:rsidRPr="007370AE">
              <w:rPr>
                <w:rFonts w:ascii="Times New Roman" w:eastAsia="Times New Roman" w:hAnsi="Times New Roman" w:cs="Times New Roman"/>
                <w:kern w:val="0"/>
                <w:sz w:val="24"/>
                <w:szCs w:val="24"/>
                <w:lang w:val="en-US" w:eastAsia="bg-BG"/>
                <w14:ligatures w14:val="none"/>
              </w:rPr>
              <w:t xml:space="preserve">, </w:t>
            </w:r>
            <w:r w:rsidRPr="007370AE">
              <w:rPr>
                <w:rFonts w:ascii="Times New Roman" w:eastAsia="Times New Roman" w:hAnsi="Times New Roman" w:cs="Times New Roman"/>
                <w:kern w:val="0"/>
                <w:sz w:val="24"/>
                <w:szCs w:val="24"/>
                <w:lang w:eastAsia="bg-BG"/>
                <w14:ligatures w14:val="none"/>
              </w:rPr>
              <w:t>Отборно състезание за най- красиво боядисване на великденски яйца на 04.05.2024 с благотворителна цел. Великденско веселие за деца „Най – шарено яйце” – Боядисване на</w:t>
            </w:r>
            <w:r w:rsidRPr="007370AE">
              <w:rPr>
                <w:rFonts w:ascii="Times New Roman" w:eastAsia="Times New Roman" w:hAnsi="Times New Roman" w:cs="Times New Roman"/>
                <w:kern w:val="0"/>
                <w:sz w:val="24"/>
                <w:szCs w:val="24"/>
                <w:lang w:eastAsia="bg-BG"/>
                <w14:ligatures w14:val="none"/>
              </w:rPr>
              <w:br/>
              <w:t>яйца и игри пред читалището</w:t>
            </w:r>
          </w:p>
        </w:tc>
        <w:tc>
          <w:tcPr>
            <w:tcW w:w="2343" w:type="dxa"/>
            <w:shd w:val="clear" w:color="auto" w:fill="auto"/>
          </w:tcPr>
          <w:p w14:paraId="2FF2AD9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04.05.2024</w:t>
            </w:r>
          </w:p>
        </w:tc>
      </w:tr>
      <w:tr w:rsidR="007370AE" w:rsidRPr="007370AE" w14:paraId="06BBBBB0" w14:textId="77777777" w:rsidTr="00883DB6">
        <w:tc>
          <w:tcPr>
            <w:tcW w:w="1524" w:type="dxa"/>
            <w:shd w:val="clear" w:color="auto" w:fill="auto"/>
          </w:tcPr>
          <w:p w14:paraId="2B08687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20</w:t>
            </w:r>
          </w:p>
        </w:tc>
        <w:tc>
          <w:tcPr>
            <w:tcW w:w="6164" w:type="dxa"/>
            <w:shd w:val="clear" w:color="auto" w:fill="auto"/>
          </w:tcPr>
          <w:p w14:paraId="7C9C6B01"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Х</w:t>
            </w:r>
            <w:r w:rsidRPr="007370AE">
              <w:rPr>
                <w:rFonts w:ascii="Times New Roman" w:eastAsia="Times New Roman" w:hAnsi="Times New Roman" w:cs="Times New Roman"/>
                <w:kern w:val="0"/>
                <w:sz w:val="24"/>
                <w:szCs w:val="24"/>
                <w:lang w:val="en-US" w:eastAsia="bg-BG"/>
                <w14:ligatures w14:val="none"/>
              </w:rPr>
              <w:t>VII</w:t>
            </w:r>
            <w:r w:rsidRPr="007370AE">
              <w:rPr>
                <w:rFonts w:ascii="Times New Roman" w:eastAsia="Times New Roman" w:hAnsi="Times New Roman" w:cs="Times New Roman"/>
                <w:kern w:val="0"/>
                <w:sz w:val="24"/>
                <w:szCs w:val="24"/>
                <w:lang w:eastAsia="bg-BG"/>
                <w14:ligatures w14:val="none"/>
              </w:rPr>
              <w:t xml:space="preserve"> Празник на лазарките конкурс</w:t>
            </w:r>
            <w:r w:rsidRPr="007370AE">
              <w:rPr>
                <w:rFonts w:ascii="Times New Roman" w:eastAsia="Times New Roman" w:hAnsi="Times New Roman" w:cs="Times New Roman"/>
                <w:kern w:val="0"/>
                <w:sz w:val="24"/>
                <w:szCs w:val="24"/>
                <w:lang w:val="en-US" w:eastAsia="bg-BG"/>
                <w14:ligatures w14:val="none"/>
              </w:rPr>
              <w:t xml:space="preserve"> </w:t>
            </w:r>
            <w:r w:rsidRPr="007370AE">
              <w:rPr>
                <w:rFonts w:ascii="Times New Roman" w:eastAsia="Times New Roman" w:hAnsi="Times New Roman" w:cs="Times New Roman"/>
                <w:kern w:val="0"/>
                <w:sz w:val="24"/>
                <w:szCs w:val="24"/>
                <w:lang w:eastAsia="bg-BG"/>
                <w14:ligatures w14:val="none"/>
              </w:rPr>
              <w:t>„Най-хубава лазарка”</w:t>
            </w:r>
          </w:p>
        </w:tc>
        <w:tc>
          <w:tcPr>
            <w:tcW w:w="2343" w:type="dxa"/>
            <w:shd w:val="clear" w:color="auto" w:fill="auto"/>
          </w:tcPr>
          <w:p w14:paraId="17C1F40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27.04.2024</w:t>
            </w:r>
          </w:p>
        </w:tc>
      </w:tr>
      <w:tr w:rsidR="007370AE" w:rsidRPr="007370AE" w14:paraId="4ACA2760" w14:textId="77777777" w:rsidTr="00883DB6">
        <w:tc>
          <w:tcPr>
            <w:tcW w:w="1524" w:type="dxa"/>
            <w:shd w:val="clear" w:color="auto" w:fill="auto"/>
          </w:tcPr>
          <w:p w14:paraId="6B1C0E2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21</w:t>
            </w:r>
          </w:p>
        </w:tc>
        <w:tc>
          <w:tcPr>
            <w:tcW w:w="6164" w:type="dxa"/>
            <w:shd w:val="clear" w:color="auto" w:fill="auto"/>
          </w:tcPr>
          <w:p w14:paraId="2E58B9E0"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bCs/>
                <w:kern w:val="0"/>
                <w:sz w:val="24"/>
                <w:szCs w:val="24"/>
                <w:lang w:eastAsia="bg-BG"/>
                <w14:ligatures w14:val="none"/>
              </w:rPr>
              <w:t>373г. от отпечатването на Абагар- първата българска печатна книга</w:t>
            </w:r>
          </w:p>
        </w:tc>
        <w:tc>
          <w:tcPr>
            <w:tcW w:w="2343" w:type="dxa"/>
            <w:shd w:val="clear" w:color="auto" w:fill="auto"/>
          </w:tcPr>
          <w:p w14:paraId="1CDFA50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07.05.2024</w:t>
            </w:r>
          </w:p>
        </w:tc>
      </w:tr>
      <w:tr w:rsidR="007370AE" w:rsidRPr="007370AE" w14:paraId="47FE65EF" w14:textId="77777777" w:rsidTr="00883DB6">
        <w:tc>
          <w:tcPr>
            <w:tcW w:w="1524" w:type="dxa"/>
            <w:shd w:val="clear" w:color="auto" w:fill="auto"/>
          </w:tcPr>
          <w:p w14:paraId="48556C0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22</w:t>
            </w:r>
          </w:p>
        </w:tc>
        <w:tc>
          <w:tcPr>
            <w:tcW w:w="6164" w:type="dxa"/>
            <w:shd w:val="clear" w:color="auto" w:fill="auto"/>
          </w:tcPr>
          <w:p w14:paraId="101F61A8"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библиотекаря –  творческа среща с библиотекарите от общината.</w:t>
            </w:r>
          </w:p>
        </w:tc>
        <w:tc>
          <w:tcPr>
            <w:tcW w:w="2343" w:type="dxa"/>
            <w:shd w:val="clear" w:color="auto" w:fill="auto"/>
          </w:tcPr>
          <w:p w14:paraId="1EF2143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10.05.2024</w:t>
            </w:r>
          </w:p>
        </w:tc>
      </w:tr>
      <w:tr w:rsidR="007370AE" w:rsidRPr="007370AE" w14:paraId="500055F5" w14:textId="77777777" w:rsidTr="00883DB6">
        <w:tc>
          <w:tcPr>
            <w:tcW w:w="1524" w:type="dxa"/>
            <w:shd w:val="clear" w:color="auto" w:fill="auto"/>
          </w:tcPr>
          <w:p w14:paraId="0599678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23</w:t>
            </w:r>
          </w:p>
        </w:tc>
        <w:tc>
          <w:tcPr>
            <w:tcW w:w="6164" w:type="dxa"/>
            <w:shd w:val="clear" w:color="auto" w:fill="auto"/>
          </w:tcPr>
          <w:p w14:paraId="692485FE"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24 май – Празник на българската просвета и култура и на славянската писменост.”.Концерт спектакъл на СУ „ Хр. Ботев” гр. Никопол</w:t>
            </w:r>
          </w:p>
        </w:tc>
        <w:tc>
          <w:tcPr>
            <w:tcW w:w="2343" w:type="dxa"/>
            <w:shd w:val="clear" w:color="auto" w:fill="auto"/>
          </w:tcPr>
          <w:p w14:paraId="3935621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15.05.2024</w:t>
            </w:r>
          </w:p>
        </w:tc>
      </w:tr>
      <w:tr w:rsidR="007370AE" w:rsidRPr="007370AE" w14:paraId="057AE235" w14:textId="77777777" w:rsidTr="00883DB6">
        <w:tc>
          <w:tcPr>
            <w:tcW w:w="1524" w:type="dxa"/>
            <w:shd w:val="clear" w:color="auto" w:fill="auto"/>
          </w:tcPr>
          <w:p w14:paraId="37EE76C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24</w:t>
            </w:r>
          </w:p>
        </w:tc>
        <w:tc>
          <w:tcPr>
            <w:tcW w:w="6164" w:type="dxa"/>
            <w:shd w:val="clear" w:color="auto" w:fill="auto"/>
          </w:tcPr>
          <w:p w14:paraId="524FF49B"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val="en-US" w:eastAsia="bg-BG"/>
                <w14:ligatures w14:val="none"/>
              </w:rPr>
              <w:t>80</w:t>
            </w:r>
            <w:r w:rsidRPr="007370AE">
              <w:rPr>
                <w:rFonts w:ascii="Times New Roman" w:eastAsia="Times New Roman" w:hAnsi="Times New Roman" w:cs="Times New Roman"/>
                <w:kern w:val="0"/>
                <w:sz w:val="24"/>
                <w:szCs w:val="24"/>
                <w:lang w:eastAsia="bg-BG"/>
                <w14:ligatures w14:val="none"/>
              </w:rPr>
              <w:t xml:space="preserve"> г. от раждане и публикуване на първото </w:t>
            </w:r>
            <w:proofErr w:type="gramStart"/>
            <w:r w:rsidRPr="007370AE">
              <w:rPr>
                <w:rFonts w:ascii="Times New Roman" w:eastAsia="Times New Roman" w:hAnsi="Times New Roman" w:cs="Times New Roman"/>
                <w:kern w:val="0"/>
                <w:sz w:val="24"/>
                <w:szCs w:val="24"/>
                <w:lang w:eastAsia="bg-BG"/>
                <w14:ligatures w14:val="none"/>
              </w:rPr>
              <w:t>издание  ПИПИ</w:t>
            </w:r>
            <w:proofErr w:type="gramEnd"/>
            <w:r w:rsidRPr="007370AE">
              <w:rPr>
                <w:rFonts w:ascii="Times New Roman" w:eastAsia="Times New Roman" w:hAnsi="Times New Roman" w:cs="Times New Roman"/>
                <w:kern w:val="0"/>
                <w:sz w:val="24"/>
                <w:szCs w:val="24"/>
                <w:lang w:eastAsia="bg-BG"/>
                <w14:ligatures w14:val="none"/>
              </w:rPr>
              <w:t xml:space="preserve"> Дългото чорапче</w:t>
            </w:r>
          </w:p>
        </w:tc>
        <w:tc>
          <w:tcPr>
            <w:tcW w:w="2343" w:type="dxa"/>
            <w:shd w:val="clear" w:color="auto" w:fill="auto"/>
          </w:tcPr>
          <w:p w14:paraId="6067B44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22.05.2024</w:t>
            </w:r>
          </w:p>
        </w:tc>
      </w:tr>
      <w:tr w:rsidR="007370AE" w:rsidRPr="007370AE" w14:paraId="63ABC10C" w14:textId="77777777" w:rsidTr="00883DB6">
        <w:tc>
          <w:tcPr>
            <w:tcW w:w="1524" w:type="dxa"/>
            <w:shd w:val="clear" w:color="auto" w:fill="auto"/>
          </w:tcPr>
          <w:p w14:paraId="5644AE6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25</w:t>
            </w:r>
          </w:p>
        </w:tc>
        <w:tc>
          <w:tcPr>
            <w:tcW w:w="6164" w:type="dxa"/>
            <w:shd w:val="clear" w:color="auto" w:fill="auto"/>
          </w:tcPr>
          <w:p w14:paraId="23E339CD"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Дарителска акция „Подари книга на читателя”</w:t>
            </w:r>
          </w:p>
        </w:tc>
        <w:tc>
          <w:tcPr>
            <w:tcW w:w="2343" w:type="dxa"/>
            <w:shd w:val="clear" w:color="auto" w:fill="auto"/>
          </w:tcPr>
          <w:p w14:paraId="5F2D308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25.05.2024</w:t>
            </w:r>
          </w:p>
        </w:tc>
      </w:tr>
      <w:tr w:rsidR="007370AE" w:rsidRPr="007370AE" w14:paraId="09964683" w14:textId="77777777" w:rsidTr="00883DB6">
        <w:tc>
          <w:tcPr>
            <w:tcW w:w="1524" w:type="dxa"/>
            <w:shd w:val="clear" w:color="auto" w:fill="auto"/>
          </w:tcPr>
          <w:p w14:paraId="4F19DBE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26</w:t>
            </w:r>
          </w:p>
        </w:tc>
        <w:tc>
          <w:tcPr>
            <w:tcW w:w="6164" w:type="dxa"/>
            <w:shd w:val="clear" w:color="auto" w:fill="auto"/>
          </w:tcPr>
          <w:p w14:paraId="2E16E286"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на ДТС „ Дунавски бонбони” и ТС „ Майките на Дидо” в Старопланински събор „ Балкан фолк” Велико Търново</w:t>
            </w:r>
          </w:p>
        </w:tc>
        <w:tc>
          <w:tcPr>
            <w:tcW w:w="2343" w:type="dxa"/>
            <w:shd w:val="clear" w:color="auto" w:fill="auto"/>
          </w:tcPr>
          <w:p w14:paraId="3EFCF6D6"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05.2024</w:t>
            </w:r>
          </w:p>
        </w:tc>
      </w:tr>
      <w:tr w:rsidR="007370AE" w:rsidRPr="007370AE" w14:paraId="50FED64A" w14:textId="77777777" w:rsidTr="00883DB6">
        <w:trPr>
          <w:trHeight w:val="439"/>
        </w:trPr>
        <w:tc>
          <w:tcPr>
            <w:tcW w:w="1524" w:type="dxa"/>
            <w:shd w:val="clear" w:color="auto" w:fill="auto"/>
          </w:tcPr>
          <w:p w14:paraId="651BD01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27</w:t>
            </w:r>
          </w:p>
        </w:tc>
        <w:tc>
          <w:tcPr>
            <w:tcW w:w="6164" w:type="dxa"/>
            <w:shd w:val="clear" w:color="auto" w:fill="auto"/>
          </w:tcPr>
          <w:p w14:paraId="770B5E58"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детето – детско кино в салон на читалището</w:t>
            </w:r>
          </w:p>
        </w:tc>
        <w:tc>
          <w:tcPr>
            <w:tcW w:w="2343" w:type="dxa"/>
            <w:shd w:val="clear" w:color="auto" w:fill="auto"/>
          </w:tcPr>
          <w:p w14:paraId="0A2F3B3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01.06.2024</w:t>
            </w:r>
          </w:p>
        </w:tc>
      </w:tr>
      <w:tr w:rsidR="007370AE" w:rsidRPr="007370AE" w14:paraId="0331CCCB" w14:textId="77777777" w:rsidTr="00883DB6">
        <w:trPr>
          <w:trHeight w:val="337"/>
        </w:trPr>
        <w:tc>
          <w:tcPr>
            <w:tcW w:w="1524" w:type="dxa"/>
            <w:shd w:val="clear" w:color="auto" w:fill="auto"/>
          </w:tcPr>
          <w:p w14:paraId="5B6FA8A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lastRenderedPageBreak/>
              <w:t>28</w:t>
            </w:r>
          </w:p>
        </w:tc>
        <w:tc>
          <w:tcPr>
            <w:tcW w:w="6164" w:type="dxa"/>
            <w:shd w:val="clear" w:color="auto" w:fill="auto"/>
          </w:tcPr>
          <w:p w14:paraId="65A5EB5A"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на ТС „ Майките на Дидо” в Национален конкурс              „ Харизмата на хорото”</w:t>
            </w:r>
          </w:p>
        </w:tc>
        <w:tc>
          <w:tcPr>
            <w:tcW w:w="2343" w:type="dxa"/>
            <w:shd w:val="clear" w:color="auto" w:fill="auto"/>
          </w:tcPr>
          <w:p w14:paraId="2942CFF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06.2024</w:t>
            </w:r>
          </w:p>
        </w:tc>
      </w:tr>
      <w:tr w:rsidR="007370AE" w:rsidRPr="007370AE" w14:paraId="12015B1C" w14:textId="77777777" w:rsidTr="00883DB6">
        <w:trPr>
          <w:trHeight w:val="286"/>
        </w:trPr>
        <w:tc>
          <w:tcPr>
            <w:tcW w:w="1524" w:type="dxa"/>
            <w:shd w:val="clear" w:color="auto" w:fill="auto"/>
          </w:tcPr>
          <w:p w14:paraId="288A3DD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29</w:t>
            </w:r>
          </w:p>
        </w:tc>
        <w:tc>
          <w:tcPr>
            <w:tcW w:w="6164" w:type="dxa"/>
            <w:shd w:val="clear" w:color="auto" w:fill="auto"/>
          </w:tcPr>
          <w:p w14:paraId="5A7366DB"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Международен ден на околната среда. За Организацията на Обединените Нации празникът се явява един от основните начини за привличане на световното внимание към проблемите на околната среда</w:t>
            </w:r>
          </w:p>
        </w:tc>
        <w:tc>
          <w:tcPr>
            <w:tcW w:w="2343" w:type="dxa"/>
            <w:shd w:val="clear" w:color="auto" w:fill="auto"/>
          </w:tcPr>
          <w:p w14:paraId="183DB2C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05.06.2024</w:t>
            </w:r>
          </w:p>
        </w:tc>
      </w:tr>
      <w:tr w:rsidR="007370AE" w:rsidRPr="007370AE" w14:paraId="28D480BF" w14:textId="77777777" w:rsidTr="00883DB6">
        <w:trPr>
          <w:trHeight w:val="286"/>
        </w:trPr>
        <w:tc>
          <w:tcPr>
            <w:tcW w:w="1524" w:type="dxa"/>
            <w:shd w:val="clear" w:color="auto" w:fill="auto"/>
          </w:tcPr>
          <w:p w14:paraId="5911059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30</w:t>
            </w:r>
          </w:p>
        </w:tc>
        <w:tc>
          <w:tcPr>
            <w:tcW w:w="6164" w:type="dxa"/>
            <w:shd w:val="clear" w:color="auto" w:fill="auto"/>
          </w:tcPr>
          <w:p w14:paraId="7D0FF8BF"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Международен ден на приятелството</w:t>
            </w:r>
          </w:p>
        </w:tc>
        <w:tc>
          <w:tcPr>
            <w:tcW w:w="2343" w:type="dxa"/>
            <w:shd w:val="clear" w:color="auto" w:fill="auto"/>
          </w:tcPr>
          <w:p w14:paraId="68C6AC7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09.06.2024</w:t>
            </w:r>
          </w:p>
        </w:tc>
      </w:tr>
      <w:tr w:rsidR="007370AE" w:rsidRPr="007370AE" w14:paraId="174DD8E3" w14:textId="77777777" w:rsidTr="00883DB6">
        <w:trPr>
          <w:trHeight w:val="286"/>
        </w:trPr>
        <w:tc>
          <w:tcPr>
            <w:tcW w:w="1524" w:type="dxa"/>
            <w:shd w:val="clear" w:color="auto" w:fill="auto"/>
          </w:tcPr>
          <w:p w14:paraId="7B5BD57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31</w:t>
            </w:r>
          </w:p>
        </w:tc>
        <w:tc>
          <w:tcPr>
            <w:tcW w:w="6164" w:type="dxa"/>
            <w:shd w:val="clear" w:color="auto" w:fill="auto"/>
          </w:tcPr>
          <w:p w14:paraId="0D19D56F"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Откриване на лятна читалищна занималня</w:t>
            </w:r>
          </w:p>
        </w:tc>
        <w:tc>
          <w:tcPr>
            <w:tcW w:w="2343" w:type="dxa"/>
            <w:shd w:val="clear" w:color="auto" w:fill="auto"/>
          </w:tcPr>
          <w:p w14:paraId="331DBFA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17.06.2024</w:t>
            </w:r>
          </w:p>
        </w:tc>
      </w:tr>
      <w:tr w:rsidR="007370AE" w:rsidRPr="007370AE" w14:paraId="2D9593C0" w14:textId="77777777" w:rsidTr="00883DB6">
        <w:trPr>
          <w:trHeight w:val="286"/>
        </w:trPr>
        <w:tc>
          <w:tcPr>
            <w:tcW w:w="1524" w:type="dxa"/>
            <w:shd w:val="clear" w:color="auto" w:fill="auto"/>
          </w:tcPr>
          <w:p w14:paraId="20863BE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32</w:t>
            </w:r>
          </w:p>
        </w:tc>
        <w:tc>
          <w:tcPr>
            <w:tcW w:w="6164" w:type="dxa"/>
            <w:shd w:val="clear" w:color="auto" w:fill="auto"/>
          </w:tcPr>
          <w:p w14:paraId="58B5ED88"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29 – ден на р. Дунав - поход до скалната църква и пленер с природни материали</w:t>
            </w:r>
          </w:p>
        </w:tc>
        <w:tc>
          <w:tcPr>
            <w:tcW w:w="2343" w:type="dxa"/>
            <w:shd w:val="clear" w:color="auto" w:fill="auto"/>
          </w:tcPr>
          <w:p w14:paraId="56664C9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29.06.2024</w:t>
            </w:r>
          </w:p>
        </w:tc>
      </w:tr>
      <w:tr w:rsidR="007370AE" w:rsidRPr="007370AE" w14:paraId="69098EDF" w14:textId="77777777" w:rsidTr="00883DB6">
        <w:trPr>
          <w:trHeight w:val="286"/>
        </w:trPr>
        <w:tc>
          <w:tcPr>
            <w:tcW w:w="1524" w:type="dxa"/>
            <w:shd w:val="clear" w:color="auto" w:fill="auto"/>
          </w:tcPr>
          <w:p w14:paraId="5E52047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33</w:t>
            </w:r>
          </w:p>
        </w:tc>
        <w:tc>
          <w:tcPr>
            <w:tcW w:w="6164" w:type="dxa"/>
            <w:shd w:val="clear" w:color="auto" w:fill="auto"/>
          </w:tcPr>
          <w:p w14:paraId="0B832427"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Международен ден на шоколада и конкурс за най- вкусно ръчно направени бонбони гост сладкар Лидия Халова / лятна занималня/</w:t>
            </w:r>
          </w:p>
        </w:tc>
        <w:tc>
          <w:tcPr>
            <w:tcW w:w="2343" w:type="dxa"/>
            <w:shd w:val="clear" w:color="auto" w:fill="auto"/>
          </w:tcPr>
          <w:p w14:paraId="410E9F7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07.07.2024</w:t>
            </w:r>
          </w:p>
        </w:tc>
      </w:tr>
      <w:tr w:rsidR="007370AE" w:rsidRPr="007370AE" w14:paraId="2B7C66F2" w14:textId="77777777" w:rsidTr="00883DB6">
        <w:trPr>
          <w:trHeight w:val="286"/>
        </w:trPr>
        <w:tc>
          <w:tcPr>
            <w:tcW w:w="1524" w:type="dxa"/>
            <w:shd w:val="clear" w:color="auto" w:fill="auto"/>
          </w:tcPr>
          <w:p w14:paraId="2EBAE2A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34</w:t>
            </w:r>
          </w:p>
        </w:tc>
        <w:tc>
          <w:tcPr>
            <w:tcW w:w="6164" w:type="dxa"/>
            <w:shd w:val="clear" w:color="auto" w:fill="auto"/>
          </w:tcPr>
          <w:p w14:paraId="5295A16B"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14</w:t>
            </w:r>
            <w:r w:rsidRPr="007370AE">
              <w:rPr>
                <w:rFonts w:ascii="Times New Roman" w:eastAsia="Times New Roman" w:hAnsi="Times New Roman" w:cs="Times New Roman"/>
                <w:kern w:val="0"/>
                <w:sz w:val="24"/>
                <w:szCs w:val="24"/>
                <w:lang w:val="en-US" w:eastAsia="bg-BG"/>
                <w14:ligatures w14:val="none"/>
              </w:rPr>
              <w:t>7</w:t>
            </w:r>
            <w:r w:rsidRPr="007370AE">
              <w:rPr>
                <w:rFonts w:ascii="Times New Roman" w:eastAsia="Times New Roman" w:hAnsi="Times New Roman" w:cs="Times New Roman"/>
                <w:kern w:val="0"/>
                <w:sz w:val="24"/>
                <w:szCs w:val="24"/>
                <w:lang w:eastAsia="bg-BG"/>
                <w14:ligatures w14:val="none"/>
              </w:rPr>
              <w:t xml:space="preserve"> г. от освобождението на Никопол, поклонение на Руски паметник</w:t>
            </w:r>
          </w:p>
        </w:tc>
        <w:tc>
          <w:tcPr>
            <w:tcW w:w="2343" w:type="dxa"/>
            <w:shd w:val="clear" w:color="auto" w:fill="auto"/>
          </w:tcPr>
          <w:p w14:paraId="515E58A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16.07.202</w:t>
            </w:r>
            <w:r w:rsidRPr="007370AE">
              <w:rPr>
                <w:rFonts w:ascii="Times New Roman" w:eastAsia="Times New Roman" w:hAnsi="Times New Roman" w:cs="Times New Roman"/>
                <w:kern w:val="0"/>
                <w:sz w:val="24"/>
                <w:szCs w:val="24"/>
                <w:lang w:val="en-US" w:eastAsia="bg-BG"/>
                <w14:ligatures w14:val="none"/>
              </w:rPr>
              <w:t>4</w:t>
            </w:r>
          </w:p>
        </w:tc>
      </w:tr>
      <w:tr w:rsidR="007370AE" w:rsidRPr="007370AE" w14:paraId="2E2BA74B" w14:textId="77777777" w:rsidTr="00883DB6">
        <w:trPr>
          <w:trHeight w:val="286"/>
        </w:trPr>
        <w:tc>
          <w:tcPr>
            <w:tcW w:w="1524" w:type="dxa"/>
            <w:shd w:val="clear" w:color="auto" w:fill="auto"/>
          </w:tcPr>
          <w:p w14:paraId="5E862F0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35</w:t>
            </w:r>
          </w:p>
        </w:tc>
        <w:tc>
          <w:tcPr>
            <w:tcW w:w="6164" w:type="dxa"/>
            <w:shd w:val="clear" w:color="auto" w:fill="auto"/>
          </w:tcPr>
          <w:p w14:paraId="5CC7D718"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18</w:t>
            </w:r>
            <w:r w:rsidRPr="007370AE">
              <w:rPr>
                <w:rFonts w:ascii="Times New Roman" w:eastAsia="Times New Roman" w:hAnsi="Times New Roman" w:cs="Times New Roman"/>
                <w:kern w:val="0"/>
                <w:sz w:val="24"/>
                <w:szCs w:val="24"/>
                <w:lang w:val="en-US" w:eastAsia="bg-BG"/>
                <w14:ligatures w14:val="none"/>
              </w:rPr>
              <w:t>7</w:t>
            </w:r>
            <w:r w:rsidRPr="007370AE">
              <w:rPr>
                <w:rFonts w:ascii="Times New Roman" w:eastAsia="Times New Roman" w:hAnsi="Times New Roman" w:cs="Times New Roman"/>
                <w:kern w:val="0"/>
                <w:sz w:val="24"/>
                <w:szCs w:val="24"/>
                <w:lang w:eastAsia="bg-BG"/>
                <w14:ligatures w14:val="none"/>
              </w:rPr>
              <w:t xml:space="preserve"> г. от рождението на Апостола.</w:t>
            </w:r>
          </w:p>
        </w:tc>
        <w:tc>
          <w:tcPr>
            <w:tcW w:w="2343" w:type="dxa"/>
            <w:shd w:val="clear" w:color="auto" w:fill="auto"/>
          </w:tcPr>
          <w:p w14:paraId="7993979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18.07.202</w:t>
            </w:r>
            <w:r w:rsidRPr="007370AE">
              <w:rPr>
                <w:rFonts w:ascii="Times New Roman" w:eastAsia="Times New Roman" w:hAnsi="Times New Roman" w:cs="Times New Roman"/>
                <w:kern w:val="0"/>
                <w:sz w:val="24"/>
                <w:szCs w:val="24"/>
                <w:lang w:val="en-US" w:eastAsia="bg-BG"/>
                <w14:ligatures w14:val="none"/>
              </w:rPr>
              <w:t>4</w:t>
            </w:r>
          </w:p>
        </w:tc>
      </w:tr>
      <w:tr w:rsidR="007370AE" w:rsidRPr="007370AE" w14:paraId="32A40BDB" w14:textId="77777777" w:rsidTr="00883DB6">
        <w:trPr>
          <w:trHeight w:val="286"/>
        </w:trPr>
        <w:tc>
          <w:tcPr>
            <w:tcW w:w="1524" w:type="dxa"/>
            <w:shd w:val="clear" w:color="auto" w:fill="auto"/>
          </w:tcPr>
          <w:p w14:paraId="5BBDB28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36</w:t>
            </w:r>
          </w:p>
        </w:tc>
        <w:tc>
          <w:tcPr>
            <w:tcW w:w="6164" w:type="dxa"/>
            <w:shd w:val="clear" w:color="auto" w:fill="auto"/>
          </w:tcPr>
          <w:p w14:paraId="1775B291"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val="en-US" w:eastAsia="bg-BG"/>
                <w14:ligatures w14:val="none"/>
              </w:rPr>
              <w:t>IV</w:t>
            </w:r>
            <w:r w:rsidRPr="007370AE">
              <w:rPr>
                <w:rFonts w:ascii="Times New Roman" w:eastAsia="Times New Roman" w:hAnsi="Times New Roman" w:cs="Times New Roman"/>
                <w:kern w:val="0"/>
                <w:sz w:val="24"/>
                <w:szCs w:val="24"/>
                <w:lang w:eastAsia="bg-BG"/>
                <w14:ligatures w14:val="none"/>
              </w:rPr>
              <w:t xml:space="preserve"> фестивал „ Дунав- хора, природа и традиции”</w:t>
            </w:r>
          </w:p>
        </w:tc>
        <w:tc>
          <w:tcPr>
            <w:tcW w:w="2343" w:type="dxa"/>
            <w:shd w:val="clear" w:color="auto" w:fill="auto"/>
          </w:tcPr>
          <w:p w14:paraId="195024E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w:t>
            </w:r>
            <w:r w:rsidRPr="007370AE">
              <w:rPr>
                <w:rFonts w:ascii="Times New Roman" w:eastAsia="Times New Roman" w:hAnsi="Times New Roman" w:cs="Times New Roman"/>
                <w:kern w:val="0"/>
                <w:sz w:val="24"/>
                <w:szCs w:val="24"/>
                <w:lang w:val="en-US" w:eastAsia="bg-BG"/>
                <w14:ligatures w14:val="none"/>
              </w:rPr>
              <w:t>3</w:t>
            </w:r>
            <w:r w:rsidRPr="007370AE">
              <w:rPr>
                <w:rFonts w:ascii="Times New Roman" w:eastAsia="Times New Roman" w:hAnsi="Times New Roman" w:cs="Times New Roman"/>
                <w:kern w:val="0"/>
                <w:sz w:val="24"/>
                <w:szCs w:val="24"/>
                <w:lang w:eastAsia="bg-BG"/>
                <w14:ligatures w14:val="none"/>
              </w:rPr>
              <w:t>.07.202</w:t>
            </w:r>
            <w:r w:rsidRPr="007370AE">
              <w:rPr>
                <w:rFonts w:ascii="Times New Roman" w:eastAsia="Times New Roman" w:hAnsi="Times New Roman" w:cs="Times New Roman"/>
                <w:kern w:val="0"/>
                <w:sz w:val="24"/>
                <w:szCs w:val="24"/>
                <w:lang w:val="en-US" w:eastAsia="bg-BG"/>
                <w14:ligatures w14:val="none"/>
              </w:rPr>
              <w:t>4</w:t>
            </w:r>
          </w:p>
        </w:tc>
      </w:tr>
      <w:tr w:rsidR="007370AE" w:rsidRPr="007370AE" w14:paraId="03A96336" w14:textId="77777777" w:rsidTr="00883DB6">
        <w:trPr>
          <w:trHeight w:val="286"/>
        </w:trPr>
        <w:tc>
          <w:tcPr>
            <w:tcW w:w="1524" w:type="dxa"/>
            <w:shd w:val="clear" w:color="auto" w:fill="auto"/>
          </w:tcPr>
          <w:p w14:paraId="5A679FE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37</w:t>
            </w:r>
          </w:p>
        </w:tc>
        <w:tc>
          <w:tcPr>
            <w:tcW w:w="6164" w:type="dxa"/>
            <w:shd w:val="clear" w:color="auto" w:fill="auto"/>
          </w:tcPr>
          <w:p w14:paraId="546E6ED5"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Световен ден на динята:</w:t>
            </w:r>
          </w:p>
        </w:tc>
        <w:tc>
          <w:tcPr>
            <w:tcW w:w="2343" w:type="dxa"/>
            <w:shd w:val="clear" w:color="auto" w:fill="auto"/>
          </w:tcPr>
          <w:p w14:paraId="2B9EBC4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w:t>
            </w:r>
            <w:r w:rsidRPr="007370AE">
              <w:rPr>
                <w:rFonts w:ascii="Times New Roman" w:eastAsia="Times New Roman" w:hAnsi="Times New Roman" w:cs="Times New Roman"/>
                <w:kern w:val="0"/>
                <w:sz w:val="24"/>
                <w:szCs w:val="24"/>
                <w:lang w:val="en-US" w:eastAsia="bg-BG"/>
                <w14:ligatures w14:val="none"/>
              </w:rPr>
              <w:t>2</w:t>
            </w:r>
            <w:r w:rsidRPr="007370AE">
              <w:rPr>
                <w:rFonts w:ascii="Times New Roman" w:eastAsia="Times New Roman" w:hAnsi="Times New Roman" w:cs="Times New Roman"/>
                <w:kern w:val="0"/>
                <w:sz w:val="24"/>
                <w:szCs w:val="24"/>
                <w:lang w:eastAsia="bg-BG"/>
                <w14:ligatures w14:val="none"/>
              </w:rPr>
              <w:t>.08.202</w:t>
            </w:r>
            <w:r w:rsidRPr="007370AE">
              <w:rPr>
                <w:rFonts w:ascii="Times New Roman" w:eastAsia="Times New Roman" w:hAnsi="Times New Roman" w:cs="Times New Roman"/>
                <w:kern w:val="0"/>
                <w:sz w:val="24"/>
                <w:szCs w:val="24"/>
                <w:lang w:val="en-US" w:eastAsia="bg-BG"/>
                <w14:ligatures w14:val="none"/>
              </w:rPr>
              <w:t>4</w:t>
            </w:r>
            <w:r w:rsidRPr="007370AE">
              <w:rPr>
                <w:rFonts w:ascii="Times New Roman" w:eastAsia="Times New Roman" w:hAnsi="Times New Roman" w:cs="Times New Roman"/>
                <w:kern w:val="0"/>
                <w:sz w:val="24"/>
                <w:szCs w:val="24"/>
                <w:lang w:eastAsia="bg-BG"/>
                <w14:ligatures w14:val="none"/>
              </w:rPr>
              <w:t>г</w:t>
            </w:r>
            <w:r w:rsidRPr="007370AE">
              <w:rPr>
                <w:rFonts w:ascii="Times New Roman" w:eastAsia="Times New Roman" w:hAnsi="Times New Roman" w:cs="Times New Roman"/>
                <w:kern w:val="0"/>
                <w:sz w:val="24"/>
                <w:szCs w:val="24"/>
                <w:lang w:val="en-US" w:eastAsia="bg-BG"/>
                <w14:ligatures w14:val="none"/>
              </w:rPr>
              <w:t>.</w:t>
            </w:r>
          </w:p>
        </w:tc>
      </w:tr>
      <w:tr w:rsidR="007370AE" w:rsidRPr="007370AE" w14:paraId="3E74108A" w14:textId="77777777" w:rsidTr="00883DB6">
        <w:trPr>
          <w:trHeight w:val="286"/>
        </w:trPr>
        <w:tc>
          <w:tcPr>
            <w:tcW w:w="1524" w:type="dxa"/>
            <w:shd w:val="clear" w:color="auto" w:fill="auto"/>
          </w:tcPr>
          <w:p w14:paraId="144FAE5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38</w:t>
            </w:r>
          </w:p>
        </w:tc>
        <w:tc>
          <w:tcPr>
            <w:tcW w:w="6164" w:type="dxa"/>
            <w:shd w:val="clear" w:color="auto" w:fill="auto"/>
          </w:tcPr>
          <w:p w14:paraId="4FDF0688"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Възпоменателна церемония з</w:t>
            </w:r>
            <w:r w:rsidRPr="007370AE">
              <w:rPr>
                <w:rFonts w:ascii="Times New Roman" w:eastAsia="Times New Roman" w:hAnsi="Times New Roman" w:cs="Times New Roman"/>
                <w:bCs/>
                <w:kern w:val="0"/>
                <w:sz w:val="24"/>
                <w:szCs w:val="24"/>
                <w:lang w:eastAsia="bg-BG"/>
                <w14:ligatures w14:val="none"/>
              </w:rPr>
              <w:t>а Ф. Станиславов</w:t>
            </w:r>
          </w:p>
        </w:tc>
        <w:tc>
          <w:tcPr>
            <w:tcW w:w="2343" w:type="dxa"/>
            <w:shd w:val="clear" w:color="auto" w:fill="auto"/>
          </w:tcPr>
          <w:p w14:paraId="3A0A769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08.08.202</w:t>
            </w:r>
            <w:r w:rsidRPr="007370AE">
              <w:rPr>
                <w:rFonts w:ascii="Times New Roman" w:eastAsia="Times New Roman" w:hAnsi="Times New Roman" w:cs="Times New Roman"/>
                <w:kern w:val="0"/>
                <w:sz w:val="24"/>
                <w:szCs w:val="24"/>
                <w:lang w:val="en-US" w:eastAsia="bg-BG"/>
                <w14:ligatures w14:val="none"/>
              </w:rPr>
              <w:t>4</w:t>
            </w:r>
            <w:r w:rsidRPr="007370AE">
              <w:rPr>
                <w:rFonts w:ascii="Times New Roman" w:eastAsia="Times New Roman" w:hAnsi="Times New Roman" w:cs="Times New Roman"/>
                <w:kern w:val="0"/>
                <w:sz w:val="24"/>
                <w:szCs w:val="24"/>
                <w:lang w:eastAsia="bg-BG"/>
                <w14:ligatures w14:val="none"/>
              </w:rPr>
              <w:t>г</w:t>
            </w:r>
            <w:r w:rsidRPr="007370AE">
              <w:rPr>
                <w:rFonts w:ascii="Times New Roman" w:eastAsia="Times New Roman" w:hAnsi="Times New Roman" w:cs="Times New Roman"/>
                <w:kern w:val="0"/>
                <w:sz w:val="24"/>
                <w:szCs w:val="24"/>
                <w:lang w:val="en-US" w:eastAsia="bg-BG"/>
                <w14:ligatures w14:val="none"/>
              </w:rPr>
              <w:t>.</w:t>
            </w:r>
          </w:p>
        </w:tc>
      </w:tr>
      <w:tr w:rsidR="007370AE" w:rsidRPr="007370AE" w14:paraId="1D362DAE" w14:textId="77777777" w:rsidTr="00883DB6">
        <w:trPr>
          <w:trHeight w:val="291"/>
        </w:trPr>
        <w:tc>
          <w:tcPr>
            <w:tcW w:w="1524" w:type="dxa"/>
            <w:shd w:val="clear" w:color="auto" w:fill="auto"/>
          </w:tcPr>
          <w:p w14:paraId="05AB52E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39</w:t>
            </w:r>
          </w:p>
        </w:tc>
        <w:tc>
          <w:tcPr>
            <w:tcW w:w="6164" w:type="dxa"/>
            <w:shd w:val="clear" w:color="auto" w:fill="auto"/>
          </w:tcPr>
          <w:p w14:paraId="189745ED"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на ДТС „ Дунавски бонбони” и ТС „ Майките на Дидо” в „ Ритъмът на България” гр. Ловеч</w:t>
            </w:r>
          </w:p>
        </w:tc>
        <w:tc>
          <w:tcPr>
            <w:tcW w:w="2343" w:type="dxa"/>
            <w:shd w:val="clear" w:color="auto" w:fill="auto"/>
          </w:tcPr>
          <w:p w14:paraId="7E6253C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09.202</w:t>
            </w:r>
            <w:r w:rsidRPr="007370AE">
              <w:rPr>
                <w:rFonts w:ascii="Times New Roman" w:eastAsia="Times New Roman" w:hAnsi="Times New Roman" w:cs="Times New Roman"/>
                <w:kern w:val="0"/>
                <w:sz w:val="24"/>
                <w:szCs w:val="24"/>
                <w:lang w:val="en-US" w:eastAsia="bg-BG"/>
                <w14:ligatures w14:val="none"/>
              </w:rPr>
              <w:t>4</w:t>
            </w:r>
          </w:p>
        </w:tc>
      </w:tr>
      <w:tr w:rsidR="007370AE" w:rsidRPr="007370AE" w14:paraId="1E7A4D10" w14:textId="77777777" w:rsidTr="00883DB6">
        <w:tc>
          <w:tcPr>
            <w:tcW w:w="1524" w:type="dxa"/>
            <w:shd w:val="clear" w:color="auto" w:fill="auto"/>
          </w:tcPr>
          <w:p w14:paraId="42831AE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40</w:t>
            </w:r>
          </w:p>
        </w:tc>
        <w:tc>
          <w:tcPr>
            <w:tcW w:w="6164" w:type="dxa"/>
            <w:shd w:val="clear" w:color="auto" w:fill="auto"/>
          </w:tcPr>
          <w:p w14:paraId="3AAB7CE3"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народните будители - общоградско празник пред паметната плоча на народните будители</w:t>
            </w:r>
          </w:p>
        </w:tc>
        <w:tc>
          <w:tcPr>
            <w:tcW w:w="2343" w:type="dxa"/>
            <w:shd w:val="clear" w:color="auto" w:fill="auto"/>
          </w:tcPr>
          <w:p w14:paraId="5FE2E50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bCs/>
                <w:kern w:val="0"/>
                <w:sz w:val="24"/>
                <w:szCs w:val="24"/>
                <w:lang w:eastAsia="bg-BG"/>
                <w14:ligatures w14:val="none"/>
              </w:rPr>
              <w:t>01.11.202</w:t>
            </w:r>
            <w:r w:rsidRPr="007370AE">
              <w:rPr>
                <w:rFonts w:ascii="Times New Roman" w:eastAsia="Times New Roman" w:hAnsi="Times New Roman" w:cs="Times New Roman"/>
                <w:bCs/>
                <w:kern w:val="0"/>
                <w:sz w:val="24"/>
                <w:szCs w:val="24"/>
                <w:lang w:val="en-US" w:eastAsia="bg-BG"/>
                <w14:ligatures w14:val="none"/>
              </w:rPr>
              <w:t>4</w:t>
            </w:r>
          </w:p>
        </w:tc>
      </w:tr>
      <w:tr w:rsidR="007370AE" w:rsidRPr="007370AE" w14:paraId="098DDBC5" w14:textId="77777777" w:rsidTr="00883DB6">
        <w:tc>
          <w:tcPr>
            <w:tcW w:w="1524" w:type="dxa"/>
            <w:shd w:val="clear" w:color="auto" w:fill="auto"/>
          </w:tcPr>
          <w:p w14:paraId="54EB25C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41</w:t>
            </w:r>
          </w:p>
        </w:tc>
        <w:tc>
          <w:tcPr>
            <w:tcW w:w="6164" w:type="dxa"/>
            <w:shd w:val="clear" w:color="auto" w:fill="auto"/>
          </w:tcPr>
          <w:p w14:paraId="5C14D0EE"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Любими приказни герои” Празник на приказките с ученици</w:t>
            </w:r>
          </w:p>
        </w:tc>
        <w:tc>
          <w:tcPr>
            <w:tcW w:w="2343" w:type="dxa"/>
            <w:shd w:val="clear" w:color="auto" w:fill="auto"/>
          </w:tcPr>
          <w:p w14:paraId="25A0168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08.11.2024</w:t>
            </w:r>
          </w:p>
        </w:tc>
      </w:tr>
      <w:tr w:rsidR="007370AE" w:rsidRPr="007370AE" w14:paraId="16C9237C" w14:textId="77777777" w:rsidTr="00883DB6">
        <w:tc>
          <w:tcPr>
            <w:tcW w:w="1524" w:type="dxa"/>
            <w:shd w:val="clear" w:color="auto" w:fill="auto"/>
          </w:tcPr>
          <w:p w14:paraId="2234BF0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42</w:t>
            </w:r>
          </w:p>
        </w:tc>
        <w:tc>
          <w:tcPr>
            <w:tcW w:w="6164" w:type="dxa"/>
            <w:shd w:val="clear" w:color="auto" w:fill="auto"/>
          </w:tcPr>
          <w:p w14:paraId="5C922F30"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Работилница на Дядо Коледа</w:t>
            </w:r>
          </w:p>
        </w:tc>
        <w:tc>
          <w:tcPr>
            <w:tcW w:w="2343" w:type="dxa"/>
            <w:shd w:val="clear" w:color="auto" w:fill="auto"/>
          </w:tcPr>
          <w:p w14:paraId="6F2919A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11.2024</w:t>
            </w:r>
          </w:p>
        </w:tc>
      </w:tr>
      <w:tr w:rsidR="007370AE" w:rsidRPr="007370AE" w14:paraId="0B26EC8A" w14:textId="77777777" w:rsidTr="00883DB6">
        <w:tc>
          <w:tcPr>
            <w:tcW w:w="1524" w:type="dxa"/>
            <w:shd w:val="clear" w:color="auto" w:fill="auto"/>
          </w:tcPr>
          <w:p w14:paraId="3D631866"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43</w:t>
            </w:r>
          </w:p>
        </w:tc>
        <w:tc>
          <w:tcPr>
            <w:tcW w:w="6164" w:type="dxa"/>
            <w:shd w:val="clear" w:color="auto" w:fill="auto"/>
          </w:tcPr>
          <w:p w14:paraId="1DABDE6B"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 традиционен коледен базар</w:t>
            </w:r>
          </w:p>
        </w:tc>
        <w:tc>
          <w:tcPr>
            <w:tcW w:w="2343" w:type="dxa"/>
            <w:shd w:val="clear" w:color="auto" w:fill="auto"/>
          </w:tcPr>
          <w:p w14:paraId="65806EC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12.12.2024</w:t>
            </w:r>
          </w:p>
        </w:tc>
      </w:tr>
      <w:tr w:rsidR="007370AE" w:rsidRPr="007370AE" w14:paraId="01437FB0" w14:textId="77777777" w:rsidTr="00883DB6">
        <w:tc>
          <w:tcPr>
            <w:tcW w:w="1524" w:type="dxa"/>
            <w:shd w:val="clear" w:color="auto" w:fill="auto"/>
          </w:tcPr>
          <w:p w14:paraId="6F4D239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7D5BB0FF"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p>
        </w:tc>
        <w:tc>
          <w:tcPr>
            <w:tcW w:w="2343" w:type="dxa"/>
            <w:shd w:val="clear" w:color="auto" w:fill="auto"/>
          </w:tcPr>
          <w:p w14:paraId="41A20FC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r>
      <w:tr w:rsidR="007370AE" w:rsidRPr="007370AE" w14:paraId="04FDCE61" w14:textId="77777777" w:rsidTr="00883DB6">
        <w:tc>
          <w:tcPr>
            <w:tcW w:w="1524" w:type="dxa"/>
            <w:shd w:val="clear" w:color="auto" w:fill="auto"/>
          </w:tcPr>
          <w:p w14:paraId="1586403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5A5AE13D" w14:textId="77777777" w:rsidR="007370AE" w:rsidRPr="007370AE" w:rsidRDefault="007370AE" w:rsidP="007370AE">
            <w:pPr>
              <w:spacing w:after="0" w:line="240" w:lineRule="auto"/>
              <w:jc w:val="both"/>
              <w:rPr>
                <w:rFonts w:ascii="Times New Roman" w:eastAsia="Times New Roman" w:hAnsi="Times New Roman" w:cs="Times New Roman"/>
                <w:b/>
                <w:bCs/>
                <w:kern w:val="0"/>
                <w:sz w:val="24"/>
                <w:szCs w:val="24"/>
                <w:lang w:eastAsia="bg-BG"/>
                <w14:ligatures w14:val="none"/>
              </w:rPr>
            </w:pPr>
            <w:r w:rsidRPr="007370AE">
              <w:rPr>
                <w:rFonts w:ascii="Times New Roman" w:eastAsia="Times New Roman" w:hAnsi="Times New Roman" w:cs="Times New Roman"/>
                <w:b/>
                <w:bCs/>
                <w:kern w:val="0"/>
                <w:sz w:val="24"/>
                <w:szCs w:val="24"/>
                <w:lang w:eastAsia="bg-BG"/>
                <w14:ligatures w14:val="none"/>
              </w:rPr>
              <w:t>НЧ „Съгласие-1907”- с. Новачене</w:t>
            </w:r>
          </w:p>
          <w:p w14:paraId="6B7FC347" w14:textId="77777777" w:rsidR="007370AE" w:rsidRPr="007370AE" w:rsidRDefault="007370AE" w:rsidP="007370AE">
            <w:pPr>
              <w:spacing w:after="0" w:line="240" w:lineRule="auto"/>
              <w:jc w:val="both"/>
              <w:rPr>
                <w:rFonts w:ascii="Times New Roman" w:eastAsia="Times New Roman" w:hAnsi="Times New Roman" w:cs="Times New Roman"/>
                <w:b/>
                <w:bCs/>
                <w:kern w:val="0"/>
                <w:sz w:val="24"/>
                <w:szCs w:val="24"/>
                <w:lang w:eastAsia="bg-BG"/>
                <w14:ligatures w14:val="none"/>
              </w:rPr>
            </w:pPr>
            <w:r w:rsidRPr="007370AE">
              <w:rPr>
                <w:rFonts w:ascii="Times New Roman" w:eastAsia="Times New Roman" w:hAnsi="Times New Roman" w:cs="Times New Roman"/>
                <w:b/>
                <w:bCs/>
                <w:kern w:val="0"/>
                <w:sz w:val="24"/>
                <w:szCs w:val="24"/>
                <w:lang w:eastAsia="bg-BG"/>
                <w14:ligatures w14:val="none"/>
              </w:rPr>
              <w:t>Приоритети:</w:t>
            </w:r>
          </w:p>
          <w:p w14:paraId="1F736259" w14:textId="77777777" w:rsidR="007370AE" w:rsidRPr="007370AE" w:rsidRDefault="007370AE" w:rsidP="007370AE">
            <w:pPr>
              <w:numPr>
                <w:ilvl w:val="0"/>
                <w:numId w:val="7"/>
              </w:numPr>
              <w:tabs>
                <w:tab w:val="num" w:pos="165"/>
              </w:tabs>
              <w:spacing w:after="0" w:line="240" w:lineRule="auto"/>
              <w:ind w:left="165" w:hanging="142"/>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Съхраняване, опазване, обогатяване и разпространяване на културните ценности</w:t>
            </w:r>
          </w:p>
          <w:p w14:paraId="2890A502" w14:textId="77777777" w:rsidR="007370AE" w:rsidRPr="007370AE" w:rsidRDefault="007370AE" w:rsidP="007370AE">
            <w:pPr>
              <w:numPr>
                <w:ilvl w:val="0"/>
                <w:numId w:val="7"/>
              </w:numPr>
              <w:tabs>
                <w:tab w:val="num" w:pos="165"/>
              </w:tabs>
              <w:spacing w:after="0" w:line="240" w:lineRule="auto"/>
              <w:ind w:left="165" w:hanging="142"/>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Запазване и разпространяване на народното творчество и обичаи.</w:t>
            </w:r>
          </w:p>
          <w:p w14:paraId="50170BCD" w14:textId="77777777" w:rsidR="007370AE" w:rsidRPr="007370AE" w:rsidRDefault="007370AE" w:rsidP="007370AE">
            <w:pPr>
              <w:numPr>
                <w:ilvl w:val="0"/>
                <w:numId w:val="7"/>
              </w:numPr>
              <w:tabs>
                <w:tab w:val="num" w:pos="165"/>
              </w:tabs>
              <w:spacing w:after="0" w:line="240" w:lineRule="auto"/>
              <w:ind w:left="165" w:hanging="142"/>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Обединяване и приобщаване на хора от различни възрасти и  етноси</w:t>
            </w:r>
          </w:p>
          <w:p w14:paraId="1F2C9BA7" w14:textId="77777777" w:rsidR="007370AE" w:rsidRPr="007370AE" w:rsidRDefault="007370AE" w:rsidP="007370AE">
            <w:pPr>
              <w:numPr>
                <w:ilvl w:val="0"/>
                <w:numId w:val="7"/>
              </w:numPr>
              <w:tabs>
                <w:tab w:val="num" w:pos="165"/>
              </w:tabs>
              <w:spacing w:after="0" w:line="240" w:lineRule="auto"/>
              <w:ind w:left="165" w:hanging="142"/>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Насърчаване и приобщаване на местната общност при  организиране и провеждане на културни дейности</w:t>
            </w:r>
          </w:p>
          <w:p w14:paraId="0D5C29E4" w14:textId="77777777" w:rsidR="007370AE" w:rsidRPr="007370AE" w:rsidRDefault="007370AE" w:rsidP="007370AE">
            <w:pPr>
              <w:numPr>
                <w:ilvl w:val="0"/>
                <w:numId w:val="7"/>
              </w:numPr>
              <w:tabs>
                <w:tab w:val="num" w:pos="165"/>
              </w:tabs>
              <w:spacing w:after="0" w:line="240" w:lineRule="auto"/>
              <w:ind w:left="165" w:hanging="142"/>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Отзивчивост, добро отношение и помощ към всички, посетили читалището</w:t>
            </w:r>
          </w:p>
          <w:p w14:paraId="23BFC99A" w14:textId="77777777" w:rsidR="007370AE" w:rsidRPr="007370AE" w:rsidRDefault="007370AE" w:rsidP="007370AE">
            <w:pPr>
              <w:numPr>
                <w:ilvl w:val="0"/>
                <w:numId w:val="7"/>
              </w:numPr>
              <w:tabs>
                <w:tab w:val="num" w:pos="165"/>
              </w:tabs>
              <w:spacing w:after="0" w:line="240" w:lineRule="auto"/>
              <w:ind w:left="165" w:hanging="142"/>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Творчески колектив:</w:t>
            </w:r>
          </w:p>
          <w:p w14:paraId="0FA5CE26" w14:textId="77777777" w:rsidR="007370AE" w:rsidRPr="007370AE" w:rsidRDefault="007370AE" w:rsidP="007370AE">
            <w:pPr>
              <w:spacing w:after="0" w:line="240" w:lineRule="auto"/>
              <w:ind w:left="165"/>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-оркестър</w:t>
            </w:r>
          </w:p>
          <w:p w14:paraId="66E239EE" w14:textId="77777777" w:rsidR="007370AE" w:rsidRPr="007370AE" w:rsidRDefault="007370AE" w:rsidP="007370AE">
            <w:pPr>
              <w:spacing w:after="0" w:line="240" w:lineRule="auto"/>
              <w:ind w:left="165"/>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-група за народни песни</w:t>
            </w:r>
          </w:p>
        </w:tc>
        <w:tc>
          <w:tcPr>
            <w:tcW w:w="2343" w:type="dxa"/>
            <w:shd w:val="clear" w:color="auto" w:fill="auto"/>
          </w:tcPr>
          <w:p w14:paraId="0FD54D2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r>
      <w:tr w:rsidR="007370AE" w:rsidRPr="007370AE" w14:paraId="0D07CF80" w14:textId="77777777" w:rsidTr="00883DB6">
        <w:tc>
          <w:tcPr>
            <w:tcW w:w="1524" w:type="dxa"/>
            <w:shd w:val="clear" w:color="auto" w:fill="auto"/>
          </w:tcPr>
          <w:p w14:paraId="17E3005C" w14:textId="77777777" w:rsidR="007370AE" w:rsidRPr="007370AE" w:rsidRDefault="007370AE" w:rsidP="007370AE">
            <w:pPr>
              <w:numPr>
                <w:ilvl w:val="0"/>
                <w:numId w:val="21"/>
              </w:numPr>
              <w:spacing w:after="0" w:line="240" w:lineRule="auto"/>
              <w:jc w:val="center"/>
              <w:rPr>
                <w:rFonts w:ascii="Times New Roman" w:eastAsia="Times New Roman" w:hAnsi="Times New Roman" w:cs="Times New Roman"/>
                <w:kern w:val="0"/>
                <w:sz w:val="24"/>
                <w:szCs w:val="24"/>
                <w:lang w:val="en-US" w:eastAsia="bg-BG"/>
                <w14:ligatures w14:val="none"/>
              </w:rPr>
            </w:pPr>
          </w:p>
        </w:tc>
        <w:tc>
          <w:tcPr>
            <w:tcW w:w="6164" w:type="dxa"/>
            <w:shd w:val="clear" w:color="auto" w:fill="auto"/>
          </w:tcPr>
          <w:p w14:paraId="7A9187D5"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Отбелязване деня на родилната помощ- Бабин ден</w:t>
            </w:r>
          </w:p>
        </w:tc>
        <w:tc>
          <w:tcPr>
            <w:tcW w:w="2343" w:type="dxa"/>
            <w:shd w:val="clear" w:color="auto" w:fill="auto"/>
          </w:tcPr>
          <w:p w14:paraId="3C15025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21.0</w:t>
            </w:r>
            <w:r w:rsidRPr="007370AE">
              <w:rPr>
                <w:rFonts w:ascii="Times New Roman" w:eastAsia="Times New Roman" w:hAnsi="Times New Roman" w:cs="Times New Roman"/>
                <w:kern w:val="0"/>
                <w:sz w:val="24"/>
                <w:szCs w:val="24"/>
                <w:lang w:val="en-US" w:eastAsia="bg-BG"/>
                <w14:ligatures w14:val="none"/>
              </w:rPr>
              <w:t>1</w:t>
            </w:r>
            <w:r w:rsidRPr="007370AE">
              <w:rPr>
                <w:rFonts w:ascii="Times New Roman" w:eastAsia="Times New Roman" w:hAnsi="Times New Roman" w:cs="Times New Roman"/>
                <w:kern w:val="0"/>
                <w:sz w:val="24"/>
                <w:szCs w:val="24"/>
                <w:lang w:eastAsia="bg-BG"/>
                <w14:ligatures w14:val="none"/>
              </w:rPr>
              <w:t>.2024 г.</w:t>
            </w:r>
          </w:p>
        </w:tc>
      </w:tr>
      <w:tr w:rsidR="007370AE" w:rsidRPr="007370AE" w14:paraId="36D99121" w14:textId="77777777" w:rsidTr="00883DB6">
        <w:tc>
          <w:tcPr>
            <w:tcW w:w="1524" w:type="dxa"/>
            <w:shd w:val="clear" w:color="auto" w:fill="auto"/>
          </w:tcPr>
          <w:p w14:paraId="7FB019B1" w14:textId="77777777" w:rsidR="007370AE" w:rsidRPr="007370AE" w:rsidRDefault="007370AE" w:rsidP="007370AE">
            <w:pPr>
              <w:numPr>
                <w:ilvl w:val="0"/>
                <w:numId w:val="21"/>
              </w:numPr>
              <w:spacing w:after="0" w:line="240" w:lineRule="auto"/>
              <w:jc w:val="center"/>
              <w:rPr>
                <w:rFonts w:ascii="Times New Roman" w:eastAsia="Times New Roman" w:hAnsi="Times New Roman" w:cs="Times New Roman"/>
                <w:kern w:val="0"/>
                <w:sz w:val="24"/>
                <w:szCs w:val="24"/>
                <w:lang w:val="en-US" w:eastAsia="bg-BG"/>
                <w14:ligatures w14:val="none"/>
              </w:rPr>
            </w:pPr>
          </w:p>
        </w:tc>
        <w:tc>
          <w:tcPr>
            <w:tcW w:w="6164" w:type="dxa"/>
            <w:shd w:val="clear" w:color="auto" w:fill="auto"/>
          </w:tcPr>
          <w:p w14:paraId="21D6A459"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151 години от обесването на Васил Левски</w:t>
            </w:r>
          </w:p>
        </w:tc>
        <w:tc>
          <w:tcPr>
            <w:tcW w:w="2343" w:type="dxa"/>
            <w:shd w:val="clear" w:color="auto" w:fill="auto"/>
          </w:tcPr>
          <w:p w14:paraId="426BA65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18.02.2024 г.</w:t>
            </w:r>
          </w:p>
        </w:tc>
      </w:tr>
      <w:tr w:rsidR="007370AE" w:rsidRPr="007370AE" w14:paraId="721CDD0C" w14:textId="77777777" w:rsidTr="00883DB6">
        <w:tc>
          <w:tcPr>
            <w:tcW w:w="1524" w:type="dxa"/>
            <w:shd w:val="clear" w:color="auto" w:fill="auto"/>
          </w:tcPr>
          <w:p w14:paraId="53A16EF0" w14:textId="77777777" w:rsidR="007370AE" w:rsidRPr="007370AE" w:rsidRDefault="007370AE" w:rsidP="007370AE">
            <w:pPr>
              <w:numPr>
                <w:ilvl w:val="0"/>
                <w:numId w:val="21"/>
              </w:numPr>
              <w:spacing w:after="0" w:line="240" w:lineRule="auto"/>
              <w:jc w:val="center"/>
              <w:rPr>
                <w:rFonts w:ascii="Times New Roman" w:eastAsia="Times New Roman" w:hAnsi="Times New Roman" w:cs="Times New Roman"/>
                <w:kern w:val="0"/>
                <w:sz w:val="24"/>
                <w:szCs w:val="24"/>
                <w:lang w:val="en-US" w:eastAsia="bg-BG"/>
                <w14:ligatures w14:val="none"/>
              </w:rPr>
            </w:pPr>
          </w:p>
        </w:tc>
        <w:tc>
          <w:tcPr>
            <w:tcW w:w="6164" w:type="dxa"/>
            <w:shd w:val="clear" w:color="auto" w:fill="auto"/>
          </w:tcPr>
          <w:p w14:paraId="7329BFC1"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Посрещане на Баба Марта</w:t>
            </w:r>
          </w:p>
        </w:tc>
        <w:tc>
          <w:tcPr>
            <w:tcW w:w="2343" w:type="dxa"/>
            <w:shd w:val="clear" w:color="auto" w:fill="auto"/>
          </w:tcPr>
          <w:p w14:paraId="23AE55C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01.03.2024 г.</w:t>
            </w:r>
          </w:p>
        </w:tc>
      </w:tr>
      <w:tr w:rsidR="007370AE" w:rsidRPr="007370AE" w14:paraId="3B043077" w14:textId="77777777" w:rsidTr="00883DB6">
        <w:tc>
          <w:tcPr>
            <w:tcW w:w="1524" w:type="dxa"/>
            <w:shd w:val="clear" w:color="auto" w:fill="auto"/>
          </w:tcPr>
          <w:p w14:paraId="585912F0" w14:textId="77777777" w:rsidR="007370AE" w:rsidRPr="007370AE" w:rsidRDefault="007370AE" w:rsidP="007370AE">
            <w:pPr>
              <w:numPr>
                <w:ilvl w:val="0"/>
                <w:numId w:val="21"/>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6C386B82"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 Тържествен концерт в чест на Националния празник на България-3 март.</w:t>
            </w:r>
          </w:p>
        </w:tc>
        <w:tc>
          <w:tcPr>
            <w:tcW w:w="2343" w:type="dxa"/>
            <w:shd w:val="clear" w:color="auto" w:fill="auto"/>
          </w:tcPr>
          <w:p w14:paraId="4B8150C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03.03.2024 г.</w:t>
            </w:r>
          </w:p>
        </w:tc>
      </w:tr>
      <w:tr w:rsidR="007370AE" w:rsidRPr="007370AE" w14:paraId="39036CA6" w14:textId="77777777" w:rsidTr="00883DB6">
        <w:tc>
          <w:tcPr>
            <w:tcW w:w="1524" w:type="dxa"/>
            <w:shd w:val="clear" w:color="auto" w:fill="auto"/>
          </w:tcPr>
          <w:p w14:paraId="2AC42717" w14:textId="77777777" w:rsidR="007370AE" w:rsidRPr="007370AE" w:rsidRDefault="007370AE" w:rsidP="007370AE">
            <w:pPr>
              <w:numPr>
                <w:ilvl w:val="0"/>
                <w:numId w:val="21"/>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421C5960"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Поднасяне на венци и цветя </w:t>
            </w:r>
          </w:p>
        </w:tc>
        <w:tc>
          <w:tcPr>
            <w:tcW w:w="2343" w:type="dxa"/>
            <w:shd w:val="clear" w:color="auto" w:fill="auto"/>
          </w:tcPr>
          <w:p w14:paraId="549D7E4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03.03.2024 г.</w:t>
            </w:r>
          </w:p>
        </w:tc>
      </w:tr>
      <w:tr w:rsidR="007370AE" w:rsidRPr="007370AE" w14:paraId="2C2A8EA8" w14:textId="77777777" w:rsidTr="00883DB6">
        <w:tc>
          <w:tcPr>
            <w:tcW w:w="1524" w:type="dxa"/>
            <w:shd w:val="clear" w:color="auto" w:fill="auto"/>
          </w:tcPr>
          <w:p w14:paraId="536BEEE0" w14:textId="77777777" w:rsidR="007370AE" w:rsidRPr="007370AE" w:rsidRDefault="007370AE" w:rsidP="007370AE">
            <w:pPr>
              <w:numPr>
                <w:ilvl w:val="0"/>
                <w:numId w:val="21"/>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6EB7E7A8"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8 март – празник на жените</w:t>
            </w:r>
          </w:p>
        </w:tc>
        <w:tc>
          <w:tcPr>
            <w:tcW w:w="2343" w:type="dxa"/>
            <w:shd w:val="clear" w:color="auto" w:fill="auto"/>
          </w:tcPr>
          <w:p w14:paraId="203F018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08.03.2024 г.</w:t>
            </w:r>
          </w:p>
        </w:tc>
      </w:tr>
      <w:tr w:rsidR="007370AE" w:rsidRPr="007370AE" w14:paraId="115323C6" w14:textId="77777777" w:rsidTr="00883DB6">
        <w:tc>
          <w:tcPr>
            <w:tcW w:w="1524" w:type="dxa"/>
            <w:shd w:val="clear" w:color="auto" w:fill="auto"/>
          </w:tcPr>
          <w:p w14:paraId="77AF8B1C" w14:textId="77777777" w:rsidR="007370AE" w:rsidRPr="007370AE" w:rsidRDefault="007370AE" w:rsidP="007370AE">
            <w:pPr>
              <w:numPr>
                <w:ilvl w:val="0"/>
                <w:numId w:val="21"/>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2478A756"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Дни на детската книга и изкуства за деца</w:t>
            </w:r>
          </w:p>
        </w:tc>
        <w:tc>
          <w:tcPr>
            <w:tcW w:w="2343" w:type="dxa"/>
            <w:shd w:val="clear" w:color="auto" w:fill="auto"/>
          </w:tcPr>
          <w:p w14:paraId="43B852F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01-05.04.2024 г. </w:t>
            </w:r>
          </w:p>
        </w:tc>
      </w:tr>
      <w:tr w:rsidR="007370AE" w:rsidRPr="007370AE" w14:paraId="4E2408D4" w14:textId="77777777" w:rsidTr="00883DB6">
        <w:tc>
          <w:tcPr>
            <w:tcW w:w="1524" w:type="dxa"/>
            <w:shd w:val="clear" w:color="auto" w:fill="auto"/>
          </w:tcPr>
          <w:p w14:paraId="3D902132" w14:textId="77777777" w:rsidR="007370AE" w:rsidRPr="007370AE" w:rsidRDefault="007370AE" w:rsidP="007370AE">
            <w:pPr>
              <w:numPr>
                <w:ilvl w:val="0"/>
                <w:numId w:val="21"/>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5D5652D4"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Лазаровден</w:t>
            </w:r>
          </w:p>
        </w:tc>
        <w:tc>
          <w:tcPr>
            <w:tcW w:w="2343" w:type="dxa"/>
            <w:shd w:val="clear" w:color="auto" w:fill="auto"/>
          </w:tcPr>
          <w:p w14:paraId="53B47CC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27.04.2024 г.</w:t>
            </w:r>
          </w:p>
        </w:tc>
      </w:tr>
      <w:tr w:rsidR="007370AE" w:rsidRPr="007370AE" w14:paraId="727D60DC" w14:textId="77777777" w:rsidTr="00883DB6">
        <w:tc>
          <w:tcPr>
            <w:tcW w:w="1524" w:type="dxa"/>
            <w:shd w:val="clear" w:color="auto" w:fill="auto"/>
          </w:tcPr>
          <w:p w14:paraId="577396BD" w14:textId="77777777" w:rsidR="007370AE" w:rsidRPr="007370AE" w:rsidRDefault="007370AE" w:rsidP="007370AE">
            <w:pPr>
              <w:numPr>
                <w:ilvl w:val="0"/>
                <w:numId w:val="21"/>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086AB5D1"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Цветница</w:t>
            </w:r>
          </w:p>
        </w:tc>
        <w:tc>
          <w:tcPr>
            <w:tcW w:w="2343" w:type="dxa"/>
            <w:shd w:val="clear" w:color="auto" w:fill="auto"/>
          </w:tcPr>
          <w:p w14:paraId="00CDCEA6"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28.04.2024 г.</w:t>
            </w:r>
          </w:p>
        </w:tc>
      </w:tr>
      <w:tr w:rsidR="007370AE" w:rsidRPr="007370AE" w14:paraId="1B252320" w14:textId="77777777" w:rsidTr="00883DB6">
        <w:tc>
          <w:tcPr>
            <w:tcW w:w="1524" w:type="dxa"/>
            <w:shd w:val="clear" w:color="auto" w:fill="auto"/>
          </w:tcPr>
          <w:p w14:paraId="4EF9DEB8" w14:textId="77777777" w:rsidR="007370AE" w:rsidRPr="007370AE" w:rsidRDefault="007370AE" w:rsidP="007370AE">
            <w:pPr>
              <w:numPr>
                <w:ilvl w:val="0"/>
                <w:numId w:val="21"/>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62E21587"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Великденско – Гергьовско веселие</w:t>
            </w:r>
          </w:p>
        </w:tc>
        <w:tc>
          <w:tcPr>
            <w:tcW w:w="2343" w:type="dxa"/>
            <w:shd w:val="clear" w:color="auto" w:fill="auto"/>
          </w:tcPr>
          <w:p w14:paraId="1660D056"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06.05.2024 г.</w:t>
            </w:r>
          </w:p>
        </w:tc>
      </w:tr>
      <w:tr w:rsidR="007370AE" w:rsidRPr="007370AE" w14:paraId="71177113" w14:textId="77777777" w:rsidTr="00883DB6">
        <w:tc>
          <w:tcPr>
            <w:tcW w:w="1524" w:type="dxa"/>
            <w:shd w:val="clear" w:color="auto" w:fill="auto"/>
          </w:tcPr>
          <w:p w14:paraId="7AC138B8" w14:textId="77777777" w:rsidR="007370AE" w:rsidRPr="007370AE" w:rsidRDefault="007370AE" w:rsidP="007370AE">
            <w:pPr>
              <w:numPr>
                <w:ilvl w:val="0"/>
                <w:numId w:val="21"/>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61A9F097"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 Концерт за 24 май-ден на Славянската писменост и култура.</w:t>
            </w:r>
          </w:p>
        </w:tc>
        <w:tc>
          <w:tcPr>
            <w:tcW w:w="2343" w:type="dxa"/>
            <w:shd w:val="clear" w:color="auto" w:fill="auto"/>
          </w:tcPr>
          <w:p w14:paraId="4F7FB38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24.05.2024 г.</w:t>
            </w:r>
          </w:p>
        </w:tc>
      </w:tr>
      <w:tr w:rsidR="007370AE" w:rsidRPr="007370AE" w14:paraId="3C4CF4A5" w14:textId="77777777" w:rsidTr="00883DB6">
        <w:tc>
          <w:tcPr>
            <w:tcW w:w="1524" w:type="dxa"/>
            <w:shd w:val="clear" w:color="auto" w:fill="auto"/>
          </w:tcPr>
          <w:p w14:paraId="2B59CBBB" w14:textId="77777777" w:rsidR="007370AE" w:rsidRPr="007370AE" w:rsidRDefault="007370AE" w:rsidP="007370AE">
            <w:pPr>
              <w:numPr>
                <w:ilvl w:val="0"/>
                <w:numId w:val="21"/>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2EE99914"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Празник за децата от селото и околните села за 1 юни с игри и аниматори</w:t>
            </w:r>
          </w:p>
        </w:tc>
        <w:tc>
          <w:tcPr>
            <w:tcW w:w="2343" w:type="dxa"/>
            <w:shd w:val="clear" w:color="auto" w:fill="auto"/>
          </w:tcPr>
          <w:p w14:paraId="52A26D6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01.06.2024 г.</w:t>
            </w:r>
          </w:p>
        </w:tc>
      </w:tr>
      <w:tr w:rsidR="007370AE" w:rsidRPr="007370AE" w14:paraId="4C5C3DB7" w14:textId="77777777" w:rsidTr="00883DB6">
        <w:tc>
          <w:tcPr>
            <w:tcW w:w="1524" w:type="dxa"/>
            <w:shd w:val="clear" w:color="auto" w:fill="auto"/>
          </w:tcPr>
          <w:p w14:paraId="6F52360E" w14:textId="77777777" w:rsidR="007370AE" w:rsidRPr="007370AE" w:rsidRDefault="007370AE" w:rsidP="007370AE">
            <w:pPr>
              <w:numPr>
                <w:ilvl w:val="0"/>
                <w:numId w:val="21"/>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3FF0A84E"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Ботев и загиналите за национално освобождение на България.</w:t>
            </w:r>
          </w:p>
        </w:tc>
        <w:tc>
          <w:tcPr>
            <w:tcW w:w="2343" w:type="dxa"/>
            <w:shd w:val="clear" w:color="auto" w:fill="auto"/>
          </w:tcPr>
          <w:p w14:paraId="0E757D8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02.06.2024 г.</w:t>
            </w:r>
          </w:p>
        </w:tc>
      </w:tr>
      <w:tr w:rsidR="007370AE" w:rsidRPr="007370AE" w14:paraId="50E3327D" w14:textId="77777777" w:rsidTr="00883DB6">
        <w:tc>
          <w:tcPr>
            <w:tcW w:w="1524" w:type="dxa"/>
            <w:shd w:val="clear" w:color="auto" w:fill="auto"/>
          </w:tcPr>
          <w:p w14:paraId="09B86163" w14:textId="77777777" w:rsidR="007370AE" w:rsidRPr="007370AE" w:rsidRDefault="007370AE" w:rsidP="007370AE">
            <w:pPr>
              <w:numPr>
                <w:ilvl w:val="0"/>
                <w:numId w:val="21"/>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017CC685"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Месец юли и август- летни занимания с деца</w:t>
            </w:r>
          </w:p>
        </w:tc>
        <w:tc>
          <w:tcPr>
            <w:tcW w:w="2343" w:type="dxa"/>
            <w:shd w:val="clear" w:color="auto" w:fill="auto"/>
          </w:tcPr>
          <w:p w14:paraId="2AD88E9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Юли и август</w:t>
            </w:r>
          </w:p>
        </w:tc>
      </w:tr>
      <w:tr w:rsidR="007370AE" w:rsidRPr="007370AE" w14:paraId="436D4581" w14:textId="77777777" w:rsidTr="00883DB6">
        <w:tc>
          <w:tcPr>
            <w:tcW w:w="1524" w:type="dxa"/>
            <w:shd w:val="clear" w:color="auto" w:fill="auto"/>
          </w:tcPr>
          <w:p w14:paraId="3714BF83" w14:textId="77777777" w:rsidR="007370AE" w:rsidRPr="007370AE" w:rsidRDefault="007370AE" w:rsidP="007370AE">
            <w:pPr>
              <w:numPr>
                <w:ilvl w:val="0"/>
                <w:numId w:val="21"/>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3203DB82"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Празници Новачене 2024</w:t>
            </w:r>
          </w:p>
        </w:tc>
        <w:tc>
          <w:tcPr>
            <w:tcW w:w="2343" w:type="dxa"/>
            <w:shd w:val="clear" w:color="auto" w:fill="auto"/>
          </w:tcPr>
          <w:p w14:paraId="5908D8A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Края на юли</w:t>
            </w:r>
          </w:p>
        </w:tc>
      </w:tr>
      <w:tr w:rsidR="007370AE" w:rsidRPr="007370AE" w14:paraId="29E9DAF7" w14:textId="77777777" w:rsidTr="00883DB6">
        <w:tc>
          <w:tcPr>
            <w:tcW w:w="1524" w:type="dxa"/>
            <w:shd w:val="clear" w:color="auto" w:fill="auto"/>
          </w:tcPr>
          <w:p w14:paraId="52104BD7" w14:textId="77777777" w:rsidR="007370AE" w:rsidRPr="007370AE" w:rsidRDefault="007370AE" w:rsidP="007370AE">
            <w:pPr>
              <w:numPr>
                <w:ilvl w:val="0"/>
                <w:numId w:val="21"/>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563A591C"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Довиждане лятна ваканция. Мероприятия за децата от село и околните села</w:t>
            </w:r>
          </w:p>
        </w:tc>
        <w:tc>
          <w:tcPr>
            <w:tcW w:w="2343" w:type="dxa"/>
            <w:shd w:val="clear" w:color="auto" w:fill="auto"/>
          </w:tcPr>
          <w:p w14:paraId="1779777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Края на месец август 2024 г.</w:t>
            </w:r>
          </w:p>
        </w:tc>
      </w:tr>
      <w:tr w:rsidR="007370AE" w:rsidRPr="007370AE" w14:paraId="46D960B7" w14:textId="77777777" w:rsidTr="00883DB6">
        <w:tc>
          <w:tcPr>
            <w:tcW w:w="1524" w:type="dxa"/>
            <w:shd w:val="clear" w:color="auto" w:fill="auto"/>
          </w:tcPr>
          <w:p w14:paraId="0B82066F" w14:textId="77777777" w:rsidR="007370AE" w:rsidRPr="007370AE" w:rsidRDefault="007370AE" w:rsidP="007370AE">
            <w:pPr>
              <w:numPr>
                <w:ilvl w:val="0"/>
                <w:numId w:val="21"/>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163D757E"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Отбелязване на Съединението на България</w:t>
            </w:r>
          </w:p>
        </w:tc>
        <w:tc>
          <w:tcPr>
            <w:tcW w:w="2343" w:type="dxa"/>
            <w:shd w:val="clear" w:color="auto" w:fill="auto"/>
          </w:tcPr>
          <w:p w14:paraId="4ED119D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06.09.2024 г.</w:t>
            </w:r>
          </w:p>
        </w:tc>
      </w:tr>
      <w:tr w:rsidR="007370AE" w:rsidRPr="007370AE" w14:paraId="53F119C3" w14:textId="77777777" w:rsidTr="00883DB6">
        <w:tc>
          <w:tcPr>
            <w:tcW w:w="1524" w:type="dxa"/>
            <w:shd w:val="clear" w:color="auto" w:fill="auto"/>
          </w:tcPr>
          <w:p w14:paraId="1C601FE1" w14:textId="77777777" w:rsidR="007370AE" w:rsidRPr="007370AE" w:rsidRDefault="007370AE" w:rsidP="007370AE">
            <w:pPr>
              <w:numPr>
                <w:ilvl w:val="0"/>
                <w:numId w:val="21"/>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2EB3B496"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народните будители</w:t>
            </w:r>
          </w:p>
        </w:tc>
        <w:tc>
          <w:tcPr>
            <w:tcW w:w="2343" w:type="dxa"/>
            <w:shd w:val="clear" w:color="auto" w:fill="auto"/>
          </w:tcPr>
          <w:p w14:paraId="3F239AA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01.11.2024 г.</w:t>
            </w:r>
          </w:p>
        </w:tc>
      </w:tr>
      <w:tr w:rsidR="007370AE" w:rsidRPr="007370AE" w14:paraId="6D6288BE" w14:textId="77777777" w:rsidTr="00883DB6">
        <w:tc>
          <w:tcPr>
            <w:tcW w:w="1524" w:type="dxa"/>
            <w:shd w:val="clear" w:color="auto" w:fill="auto"/>
          </w:tcPr>
          <w:p w14:paraId="63763BE8" w14:textId="77777777" w:rsidR="007370AE" w:rsidRPr="007370AE" w:rsidRDefault="007370AE" w:rsidP="007370AE">
            <w:pPr>
              <w:numPr>
                <w:ilvl w:val="0"/>
                <w:numId w:val="21"/>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49E52CF7"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Коледуване</w:t>
            </w:r>
          </w:p>
        </w:tc>
        <w:tc>
          <w:tcPr>
            <w:tcW w:w="2343" w:type="dxa"/>
            <w:shd w:val="clear" w:color="auto" w:fill="auto"/>
          </w:tcPr>
          <w:p w14:paraId="77FAD8F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24.12.2024 г.</w:t>
            </w:r>
          </w:p>
        </w:tc>
      </w:tr>
      <w:tr w:rsidR="007370AE" w:rsidRPr="007370AE" w14:paraId="4D4A6C15" w14:textId="77777777" w:rsidTr="00883DB6">
        <w:trPr>
          <w:trHeight w:val="533"/>
        </w:trPr>
        <w:tc>
          <w:tcPr>
            <w:tcW w:w="1524" w:type="dxa"/>
            <w:shd w:val="clear" w:color="auto" w:fill="auto"/>
          </w:tcPr>
          <w:p w14:paraId="7824DB87" w14:textId="77777777" w:rsidR="007370AE" w:rsidRPr="007370AE" w:rsidRDefault="007370AE" w:rsidP="007370AE">
            <w:pPr>
              <w:numPr>
                <w:ilvl w:val="0"/>
                <w:numId w:val="21"/>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3906C9A6"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Коледно – новогодишен бал</w:t>
            </w:r>
          </w:p>
        </w:tc>
        <w:tc>
          <w:tcPr>
            <w:tcW w:w="2343" w:type="dxa"/>
            <w:shd w:val="clear" w:color="auto" w:fill="auto"/>
          </w:tcPr>
          <w:p w14:paraId="5472A5A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Дните между Коледа и Нова година</w:t>
            </w:r>
          </w:p>
        </w:tc>
      </w:tr>
      <w:tr w:rsidR="007370AE" w:rsidRPr="007370AE" w14:paraId="784B3A11" w14:textId="77777777" w:rsidTr="00883DB6">
        <w:tc>
          <w:tcPr>
            <w:tcW w:w="1524" w:type="dxa"/>
            <w:shd w:val="clear" w:color="auto" w:fill="auto"/>
          </w:tcPr>
          <w:p w14:paraId="3B214F1A" w14:textId="77777777" w:rsidR="007370AE" w:rsidRPr="007370AE" w:rsidRDefault="007370AE" w:rsidP="007370AE">
            <w:pPr>
              <w:numPr>
                <w:ilvl w:val="0"/>
                <w:numId w:val="21"/>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07E45A63"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Празник за децата от селото с дядо Коледа</w:t>
            </w:r>
          </w:p>
        </w:tc>
        <w:tc>
          <w:tcPr>
            <w:tcW w:w="2343" w:type="dxa"/>
            <w:shd w:val="clear" w:color="auto" w:fill="auto"/>
          </w:tcPr>
          <w:p w14:paraId="5E6C357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Дните между Коледа и Нова година</w:t>
            </w:r>
          </w:p>
        </w:tc>
      </w:tr>
      <w:tr w:rsidR="007370AE" w:rsidRPr="007370AE" w14:paraId="295859F1" w14:textId="77777777" w:rsidTr="00883DB6">
        <w:tc>
          <w:tcPr>
            <w:tcW w:w="1524" w:type="dxa"/>
            <w:shd w:val="clear" w:color="auto" w:fill="auto"/>
          </w:tcPr>
          <w:p w14:paraId="78FF8E57" w14:textId="77777777" w:rsidR="007370AE" w:rsidRPr="007370AE" w:rsidRDefault="007370AE" w:rsidP="007370AE">
            <w:pPr>
              <w:numPr>
                <w:ilvl w:val="0"/>
                <w:numId w:val="21"/>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7F049CA8"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Посрещане на новата 2025 година с празнична заря и музика</w:t>
            </w:r>
          </w:p>
        </w:tc>
        <w:tc>
          <w:tcPr>
            <w:tcW w:w="2343" w:type="dxa"/>
            <w:shd w:val="clear" w:color="auto" w:fill="auto"/>
          </w:tcPr>
          <w:p w14:paraId="6EFADF6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31.12.2024 г.</w:t>
            </w:r>
          </w:p>
        </w:tc>
      </w:tr>
      <w:tr w:rsidR="007370AE" w:rsidRPr="007370AE" w14:paraId="6E4A1F81" w14:textId="77777777" w:rsidTr="00883DB6">
        <w:tc>
          <w:tcPr>
            <w:tcW w:w="1524" w:type="dxa"/>
            <w:shd w:val="clear" w:color="auto" w:fill="auto"/>
          </w:tcPr>
          <w:p w14:paraId="3D7F33F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53F95429" w14:textId="77777777" w:rsidR="007370AE" w:rsidRPr="007370AE" w:rsidRDefault="007370AE" w:rsidP="007370AE">
            <w:pPr>
              <w:spacing w:after="0" w:line="240" w:lineRule="auto"/>
              <w:jc w:val="both"/>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НЧ „Петър Парчевич-1927” с. Асеново</w:t>
            </w:r>
          </w:p>
          <w:p w14:paraId="1F1E8309" w14:textId="77777777" w:rsidR="007370AE" w:rsidRPr="007370AE" w:rsidRDefault="007370AE" w:rsidP="007370AE">
            <w:pPr>
              <w:spacing w:after="0" w:line="240" w:lineRule="auto"/>
              <w:jc w:val="both"/>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Приоритети:</w:t>
            </w:r>
          </w:p>
          <w:p w14:paraId="7095B773" w14:textId="77777777" w:rsidR="007370AE" w:rsidRPr="007370AE" w:rsidRDefault="007370AE" w:rsidP="007370AE">
            <w:pPr>
              <w:numPr>
                <w:ilvl w:val="0"/>
                <w:numId w:val="18"/>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Запазване и съхраняване на фолклорното богатство на банатската общност.</w:t>
            </w:r>
          </w:p>
          <w:p w14:paraId="3AABA60C" w14:textId="77777777" w:rsidR="007370AE" w:rsidRPr="007370AE" w:rsidRDefault="007370AE" w:rsidP="007370AE">
            <w:pPr>
              <w:numPr>
                <w:ilvl w:val="0"/>
                <w:numId w:val="18"/>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Културно развлекателна дейност с различна насоченост за всички възрасти.</w:t>
            </w:r>
          </w:p>
          <w:p w14:paraId="660DEA28" w14:textId="77777777" w:rsidR="007370AE" w:rsidRPr="007370AE" w:rsidRDefault="007370AE" w:rsidP="007370AE">
            <w:pPr>
              <w:numPr>
                <w:ilvl w:val="0"/>
                <w:numId w:val="18"/>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Включване за ремонт поне на покрива в някоя общинска програма.</w:t>
            </w:r>
          </w:p>
          <w:p w14:paraId="3EDCEB87" w14:textId="77777777" w:rsidR="007370AE" w:rsidRPr="007370AE" w:rsidRDefault="007370AE" w:rsidP="007370AE">
            <w:pPr>
              <w:numPr>
                <w:ilvl w:val="0"/>
                <w:numId w:val="18"/>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Съвместни мероприятия и демонстрации с колеги от страната и чужбина, както и училища от Плевен и страната, свързани с храните и занаятите;</w:t>
            </w:r>
          </w:p>
          <w:p w14:paraId="3C448292" w14:textId="77777777" w:rsidR="007370AE" w:rsidRPr="007370AE" w:rsidRDefault="007370AE" w:rsidP="007370AE">
            <w:pPr>
              <w:numPr>
                <w:ilvl w:val="0"/>
                <w:numId w:val="18"/>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 национални и международни прояви, свързани с традиционните храни и занаяти.</w:t>
            </w:r>
          </w:p>
          <w:p w14:paraId="2B51DD6D" w14:textId="77777777" w:rsidR="007370AE" w:rsidRPr="007370AE" w:rsidRDefault="007370AE" w:rsidP="007370AE">
            <w:pPr>
              <w:numPr>
                <w:ilvl w:val="0"/>
                <w:numId w:val="18"/>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Популяризирането на Фестивала чрез различни участия и превръщането му в място за демонстрации на съхранените традиции на всяка общност, в храненето и фолклора.</w:t>
            </w:r>
          </w:p>
          <w:p w14:paraId="7EA875E3" w14:textId="77777777" w:rsidR="007370AE" w:rsidRPr="007370AE" w:rsidRDefault="007370AE" w:rsidP="007370AE">
            <w:pPr>
              <w:numPr>
                <w:ilvl w:val="0"/>
                <w:numId w:val="18"/>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Творчески колективи</w:t>
            </w:r>
          </w:p>
          <w:p w14:paraId="1FBF76C2" w14:textId="77777777" w:rsidR="007370AE" w:rsidRPr="007370AE" w:rsidRDefault="007370AE" w:rsidP="007370AE">
            <w:pPr>
              <w:spacing w:after="0" w:line="240" w:lineRule="auto"/>
              <w:ind w:left="720"/>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 Група за автентичен банатски фолклор, обичаи, песни, танци, камерен състав </w:t>
            </w:r>
          </w:p>
          <w:p w14:paraId="0F3BBC88" w14:textId="77777777" w:rsidR="007370AE" w:rsidRPr="007370AE" w:rsidRDefault="007370AE" w:rsidP="007370AE">
            <w:pPr>
              <w:spacing w:after="0" w:line="240" w:lineRule="auto"/>
              <w:ind w:left="720"/>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 Група за народни песни </w:t>
            </w:r>
          </w:p>
          <w:p w14:paraId="01BC6EE6" w14:textId="77777777" w:rsidR="007370AE" w:rsidRPr="007370AE" w:rsidRDefault="007370AE" w:rsidP="007370AE">
            <w:pPr>
              <w:spacing w:after="0" w:line="240" w:lineRule="auto"/>
              <w:ind w:left="720"/>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Дует за народни песни</w:t>
            </w:r>
          </w:p>
          <w:p w14:paraId="34F71797" w14:textId="77777777" w:rsidR="007370AE" w:rsidRPr="007370AE" w:rsidRDefault="007370AE" w:rsidP="007370AE">
            <w:pPr>
              <w:spacing w:after="0" w:line="240" w:lineRule="auto"/>
              <w:ind w:left="720"/>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Ателие „Кулинарна надпревара“</w:t>
            </w:r>
          </w:p>
          <w:p w14:paraId="0650D1E1" w14:textId="77777777" w:rsidR="007370AE" w:rsidRPr="007370AE" w:rsidRDefault="007370AE" w:rsidP="007370AE">
            <w:pPr>
              <w:spacing w:after="0" w:line="240" w:lineRule="auto"/>
              <w:ind w:left="720"/>
              <w:jc w:val="both"/>
              <w:rPr>
                <w:rFonts w:ascii="Times New Roman" w:eastAsia="Times New Roman" w:hAnsi="Times New Roman" w:cs="Times New Roman"/>
                <w:kern w:val="0"/>
                <w:sz w:val="24"/>
                <w:szCs w:val="24"/>
                <w:lang w:eastAsia="bg-BG"/>
                <w14:ligatures w14:val="none"/>
              </w:rPr>
            </w:pPr>
          </w:p>
        </w:tc>
        <w:tc>
          <w:tcPr>
            <w:tcW w:w="2343" w:type="dxa"/>
            <w:shd w:val="clear" w:color="auto" w:fill="auto"/>
          </w:tcPr>
          <w:p w14:paraId="65905CEF" w14:textId="77777777" w:rsidR="007370AE" w:rsidRPr="007370AE" w:rsidRDefault="007370AE" w:rsidP="007370AE">
            <w:pPr>
              <w:spacing w:after="0" w:line="240" w:lineRule="auto"/>
              <w:jc w:val="right"/>
              <w:rPr>
                <w:rFonts w:ascii="Times New Roman" w:eastAsia="Times New Roman" w:hAnsi="Times New Roman" w:cs="Times New Roman"/>
                <w:kern w:val="0"/>
                <w:sz w:val="24"/>
                <w:szCs w:val="24"/>
                <w:lang w:eastAsia="bg-BG"/>
                <w14:ligatures w14:val="none"/>
              </w:rPr>
            </w:pPr>
          </w:p>
        </w:tc>
      </w:tr>
      <w:tr w:rsidR="007370AE" w:rsidRPr="007370AE" w14:paraId="22527B08" w14:textId="77777777" w:rsidTr="00883DB6">
        <w:tc>
          <w:tcPr>
            <w:tcW w:w="1524" w:type="dxa"/>
            <w:shd w:val="clear" w:color="auto" w:fill="auto"/>
          </w:tcPr>
          <w:p w14:paraId="2CA77A2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3006A973" w14:textId="77777777" w:rsidR="007370AE" w:rsidRPr="007370AE" w:rsidRDefault="007370AE" w:rsidP="007370AE">
            <w:pPr>
              <w:spacing w:after="0" w:line="240" w:lineRule="auto"/>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Библиотека – викторини, литературни четения, кино събития, посветени на кръгли годишнини на наши и чужди автори и творци, исторически дати и събития</w:t>
            </w:r>
          </w:p>
        </w:tc>
        <w:tc>
          <w:tcPr>
            <w:tcW w:w="2343" w:type="dxa"/>
            <w:shd w:val="clear" w:color="auto" w:fill="auto"/>
          </w:tcPr>
          <w:p w14:paraId="0A9F74DA" w14:textId="77777777" w:rsidR="007370AE" w:rsidRPr="007370AE" w:rsidRDefault="007370AE" w:rsidP="007370AE">
            <w:pPr>
              <w:spacing w:after="0" w:line="240" w:lineRule="auto"/>
              <w:jc w:val="right"/>
              <w:rPr>
                <w:rFonts w:ascii="Times New Roman" w:eastAsia="Times New Roman" w:hAnsi="Times New Roman" w:cs="Times New Roman"/>
                <w:kern w:val="0"/>
                <w:sz w:val="24"/>
                <w:szCs w:val="24"/>
                <w:lang w:eastAsia="bg-BG"/>
                <w14:ligatures w14:val="none"/>
              </w:rPr>
            </w:pPr>
          </w:p>
        </w:tc>
      </w:tr>
      <w:tr w:rsidR="007370AE" w:rsidRPr="007370AE" w14:paraId="7FAE617B" w14:textId="77777777" w:rsidTr="00883DB6">
        <w:tc>
          <w:tcPr>
            <w:tcW w:w="1524" w:type="dxa"/>
            <w:shd w:val="clear" w:color="auto" w:fill="auto"/>
          </w:tcPr>
          <w:p w14:paraId="51469F59" w14:textId="77777777" w:rsidR="007370AE" w:rsidRPr="007370AE" w:rsidRDefault="007370AE" w:rsidP="007370AE">
            <w:pPr>
              <w:numPr>
                <w:ilvl w:val="0"/>
                <w:numId w:val="19"/>
              </w:numPr>
              <w:spacing w:after="0" w:line="240" w:lineRule="auto"/>
              <w:jc w:val="both"/>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1D5BF113" w14:textId="77777777" w:rsidR="007370AE" w:rsidRPr="007370AE" w:rsidRDefault="007370AE" w:rsidP="007370AE">
            <w:pPr>
              <w:spacing w:after="0" w:line="240" w:lineRule="auto"/>
              <w:jc w:val="both"/>
              <w:rPr>
                <w:rFonts w:ascii="Times New Roman" w:eastAsia="Times New Roman" w:hAnsi="Times New Roman" w:cs="Times New Roman"/>
                <w:bCs/>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Бабин ден –празник за жените майки изложба - кулинарни и други умения, цветя </w:t>
            </w:r>
          </w:p>
        </w:tc>
        <w:tc>
          <w:tcPr>
            <w:tcW w:w="2343" w:type="dxa"/>
            <w:shd w:val="clear" w:color="auto" w:fill="auto"/>
          </w:tcPr>
          <w:p w14:paraId="6B3C3446"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shd w:val="clear" w:color="auto" w:fill="FFFFFF"/>
                <w:lang w:eastAsia="bg-BG"/>
                <w14:ligatures w14:val="none"/>
              </w:rPr>
            </w:pPr>
            <w:r w:rsidRPr="007370AE">
              <w:rPr>
                <w:rFonts w:ascii="Times New Roman" w:eastAsia="Times New Roman" w:hAnsi="Times New Roman" w:cs="Times New Roman"/>
                <w:kern w:val="0"/>
                <w:sz w:val="24"/>
                <w:szCs w:val="24"/>
                <w:lang w:eastAsia="bg-BG"/>
                <w14:ligatures w14:val="none"/>
              </w:rPr>
              <w:t>21.01.2024 г.</w:t>
            </w:r>
          </w:p>
        </w:tc>
      </w:tr>
      <w:tr w:rsidR="007370AE" w:rsidRPr="007370AE" w14:paraId="18BBF1BE" w14:textId="77777777" w:rsidTr="00883DB6">
        <w:tc>
          <w:tcPr>
            <w:tcW w:w="1524" w:type="dxa"/>
            <w:shd w:val="clear" w:color="auto" w:fill="auto"/>
          </w:tcPr>
          <w:p w14:paraId="5FDE95DB" w14:textId="77777777" w:rsidR="007370AE" w:rsidRPr="007370AE" w:rsidRDefault="007370AE" w:rsidP="007370AE">
            <w:pPr>
              <w:numPr>
                <w:ilvl w:val="0"/>
                <w:numId w:val="19"/>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7927DB3B"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shd w:val="clear" w:color="auto" w:fill="FFFFFF"/>
                <w:lang w:eastAsia="bg-BG"/>
                <w14:ligatures w14:val="none"/>
              </w:rPr>
            </w:pPr>
            <w:r w:rsidRPr="007370AE">
              <w:rPr>
                <w:rFonts w:ascii="Times New Roman" w:eastAsia="Times New Roman" w:hAnsi="Times New Roman" w:cs="Times New Roman"/>
                <w:b/>
                <w:kern w:val="0"/>
                <w:sz w:val="24"/>
                <w:szCs w:val="24"/>
                <w:lang w:eastAsia="bg-BG"/>
                <w14:ligatures w14:val="none"/>
              </w:rPr>
              <w:t>ЦУРКИ КАРНАВАЛ</w:t>
            </w:r>
            <w:r w:rsidRPr="007370AE">
              <w:rPr>
                <w:rFonts w:ascii="Times New Roman" w:eastAsia="Times New Roman" w:hAnsi="Times New Roman" w:cs="Times New Roman"/>
                <w:kern w:val="0"/>
                <w:sz w:val="24"/>
                <w:szCs w:val="24"/>
                <w:shd w:val="clear" w:color="auto" w:fill="FFFFFF"/>
                <w:lang w:eastAsia="bg-BG"/>
                <w14:ligatures w14:val="none"/>
              </w:rPr>
              <w:t xml:space="preserve">  с участието на други читалища от общината и чужбина и приготвяне на традиционна храна с пушено месо и обичай „Бърборене“ за децата с традициите, които не бива да забравяме </w:t>
            </w:r>
          </w:p>
          <w:p w14:paraId="09125D20"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p>
        </w:tc>
        <w:tc>
          <w:tcPr>
            <w:tcW w:w="2343" w:type="dxa"/>
            <w:shd w:val="clear" w:color="auto" w:fill="auto"/>
          </w:tcPr>
          <w:p w14:paraId="208B3D5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shd w:val="clear" w:color="auto" w:fill="FFFFFF"/>
                <w:lang w:eastAsia="bg-BG"/>
                <w14:ligatures w14:val="none"/>
              </w:rPr>
              <w:t>10.02.2024 г.</w:t>
            </w:r>
          </w:p>
        </w:tc>
      </w:tr>
      <w:tr w:rsidR="007370AE" w:rsidRPr="007370AE" w14:paraId="29672A8D" w14:textId="77777777" w:rsidTr="00883DB6">
        <w:tc>
          <w:tcPr>
            <w:tcW w:w="1524" w:type="dxa"/>
            <w:shd w:val="clear" w:color="auto" w:fill="auto"/>
          </w:tcPr>
          <w:p w14:paraId="7D35CB07" w14:textId="77777777" w:rsidR="007370AE" w:rsidRPr="007370AE" w:rsidRDefault="007370AE" w:rsidP="007370AE">
            <w:pPr>
              <w:numPr>
                <w:ilvl w:val="0"/>
                <w:numId w:val="19"/>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13BAD6EA" w14:textId="77777777" w:rsidR="007370AE" w:rsidRPr="007370AE" w:rsidRDefault="007370AE" w:rsidP="007370AE">
            <w:pPr>
              <w:spacing w:after="0" w:line="240" w:lineRule="auto"/>
              <w:jc w:val="both"/>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kern w:val="0"/>
                <w:sz w:val="24"/>
                <w:szCs w:val="24"/>
                <w:shd w:val="clear" w:color="auto" w:fill="FFFFFF"/>
                <w:lang w:eastAsia="bg-BG"/>
                <w14:ligatures w14:val="none"/>
              </w:rPr>
              <w:t>„Жена и майка и сестра“ утро  посветено  на Международния ден на жената</w:t>
            </w:r>
          </w:p>
        </w:tc>
        <w:tc>
          <w:tcPr>
            <w:tcW w:w="2343" w:type="dxa"/>
            <w:shd w:val="clear" w:color="auto" w:fill="auto"/>
          </w:tcPr>
          <w:p w14:paraId="01D37CCB" w14:textId="77777777" w:rsidR="007370AE" w:rsidRPr="007370AE" w:rsidRDefault="007370AE" w:rsidP="007370AE">
            <w:pPr>
              <w:spacing w:after="0" w:line="240" w:lineRule="auto"/>
              <w:jc w:val="center"/>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08.03.2024 г.</w:t>
            </w:r>
          </w:p>
        </w:tc>
      </w:tr>
      <w:tr w:rsidR="007370AE" w:rsidRPr="007370AE" w14:paraId="4E5ED14A" w14:textId="77777777" w:rsidTr="00883DB6">
        <w:tc>
          <w:tcPr>
            <w:tcW w:w="1524" w:type="dxa"/>
            <w:shd w:val="clear" w:color="auto" w:fill="auto"/>
          </w:tcPr>
          <w:p w14:paraId="75D81C8B" w14:textId="77777777" w:rsidR="007370AE" w:rsidRPr="007370AE" w:rsidRDefault="007370AE" w:rsidP="007370AE">
            <w:pPr>
              <w:numPr>
                <w:ilvl w:val="0"/>
                <w:numId w:val="19"/>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7ECBEF9C" w14:textId="77777777" w:rsidR="007370AE" w:rsidRPr="007370AE" w:rsidRDefault="007370AE" w:rsidP="007370AE">
            <w:pPr>
              <w:tabs>
                <w:tab w:val="left" w:pos="1575"/>
              </w:tabs>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Великденска надпревара</w:t>
            </w:r>
          </w:p>
        </w:tc>
        <w:tc>
          <w:tcPr>
            <w:tcW w:w="2343" w:type="dxa"/>
            <w:shd w:val="clear" w:color="auto" w:fill="auto"/>
          </w:tcPr>
          <w:p w14:paraId="70B4424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31.03.2024 г.</w:t>
            </w:r>
          </w:p>
        </w:tc>
      </w:tr>
      <w:tr w:rsidR="007370AE" w:rsidRPr="007370AE" w14:paraId="298C3100" w14:textId="77777777" w:rsidTr="00883DB6">
        <w:tc>
          <w:tcPr>
            <w:tcW w:w="1524" w:type="dxa"/>
            <w:shd w:val="clear" w:color="auto" w:fill="auto"/>
          </w:tcPr>
          <w:p w14:paraId="268FF2B4" w14:textId="77777777" w:rsidR="007370AE" w:rsidRPr="007370AE" w:rsidRDefault="007370AE" w:rsidP="007370AE">
            <w:pPr>
              <w:numPr>
                <w:ilvl w:val="0"/>
                <w:numId w:val="19"/>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7B5EAFAA" w14:textId="77777777" w:rsidR="007370AE" w:rsidRPr="007370AE" w:rsidRDefault="007370AE" w:rsidP="007370AE">
            <w:pPr>
              <w:spacing w:after="0" w:line="240" w:lineRule="auto"/>
              <w:jc w:val="both"/>
              <w:rPr>
                <w:rFonts w:ascii="Arial" w:eastAsia="Times New Roman" w:hAnsi="Arial" w:cs="Arial"/>
                <w:color w:val="222222"/>
                <w:kern w:val="0"/>
                <w:sz w:val="21"/>
                <w:szCs w:val="21"/>
                <w:shd w:val="clear" w:color="auto" w:fill="FFFFFF"/>
                <w:lang w:eastAsia="bg-BG"/>
                <w14:ligatures w14:val="none"/>
              </w:rPr>
            </w:pPr>
            <w:r w:rsidRPr="007370AE">
              <w:rPr>
                <w:rFonts w:ascii="Times New Roman" w:eastAsia="Times New Roman" w:hAnsi="Times New Roman" w:cs="Times New Roman"/>
                <w:kern w:val="0"/>
                <w:sz w:val="24"/>
                <w:szCs w:val="24"/>
                <w:lang w:eastAsia="bg-BG"/>
                <w14:ligatures w14:val="none"/>
              </w:rPr>
              <w:t>Международен ден на приказката и Денят на земята На раздумка след студена зима Приказка за земята и хората“ на чаша чай и слънце</w:t>
            </w:r>
          </w:p>
          <w:p w14:paraId="7A860983"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p>
        </w:tc>
        <w:tc>
          <w:tcPr>
            <w:tcW w:w="2343" w:type="dxa"/>
            <w:shd w:val="clear" w:color="auto" w:fill="auto"/>
          </w:tcPr>
          <w:p w14:paraId="0327D11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22-29.03.2024 г.</w:t>
            </w:r>
          </w:p>
        </w:tc>
      </w:tr>
      <w:tr w:rsidR="007370AE" w:rsidRPr="007370AE" w14:paraId="40FDD2DF" w14:textId="77777777" w:rsidTr="00883DB6">
        <w:tc>
          <w:tcPr>
            <w:tcW w:w="1524" w:type="dxa"/>
            <w:shd w:val="clear" w:color="auto" w:fill="auto"/>
          </w:tcPr>
          <w:p w14:paraId="02408CD8" w14:textId="77777777" w:rsidR="007370AE" w:rsidRPr="007370AE" w:rsidRDefault="007370AE" w:rsidP="007370AE">
            <w:pPr>
              <w:numPr>
                <w:ilvl w:val="0"/>
                <w:numId w:val="19"/>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0167FBA9"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shd w:val="clear" w:color="auto" w:fill="FFFFFF"/>
                <w:lang w:eastAsia="bg-BG"/>
                <w14:ligatures w14:val="none"/>
              </w:rPr>
            </w:pPr>
            <w:r w:rsidRPr="007370AE">
              <w:rPr>
                <w:rFonts w:ascii="Times New Roman" w:eastAsia="Times New Roman" w:hAnsi="Times New Roman" w:cs="Times New Roman"/>
                <w:kern w:val="0"/>
                <w:sz w:val="24"/>
                <w:szCs w:val="24"/>
                <w:shd w:val="clear" w:color="auto" w:fill="FFFFFF"/>
                <w:lang w:eastAsia="bg-BG"/>
                <w14:ligatures w14:val="none"/>
              </w:rPr>
              <w:t xml:space="preserve"> Международен ден на Детската книга Виртуална разходка в Библиотеката и нашите приказни герои</w:t>
            </w:r>
          </w:p>
        </w:tc>
        <w:tc>
          <w:tcPr>
            <w:tcW w:w="2343" w:type="dxa"/>
            <w:shd w:val="clear" w:color="auto" w:fill="auto"/>
          </w:tcPr>
          <w:p w14:paraId="0D2E36E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shd w:val="clear" w:color="auto" w:fill="FFFFFF"/>
                <w:lang w:eastAsia="bg-BG"/>
                <w14:ligatures w14:val="none"/>
              </w:rPr>
            </w:pPr>
            <w:r w:rsidRPr="007370AE">
              <w:rPr>
                <w:rFonts w:ascii="Times New Roman" w:eastAsia="Times New Roman" w:hAnsi="Times New Roman" w:cs="Times New Roman"/>
                <w:kern w:val="0"/>
                <w:sz w:val="24"/>
                <w:szCs w:val="24"/>
                <w:shd w:val="clear" w:color="auto" w:fill="FFFFFF"/>
                <w:lang w:eastAsia="bg-BG"/>
                <w14:ligatures w14:val="none"/>
              </w:rPr>
              <w:t>02.04.</w:t>
            </w:r>
            <w:r w:rsidRPr="007370AE">
              <w:rPr>
                <w:rFonts w:ascii="Times New Roman" w:eastAsia="Times New Roman" w:hAnsi="Times New Roman" w:cs="Times New Roman"/>
                <w:kern w:val="0"/>
                <w:sz w:val="24"/>
                <w:szCs w:val="24"/>
                <w:lang w:eastAsia="bg-BG"/>
                <w14:ligatures w14:val="none"/>
              </w:rPr>
              <w:t>2024 г.</w:t>
            </w:r>
          </w:p>
        </w:tc>
      </w:tr>
      <w:tr w:rsidR="007370AE" w:rsidRPr="007370AE" w14:paraId="3ED9C27A" w14:textId="77777777" w:rsidTr="00883DB6">
        <w:tc>
          <w:tcPr>
            <w:tcW w:w="1524" w:type="dxa"/>
            <w:shd w:val="clear" w:color="auto" w:fill="auto"/>
          </w:tcPr>
          <w:p w14:paraId="648F853D" w14:textId="77777777" w:rsidR="007370AE" w:rsidRPr="007370AE" w:rsidRDefault="007370AE" w:rsidP="007370AE">
            <w:pPr>
              <w:numPr>
                <w:ilvl w:val="0"/>
                <w:numId w:val="19"/>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70F76B78"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shd w:val="clear" w:color="auto" w:fill="FFFFFF"/>
                <w:lang w:eastAsia="bg-BG"/>
                <w14:ligatures w14:val="none"/>
              </w:rPr>
            </w:pPr>
            <w:r w:rsidRPr="007370AE">
              <w:rPr>
                <w:rFonts w:ascii="Times New Roman" w:eastAsia="Times New Roman" w:hAnsi="Times New Roman" w:cs="Times New Roman"/>
                <w:kern w:val="0"/>
                <w:sz w:val="24"/>
                <w:szCs w:val="24"/>
                <w:shd w:val="clear" w:color="auto" w:fill="FFFFFF"/>
                <w:lang w:eastAsia="bg-BG"/>
                <w14:ligatures w14:val="none"/>
              </w:rPr>
              <w:t>Лазаруване за здраве</w:t>
            </w:r>
          </w:p>
        </w:tc>
        <w:tc>
          <w:tcPr>
            <w:tcW w:w="2343" w:type="dxa"/>
            <w:shd w:val="clear" w:color="auto" w:fill="auto"/>
          </w:tcPr>
          <w:p w14:paraId="5EE2D38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shd w:val="clear" w:color="auto" w:fill="FFFFFF"/>
                <w:lang w:eastAsia="bg-BG"/>
                <w14:ligatures w14:val="none"/>
              </w:rPr>
            </w:pPr>
            <w:r w:rsidRPr="007370AE">
              <w:rPr>
                <w:rFonts w:ascii="Times New Roman" w:eastAsia="Times New Roman" w:hAnsi="Times New Roman" w:cs="Times New Roman"/>
                <w:kern w:val="0"/>
                <w:sz w:val="24"/>
                <w:szCs w:val="24"/>
                <w:shd w:val="clear" w:color="auto" w:fill="FFFFFF"/>
                <w:lang w:eastAsia="bg-BG"/>
                <w14:ligatures w14:val="none"/>
              </w:rPr>
              <w:t>27.04.2024 г.</w:t>
            </w:r>
          </w:p>
        </w:tc>
      </w:tr>
      <w:tr w:rsidR="007370AE" w:rsidRPr="007370AE" w14:paraId="6F38A8AD" w14:textId="77777777" w:rsidTr="00883DB6">
        <w:tc>
          <w:tcPr>
            <w:tcW w:w="1524" w:type="dxa"/>
            <w:shd w:val="clear" w:color="auto" w:fill="auto"/>
          </w:tcPr>
          <w:p w14:paraId="43069365" w14:textId="77777777" w:rsidR="007370AE" w:rsidRPr="007370AE" w:rsidRDefault="007370AE" w:rsidP="007370AE">
            <w:pPr>
              <w:numPr>
                <w:ilvl w:val="0"/>
                <w:numId w:val="19"/>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6E5151B2"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shd w:val="clear" w:color="auto" w:fill="FFFFFF"/>
                <w:lang w:eastAsia="bg-BG"/>
                <w14:ligatures w14:val="none"/>
              </w:rPr>
            </w:pPr>
            <w:r w:rsidRPr="007370AE">
              <w:rPr>
                <w:rFonts w:ascii="Times New Roman" w:eastAsia="Times New Roman" w:hAnsi="Times New Roman" w:cs="Times New Roman"/>
                <w:kern w:val="0"/>
                <w:sz w:val="24"/>
                <w:szCs w:val="24"/>
                <w:shd w:val="clear" w:color="auto" w:fill="FFFFFF"/>
                <w:lang w:eastAsia="bg-BG"/>
                <w14:ligatures w14:val="none"/>
              </w:rPr>
              <w:t>Ваканция в читалището. Да се провеждат занимания на открито пред читалището и на детската площадка и беседката – ден на талантите и спортни игри</w:t>
            </w:r>
          </w:p>
        </w:tc>
        <w:tc>
          <w:tcPr>
            <w:tcW w:w="2343" w:type="dxa"/>
            <w:shd w:val="clear" w:color="auto" w:fill="auto"/>
          </w:tcPr>
          <w:p w14:paraId="40B808D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shd w:val="clear" w:color="auto" w:fill="FFFFFF"/>
                <w:lang w:eastAsia="bg-BG"/>
                <w14:ligatures w14:val="none"/>
              </w:rPr>
            </w:pPr>
            <w:r w:rsidRPr="007370AE">
              <w:rPr>
                <w:rFonts w:ascii="Times New Roman" w:eastAsia="Times New Roman" w:hAnsi="Times New Roman" w:cs="Times New Roman"/>
                <w:kern w:val="0"/>
                <w:sz w:val="24"/>
                <w:szCs w:val="24"/>
                <w:shd w:val="clear" w:color="auto" w:fill="FFFFFF"/>
                <w:lang w:eastAsia="bg-BG"/>
                <w14:ligatures w14:val="none"/>
              </w:rPr>
              <w:t>01.04.-07.04.2024 г.</w:t>
            </w:r>
          </w:p>
        </w:tc>
      </w:tr>
      <w:tr w:rsidR="007370AE" w:rsidRPr="007370AE" w14:paraId="17914F6C" w14:textId="77777777" w:rsidTr="00883DB6">
        <w:tc>
          <w:tcPr>
            <w:tcW w:w="1524" w:type="dxa"/>
            <w:shd w:val="clear" w:color="auto" w:fill="auto"/>
          </w:tcPr>
          <w:p w14:paraId="6BABDCFF" w14:textId="77777777" w:rsidR="007370AE" w:rsidRPr="007370AE" w:rsidRDefault="007370AE" w:rsidP="007370AE">
            <w:pPr>
              <w:numPr>
                <w:ilvl w:val="0"/>
                <w:numId w:val="19"/>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3B4A0F0F"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Международен ден на културно историческото наследство Какво знаем за паметника пред църквата и как го поддържаме </w:t>
            </w:r>
          </w:p>
        </w:tc>
        <w:tc>
          <w:tcPr>
            <w:tcW w:w="2343" w:type="dxa"/>
            <w:shd w:val="clear" w:color="auto" w:fill="auto"/>
          </w:tcPr>
          <w:p w14:paraId="233085F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14.-16.04.2024 г.</w:t>
            </w:r>
          </w:p>
        </w:tc>
      </w:tr>
      <w:tr w:rsidR="007370AE" w:rsidRPr="007370AE" w14:paraId="7B123971" w14:textId="77777777" w:rsidTr="00883DB6">
        <w:tc>
          <w:tcPr>
            <w:tcW w:w="1524" w:type="dxa"/>
            <w:shd w:val="clear" w:color="auto" w:fill="auto"/>
          </w:tcPr>
          <w:p w14:paraId="3CA09629" w14:textId="77777777" w:rsidR="007370AE" w:rsidRPr="007370AE" w:rsidRDefault="007370AE" w:rsidP="007370AE">
            <w:pPr>
              <w:numPr>
                <w:ilvl w:val="0"/>
                <w:numId w:val="19"/>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77AD7803"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Европейски ден на солидарност между поколенията среща</w:t>
            </w:r>
          </w:p>
        </w:tc>
        <w:tc>
          <w:tcPr>
            <w:tcW w:w="2343" w:type="dxa"/>
            <w:shd w:val="clear" w:color="auto" w:fill="auto"/>
          </w:tcPr>
          <w:p w14:paraId="54E1F21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29.04.2024 г.</w:t>
            </w:r>
          </w:p>
        </w:tc>
      </w:tr>
      <w:tr w:rsidR="007370AE" w:rsidRPr="007370AE" w14:paraId="04CCC1FD" w14:textId="77777777" w:rsidTr="00883DB6">
        <w:tc>
          <w:tcPr>
            <w:tcW w:w="1524" w:type="dxa"/>
            <w:shd w:val="clear" w:color="auto" w:fill="auto"/>
          </w:tcPr>
          <w:p w14:paraId="0532AE5F"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          11.</w:t>
            </w:r>
          </w:p>
        </w:tc>
        <w:tc>
          <w:tcPr>
            <w:tcW w:w="6164" w:type="dxa"/>
            <w:shd w:val="clear" w:color="auto" w:fill="auto"/>
          </w:tcPr>
          <w:p w14:paraId="045831FB"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97 години читалищна дейност в село Асеново</w:t>
            </w:r>
          </w:p>
          <w:p w14:paraId="468217E4"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празничен концерт с участието на наши самодейци и колеги от други читалища Празник на българската просвета и култура </w:t>
            </w:r>
          </w:p>
        </w:tc>
        <w:tc>
          <w:tcPr>
            <w:tcW w:w="2343" w:type="dxa"/>
            <w:shd w:val="clear" w:color="auto" w:fill="auto"/>
          </w:tcPr>
          <w:p w14:paraId="07DB580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11 -24.05.2024 г.</w:t>
            </w:r>
          </w:p>
        </w:tc>
      </w:tr>
      <w:tr w:rsidR="007370AE" w:rsidRPr="007370AE" w14:paraId="563071EE" w14:textId="77777777" w:rsidTr="00883DB6">
        <w:tc>
          <w:tcPr>
            <w:tcW w:w="1524" w:type="dxa"/>
            <w:shd w:val="clear" w:color="auto" w:fill="auto"/>
          </w:tcPr>
          <w:p w14:paraId="3E3AB84A"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         12.</w:t>
            </w:r>
          </w:p>
        </w:tc>
        <w:tc>
          <w:tcPr>
            <w:tcW w:w="6164" w:type="dxa"/>
            <w:shd w:val="clear" w:color="auto" w:fill="auto"/>
          </w:tcPr>
          <w:p w14:paraId="6DBCBD41"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 Да се позабавляваме заедно по случай „Международен ден на детето” </w:t>
            </w:r>
          </w:p>
        </w:tc>
        <w:tc>
          <w:tcPr>
            <w:tcW w:w="2343" w:type="dxa"/>
            <w:shd w:val="clear" w:color="auto" w:fill="auto"/>
          </w:tcPr>
          <w:p w14:paraId="7CB566A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01.06.2024 г.</w:t>
            </w:r>
          </w:p>
        </w:tc>
      </w:tr>
      <w:tr w:rsidR="007370AE" w:rsidRPr="007370AE" w14:paraId="74FC4253" w14:textId="77777777" w:rsidTr="00883DB6">
        <w:tc>
          <w:tcPr>
            <w:tcW w:w="1524" w:type="dxa"/>
            <w:shd w:val="clear" w:color="auto" w:fill="auto"/>
          </w:tcPr>
          <w:p w14:paraId="1B8FA023"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         13.</w:t>
            </w:r>
          </w:p>
        </w:tc>
        <w:tc>
          <w:tcPr>
            <w:tcW w:w="6164" w:type="dxa"/>
            <w:shd w:val="clear" w:color="auto" w:fill="auto"/>
          </w:tcPr>
          <w:p w14:paraId="6FFF2F09"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Магията на билките – Еньовден</w:t>
            </w:r>
          </w:p>
        </w:tc>
        <w:tc>
          <w:tcPr>
            <w:tcW w:w="2343" w:type="dxa"/>
            <w:shd w:val="clear" w:color="auto" w:fill="auto"/>
          </w:tcPr>
          <w:p w14:paraId="2BBC61A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24.06.2024 г.</w:t>
            </w:r>
          </w:p>
        </w:tc>
      </w:tr>
      <w:tr w:rsidR="007370AE" w:rsidRPr="007370AE" w14:paraId="575B45A5" w14:textId="77777777" w:rsidTr="00883DB6">
        <w:tc>
          <w:tcPr>
            <w:tcW w:w="1524" w:type="dxa"/>
            <w:shd w:val="clear" w:color="auto" w:fill="auto"/>
          </w:tcPr>
          <w:p w14:paraId="0C895C7F"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         14.</w:t>
            </w:r>
          </w:p>
        </w:tc>
        <w:tc>
          <w:tcPr>
            <w:tcW w:w="6164" w:type="dxa"/>
            <w:shd w:val="clear" w:color="auto" w:fill="auto"/>
          </w:tcPr>
          <w:p w14:paraId="0CAE2ECF"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Лятна занималня</w:t>
            </w:r>
          </w:p>
        </w:tc>
        <w:tc>
          <w:tcPr>
            <w:tcW w:w="2343" w:type="dxa"/>
            <w:shd w:val="clear" w:color="auto" w:fill="auto"/>
          </w:tcPr>
          <w:p w14:paraId="1146774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02 - 30.07 2024 г.</w:t>
            </w:r>
          </w:p>
        </w:tc>
      </w:tr>
      <w:tr w:rsidR="007370AE" w:rsidRPr="007370AE" w14:paraId="415D8568" w14:textId="77777777" w:rsidTr="00883DB6">
        <w:tc>
          <w:tcPr>
            <w:tcW w:w="1524" w:type="dxa"/>
            <w:shd w:val="clear" w:color="auto" w:fill="auto"/>
          </w:tcPr>
          <w:p w14:paraId="638BBD21"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         15.</w:t>
            </w:r>
          </w:p>
        </w:tc>
        <w:tc>
          <w:tcPr>
            <w:tcW w:w="6164" w:type="dxa"/>
            <w:shd w:val="clear" w:color="auto" w:fill="auto"/>
          </w:tcPr>
          <w:p w14:paraId="02E3944D"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Кръгла маса – 350 години без двама родолюбци Филип Станиславов и на Петър Парчевич починал на 23 юли 1674 г. в Рим. Погребан е в базиликата „Свети Андреа дела фратя“ пред параклиса на „Свети Франциск“</w:t>
            </w:r>
          </w:p>
        </w:tc>
        <w:tc>
          <w:tcPr>
            <w:tcW w:w="2343" w:type="dxa"/>
            <w:shd w:val="clear" w:color="auto" w:fill="auto"/>
          </w:tcPr>
          <w:p w14:paraId="6FBD045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23.07.2024 г.</w:t>
            </w:r>
          </w:p>
        </w:tc>
      </w:tr>
      <w:tr w:rsidR="007370AE" w:rsidRPr="007370AE" w14:paraId="3E4028C8" w14:textId="77777777" w:rsidTr="00883DB6">
        <w:tc>
          <w:tcPr>
            <w:tcW w:w="1524" w:type="dxa"/>
            <w:shd w:val="clear" w:color="auto" w:fill="auto"/>
          </w:tcPr>
          <w:p w14:paraId="3BD3CFE8"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         16.</w:t>
            </w:r>
          </w:p>
        </w:tc>
        <w:tc>
          <w:tcPr>
            <w:tcW w:w="6164" w:type="dxa"/>
            <w:shd w:val="clear" w:color="auto" w:fill="auto"/>
          </w:tcPr>
          <w:p w14:paraId="47DBCB0D"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bCs/>
                <w:kern w:val="0"/>
                <w:sz w:val="24"/>
                <w:szCs w:val="24"/>
                <w:lang w:eastAsia="bg-BG"/>
                <w14:ligatures w14:val="none"/>
              </w:rPr>
              <w:t xml:space="preserve">Тринадесето издание на фестивал „Банатски вкусотии  </w:t>
            </w:r>
            <w:proofErr w:type="spellStart"/>
            <w:r w:rsidRPr="007370AE">
              <w:rPr>
                <w:rFonts w:ascii="Times New Roman" w:eastAsia="Times New Roman" w:hAnsi="Times New Roman" w:cs="Times New Roman"/>
                <w:bCs/>
                <w:kern w:val="0"/>
                <w:sz w:val="24"/>
                <w:szCs w:val="24"/>
                <w:lang w:eastAsia="bg-BG"/>
                <w14:ligatures w14:val="none"/>
              </w:rPr>
              <w:t>вкусотии</w:t>
            </w:r>
            <w:proofErr w:type="spellEnd"/>
            <w:r w:rsidRPr="007370AE">
              <w:rPr>
                <w:rFonts w:ascii="Times New Roman" w:eastAsia="Times New Roman" w:hAnsi="Times New Roman" w:cs="Times New Roman"/>
                <w:bCs/>
                <w:kern w:val="0"/>
                <w:sz w:val="24"/>
                <w:szCs w:val="24"/>
                <w:lang w:eastAsia="bg-BG"/>
                <w14:ligatures w14:val="none"/>
              </w:rPr>
              <w:t xml:space="preserve"> - традициите на моето село” –  с участие на гости –  от страната и чужбина </w:t>
            </w:r>
          </w:p>
        </w:tc>
        <w:tc>
          <w:tcPr>
            <w:tcW w:w="2343" w:type="dxa"/>
            <w:shd w:val="clear" w:color="auto" w:fill="auto"/>
          </w:tcPr>
          <w:p w14:paraId="56098E6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p w14:paraId="47A9201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10.08.2024 г.</w:t>
            </w:r>
          </w:p>
        </w:tc>
      </w:tr>
      <w:tr w:rsidR="007370AE" w:rsidRPr="007370AE" w14:paraId="5B0B2F2D" w14:textId="77777777" w:rsidTr="00883DB6">
        <w:tc>
          <w:tcPr>
            <w:tcW w:w="1524" w:type="dxa"/>
            <w:shd w:val="clear" w:color="auto" w:fill="auto"/>
          </w:tcPr>
          <w:p w14:paraId="3E695D1E"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         17.</w:t>
            </w:r>
          </w:p>
        </w:tc>
        <w:tc>
          <w:tcPr>
            <w:tcW w:w="6164" w:type="dxa"/>
            <w:shd w:val="clear" w:color="auto" w:fill="auto"/>
          </w:tcPr>
          <w:p w14:paraId="6B262748"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„Хайде на хорото“-празник на село Асеново</w:t>
            </w:r>
          </w:p>
        </w:tc>
        <w:tc>
          <w:tcPr>
            <w:tcW w:w="2343" w:type="dxa"/>
            <w:shd w:val="clear" w:color="auto" w:fill="auto"/>
          </w:tcPr>
          <w:p w14:paraId="31BDD7C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10-12.08.2024 г.</w:t>
            </w:r>
          </w:p>
        </w:tc>
      </w:tr>
      <w:tr w:rsidR="007370AE" w:rsidRPr="007370AE" w14:paraId="55266F22" w14:textId="77777777" w:rsidTr="00883DB6">
        <w:tc>
          <w:tcPr>
            <w:tcW w:w="1524" w:type="dxa"/>
            <w:shd w:val="clear" w:color="auto" w:fill="auto"/>
          </w:tcPr>
          <w:p w14:paraId="571DBB4C"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         18.</w:t>
            </w:r>
          </w:p>
        </w:tc>
        <w:tc>
          <w:tcPr>
            <w:tcW w:w="6164" w:type="dxa"/>
            <w:shd w:val="clear" w:color="auto" w:fill="auto"/>
          </w:tcPr>
          <w:p w14:paraId="2AA7264E"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Ден на възрастните хора и музиката в спомени и снимки </w:t>
            </w:r>
          </w:p>
        </w:tc>
        <w:tc>
          <w:tcPr>
            <w:tcW w:w="2343" w:type="dxa"/>
            <w:shd w:val="clear" w:color="auto" w:fill="auto"/>
          </w:tcPr>
          <w:p w14:paraId="6975540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1.10.2024 г.</w:t>
            </w:r>
          </w:p>
        </w:tc>
      </w:tr>
      <w:tr w:rsidR="007370AE" w:rsidRPr="007370AE" w14:paraId="795D42CF" w14:textId="77777777" w:rsidTr="00883DB6">
        <w:tc>
          <w:tcPr>
            <w:tcW w:w="1524" w:type="dxa"/>
            <w:shd w:val="clear" w:color="auto" w:fill="auto"/>
          </w:tcPr>
          <w:p w14:paraId="3E824138"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         19.</w:t>
            </w:r>
          </w:p>
        </w:tc>
        <w:tc>
          <w:tcPr>
            <w:tcW w:w="6164" w:type="dxa"/>
            <w:shd w:val="clear" w:color="auto" w:fill="auto"/>
          </w:tcPr>
          <w:p w14:paraId="260CE154"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По случай Световен ден на учителя „Мили спомени в снимки“</w:t>
            </w:r>
          </w:p>
        </w:tc>
        <w:tc>
          <w:tcPr>
            <w:tcW w:w="2343" w:type="dxa"/>
            <w:shd w:val="clear" w:color="auto" w:fill="auto"/>
          </w:tcPr>
          <w:p w14:paraId="572D212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5.10.2024 г.</w:t>
            </w:r>
          </w:p>
        </w:tc>
      </w:tr>
      <w:tr w:rsidR="007370AE" w:rsidRPr="007370AE" w14:paraId="71C80048" w14:textId="77777777" w:rsidTr="00883DB6">
        <w:tc>
          <w:tcPr>
            <w:tcW w:w="1524" w:type="dxa"/>
            <w:shd w:val="clear" w:color="auto" w:fill="auto"/>
          </w:tcPr>
          <w:p w14:paraId="09D8EC26"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          20.</w:t>
            </w:r>
          </w:p>
        </w:tc>
        <w:tc>
          <w:tcPr>
            <w:tcW w:w="6164" w:type="dxa"/>
            <w:shd w:val="clear" w:color="auto" w:fill="auto"/>
          </w:tcPr>
          <w:p w14:paraId="61E8257A"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„Дни на добра храна“ съвместно мероприятие с училището по Туризъм в град Плевен по случай Световния ден на здравословното хранене </w:t>
            </w:r>
          </w:p>
        </w:tc>
        <w:tc>
          <w:tcPr>
            <w:tcW w:w="2343" w:type="dxa"/>
            <w:shd w:val="clear" w:color="auto" w:fill="auto"/>
          </w:tcPr>
          <w:p w14:paraId="21F2919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10.2024 г.</w:t>
            </w:r>
          </w:p>
        </w:tc>
      </w:tr>
      <w:tr w:rsidR="007370AE" w:rsidRPr="007370AE" w14:paraId="6D7AD113" w14:textId="77777777" w:rsidTr="00883DB6">
        <w:tc>
          <w:tcPr>
            <w:tcW w:w="1524" w:type="dxa"/>
            <w:shd w:val="clear" w:color="auto" w:fill="auto"/>
          </w:tcPr>
          <w:p w14:paraId="20BFAD5D"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lastRenderedPageBreak/>
              <w:t xml:space="preserve">          21.</w:t>
            </w:r>
          </w:p>
        </w:tc>
        <w:tc>
          <w:tcPr>
            <w:tcW w:w="6164" w:type="dxa"/>
            <w:shd w:val="clear" w:color="auto" w:fill="auto"/>
          </w:tcPr>
          <w:p w14:paraId="746A8F24"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 За будителите  наши – да си спомним! Виртуална разходка и кът в библиотеката</w:t>
            </w:r>
          </w:p>
        </w:tc>
        <w:tc>
          <w:tcPr>
            <w:tcW w:w="2343" w:type="dxa"/>
            <w:shd w:val="clear" w:color="auto" w:fill="auto"/>
          </w:tcPr>
          <w:p w14:paraId="3702476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1.11.2024 г.</w:t>
            </w:r>
          </w:p>
        </w:tc>
      </w:tr>
      <w:tr w:rsidR="007370AE" w:rsidRPr="007370AE" w14:paraId="143A443C" w14:textId="77777777" w:rsidTr="00883DB6">
        <w:tc>
          <w:tcPr>
            <w:tcW w:w="1524" w:type="dxa"/>
            <w:shd w:val="clear" w:color="auto" w:fill="auto"/>
          </w:tcPr>
          <w:p w14:paraId="1BB3B3C0"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          22.</w:t>
            </w:r>
          </w:p>
        </w:tc>
        <w:tc>
          <w:tcPr>
            <w:tcW w:w="6164" w:type="dxa"/>
            <w:shd w:val="clear" w:color="auto" w:fill="auto"/>
          </w:tcPr>
          <w:p w14:paraId="58038B50"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Всичко ли знаем за диабета – световен ден на диабетика</w:t>
            </w:r>
          </w:p>
        </w:tc>
        <w:tc>
          <w:tcPr>
            <w:tcW w:w="2343" w:type="dxa"/>
            <w:shd w:val="clear" w:color="auto" w:fill="auto"/>
          </w:tcPr>
          <w:p w14:paraId="1B046F9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14.11.2024 г.</w:t>
            </w:r>
          </w:p>
        </w:tc>
      </w:tr>
      <w:tr w:rsidR="007370AE" w:rsidRPr="007370AE" w14:paraId="1A7AC4C6" w14:textId="77777777" w:rsidTr="00883DB6">
        <w:tc>
          <w:tcPr>
            <w:tcW w:w="1524" w:type="dxa"/>
            <w:shd w:val="clear" w:color="auto" w:fill="auto"/>
          </w:tcPr>
          <w:p w14:paraId="1A586ABF"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          23.</w:t>
            </w:r>
          </w:p>
        </w:tc>
        <w:tc>
          <w:tcPr>
            <w:tcW w:w="6164" w:type="dxa"/>
            <w:shd w:val="clear" w:color="auto" w:fill="auto"/>
          </w:tcPr>
          <w:p w14:paraId="4D03D6A9"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Идваме при вас - посещение по домовете по случай денят на инвалида</w:t>
            </w:r>
          </w:p>
        </w:tc>
        <w:tc>
          <w:tcPr>
            <w:tcW w:w="2343" w:type="dxa"/>
            <w:shd w:val="clear" w:color="auto" w:fill="auto"/>
          </w:tcPr>
          <w:p w14:paraId="274EF0D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3.12.2024 г.</w:t>
            </w:r>
          </w:p>
        </w:tc>
      </w:tr>
      <w:tr w:rsidR="007370AE" w:rsidRPr="007370AE" w14:paraId="7052D2E7" w14:textId="77777777" w:rsidTr="00883DB6">
        <w:trPr>
          <w:trHeight w:val="338"/>
        </w:trPr>
        <w:tc>
          <w:tcPr>
            <w:tcW w:w="1524" w:type="dxa"/>
            <w:shd w:val="clear" w:color="auto" w:fill="auto"/>
          </w:tcPr>
          <w:p w14:paraId="72DB90C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6C4E32FA" w14:textId="77777777" w:rsidR="007370AE" w:rsidRPr="007370AE" w:rsidRDefault="007370AE" w:rsidP="007370AE">
            <w:pPr>
              <w:spacing w:after="0" w:line="240" w:lineRule="auto"/>
              <w:ind w:firstLine="72"/>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НЧ „Просвета 1924” с. Любеново</w:t>
            </w:r>
          </w:p>
          <w:p w14:paraId="0F06976F" w14:textId="77777777" w:rsidR="007370AE" w:rsidRPr="007370AE" w:rsidRDefault="007370AE" w:rsidP="007370AE">
            <w:pPr>
              <w:spacing w:after="0" w:line="240" w:lineRule="auto"/>
              <w:ind w:firstLine="72"/>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Приоритети:</w:t>
            </w:r>
          </w:p>
          <w:p w14:paraId="0AEC457C" w14:textId="77777777" w:rsidR="007370AE" w:rsidRPr="007370AE" w:rsidRDefault="007370AE" w:rsidP="007370AE">
            <w:pPr>
              <w:numPr>
                <w:ilvl w:val="0"/>
                <w:numId w:val="12"/>
              </w:numPr>
              <w:spacing w:after="0" w:line="240" w:lineRule="auto"/>
              <w:ind w:left="448" w:hanging="283"/>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Задоволяване на потребностите на гражданите, свързани с развитие и обогатяване на културния живот на селото и осмисляне на свободното време на населението;</w:t>
            </w:r>
          </w:p>
          <w:p w14:paraId="25325674" w14:textId="77777777" w:rsidR="007370AE" w:rsidRPr="007370AE" w:rsidRDefault="007370AE" w:rsidP="007370AE">
            <w:pPr>
              <w:numPr>
                <w:ilvl w:val="0"/>
                <w:numId w:val="12"/>
              </w:numPr>
              <w:spacing w:after="0" w:line="240" w:lineRule="auto"/>
              <w:ind w:left="448" w:hanging="283"/>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Запазване обичаите и традициите на българския народ;</w:t>
            </w:r>
          </w:p>
          <w:p w14:paraId="172B60A8" w14:textId="77777777" w:rsidR="007370AE" w:rsidRPr="007370AE" w:rsidRDefault="007370AE" w:rsidP="007370AE">
            <w:pPr>
              <w:numPr>
                <w:ilvl w:val="0"/>
                <w:numId w:val="12"/>
              </w:numPr>
              <w:spacing w:after="0" w:line="240" w:lineRule="auto"/>
              <w:ind w:left="448" w:hanging="283"/>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Творчески колектив: Няма.</w:t>
            </w:r>
          </w:p>
        </w:tc>
        <w:tc>
          <w:tcPr>
            <w:tcW w:w="2343" w:type="dxa"/>
            <w:shd w:val="clear" w:color="auto" w:fill="auto"/>
          </w:tcPr>
          <w:p w14:paraId="7627CF91" w14:textId="77777777" w:rsidR="007370AE" w:rsidRPr="007370AE" w:rsidRDefault="007370AE" w:rsidP="007370AE">
            <w:pPr>
              <w:spacing w:after="0" w:line="240" w:lineRule="auto"/>
              <w:jc w:val="right"/>
              <w:rPr>
                <w:rFonts w:ascii="Times New Roman" w:eastAsia="Times New Roman" w:hAnsi="Times New Roman" w:cs="Times New Roman"/>
                <w:kern w:val="0"/>
                <w:sz w:val="24"/>
                <w:szCs w:val="24"/>
                <w:lang w:eastAsia="bg-BG"/>
                <w14:ligatures w14:val="none"/>
              </w:rPr>
            </w:pPr>
          </w:p>
        </w:tc>
      </w:tr>
      <w:tr w:rsidR="007370AE" w:rsidRPr="007370AE" w14:paraId="15C1E7A6" w14:textId="77777777" w:rsidTr="00883DB6">
        <w:tc>
          <w:tcPr>
            <w:tcW w:w="1524" w:type="dxa"/>
            <w:shd w:val="clear" w:color="auto" w:fill="auto"/>
          </w:tcPr>
          <w:p w14:paraId="3471D10B" w14:textId="77777777" w:rsidR="007370AE" w:rsidRPr="007370AE" w:rsidRDefault="007370AE" w:rsidP="007370AE">
            <w:pPr>
              <w:numPr>
                <w:ilvl w:val="0"/>
                <w:numId w:val="22"/>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0D6D66D8"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родилната помощ</w:t>
            </w:r>
          </w:p>
        </w:tc>
        <w:tc>
          <w:tcPr>
            <w:tcW w:w="2343" w:type="dxa"/>
            <w:shd w:val="clear" w:color="auto" w:fill="auto"/>
          </w:tcPr>
          <w:p w14:paraId="390F29C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21.01.2024 г.</w:t>
            </w:r>
          </w:p>
        </w:tc>
      </w:tr>
      <w:tr w:rsidR="007370AE" w:rsidRPr="007370AE" w14:paraId="00A27CCB" w14:textId="77777777" w:rsidTr="00883DB6">
        <w:tc>
          <w:tcPr>
            <w:tcW w:w="1524" w:type="dxa"/>
            <w:shd w:val="clear" w:color="auto" w:fill="auto"/>
          </w:tcPr>
          <w:p w14:paraId="4AE07B8F" w14:textId="77777777" w:rsidR="007370AE" w:rsidRPr="007370AE" w:rsidRDefault="007370AE" w:rsidP="007370AE">
            <w:pPr>
              <w:numPr>
                <w:ilvl w:val="0"/>
                <w:numId w:val="22"/>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20F0F5E4"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Трифон Зарезан</w:t>
            </w:r>
          </w:p>
        </w:tc>
        <w:tc>
          <w:tcPr>
            <w:tcW w:w="2343" w:type="dxa"/>
            <w:shd w:val="clear" w:color="auto" w:fill="auto"/>
          </w:tcPr>
          <w:p w14:paraId="5715F69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14.02.2024 г.</w:t>
            </w:r>
          </w:p>
        </w:tc>
      </w:tr>
      <w:tr w:rsidR="007370AE" w:rsidRPr="007370AE" w14:paraId="1795CC13" w14:textId="77777777" w:rsidTr="00883DB6">
        <w:tc>
          <w:tcPr>
            <w:tcW w:w="1524" w:type="dxa"/>
            <w:shd w:val="clear" w:color="auto" w:fill="auto"/>
          </w:tcPr>
          <w:p w14:paraId="749A1B1C" w14:textId="77777777" w:rsidR="007370AE" w:rsidRPr="007370AE" w:rsidRDefault="007370AE" w:rsidP="007370AE">
            <w:pPr>
              <w:numPr>
                <w:ilvl w:val="0"/>
                <w:numId w:val="22"/>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570EF72F"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 карнавал „Цурки“</w:t>
            </w:r>
          </w:p>
        </w:tc>
        <w:tc>
          <w:tcPr>
            <w:tcW w:w="2343" w:type="dxa"/>
            <w:shd w:val="clear" w:color="auto" w:fill="auto"/>
          </w:tcPr>
          <w:p w14:paraId="742DAEB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10.02.2024 г.</w:t>
            </w:r>
          </w:p>
        </w:tc>
      </w:tr>
      <w:tr w:rsidR="007370AE" w:rsidRPr="007370AE" w14:paraId="072C981E" w14:textId="77777777" w:rsidTr="00883DB6">
        <w:tc>
          <w:tcPr>
            <w:tcW w:w="1524" w:type="dxa"/>
            <w:shd w:val="clear" w:color="auto" w:fill="auto"/>
          </w:tcPr>
          <w:p w14:paraId="68C2C3F3" w14:textId="77777777" w:rsidR="007370AE" w:rsidRPr="007370AE" w:rsidRDefault="007370AE" w:rsidP="007370AE">
            <w:pPr>
              <w:numPr>
                <w:ilvl w:val="0"/>
                <w:numId w:val="22"/>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12E43352"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Баба Марта</w:t>
            </w:r>
          </w:p>
        </w:tc>
        <w:tc>
          <w:tcPr>
            <w:tcW w:w="2343" w:type="dxa"/>
            <w:shd w:val="clear" w:color="auto" w:fill="auto"/>
          </w:tcPr>
          <w:p w14:paraId="579195C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01.03.2024 г.</w:t>
            </w:r>
          </w:p>
        </w:tc>
      </w:tr>
      <w:tr w:rsidR="007370AE" w:rsidRPr="007370AE" w14:paraId="23E68024" w14:textId="77777777" w:rsidTr="00883DB6">
        <w:tc>
          <w:tcPr>
            <w:tcW w:w="1524" w:type="dxa"/>
            <w:shd w:val="clear" w:color="auto" w:fill="auto"/>
          </w:tcPr>
          <w:p w14:paraId="54D464AE" w14:textId="77777777" w:rsidR="007370AE" w:rsidRPr="007370AE" w:rsidRDefault="007370AE" w:rsidP="007370AE">
            <w:pPr>
              <w:numPr>
                <w:ilvl w:val="0"/>
                <w:numId w:val="22"/>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7327405F"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Национален празник на РБ </w:t>
            </w:r>
          </w:p>
        </w:tc>
        <w:tc>
          <w:tcPr>
            <w:tcW w:w="2343" w:type="dxa"/>
            <w:shd w:val="clear" w:color="auto" w:fill="auto"/>
          </w:tcPr>
          <w:p w14:paraId="43DD828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03.03.2024 г.</w:t>
            </w:r>
          </w:p>
        </w:tc>
      </w:tr>
      <w:tr w:rsidR="007370AE" w:rsidRPr="007370AE" w14:paraId="2A2A087F" w14:textId="77777777" w:rsidTr="00883DB6">
        <w:tc>
          <w:tcPr>
            <w:tcW w:w="1524" w:type="dxa"/>
            <w:shd w:val="clear" w:color="auto" w:fill="auto"/>
          </w:tcPr>
          <w:p w14:paraId="5CCEB6E6" w14:textId="77777777" w:rsidR="007370AE" w:rsidRPr="007370AE" w:rsidRDefault="007370AE" w:rsidP="007370AE">
            <w:pPr>
              <w:numPr>
                <w:ilvl w:val="0"/>
                <w:numId w:val="22"/>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014B7CE3"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Празник на жената</w:t>
            </w:r>
          </w:p>
        </w:tc>
        <w:tc>
          <w:tcPr>
            <w:tcW w:w="2343" w:type="dxa"/>
            <w:shd w:val="clear" w:color="auto" w:fill="auto"/>
          </w:tcPr>
          <w:p w14:paraId="4802B016"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08.08.2024 г.</w:t>
            </w:r>
          </w:p>
        </w:tc>
      </w:tr>
      <w:tr w:rsidR="007370AE" w:rsidRPr="007370AE" w14:paraId="755F03EE" w14:textId="77777777" w:rsidTr="00883DB6">
        <w:tc>
          <w:tcPr>
            <w:tcW w:w="1524" w:type="dxa"/>
            <w:shd w:val="clear" w:color="auto" w:fill="auto"/>
          </w:tcPr>
          <w:p w14:paraId="2994C089" w14:textId="77777777" w:rsidR="007370AE" w:rsidRPr="007370AE" w:rsidRDefault="007370AE" w:rsidP="007370AE">
            <w:pPr>
              <w:numPr>
                <w:ilvl w:val="0"/>
                <w:numId w:val="22"/>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4AAB1DC9"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Великденски празници-Възкресение Христово  </w:t>
            </w:r>
          </w:p>
        </w:tc>
        <w:tc>
          <w:tcPr>
            <w:tcW w:w="2343" w:type="dxa"/>
            <w:shd w:val="clear" w:color="auto" w:fill="auto"/>
          </w:tcPr>
          <w:p w14:paraId="21A295F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04.2024 г.</w:t>
            </w:r>
          </w:p>
        </w:tc>
      </w:tr>
      <w:tr w:rsidR="007370AE" w:rsidRPr="007370AE" w14:paraId="3108327F" w14:textId="77777777" w:rsidTr="00883DB6">
        <w:tc>
          <w:tcPr>
            <w:tcW w:w="1524" w:type="dxa"/>
            <w:shd w:val="clear" w:color="auto" w:fill="auto"/>
          </w:tcPr>
          <w:p w14:paraId="5926C94E" w14:textId="77777777" w:rsidR="007370AE" w:rsidRPr="007370AE" w:rsidRDefault="007370AE" w:rsidP="007370AE">
            <w:pPr>
              <w:numPr>
                <w:ilvl w:val="0"/>
                <w:numId w:val="22"/>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40059B50"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шегата</w:t>
            </w:r>
          </w:p>
        </w:tc>
        <w:tc>
          <w:tcPr>
            <w:tcW w:w="2343" w:type="dxa"/>
            <w:shd w:val="clear" w:color="auto" w:fill="auto"/>
          </w:tcPr>
          <w:p w14:paraId="32242E1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01.04.2024 г.</w:t>
            </w:r>
          </w:p>
        </w:tc>
      </w:tr>
      <w:tr w:rsidR="007370AE" w:rsidRPr="007370AE" w14:paraId="12352CAA" w14:textId="77777777" w:rsidTr="00883DB6">
        <w:tc>
          <w:tcPr>
            <w:tcW w:w="1524" w:type="dxa"/>
            <w:shd w:val="clear" w:color="auto" w:fill="auto"/>
          </w:tcPr>
          <w:p w14:paraId="2285F054" w14:textId="77777777" w:rsidR="007370AE" w:rsidRPr="007370AE" w:rsidRDefault="007370AE" w:rsidP="007370AE">
            <w:pPr>
              <w:numPr>
                <w:ilvl w:val="0"/>
                <w:numId w:val="22"/>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07619738"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100 години Читалище „Просвета – 1924 г.“</w:t>
            </w:r>
          </w:p>
        </w:tc>
        <w:tc>
          <w:tcPr>
            <w:tcW w:w="2343" w:type="dxa"/>
            <w:shd w:val="clear" w:color="auto" w:fill="auto"/>
          </w:tcPr>
          <w:p w14:paraId="45F2E48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24.05.2024 г.</w:t>
            </w:r>
          </w:p>
        </w:tc>
      </w:tr>
      <w:tr w:rsidR="007370AE" w:rsidRPr="007370AE" w14:paraId="62090E49" w14:textId="77777777" w:rsidTr="00883DB6">
        <w:tc>
          <w:tcPr>
            <w:tcW w:w="1524" w:type="dxa"/>
            <w:shd w:val="clear" w:color="auto" w:fill="auto"/>
          </w:tcPr>
          <w:p w14:paraId="1CFF3CA4" w14:textId="77777777" w:rsidR="007370AE" w:rsidRPr="007370AE" w:rsidRDefault="007370AE" w:rsidP="007370AE">
            <w:pPr>
              <w:numPr>
                <w:ilvl w:val="0"/>
                <w:numId w:val="22"/>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06C632FA"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Празник  на  моето  родно  село </w:t>
            </w:r>
          </w:p>
        </w:tc>
        <w:tc>
          <w:tcPr>
            <w:tcW w:w="2343" w:type="dxa"/>
            <w:shd w:val="clear" w:color="auto" w:fill="auto"/>
          </w:tcPr>
          <w:p w14:paraId="7C9E5AA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06.2024 г.</w:t>
            </w:r>
          </w:p>
        </w:tc>
      </w:tr>
      <w:tr w:rsidR="007370AE" w:rsidRPr="007370AE" w14:paraId="26C0569E" w14:textId="77777777" w:rsidTr="00883DB6">
        <w:tc>
          <w:tcPr>
            <w:tcW w:w="1524" w:type="dxa"/>
            <w:shd w:val="clear" w:color="auto" w:fill="auto"/>
          </w:tcPr>
          <w:p w14:paraId="10760155" w14:textId="77777777" w:rsidR="007370AE" w:rsidRPr="007370AE" w:rsidRDefault="007370AE" w:rsidP="007370AE">
            <w:pPr>
              <w:numPr>
                <w:ilvl w:val="0"/>
                <w:numId w:val="22"/>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1A1DC231"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Фестивал „Дунав –хора, природа и традиции“ гр. Никопол</w:t>
            </w:r>
          </w:p>
        </w:tc>
        <w:tc>
          <w:tcPr>
            <w:tcW w:w="2343" w:type="dxa"/>
            <w:shd w:val="clear" w:color="auto" w:fill="auto"/>
          </w:tcPr>
          <w:p w14:paraId="02AFA10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07.2024 г.</w:t>
            </w:r>
          </w:p>
        </w:tc>
      </w:tr>
      <w:tr w:rsidR="007370AE" w:rsidRPr="007370AE" w14:paraId="3F3A2B8D" w14:textId="77777777" w:rsidTr="00883DB6">
        <w:tc>
          <w:tcPr>
            <w:tcW w:w="1524" w:type="dxa"/>
            <w:shd w:val="clear" w:color="auto" w:fill="auto"/>
          </w:tcPr>
          <w:p w14:paraId="3BC7A82B" w14:textId="77777777" w:rsidR="007370AE" w:rsidRPr="007370AE" w:rsidRDefault="007370AE" w:rsidP="007370AE">
            <w:pPr>
              <w:numPr>
                <w:ilvl w:val="0"/>
                <w:numId w:val="22"/>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758B5003"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Фестивал – „Банатски вкусотии и традициите на моето село“ –село Асеново</w:t>
            </w:r>
          </w:p>
        </w:tc>
        <w:tc>
          <w:tcPr>
            <w:tcW w:w="2343" w:type="dxa"/>
            <w:shd w:val="clear" w:color="auto" w:fill="auto"/>
          </w:tcPr>
          <w:p w14:paraId="7C896D7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10.08.2024 г.</w:t>
            </w:r>
          </w:p>
        </w:tc>
      </w:tr>
      <w:tr w:rsidR="007370AE" w:rsidRPr="007370AE" w14:paraId="241DD7DE" w14:textId="77777777" w:rsidTr="00883DB6">
        <w:tc>
          <w:tcPr>
            <w:tcW w:w="1524" w:type="dxa"/>
            <w:shd w:val="clear" w:color="auto" w:fill="auto"/>
          </w:tcPr>
          <w:p w14:paraId="35A5A3A7" w14:textId="77777777" w:rsidR="007370AE" w:rsidRPr="007370AE" w:rsidRDefault="007370AE" w:rsidP="007370AE">
            <w:pPr>
              <w:numPr>
                <w:ilvl w:val="0"/>
                <w:numId w:val="22"/>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2E8418EF"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Съединението на България </w:t>
            </w:r>
          </w:p>
        </w:tc>
        <w:tc>
          <w:tcPr>
            <w:tcW w:w="2343" w:type="dxa"/>
            <w:shd w:val="clear" w:color="auto" w:fill="auto"/>
          </w:tcPr>
          <w:p w14:paraId="1CBD457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06.09.2024 г.</w:t>
            </w:r>
          </w:p>
        </w:tc>
      </w:tr>
      <w:tr w:rsidR="007370AE" w:rsidRPr="007370AE" w14:paraId="7AE736DF" w14:textId="77777777" w:rsidTr="00883DB6">
        <w:tc>
          <w:tcPr>
            <w:tcW w:w="1524" w:type="dxa"/>
            <w:shd w:val="clear" w:color="auto" w:fill="auto"/>
          </w:tcPr>
          <w:p w14:paraId="27EF34FE" w14:textId="77777777" w:rsidR="007370AE" w:rsidRPr="007370AE" w:rsidRDefault="007370AE" w:rsidP="007370AE">
            <w:pPr>
              <w:numPr>
                <w:ilvl w:val="0"/>
                <w:numId w:val="22"/>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1ED0C9D8"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Ден на Независимостта на България </w:t>
            </w:r>
          </w:p>
        </w:tc>
        <w:tc>
          <w:tcPr>
            <w:tcW w:w="2343" w:type="dxa"/>
            <w:shd w:val="clear" w:color="auto" w:fill="auto"/>
          </w:tcPr>
          <w:p w14:paraId="4ADC279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22.09.2024 г.</w:t>
            </w:r>
          </w:p>
        </w:tc>
      </w:tr>
      <w:tr w:rsidR="007370AE" w:rsidRPr="007370AE" w14:paraId="0D675A2B" w14:textId="77777777" w:rsidTr="00883DB6">
        <w:tc>
          <w:tcPr>
            <w:tcW w:w="1524" w:type="dxa"/>
            <w:shd w:val="clear" w:color="auto" w:fill="auto"/>
          </w:tcPr>
          <w:p w14:paraId="13310E9D" w14:textId="77777777" w:rsidR="007370AE" w:rsidRPr="007370AE" w:rsidRDefault="007370AE" w:rsidP="007370AE">
            <w:pPr>
              <w:numPr>
                <w:ilvl w:val="0"/>
                <w:numId w:val="22"/>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5C0A4B6A"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Празник „Меден грозд“, село Лозица</w:t>
            </w:r>
          </w:p>
        </w:tc>
        <w:tc>
          <w:tcPr>
            <w:tcW w:w="2343" w:type="dxa"/>
            <w:shd w:val="clear" w:color="auto" w:fill="auto"/>
          </w:tcPr>
          <w:p w14:paraId="11FC0C0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 Септември.2024 г.</w:t>
            </w:r>
          </w:p>
        </w:tc>
      </w:tr>
      <w:tr w:rsidR="007370AE" w:rsidRPr="007370AE" w14:paraId="10CB4A8A" w14:textId="77777777" w:rsidTr="00883DB6">
        <w:tc>
          <w:tcPr>
            <w:tcW w:w="1524" w:type="dxa"/>
            <w:shd w:val="clear" w:color="auto" w:fill="auto"/>
          </w:tcPr>
          <w:p w14:paraId="50FAD85F" w14:textId="77777777" w:rsidR="007370AE" w:rsidRPr="007370AE" w:rsidRDefault="007370AE" w:rsidP="007370AE">
            <w:pPr>
              <w:numPr>
                <w:ilvl w:val="0"/>
                <w:numId w:val="22"/>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424B898E"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Коледни и новогодишни празници</w:t>
            </w:r>
          </w:p>
        </w:tc>
        <w:tc>
          <w:tcPr>
            <w:tcW w:w="2343" w:type="dxa"/>
            <w:shd w:val="clear" w:color="auto" w:fill="auto"/>
          </w:tcPr>
          <w:p w14:paraId="66E8ECA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 Декември - 2024 г.</w:t>
            </w:r>
          </w:p>
        </w:tc>
      </w:tr>
      <w:tr w:rsidR="007370AE" w:rsidRPr="007370AE" w14:paraId="5EC3D5A4" w14:textId="77777777" w:rsidTr="00883DB6">
        <w:tc>
          <w:tcPr>
            <w:tcW w:w="1524" w:type="dxa"/>
            <w:shd w:val="clear" w:color="auto" w:fill="auto"/>
          </w:tcPr>
          <w:p w14:paraId="61F7466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6653E48F" w14:textId="77777777" w:rsidR="007370AE" w:rsidRPr="007370AE" w:rsidRDefault="007370AE" w:rsidP="007370AE">
            <w:pPr>
              <w:spacing w:after="0" w:line="240" w:lineRule="auto"/>
              <w:jc w:val="both"/>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 xml:space="preserve">НЧ „Развитие 1900”- с. Въбел </w:t>
            </w:r>
          </w:p>
          <w:p w14:paraId="3B741C50" w14:textId="77777777" w:rsidR="007370AE" w:rsidRPr="007370AE" w:rsidRDefault="007370AE" w:rsidP="007370AE">
            <w:pPr>
              <w:spacing w:after="0" w:line="240" w:lineRule="auto"/>
              <w:jc w:val="both"/>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Приоритети:</w:t>
            </w:r>
          </w:p>
          <w:p w14:paraId="706F0526" w14:textId="77777777" w:rsidR="007370AE" w:rsidRPr="007370AE" w:rsidRDefault="007370AE" w:rsidP="007370AE">
            <w:pPr>
              <w:numPr>
                <w:ilvl w:val="0"/>
                <w:numId w:val="13"/>
              </w:numPr>
              <w:spacing w:after="0" w:line="240" w:lineRule="auto"/>
              <w:ind w:left="448" w:hanging="283"/>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Да задоволява потребностите на хората, свързани с развитие и обогатяване на културния живот в селото;</w:t>
            </w:r>
          </w:p>
          <w:p w14:paraId="6E2565B5" w14:textId="77777777" w:rsidR="007370AE" w:rsidRPr="007370AE" w:rsidRDefault="007370AE" w:rsidP="007370AE">
            <w:pPr>
              <w:numPr>
                <w:ilvl w:val="0"/>
                <w:numId w:val="13"/>
              </w:numPr>
              <w:spacing w:after="0" w:line="240" w:lineRule="auto"/>
              <w:ind w:left="448" w:hanging="283"/>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Съхраняване и разпространяване на обичаите и традициите на родния край.</w:t>
            </w:r>
          </w:p>
          <w:p w14:paraId="2BBBC7F7" w14:textId="77777777" w:rsidR="007370AE" w:rsidRPr="007370AE" w:rsidRDefault="007370AE" w:rsidP="007370AE">
            <w:pPr>
              <w:numPr>
                <w:ilvl w:val="0"/>
                <w:numId w:val="13"/>
              </w:numPr>
              <w:spacing w:after="0" w:line="240" w:lineRule="auto"/>
              <w:ind w:left="448" w:hanging="283"/>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Творчески колектив</w:t>
            </w:r>
          </w:p>
          <w:p w14:paraId="5DF32845" w14:textId="77777777" w:rsidR="007370AE" w:rsidRPr="007370AE" w:rsidRDefault="007370AE" w:rsidP="007370AE">
            <w:pPr>
              <w:spacing w:after="0" w:line="240" w:lineRule="auto"/>
              <w:ind w:left="448"/>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-танцов състав</w:t>
            </w:r>
          </w:p>
          <w:p w14:paraId="545CBB3A" w14:textId="77777777" w:rsidR="007370AE" w:rsidRPr="007370AE" w:rsidRDefault="007370AE" w:rsidP="007370AE">
            <w:pPr>
              <w:spacing w:after="0" w:line="240" w:lineRule="auto"/>
              <w:ind w:left="448"/>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-клуб по приложно изкуство</w:t>
            </w:r>
          </w:p>
        </w:tc>
        <w:tc>
          <w:tcPr>
            <w:tcW w:w="2343" w:type="dxa"/>
            <w:shd w:val="clear" w:color="auto" w:fill="auto"/>
          </w:tcPr>
          <w:p w14:paraId="048789F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r>
      <w:tr w:rsidR="007370AE" w:rsidRPr="007370AE" w14:paraId="1728DBC5" w14:textId="77777777" w:rsidTr="00883DB6">
        <w:tc>
          <w:tcPr>
            <w:tcW w:w="1524" w:type="dxa"/>
            <w:shd w:val="clear" w:color="auto" w:fill="auto"/>
          </w:tcPr>
          <w:p w14:paraId="19E7CE6B" w14:textId="77777777" w:rsidR="007370AE" w:rsidRPr="007370AE" w:rsidRDefault="007370AE" w:rsidP="007370AE">
            <w:pPr>
              <w:numPr>
                <w:ilvl w:val="0"/>
                <w:numId w:val="23"/>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6CE6B08A"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Обичай „Мошули“</w:t>
            </w:r>
          </w:p>
        </w:tc>
        <w:tc>
          <w:tcPr>
            <w:tcW w:w="2343" w:type="dxa"/>
            <w:shd w:val="clear" w:color="auto" w:fill="auto"/>
          </w:tcPr>
          <w:p w14:paraId="690F9DE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07.01.2024 г.</w:t>
            </w:r>
          </w:p>
        </w:tc>
      </w:tr>
      <w:tr w:rsidR="007370AE" w:rsidRPr="007370AE" w14:paraId="61C7F8B3" w14:textId="77777777" w:rsidTr="00883DB6">
        <w:tc>
          <w:tcPr>
            <w:tcW w:w="1524" w:type="dxa"/>
            <w:shd w:val="clear" w:color="auto" w:fill="auto"/>
          </w:tcPr>
          <w:p w14:paraId="1583C0ED" w14:textId="77777777" w:rsidR="007370AE" w:rsidRPr="007370AE" w:rsidRDefault="007370AE" w:rsidP="007370AE">
            <w:pPr>
              <w:numPr>
                <w:ilvl w:val="0"/>
                <w:numId w:val="23"/>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7A8D0BF3"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Любов и вино – вино и любов</w:t>
            </w:r>
          </w:p>
        </w:tc>
        <w:tc>
          <w:tcPr>
            <w:tcW w:w="2343" w:type="dxa"/>
            <w:shd w:val="clear" w:color="auto" w:fill="auto"/>
          </w:tcPr>
          <w:p w14:paraId="101070E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14.02.2024 г.</w:t>
            </w:r>
          </w:p>
        </w:tc>
      </w:tr>
      <w:tr w:rsidR="007370AE" w:rsidRPr="007370AE" w14:paraId="436B7E5A" w14:textId="77777777" w:rsidTr="00883DB6">
        <w:tc>
          <w:tcPr>
            <w:tcW w:w="1524" w:type="dxa"/>
            <w:shd w:val="clear" w:color="auto" w:fill="auto"/>
          </w:tcPr>
          <w:p w14:paraId="4F9CE05D" w14:textId="77777777" w:rsidR="007370AE" w:rsidRPr="007370AE" w:rsidRDefault="007370AE" w:rsidP="007370AE">
            <w:pPr>
              <w:numPr>
                <w:ilvl w:val="0"/>
                <w:numId w:val="23"/>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50583ADB"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Делото на Васил Левски – инф. витрина </w:t>
            </w:r>
          </w:p>
        </w:tc>
        <w:tc>
          <w:tcPr>
            <w:tcW w:w="2343" w:type="dxa"/>
            <w:shd w:val="clear" w:color="auto" w:fill="auto"/>
          </w:tcPr>
          <w:p w14:paraId="63D6D30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19.02.2024 г.</w:t>
            </w:r>
          </w:p>
        </w:tc>
      </w:tr>
      <w:tr w:rsidR="007370AE" w:rsidRPr="007370AE" w14:paraId="5B05BC65" w14:textId="77777777" w:rsidTr="00883DB6">
        <w:tc>
          <w:tcPr>
            <w:tcW w:w="1524" w:type="dxa"/>
            <w:shd w:val="clear" w:color="auto" w:fill="auto"/>
          </w:tcPr>
          <w:p w14:paraId="0DDB1A5D" w14:textId="77777777" w:rsidR="007370AE" w:rsidRPr="007370AE" w:rsidRDefault="007370AE" w:rsidP="007370AE">
            <w:pPr>
              <w:numPr>
                <w:ilvl w:val="0"/>
                <w:numId w:val="23"/>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298F2932"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 карнавала „Цурки“</w:t>
            </w:r>
          </w:p>
        </w:tc>
        <w:tc>
          <w:tcPr>
            <w:tcW w:w="2343" w:type="dxa"/>
            <w:shd w:val="clear" w:color="auto" w:fill="auto"/>
          </w:tcPr>
          <w:p w14:paraId="742C1A9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10.02.2024 г.</w:t>
            </w:r>
          </w:p>
        </w:tc>
      </w:tr>
      <w:tr w:rsidR="007370AE" w:rsidRPr="007370AE" w14:paraId="52BD8513" w14:textId="77777777" w:rsidTr="00883DB6">
        <w:tc>
          <w:tcPr>
            <w:tcW w:w="1524" w:type="dxa"/>
            <w:shd w:val="clear" w:color="auto" w:fill="auto"/>
          </w:tcPr>
          <w:p w14:paraId="061953EC" w14:textId="77777777" w:rsidR="007370AE" w:rsidRPr="007370AE" w:rsidRDefault="007370AE" w:rsidP="007370AE">
            <w:pPr>
              <w:numPr>
                <w:ilvl w:val="0"/>
                <w:numId w:val="23"/>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14B5476C"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„Баба Марта“ украса, изработване на мартеници</w:t>
            </w:r>
          </w:p>
        </w:tc>
        <w:tc>
          <w:tcPr>
            <w:tcW w:w="2343" w:type="dxa"/>
            <w:shd w:val="clear" w:color="auto" w:fill="auto"/>
          </w:tcPr>
          <w:p w14:paraId="0981C70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01.03.2024 г.</w:t>
            </w:r>
          </w:p>
        </w:tc>
      </w:tr>
      <w:tr w:rsidR="007370AE" w:rsidRPr="007370AE" w14:paraId="44B3C4E0" w14:textId="77777777" w:rsidTr="00883DB6">
        <w:tc>
          <w:tcPr>
            <w:tcW w:w="1524" w:type="dxa"/>
            <w:shd w:val="clear" w:color="auto" w:fill="auto"/>
          </w:tcPr>
          <w:p w14:paraId="4BA71DD1" w14:textId="77777777" w:rsidR="007370AE" w:rsidRPr="007370AE" w:rsidRDefault="007370AE" w:rsidP="007370AE">
            <w:pPr>
              <w:numPr>
                <w:ilvl w:val="0"/>
                <w:numId w:val="23"/>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652FB4B0"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„Трети март”  кът в читалището.</w:t>
            </w:r>
          </w:p>
        </w:tc>
        <w:tc>
          <w:tcPr>
            <w:tcW w:w="2343" w:type="dxa"/>
            <w:shd w:val="clear" w:color="auto" w:fill="auto"/>
          </w:tcPr>
          <w:p w14:paraId="7233B50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1-3.03.2024 г.</w:t>
            </w:r>
          </w:p>
        </w:tc>
      </w:tr>
      <w:tr w:rsidR="007370AE" w:rsidRPr="007370AE" w14:paraId="6F1A2F3B" w14:textId="77777777" w:rsidTr="00883DB6">
        <w:tc>
          <w:tcPr>
            <w:tcW w:w="1524" w:type="dxa"/>
            <w:shd w:val="clear" w:color="auto" w:fill="auto"/>
          </w:tcPr>
          <w:p w14:paraId="3F94933A" w14:textId="77777777" w:rsidR="007370AE" w:rsidRPr="007370AE" w:rsidRDefault="007370AE" w:rsidP="007370AE">
            <w:pPr>
              <w:numPr>
                <w:ilvl w:val="0"/>
                <w:numId w:val="23"/>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41E0E758"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Лазаровден – най-гиздавата лазарка</w:t>
            </w:r>
          </w:p>
        </w:tc>
        <w:tc>
          <w:tcPr>
            <w:tcW w:w="2343" w:type="dxa"/>
            <w:shd w:val="clear" w:color="auto" w:fill="auto"/>
          </w:tcPr>
          <w:p w14:paraId="6C17FB8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27.04.2024 г.</w:t>
            </w:r>
          </w:p>
        </w:tc>
      </w:tr>
      <w:tr w:rsidR="007370AE" w:rsidRPr="007370AE" w14:paraId="5D3D8C1C" w14:textId="77777777" w:rsidTr="00883DB6">
        <w:tc>
          <w:tcPr>
            <w:tcW w:w="1524" w:type="dxa"/>
            <w:shd w:val="clear" w:color="auto" w:fill="auto"/>
          </w:tcPr>
          <w:p w14:paraId="5A92D08F" w14:textId="77777777" w:rsidR="007370AE" w:rsidRPr="007370AE" w:rsidRDefault="007370AE" w:rsidP="007370AE">
            <w:pPr>
              <w:numPr>
                <w:ilvl w:val="0"/>
                <w:numId w:val="23"/>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4D57EDF7"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„Великденски празници“ украса. </w:t>
            </w:r>
          </w:p>
        </w:tc>
        <w:tc>
          <w:tcPr>
            <w:tcW w:w="2343" w:type="dxa"/>
            <w:shd w:val="clear" w:color="auto" w:fill="auto"/>
          </w:tcPr>
          <w:p w14:paraId="41510BC6"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05.05.2024 г.</w:t>
            </w:r>
          </w:p>
        </w:tc>
      </w:tr>
      <w:tr w:rsidR="007370AE" w:rsidRPr="007370AE" w14:paraId="7CAB68B0" w14:textId="77777777" w:rsidTr="00883DB6">
        <w:tc>
          <w:tcPr>
            <w:tcW w:w="1524" w:type="dxa"/>
            <w:shd w:val="clear" w:color="auto" w:fill="auto"/>
          </w:tcPr>
          <w:p w14:paraId="1D34FE91" w14:textId="77777777" w:rsidR="007370AE" w:rsidRPr="007370AE" w:rsidRDefault="007370AE" w:rsidP="007370AE">
            <w:pPr>
              <w:numPr>
                <w:ilvl w:val="0"/>
                <w:numId w:val="23"/>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1516C5D6"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„24-май” - информационна витрина .</w:t>
            </w:r>
          </w:p>
        </w:tc>
        <w:tc>
          <w:tcPr>
            <w:tcW w:w="2343" w:type="dxa"/>
            <w:shd w:val="clear" w:color="auto" w:fill="auto"/>
          </w:tcPr>
          <w:p w14:paraId="25B06F5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20- 24.05.2024 г.</w:t>
            </w:r>
          </w:p>
        </w:tc>
      </w:tr>
      <w:tr w:rsidR="007370AE" w:rsidRPr="007370AE" w14:paraId="50CE7481" w14:textId="77777777" w:rsidTr="00883DB6">
        <w:tc>
          <w:tcPr>
            <w:tcW w:w="1524" w:type="dxa"/>
            <w:shd w:val="clear" w:color="auto" w:fill="auto"/>
          </w:tcPr>
          <w:p w14:paraId="56DC2837" w14:textId="77777777" w:rsidR="007370AE" w:rsidRPr="007370AE" w:rsidRDefault="007370AE" w:rsidP="007370AE">
            <w:pPr>
              <w:numPr>
                <w:ilvl w:val="0"/>
                <w:numId w:val="23"/>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56FF9E9F"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Кът посветен на Христо Ботев - „Ден на Ботев“</w:t>
            </w:r>
          </w:p>
        </w:tc>
        <w:tc>
          <w:tcPr>
            <w:tcW w:w="2343" w:type="dxa"/>
            <w:shd w:val="clear" w:color="auto" w:fill="auto"/>
          </w:tcPr>
          <w:p w14:paraId="27750F0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2.06.2024 г.</w:t>
            </w:r>
          </w:p>
        </w:tc>
      </w:tr>
      <w:tr w:rsidR="007370AE" w:rsidRPr="007370AE" w14:paraId="0B724149" w14:textId="77777777" w:rsidTr="00883DB6">
        <w:tc>
          <w:tcPr>
            <w:tcW w:w="1524" w:type="dxa"/>
            <w:shd w:val="clear" w:color="auto" w:fill="auto"/>
          </w:tcPr>
          <w:p w14:paraId="1B586776" w14:textId="77777777" w:rsidR="007370AE" w:rsidRPr="007370AE" w:rsidRDefault="007370AE" w:rsidP="007370AE">
            <w:pPr>
              <w:numPr>
                <w:ilvl w:val="0"/>
                <w:numId w:val="23"/>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2985D13E"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във Фестивал „Дунав-хора, природа и традиции“</w:t>
            </w:r>
          </w:p>
        </w:tc>
        <w:tc>
          <w:tcPr>
            <w:tcW w:w="2343" w:type="dxa"/>
            <w:shd w:val="clear" w:color="auto" w:fill="auto"/>
          </w:tcPr>
          <w:p w14:paraId="0DB8F3E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07.2024 г.</w:t>
            </w:r>
          </w:p>
        </w:tc>
      </w:tr>
      <w:tr w:rsidR="007370AE" w:rsidRPr="007370AE" w14:paraId="3FAA9DDF" w14:textId="77777777" w:rsidTr="00883DB6">
        <w:tc>
          <w:tcPr>
            <w:tcW w:w="1524" w:type="dxa"/>
            <w:shd w:val="clear" w:color="auto" w:fill="auto"/>
          </w:tcPr>
          <w:p w14:paraId="393F48DD" w14:textId="77777777" w:rsidR="007370AE" w:rsidRPr="007370AE" w:rsidRDefault="007370AE" w:rsidP="007370AE">
            <w:pPr>
              <w:numPr>
                <w:ilvl w:val="0"/>
                <w:numId w:val="23"/>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4BDB1ABB"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Празник на селото.</w:t>
            </w:r>
          </w:p>
        </w:tc>
        <w:tc>
          <w:tcPr>
            <w:tcW w:w="2343" w:type="dxa"/>
            <w:shd w:val="clear" w:color="auto" w:fill="auto"/>
          </w:tcPr>
          <w:p w14:paraId="2F9D469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03.08.2024 г.</w:t>
            </w:r>
          </w:p>
        </w:tc>
      </w:tr>
      <w:tr w:rsidR="007370AE" w:rsidRPr="007370AE" w14:paraId="311D2067" w14:textId="77777777" w:rsidTr="00883DB6">
        <w:tc>
          <w:tcPr>
            <w:tcW w:w="1524" w:type="dxa"/>
            <w:shd w:val="clear" w:color="auto" w:fill="auto"/>
          </w:tcPr>
          <w:p w14:paraId="0F774DA1" w14:textId="77777777" w:rsidR="007370AE" w:rsidRPr="007370AE" w:rsidRDefault="007370AE" w:rsidP="007370AE">
            <w:pPr>
              <w:numPr>
                <w:ilvl w:val="0"/>
                <w:numId w:val="23"/>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6EE9D641"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Участие във фестивал </w:t>
            </w:r>
            <w:r w:rsidRPr="007370AE">
              <w:rPr>
                <w:rFonts w:ascii="Times New Roman" w:eastAsia="Times New Roman" w:hAnsi="Times New Roman" w:cs="Times New Roman"/>
                <w:bCs/>
                <w:kern w:val="0"/>
                <w:sz w:val="24"/>
                <w:szCs w:val="24"/>
                <w:lang w:eastAsia="bg-BG"/>
                <w14:ligatures w14:val="none"/>
              </w:rPr>
              <w:t>”Банатски вкусотии - традициите на моето село”</w:t>
            </w:r>
            <w:r w:rsidRPr="007370AE">
              <w:rPr>
                <w:rFonts w:ascii="Times New Roman" w:eastAsia="Times New Roman" w:hAnsi="Times New Roman" w:cs="Times New Roman"/>
                <w:kern w:val="0"/>
                <w:sz w:val="24"/>
                <w:szCs w:val="24"/>
                <w:lang w:eastAsia="bg-BG"/>
                <w14:ligatures w14:val="none"/>
              </w:rPr>
              <w:t>с. Асеново.</w:t>
            </w:r>
          </w:p>
        </w:tc>
        <w:tc>
          <w:tcPr>
            <w:tcW w:w="2343" w:type="dxa"/>
            <w:shd w:val="clear" w:color="auto" w:fill="auto"/>
          </w:tcPr>
          <w:p w14:paraId="1BCD615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10.08.2024 г.</w:t>
            </w:r>
          </w:p>
        </w:tc>
      </w:tr>
      <w:tr w:rsidR="007370AE" w:rsidRPr="007370AE" w14:paraId="72D27E41" w14:textId="77777777" w:rsidTr="00883DB6">
        <w:tc>
          <w:tcPr>
            <w:tcW w:w="1524" w:type="dxa"/>
            <w:shd w:val="clear" w:color="auto" w:fill="auto"/>
          </w:tcPr>
          <w:p w14:paraId="4570CD4F" w14:textId="77777777" w:rsidR="007370AE" w:rsidRPr="007370AE" w:rsidRDefault="007370AE" w:rsidP="007370AE">
            <w:pPr>
              <w:numPr>
                <w:ilvl w:val="0"/>
                <w:numId w:val="23"/>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13812AE4"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Съединението на България – инф. витрина.</w:t>
            </w:r>
          </w:p>
        </w:tc>
        <w:tc>
          <w:tcPr>
            <w:tcW w:w="2343" w:type="dxa"/>
            <w:shd w:val="clear" w:color="auto" w:fill="auto"/>
          </w:tcPr>
          <w:p w14:paraId="5D57227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06.09.2024 г.</w:t>
            </w:r>
          </w:p>
        </w:tc>
      </w:tr>
      <w:tr w:rsidR="007370AE" w:rsidRPr="007370AE" w14:paraId="15E48D49" w14:textId="77777777" w:rsidTr="00883DB6">
        <w:tc>
          <w:tcPr>
            <w:tcW w:w="1524" w:type="dxa"/>
            <w:shd w:val="clear" w:color="auto" w:fill="auto"/>
          </w:tcPr>
          <w:p w14:paraId="10427EF3" w14:textId="77777777" w:rsidR="007370AE" w:rsidRPr="007370AE" w:rsidRDefault="007370AE" w:rsidP="007370AE">
            <w:pPr>
              <w:numPr>
                <w:ilvl w:val="0"/>
                <w:numId w:val="23"/>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620CE327"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Независимостта на България –инф. витрина.</w:t>
            </w:r>
          </w:p>
        </w:tc>
        <w:tc>
          <w:tcPr>
            <w:tcW w:w="2343" w:type="dxa"/>
            <w:shd w:val="clear" w:color="auto" w:fill="auto"/>
          </w:tcPr>
          <w:p w14:paraId="237335D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22.09.2024 г.</w:t>
            </w:r>
          </w:p>
        </w:tc>
      </w:tr>
      <w:tr w:rsidR="007370AE" w:rsidRPr="007370AE" w14:paraId="7EC3F4BA" w14:textId="77777777" w:rsidTr="00883DB6">
        <w:tc>
          <w:tcPr>
            <w:tcW w:w="1524" w:type="dxa"/>
            <w:shd w:val="clear" w:color="auto" w:fill="auto"/>
          </w:tcPr>
          <w:p w14:paraId="7C0CF4BF" w14:textId="77777777" w:rsidR="007370AE" w:rsidRPr="007370AE" w:rsidRDefault="007370AE" w:rsidP="007370AE">
            <w:pPr>
              <w:numPr>
                <w:ilvl w:val="0"/>
                <w:numId w:val="23"/>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18162B51"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Международен ден на възрастните хора</w:t>
            </w:r>
          </w:p>
        </w:tc>
        <w:tc>
          <w:tcPr>
            <w:tcW w:w="2343" w:type="dxa"/>
            <w:shd w:val="clear" w:color="auto" w:fill="auto"/>
          </w:tcPr>
          <w:p w14:paraId="2588738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01.11.2024 г.</w:t>
            </w:r>
          </w:p>
        </w:tc>
      </w:tr>
      <w:tr w:rsidR="007370AE" w:rsidRPr="007370AE" w14:paraId="7EC6CCBE" w14:textId="77777777" w:rsidTr="00883DB6">
        <w:tc>
          <w:tcPr>
            <w:tcW w:w="1524" w:type="dxa"/>
            <w:shd w:val="clear" w:color="auto" w:fill="auto"/>
          </w:tcPr>
          <w:p w14:paraId="3E906DBE" w14:textId="77777777" w:rsidR="007370AE" w:rsidRPr="007370AE" w:rsidRDefault="007370AE" w:rsidP="007370AE">
            <w:pPr>
              <w:numPr>
                <w:ilvl w:val="0"/>
                <w:numId w:val="23"/>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45CEFAB3"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 „Меден грозд“ - с. Лозица</w:t>
            </w:r>
          </w:p>
        </w:tc>
        <w:tc>
          <w:tcPr>
            <w:tcW w:w="2343" w:type="dxa"/>
            <w:shd w:val="clear" w:color="auto" w:fill="auto"/>
          </w:tcPr>
          <w:p w14:paraId="3074755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 Септември 2024 г.</w:t>
            </w:r>
          </w:p>
        </w:tc>
      </w:tr>
      <w:tr w:rsidR="007370AE" w:rsidRPr="007370AE" w14:paraId="51161331" w14:textId="77777777" w:rsidTr="00883DB6">
        <w:tc>
          <w:tcPr>
            <w:tcW w:w="1524" w:type="dxa"/>
            <w:shd w:val="clear" w:color="auto" w:fill="auto"/>
          </w:tcPr>
          <w:p w14:paraId="2BA98711" w14:textId="77777777" w:rsidR="007370AE" w:rsidRPr="007370AE" w:rsidRDefault="007370AE" w:rsidP="007370AE">
            <w:pPr>
              <w:numPr>
                <w:ilvl w:val="0"/>
                <w:numId w:val="23"/>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21AF5C56"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народните будители –  Инф. витрина.</w:t>
            </w:r>
          </w:p>
        </w:tc>
        <w:tc>
          <w:tcPr>
            <w:tcW w:w="2343" w:type="dxa"/>
            <w:shd w:val="clear" w:color="auto" w:fill="auto"/>
          </w:tcPr>
          <w:p w14:paraId="5F761BD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01.11.2024 г.</w:t>
            </w:r>
          </w:p>
        </w:tc>
      </w:tr>
      <w:tr w:rsidR="007370AE" w:rsidRPr="007370AE" w14:paraId="367D2702" w14:textId="77777777" w:rsidTr="00883DB6">
        <w:tc>
          <w:tcPr>
            <w:tcW w:w="1524" w:type="dxa"/>
            <w:shd w:val="clear" w:color="auto" w:fill="auto"/>
          </w:tcPr>
          <w:p w14:paraId="56EB18B7" w14:textId="77777777" w:rsidR="007370AE" w:rsidRPr="007370AE" w:rsidRDefault="007370AE" w:rsidP="007370AE">
            <w:pPr>
              <w:numPr>
                <w:ilvl w:val="0"/>
                <w:numId w:val="23"/>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141FFD20"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християнското семейство</w:t>
            </w:r>
          </w:p>
        </w:tc>
        <w:tc>
          <w:tcPr>
            <w:tcW w:w="2343" w:type="dxa"/>
            <w:shd w:val="clear" w:color="auto" w:fill="auto"/>
          </w:tcPr>
          <w:p w14:paraId="2A3E638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21.11.2024 г.</w:t>
            </w:r>
          </w:p>
        </w:tc>
      </w:tr>
      <w:tr w:rsidR="007370AE" w:rsidRPr="007370AE" w14:paraId="68E65BA7" w14:textId="77777777" w:rsidTr="00883DB6">
        <w:tc>
          <w:tcPr>
            <w:tcW w:w="1524" w:type="dxa"/>
            <w:shd w:val="clear" w:color="auto" w:fill="auto"/>
          </w:tcPr>
          <w:p w14:paraId="7A4E3FF4" w14:textId="77777777" w:rsidR="007370AE" w:rsidRPr="007370AE" w:rsidRDefault="007370AE" w:rsidP="007370AE">
            <w:pPr>
              <w:numPr>
                <w:ilvl w:val="0"/>
                <w:numId w:val="23"/>
              </w:num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26F877BE"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Коледна украса.</w:t>
            </w:r>
          </w:p>
        </w:tc>
        <w:tc>
          <w:tcPr>
            <w:tcW w:w="2343" w:type="dxa"/>
            <w:shd w:val="clear" w:color="auto" w:fill="auto"/>
          </w:tcPr>
          <w:p w14:paraId="2516707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20.12.2024 г.</w:t>
            </w:r>
          </w:p>
        </w:tc>
      </w:tr>
      <w:tr w:rsidR="007370AE" w:rsidRPr="007370AE" w14:paraId="53FF5C10" w14:textId="77777777" w:rsidTr="00883DB6">
        <w:tc>
          <w:tcPr>
            <w:tcW w:w="1524" w:type="dxa"/>
            <w:shd w:val="clear" w:color="auto" w:fill="auto"/>
          </w:tcPr>
          <w:p w14:paraId="6856F34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6ABED96E" w14:textId="77777777" w:rsidR="007370AE" w:rsidRPr="007370AE" w:rsidRDefault="007370AE" w:rsidP="007370AE">
            <w:pPr>
              <w:spacing w:after="0" w:line="240" w:lineRule="auto"/>
              <w:jc w:val="both"/>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НЧ „Просвета 1927-Драгаш войвода” с. Драгаш войвода</w:t>
            </w:r>
          </w:p>
          <w:p w14:paraId="36A8427A" w14:textId="77777777" w:rsidR="007370AE" w:rsidRPr="007370AE" w:rsidRDefault="007370AE" w:rsidP="007370AE">
            <w:pPr>
              <w:spacing w:after="0" w:line="240" w:lineRule="auto"/>
              <w:jc w:val="both"/>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Приоритети:</w:t>
            </w:r>
          </w:p>
          <w:p w14:paraId="700B2346" w14:textId="77777777" w:rsidR="007370AE" w:rsidRPr="007370AE" w:rsidRDefault="007370AE" w:rsidP="007370AE">
            <w:pPr>
              <w:numPr>
                <w:ilvl w:val="0"/>
                <w:numId w:val="14"/>
              </w:num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Да развива и утвърждава духовните и  културни ценности на гражданското  общество;</w:t>
            </w:r>
          </w:p>
          <w:p w14:paraId="76553647" w14:textId="77777777" w:rsidR="007370AE" w:rsidRPr="007370AE" w:rsidRDefault="007370AE" w:rsidP="007370AE">
            <w:pPr>
              <w:numPr>
                <w:ilvl w:val="0"/>
                <w:numId w:val="14"/>
              </w:num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Да поддържа традиционните форми на културата и фолклора и да ги предава на следващите поколения;</w:t>
            </w:r>
          </w:p>
          <w:p w14:paraId="3E1039C1" w14:textId="77777777" w:rsidR="007370AE" w:rsidRPr="007370AE" w:rsidRDefault="007370AE" w:rsidP="007370AE">
            <w:pPr>
              <w:numPr>
                <w:ilvl w:val="0"/>
                <w:numId w:val="14"/>
              </w:num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Да събира и разпространява знания за родния край;</w:t>
            </w:r>
          </w:p>
          <w:p w14:paraId="0F84739D" w14:textId="77777777" w:rsidR="007370AE" w:rsidRPr="007370AE" w:rsidRDefault="007370AE" w:rsidP="007370AE">
            <w:pPr>
              <w:numPr>
                <w:ilvl w:val="0"/>
                <w:numId w:val="14"/>
              </w:num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Да развива любителското художествено творчество;</w:t>
            </w:r>
          </w:p>
          <w:p w14:paraId="675400FC" w14:textId="77777777" w:rsidR="007370AE" w:rsidRPr="007370AE" w:rsidRDefault="007370AE" w:rsidP="007370AE">
            <w:pPr>
              <w:numPr>
                <w:ilvl w:val="0"/>
                <w:numId w:val="14"/>
              </w:num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Да поддържа и обновява библиотечния фонд;</w:t>
            </w:r>
          </w:p>
          <w:p w14:paraId="1CB6B12B" w14:textId="77777777" w:rsidR="007370AE" w:rsidRPr="007370AE" w:rsidRDefault="007370AE" w:rsidP="007370AE">
            <w:pPr>
              <w:numPr>
                <w:ilvl w:val="0"/>
                <w:numId w:val="14"/>
              </w:num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Да реализира услуги в социалната сфера, а с Програмата </w:t>
            </w:r>
            <w:r w:rsidRPr="007370AE">
              <w:rPr>
                <w:rFonts w:ascii="Times New Roman" w:eastAsia="Times New Roman" w:hAnsi="Times New Roman" w:cs="Times New Roman"/>
                <w:color w:val="191919"/>
                <w:kern w:val="0"/>
                <w:sz w:val="24"/>
                <w:szCs w:val="24"/>
                <w:lang w:eastAsia="bg-BG"/>
                <w14:ligatures w14:val="none"/>
              </w:rPr>
              <w:t xml:space="preserve">"Глоб@лни библиотеки - България" </w:t>
            </w:r>
            <w:r w:rsidRPr="007370AE">
              <w:rPr>
                <w:rFonts w:ascii="Times New Roman" w:eastAsia="Times New Roman" w:hAnsi="Times New Roman" w:cs="Times New Roman"/>
                <w:kern w:val="0"/>
                <w:sz w:val="24"/>
                <w:szCs w:val="24"/>
                <w:lang w:eastAsia="bg-BG"/>
                <w14:ligatures w14:val="none"/>
              </w:rPr>
              <w:t xml:space="preserve"> да осигурява широк достъп за информация на всички. </w:t>
            </w:r>
          </w:p>
          <w:p w14:paraId="27B78E7F" w14:textId="77777777" w:rsidR="007370AE" w:rsidRPr="007370AE" w:rsidRDefault="007370AE" w:rsidP="007370AE">
            <w:pPr>
              <w:numPr>
                <w:ilvl w:val="0"/>
                <w:numId w:val="14"/>
              </w:num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Творчески колективи – 1 вокална група, 1 клуб приложно изкуство.</w:t>
            </w:r>
          </w:p>
        </w:tc>
        <w:tc>
          <w:tcPr>
            <w:tcW w:w="2343" w:type="dxa"/>
            <w:shd w:val="clear" w:color="auto" w:fill="auto"/>
          </w:tcPr>
          <w:p w14:paraId="47E269BD"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p>
        </w:tc>
      </w:tr>
      <w:tr w:rsidR="007370AE" w:rsidRPr="007370AE" w14:paraId="0426F73B" w14:textId="77777777" w:rsidTr="00883DB6">
        <w:tc>
          <w:tcPr>
            <w:tcW w:w="1524" w:type="dxa"/>
            <w:shd w:val="clear" w:color="auto" w:fill="auto"/>
          </w:tcPr>
          <w:p w14:paraId="067BBAF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w:t>
            </w:r>
          </w:p>
        </w:tc>
        <w:tc>
          <w:tcPr>
            <w:tcW w:w="6164" w:type="dxa"/>
            <w:shd w:val="clear" w:color="auto" w:fill="auto"/>
          </w:tcPr>
          <w:p w14:paraId="53BF5CF5"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176 години от рождението на Христо Ботев:   кът и литературно четене</w:t>
            </w:r>
          </w:p>
        </w:tc>
        <w:tc>
          <w:tcPr>
            <w:tcW w:w="2343" w:type="dxa"/>
            <w:shd w:val="clear" w:color="auto" w:fill="auto"/>
          </w:tcPr>
          <w:p w14:paraId="6F5DFFB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06.01.2024 г.</w:t>
            </w:r>
          </w:p>
        </w:tc>
      </w:tr>
      <w:tr w:rsidR="007370AE" w:rsidRPr="007370AE" w14:paraId="6F0B977E" w14:textId="77777777" w:rsidTr="00883DB6">
        <w:tc>
          <w:tcPr>
            <w:tcW w:w="1524" w:type="dxa"/>
            <w:shd w:val="clear" w:color="auto" w:fill="auto"/>
          </w:tcPr>
          <w:p w14:paraId="65E7425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w:t>
            </w:r>
          </w:p>
        </w:tc>
        <w:tc>
          <w:tcPr>
            <w:tcW w:w="6164" w:type="dxa"/>
            <w:shd w:val="clear" w:color="auto" w:fill="auto"/>
          </w:tcPr>
          <w:p w14:paraId="73E7D385"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Обичая „Бразая“</w:t>
            </w:r>
          </w:p>
        </w:tc>
        <w:tc>
          <w:tcPr>
            <w:tcW w:w="2343" w:type="dxa"/>
            <w:shd w:val="clear" w:color="auto" w:fill="auto"/>
          </w:tcPr>
          <w:p w14:paraId="1FAA9B1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07.01.2024 г.</w:t>
            </w:r>
          </w:p>
        </w:tc>
      </w:tr>
      <w:tr w:rsidR="007370AE" w:rsidRPr="007370AE" w14:paraId="4DAC3B94" w14:textId="77777777" w:rsidTr="00883DB6">
        <w:tc>
          <w:tcPr>
            <w:tcW w:w="1524" w:type="dxa"/>
            <w:shd w:val="clear" w:color="auto" w:fill="auto"/>
          </w:tcPr>
          <w:p w14:paraId="2ABF9F1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w:t>
            </w:r>
          </w:p>
        </w:tc>
        <w:tc>
          <w:tcPr>
            <w:tcW w:w="6164" w:type="dxa"/>
            <w:shd w:val="clear" w:color="auto" w:fill="auto"/>
          </w:tcPr>
          <w:p w14:paraId="1446A819"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Ден на родилната помощ – „Бабин ден” </w:t>
            </w:r>
          </w:p>
        </w:tc>
        <w:tc>
          <w:tcPr>
            <w:tcW w:w="2343" w:type="dxa"/>
            <w:shd w:val="clear" w:color="auto" w:fill="auto"/>
          </w:tcPr>
          <w:p w14:paraId="75AB74C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21.01.2024 г.</w:t>
            </w:r>
          </w:p>
        </w:tc>
      </w:tr>
      <w:tr w:rsidR="007370AE" w:rsidRPr="007370AE" w14:paraId="13D99FCD" w14:textId="77777777" w:rsidTr="00883DB6">
        <w:tc>
          <w:tcPr>
            <w:tcW w:w="1524" w:type="dxa"/>
            <w:shd w:val="clear" w:color="auto" w:fill="auto"/>
          </w:tcPr>
          <w:p w14:paraId="637680A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4</w:t>
            </w:r>
          </w:p>
        </w:tc>
        <w:tc>
          <w:tcPr>
            <w:tcW w:w="6164" w:type="dxa"/>
            <w:shd w:val="clear" w:color="auto" w:fill="auto"/>
          </w:tcPr>
          <w:p w14:paraId="543218A6"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Посрещане  Баба Марта и ден на самодееца</w:t>
            </w:r>
          </w:p>
        </w:tc>
        <w:tc>
          <w:tcPr>
            <w:tcW w:w="2343" w:type="dxa"/>
            <w:shd w:val="clear" w:color="auto" w:fill="auto"/>
          </w:tcPr>
          <w:p w14:paraId="20E888E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val="en-US" w:eastAsia="bg-BG"/>
                <w14:ligatures w14:val="none"/>
              </w:rPr>
              <w:t>01</w:t>
            </w:r>
            <w:r w:rsidRPr="007370AE">
              <w:rPr>
                <w:rFonts w:ascii="Times New Roman" w:eastAsia="Times New Roman" w:hAnsi="Times New Roman" w:cs="Times New Roman"/>
                <w:kern w:val="0"/>
                <w:sz w:val="24"/>
                <w:szCs w:val="24"/>
                <w:lang w:eastAsia="bg-BG"/>
                <w14:ligatures w14:val="none"/>
              </w:rPr>
              <w:t>.0</w:t>
            </w:r>
            <w:r w:rsidRPr="007370AE">
              <w:rPr>
                <w:rFonts w:ascii="Times New Roman" w:eastAsia="Times New Roman" w:hAnsi="Times New Roman" w:cs="Times New Roman"/>
                <w:kern w:val="0"/>
                <w:sz w:val="24"/>
                <w:szCs w:val="24"/>
                <w:lang w:val="en-US" w:eastAsia="bg-BG"/>
                <w14:ligatures w14:val="none"/>
              </w:rPr>
              <w:t>3</w:t>
            </w:r>
            <w:r w:rsidRPr="007370AE">
              <w:rPr>
                <w:rFonts w:ascii="Times New Roman" w:eastAsia="Times New Roman" w:hAnsi="Times New Roman" w:cs="Times New Roman"/>
                <w:kern w:val="0"/>
                <w:sz w:val="24"/>
                <w:szCs w:val="24"/>
                <w:lang w:eastAsia="bg-BG"/>
                <w14:ligatures w14:val="none"/>
              </w:rPr>
              <w:t>.2024 г.</w:t>
            </w:r>
          </w:p>
        </w:tc>
      </w:tr>
      <w:tr w:rsidR="007370AE" w:rsidRPr="007370AE" w14:paraId="7BF640D0" w14:textId="77777777" w:rsidTr="00883DB6">
        <w:tc>
          <w:tcPr>
            <w:tcW w:w="1524" w:type="dxa"/>
            <w:shd w:val="clear" w:color="auto" w:fill="auto"/>
          </w:tcPr>
          <w:p w14:paraId="1ED43BB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5</w:t>
            </w:r>
          </w:p>
        </w:tc>
        <w:tc>
          <w:tcPr>
            <w:tcW w:w="6164" w:type="dxa"/>
            <w:shd w:val="clear" w:color="auto" w:fill="auto"/>
          </w:tcPr>
          <w:p w14:paraId="4F029BF7"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Трети март- Освобождението на България: кът и литературно четене</w:t>
            </w:r>
          </w:p>
        </w:tc>
        <w:tc>
          <w:tcPr>
            <w:tcW w:w="2343" w:type="dxa"/>
            <w:shd w:val="clear" w:color="auto" w:fill="auto"/>
          </w:tcPr>
          <w:p w14:paraId="32262215"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        02.03.2024 г</w:t>
            </w:r>
          </w:p>
        </w:tc>
      </w:tr>
      <w:tr w:rsidR="007370AE" w:rsidRPr="007370AE" w14:paraId="07044329" w14:textId="77777777" w:rsidTr="00883DB6">
        <w:tc>
          <w:tcPr>
            <w:tcW w:w="1524" w:type="dxa"/>
            <w:shd w:val="clear" w:color="auto" w:fill="auto"/>
          </w:tcPr>
          <w:p w14:paraId="31216CD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6</w:t>
            </w:r>
          </w:p>
        </w:tc>
        <w:tc>
          <w:tcPr>
            <w:tcW w:w="6164" w:type="dxa"/>
            <w:shd w:val="clear" w:color="auto" w:fill="auto"/>
          </w:tcPr>
          <w:p w14:paraId="6A584E23"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Международен  ден  на жената </w:t>
            </w:r>
          </w:p>
        </w:tc>
        <w:tc>
          <w:tcPr>
            <w:tcW w:w="2343" w:type="dxa"/>
            <w:shd w:val="clear" w:color="auto" w:fill="auto"/>
          </w:tcPr>
          <w:p w14:paraId="58BA881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08.03.2024</w:t>
            </w:r>
            <w:r w:rsidRPr="007370AE">
              <w:rPr>
                <w:rFonts w:ascii="Times New Roman" w:eastAsia="Times New Roman" w:hAnsi="Times New Roman" w:cs="Times New Roman"/>
                <w:kern w:val="0"/>
                <w:sz w:val="24"/>
                <w:szCs w:val="24"/>
                <w:lang w:val="en-US" w:eastAsia="bg-BG"/>
                <w14:ligatures w14:val="none"/>
              </w:rPr>
              <w:t xml:space="preserve"> </w:t>
            </w:r>
            <w:r w:rsidRPr="007370AE">
              <w:rPr>
                <w:rFonts w:ascii="Times New Roman" w:eastAsia="Times New Roman" w:hAnsi="Times New Roman" w:cs="Times New Roman"/>
                <w:kern w:val="0"/>
                <w:sz w:val="24"/>
                <w:szCs w:val="24"/>
                <w:lang w:eastAsia="bg-BG"/>
                <w14:ligatures w14:val="none"/>
              </w:rPr>
              <w:t>г.</w:t>
            </w:r>
          </w:p>
        </w:tc>
      </w:tr>
      <w:tr w:rsidR="007370AE" w:rsidRPr="007370AE" w14:paraId="0DDFB591" w14:textId="77777777" w:rsidTr="00883DB6">
        <w:tc>
          <w:tcPr>
            <w:tcW w:w="1524" w:type="dxa"/>
            <w:shd w:val="clear" w:color="auto" w:fill="auto"/>
          </w:tcPr>
          <w:p w14:paraId="49913D1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7</w:t>
            </w:r>
          </w:p>
        </w:tc>
        <w:tc>
          <w:tcPr>
            <w:tcW w:w="6164" w:type="dxa"/>
            <w:shd w:val="clear" w:color="auto" w:fill="auto"/>
          </w:tcPr>
          <w:p w14:paraId="63E12984"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Посрещане на Първа  пролет -излет</w:t>
            </w:r>
          </w:p>
        </w:tc>
        <w:tc>
          <w:tcPr>
            <w:tcW w:w="2343" w:type="dxa"/>
            <w:shd w:val="clear" w:color="auto" w:fill="auto"/>
          </w:tcPr>
          <w:p w14:paraId="5002937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22.03.2024 г.</w:t>
            </w:r>
          </w:p>
        </w:tc>
      </w:tr>
      <w:tr w:rsidR="007370AE" w:rsidRPr="007370AE" w14:paraId="3F2BFE21" w14:textId="77777777" w:rsidTr="00883DB6">
        <w:tc>
          <w:tcPr>
            <w:tcW w:w="1524" w:type="dxa"/>
            <w:shd w:val="clear" w:color="auto" w:fill="auto"/>
          </w:tcPr>
          <w:p w14:paraId="5A4528C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8</w:t>
            </w:r>
          </w:p>
        </w:tc>
        <w:tc>
          <w:tcPr>
            <w:tcW w:w="6164" w:type="dxa"/>
            <w:shd w:val="clear" w:color="auto" w:fill="auto"/>
          </w:tcPr>
          <w:p w14:paraId="2A3A67D6"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Тодоровден – Тудорица: Отбелязва се с тържество почитане на коня</w:t>
            </w:r>
          </w:p>
        </w:tc>
        <w:tc>
          <w:tcPr>
            <w:tcW w:w="2343" w:type="dxa"/>
            <w:shd w:val="clear" w:color="auto" w:fill="auto"/>
          </w:tcPr>
          <w:p w14:paraId="1DAE34C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23.03.2024 г.</w:t>
            </w:r>
          </w:p>
        </w:tc>
      </w:tr>
      <w:tr w:rsidR="007370AE" w:rsidRPr="007370AE" w14:paraId="0175AA25" w14:textId="77777777" w:rsidTr="00883DB6">
        <w:tc>
          <w:tcPr>
            <w:tcW w:w="1524" w:type="dxa"/>
            <w:shd w:val="clear" w:color="auto" w:fill="auto"/>
          </w:tcPr>
          <w:p w14:paraId="15C0FC2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9</w:t>
            </w:r>
          </w:p>
        </w:tc>
        <w:tc>
          <w:tcPr>
            <w:tcW w:w="6164" w:type="dxa"/>
            <w:shd w:val="clear" w:color="auto" w:fill="auto"/>
          </w:tcPr>
          <w:p w14:paraId="27970911"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Международен ден на детската книга-„В чудния свят на приказките”</w:t>
            </w:r>
          </w:p>
        </w:tc>
        <w:tc>
          <w:tcPr>
            <w:tcW w:w="2343" w:type="dxa"/>
            <w:shd w:val="clear" w:color="auto" w:fill="auto"/>
          </w:tcPr>
          <w:p w14:paraId="684385E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03.04.2024 г.</w:t>
            </w:r>
          </w:p>
        </w:tc>
      </w:tr>
      <w:tr w:rsidR="007370AE" w:rsidRPr="007370AE" w14:paraId="5A4E152B" w14:textId="77777777" w:rsidTr="00883DB6">
        <w:tc>
          <w:tcPr>
            <w:tcW w:w="1524" w:type="dxa"/>
            <w:shd w:val="clear" w:color="auto" w:fill="auto"/>
          </w:tcPr>
          <w:p w14:paraId="1A0D072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10</w:t>
            </w:r>
          </w:p>
        </w:tc>
        <w:tc>
          <w:tcPr>
            <w:tcW w:w="6164" w:type="dxa"/>
            <w:shd w:val="clear" w:color="auto" w:fill="auto"/>
          </w:tcPr>
          <w:p w14:paraId="00D79E50"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„Лазарица”  и „Цветница”</w:t>
            </w:r>
          </w:p>
        </w:tc>
        <w:tc>
          <w:tcPr>
            <w:tcW w:w="2343" w:type="dxa"/>
            <w:shd w:val="clear" w:color="auto" w:fill="auto"/>
          </w:tcPr>
          <w:p w14:paraId="6AE124C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27.0</w:t>
            </w:r>
            <w:r w:rsidRPr="007370AE">
              <w:rPr>
                <w:rFonts w:ascii="Times New Roman" w:eastAsia="Times New Roman" w:hAnsi="Times New Roman" w:cs="Times New Roman"/>
                <w:kern w:val="0"/>
                <w:sz w:val="24"/>
                <w:szCs w:val="24"/>
                <w:lang w:val="en-US" w:eastAsia="bg-BG"/>
                <w14:ligatures w14:val="none"/>
              </w:rPr>
              <w:t>4</w:t>
            </w:r>
            <w:r w:rsidRPr="007370AE">
              <w:rPr>
                <w:rFonts w:ascii="Times New Roman" w:eastAsia="Times New Roman" w:hAnsi="Times New Roman" w:cs="Times New Roman"/>
                <w:kern w:val="0"/>
                <w:sz w:val="24"/>
                <w:szCs w:val="24"/>
                <w:lang w:eastAsia="bg-BG"/>
                <w14:ligatures w14:val="none"/>
              </w:rPr>
              <w:t>.2024 г.</w:t>
            </w:r>
          </w:p>
        </w:tc>
      </w:tr>
      <w:tr w:rsidR="007370AE" w:rsidRPr="007370AE" w14:paraId="12721712" w14:textId="77777777" w:rsidTr="00883DB6">
        <w:tc>
          <w:tcPr>
            <w:tcW w:w="1524" w:type="dxa"/>
            <w:shd w:val="clear" w:color="auto" w:fill="auto"/>
          </w:tcPr>
          <w:p w14:paraId="008EF8E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11</w:t>
            </w:r>
          </w:p>
        </w:tc>
        <w:tc>
          <w:tcPr>
            <w:tcW w:w="6164" w:type="dxa"/>
            <w:shd w:val="clear" w:color="auto" w:fill="auto"/>
          </w:tcPr>
          <w:p w14:paraId="07EF6713"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Великденски  празници</w:t>
            </w:r>
          </w:p>
        </w:tc>
        <w:tc>
          <w:tcPr>
            <w:tcW w:w="2343" w:type="dxa"/>
            <w:shd w:val="clear" w:color="auto" w:fill="auto"/>
          </w:tcPr>
          <w:p w14:paraId="0651FD6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05.05.2024 г.</w:t>
            </w:r>
          </w:p>
        </w:tc>
      </w:tr>
      <w:tr w:rsidR="007370AE" w:rsidRPr="007370AE" w14:paraId="473BD187" w14:textId="77777777" w:rsidTr="00883DB6">
        <w:tc>
          <w:tcPr>
            <w:tcW w:w="1524" w:type="dxa"/>
            <w:shd w:val="clear" w:color="auto" w:fill="auto"/>
          </w:tcPr>
          <w:p w14:paraId="3DEBB87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lastRenderedPageBreak/>
              <w:t>12</w:t>
            </w:r>
          </w:p>
        </w:tc>
        <w:tc>
          <w:tcPr>
            <w:tcW w:w="6164" w:type="dxa"/>
            <w:shd w:val="clear" w:color="auto" w:fill="auto"/>
          </w:tcPr>
          <w:p w14:paraId="170F66F0"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българската просвета  и култура и на славянската писменост</w:t>
            </w:r>
          </w:p>
        </w:tc>
        <w:tc>
          <w:tcPr>
            <w:tcW w:w="2343" w:type="dxa"/>
            <w:shd w:val="clear" w:color="auto" w:fill="auto"/>
          </w:tcPr>
          <w:p w14:paraId="44ECB07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val="en-US" w:eastAsia="bg-BG"/>
                <w14:ligatures w14:val="none"/>
              </w:rPr>
              <w:t>2</w:t>
            </w:r>
            <w:r w:rsidRPr="007370AE">
              <w:rPr>
                <w:rFonts w:ascii="Times New Roman" w:eastAsia="Times New Roman" w:hAnsi="Times New Roman" w:cs="Times New Roman"/>
                <w:kern w:val="0"/>
                <w:sz w:val="24"/>
                <w:szCs w:val="24"/>
                <w:lang w:eastAsia="bg-BG"/>
                <w14:ligatures w14:val="none"/>
              </w:rPr>
              <w:t>4.05.2024 г.</w:t>
            </w:r>
          </w:p>
        </w:tc>
      </w:tr>
      <w:tr w:rsidR="007370AE" w:rsidRPr="007370AE" w14:paraId="5E214595" w14:textId="77777777" w:rsidTr="00883DB6">
        <w:tc>
          <w:tcPr>
            <w:tcW w:w="1524" w:type="dxa"/>
            <w:shd w:val="clear" w:color="auto" w:fill="auto"/>
          </w:tcPr>
          <w:p w14:paraId="5CE1F64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13</w:t>
            </w:r>
          </w:p>
        </w:tc>
        <w:tc>
          <w:tcPr>
            <w:tcW w:w="6164" w:type="dxa"/>
            <w:shd w:val="clear" w:color="auto" w:fill="auto"/>
          </w:tcPr>
          <w:p w14:paraId="63B180D1"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Международен ден на детето</w:t>
            </w:r>
            <w:r w:rsidRPr="007370AE">
              <w:rPr>
                <w:rFonts w:ascii="Times New Roman" w:eastAsia="Times New Roman" w:hAnsi="Times New Roman" w:cs="Times New Roman"/>
                <w:kern w:val="0"/>
                <w:sz w:val="24"/>
                <w:szCs w:val="24"/>
                <w:lang w:val="en-US" w:eastAsia="bg-BG"/>
                <w14:ligatures w14:val="none"/>
              </w:rPr>
              <w:t xml:space="preserve"> </w:t>
            </w:r>
            <w:r w:rsidRPr="007370AE">
              <w:rPr>
                <w:rFonts w:ascii="Times New Roman" w:eastAsia="Times New Roman" w:hAnsi="Times New Roman" w:cs="Times New Roman"/>
                <w:kern w:val="0"/>
                <w:sz w:val="24"/>
                <w:szCs w:val="24"/>
                <w:lang w:eastAsia="bg-BG"/>
                <w14:ligatures w14:val="none"/>
              </w:rPr>
              <w:t>-</w:t>
            </w:r>
            <w:r w:rsidRPr="007370AE">
              <w:rPr>
                <w:rFonts w:ascii="Times New Roman" w:eastAsia="Times New Roman" w:hAnsi="Times New Roman" w:cs="Times New Roman"/>
                <w:kern w:val="0"/>
                <w:sz w:val="24"/>
                <w:szCs w:val="24"/>
                <w:lang w:val="en-US" w:eastAsia="bg-BG"/>
                <w14:ligatures w14:val="none"/>
              </w:rPr>
              <w:t xml:space="preserve"> </w:t>
            </w:r>
            <w:r w:rsidRPr="007370AE">
              <w:rPr>
                <w:rFonts w:ascii="Times New Roman" w:eastAsia="Times New Roman" w:hAnsi="Times New Roman" w:cs="Times New Roman"/>
                <w:kern w:val="0"/>
                <w:sz w:val="24"/>
                <w:szCs w:val="24"/>
                <w:lang w:eastAsia="bg-BG"/>
                <w14:ligatures w14:val="none"/>
              </w:rPr>
              <w:t>Забавни игри  и рисунка на асфалт</w:t>
            </w:r>
          </w:p>
        </w:tc>
        <w:tc>
          <w:tcPr>
            <w:tcW w:w="2343" w:type="dxa"/>
            <w:shd w:val="clear" w:color="auto" w:fill="auto"/>
          </w:tcPr>
          <w:p w14:paraId="2BA7C44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01.06.2024 г.</w:t>
            </w:r>
          </w:p>
        </w:tc>
      </w:tr>
      <w:tr w:rsidR="007370AE" w:rsidRPr="007370AE" w14:paraId="67915FDD" w14:textId="77777777" w:rsidTr="00883DB6">
        <w:tc>
          <w:tcPr>
            <w:tcW w:w="1524" w:type="dxa"/>
            <w:shd w:val="clear" w:color="auto" w:fill="auto"/>
          </w:tcPr>
          <w:p w14:paraId="3D77600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14</w:t>
            </w:r>
          </w:p>
        </w:tc>
        <w:tc>
          <w:tcPr>
            <w:tcW w:w="6164" w:type="dxa"/>
            <w:shd w:val="clear" w:color="auto" w:fill="auto"/>
          </w:tcPr>
          <w:p w14:paraId="27AB28BC"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Ботев и загиналите за свободата на България</w:t>
            </w:r>
          </w:p>
        </w:tc>
        <w:tc>
          <w:tcPr>
            <w:tcW w:w="2343" w:type="dxa"/>
            <w:shd w:val="clear" w:color="auto" w:fill="auto"/>
          </w:tcPr>
          <w:p w14:paraId="6C467F5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02.06.2024 г.</w:t>
            </w:r>
          </w:p>
        </w:tc>
      </w:tr>
      <w:tr w:rsidR="007370AE" w:rsidRPr="007370AE" w14:paraId="3674130B" w14:textId="77777777" w:rsidTr="00883DB6">
        <w:tc>
          <w:tcPr>
            <w:tcW w:w="1524" w:type="dxa"/>
            <w:shd w:val="clear" w:color="auto" w:fill="auto"/>
          </w:tcPr>
          <w:p w14:paraId="4F1780F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15</w:t>
            </w:r>
          </w:p>
        </w:tc>
        <w:tc>
          <w:tcPr>
            <w:tcW w:w="6164" w:type="dxa"/>
            <w:shd w:val="clear" w:color="auto" w:fill="auto"/>
          </w:tcPr>
          <w:p w14:paraId="53BB8235"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„Еньов ден”- събиране на билки </w:t>
            </w:r>
          </w:p>
        </w:tc>
        <w:tc>
          <w:tcPr>
            <w:tcW w:w="2343" w:type="dxa"/>
            <w:shd w:val="clear" w:color="auto" w:fill="auto"/>
          </w:tcPr>
          <w:p w14:paraId="5B7F1C7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24.06.2024 г.</w:t>
            </w:r>
          </w:p>
        </w:tc>
      </w:tr>
      <w:tr w:rsidR="007370AE" w:rsidRPr="007370AE" w14:paraId="24A2D709" w14:textId="77777777" w:rsidTr="00883DB6">
        <w:tc>
          <w:tcPr>
            <w:tcW w:w="1524" w:type="dxa"/>
            <w:shd w:val="clear" w:color="auto" w:fill="auto"/>
          </w:tcPr>
          <w:p w14:paraId="1E0B529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16</w:t>
            </w:r>
          </w:p>
        </w:tc>
        <w:tc>
          <w:tcPr>
            <w:tcW w:w="6164" w:type="dxa"/>
            <w:shd w:val="clear" w:color="auto" w:fill="auto"/>
          </w:tcPr>
          <w:p w14:paraId="336CD455"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Детски турнир по футбол</w:t>
            </w:r>
          </w:p>
        </w:tc>
        <w:tc>
          <w:tcPr>
            <w:tcW w:w="2343" w:type="dxa"/>
            <w:shd w:val="clear" w:color="auto" w:fill="auto"/>
          </w:tcPr>
          <w:p w14:paraId="711A9A6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r>
      <w:tr w:rsidR="007370AE" w:rsidRPr="007370AE" w14:paraId="62ABE634" w14:textId="77777777" w:rsidTr="00883DB6">
        <w:tc>
          <w:tcPr>
            <w:tcW w:w="1524" w:type="dxa"/>
            <w:shd w:val="clear" w:color="auto" w:fill="auto"/>
          </w:tcPr>
          <w:p w14:paraId="162037E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17</w:t>
            </w:r>
          </w:p>
        </w:tc>
        <w:tc>
          <w:tcPr>
            <w:tcW w:w="6164" w:type="dxa"/>
            <w:shd w:val="clear" w:color="auto" w:fill="auto"/>
          </w:tcPr>
          <w:p w14:paraId="6D0E801F"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във Фестивал „Дунав-хора, природа и традиции“</w:t>
            </w:r>
          </w:p>
        </w:tc>
        <w:tc>
          <w:tcPr>
            <w:tcW w:w="2343" w:type="dxa"/>
            <w:shd w:val="clear" w:color="auto" w:fill="auto"/>
          </w:tcPr>
          <w:p w14:paraId="60561D3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Месец юли 2024 г.</w:t>
            </w:r>
          </w:p>
        </w:tc>
      </w:tr>
      <w:tr w:rsidR="007370AE" w:rsidRPr="007370AE" w14:paraId="6934FFC7" w14:textId="77777777" w:rsidTr="00883DB6">
        <w:tc>
          <w:tcPr>
            <w:tcW w:w="1524" w:type="dxa"/>
            <w:shd w:val="clear" w:color="auto" w:fill="auto"/>
          </w:tcPr>
          <w:p w14:paraId="77AB323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18</w:t>
            </w:r>
          </w:p>
        </w:tc>
        <w:tc>
          <w:tcPr>
            <w:tcW w:w="6164" w:type="dxa"/>
            <w:shd w:val="clear" w:color="auto" w:fill="auto"/>
          </w:tcPr>
          <w:p w14:paraId="7DB1E282"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187  години от рождението на Васил Левски: кът и литературно четене</w:t>
            </w:r>
          </w:p>
        </w:tc>
        <w:tc>
          <w:tcPr>
            <w:tcW w:w="2343" w:type="dxa"/>
            <w:shd w:val="clear" w:color="auto" w:fill="auto"/>
          </w:tcPr>
          <w:p w14:paraId="2C4B8B8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18.07.2024 г.</w:t>
            </w:r>
          </w:p>
        </w:tc>
      </w:tr>
      <w:tr w:rsidR="007370AE" w:rsidRPr="007370AE" w14:paraId="11BC6B90" w14:textId="77777777" w:rsidTr="00883DB6">
        <w:tc>
          <w:tcPr>
            <w:tcW w:w="1524" w:type="dxa"/>
            <w:shd w:val="clear" w:color="auto" w:fill="auto"/>
          </w:tcPr>
          <w:p w14:paraId="31455C8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19</w:t>
            </w:r>
          </w:p>
        </w:tc>
        <w:tc>
          <w:tcPr>
            <w:tcW w:w="6164" w:type="dxa"/>
            <w:shd w:val="clear" w:color="auto" w:fill="auto"/>
          </w:tcPr>
          <w:p w14:paraId="4CFC25E0"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Фестивал „Банатски вкусотии –традициите на моето село“ – село Асеново</w:t>
            </w:r>
          </w:p>
        </w:tc>
        <w:tc>
          <w:tcPr>
            <w:tcW w:w="2343" w:type="dxa"/>
            <w:shd w:val="clear" w:color="auto" w:fill="auto"/>
          </w:tcPr>
          <w:p w14:paraId="0045D30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Месец август 2024 г.</w:t>
            </w:r>
          </w:p>
        </w:tc>
      </w:tr>
      <w:tr w:rsidR="007370AE" w:rsidRPr="007370AE" w14:paraId="603EE2FB" w14:textId="77777777" w:rsidTr="00883DB6">
        <w:tc>
          <w:tcPr>
            <w:tcW w:w="1524" w:type="dxa"/>
            <w:shd w:val="clear" w:color="auto" w:fill="auto"/>
          </w:tcPr>
          <w:p w14:paraId="04772E8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20</w:t>
            </w:r>
          </w:p>
        </w:tc>
        <w:tc>
          <w:tcPr>
            <w:tcW w:w="6164" w:type="dxa"/>
            <w:shd w:val="clear" w:color="auto" w:fill="auto"/>
          </w:tcPr>
          <w:p w14:paraId="6B400619"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съединението на Княжество България и Източна Румелия</w:t>
            </w:r>
          </w:p>
        </w:tc>
        <w:tc>
          <w:tcPr>
            <w:tcW w:w="2343" w:type="dxa"/>
            <w:shd w:val="clear" w:color="auto" w:fill="auto"/>
          </w:tcPr>
          <w:p w14:paraId="1236ED6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05.09.2024</w:t>
            </w:r>
            <w:r w:rsidRPr="007370AE">
              <w:rPr>
                <w:rFonts w:ascii="Times New Roman" w:eastAsia="Times New Roman" w:hAnsi="Times New Roman" w:cs="Times New Roman"/>
                <w:kern w:val="0"/>
                <w:sz w:val="24"/>
                <w:szCs w:val="24"/>
                <w:lang w:val="en-US" w:eastAsia="bg-BG"/>
                <w14:ligatures w14:val="none"/>
              </w:rPr>
              <w:t xml:space="preserve"> </w:t>
            </w:r>
            <w:r w:rsidRPr="007370AE">
              <w:rPr>
                <w:rFonts w:ascii="Times New Roman" w:eastAsia="Times New Roman" w:hAnsi="Times New Roman" w:cs="Times New Roman"/>
                <w:kern w:val="0"/>
                <w:sz w:val="24"/>
                <w:szCs w:val="24"/>
                <w:lang w:eastAsia="bg-BG"/>
                <w14:ligatures w14:val="none"/>
              </w:rPr>
              <w:t>г.</w:t>
            </w:r>
          </w:p>
        </w:tc>
      </w:tr>
      <w:tr w:rsidR="007370AE" w:rsidRPr="007370AE" w14:paraId="61706883" w14:textId="77777777" w:rsidTr="00883DB6">
        <w:tc>
          <w:tcPr>
            <w:tcW w:w="1524" w:type="dxa"/>
            <w:shd w:val="clear" w:color="auto" w:fill="auto"/>
          </w:tcPr>
          <w:p w14:paraId="6796B17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21</w:t>
            </w:r>
          </w:p>
        </w:tc>
        <w:tc>
          <w:tcPr>
            <w:tcW w:w="6164" w:type="dxa"/>
            <w:shd w:val="clear" w:color="auto" w:fill="auto"/>
          </w:tcPr>
          <w:p w14:paraId="1B230CDB"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Независимостта на България</w:t>
            </w:r>
          </w:p>
        </w:tc>
        <w:tc>
          <w:tcPr>
            <w:tcW w:w="2343" w:type="dxa"/>
            <w:shd w:val="clear" w:color="auto" w:fill="auto"/>
          </w:tcPr>
          <w:p w14:paraId="2AB0F33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22.09.2024</w:t>
            </w:r>
            <w:r w:rsidRPr="007370AE">
              <w:rPr>
                <w:rFonts w:ascii="Times New Roman" w:eastAsia="Times New Roman" w:hAnsi="Times New Roman" w:cs="Times New Roman"/>
                <w:kern w:val="0"/>
                <w:sz w:val="24"/>
                <w:szCs w:val="24"/>
                <w:lang w:val="en-US" w:eastAsia="bg-BG"/>
                <w14:ligatures w14:val="none"/>
              </w:rPr>
              <w:t xml:space="preserve"> </w:t>
            </w:r>
            <w:r w:rsidRPr="007370AE">
              <w:rPr>
                <w:rFonts w:ascii="Times New Roman" w:eastAsia="Times New Roman" w:hAnsi="Times New Roman" w:cs="Times New Roman"/>
                <w:kern w:val="0"/>
                <w:sz w:val="24"/>
                <w:szCs w:val="24"/>
                <w:lang w:eastAsia="bg-BG"/>
                <w14:ligatures w14:val="none"/>
              </w:rPr>
              <w:t>г.</w:t>
            </w:r>
          </w:p>
        </w:tc>
      </w:tr>
      <w:tr w:rsidR="007370AE" w:rsidRPr="007370AE" w14:paraId="3E8E689A" w14:textId="77777777" w:rsidTr="00883DB6">
        <w:tc>
          <w:tcPr>
            <w:tcW w:w="1524" w:type="dxa"/>
            <w:shd w:val="clear" w:color="auto" w:fill="auto"/>
          </w:tcPr>
          <w:p w14:paraId="3066655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22</w:t>
            </w:r>
          </w:p>
        </w:tc>
        <w:tc>
          <w:tcPr>
            <w:tcW w:w="6164" w:type="dxa"/>
            <w:shd w:val="clear" w:color="auto" w:fill="auto"/>
          </w:tcPr>
          <w:p w14:paraId="634BCA0C"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„Меден грозд“ – село Лозица</w:t>
            </w:r>
          </w:p>
        </w:tc>
        <w:tc>
          <w:tcPr>
            <w:tcW w:w="2343" w:type="dxa"/>
            <w:shd w:val="clear" w:color="auto" w:fill="auto"/>
          </w:tcPr>
          <w:p w14:paraId="6D9314B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22.09.2024 г.</w:t>
            </w:r>
          </w:p>
        </w:tc>
      </w:tr>
      <w:tr w:rsidR="007370AE" w:rsidRPr="007370AE" w14:paraId="0C2BF5CD" w14:textId="77777777" w:rsidTr="00883DB6">
        <w:tc>
          <w:tcPr>
            <w:tcW w:w="1524" w:type="dxa"/>
            <w:shd w:val="clear" w:color="auto" w:fill="auto"/>
          </w:tcPr>
          <w:p w14:paraId="784FB7B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23</w:t>
            </w:r>
          </w:p>
        </w:tc>
        <w:tc>
          <w:tcPr>
            <w:tcW w:w="6164" w:type="dxa"/>
            <w:shd w:val="clear" w:color="auto" w:fill="auto"/>
          </w:tcPr>
          <w:p w14:paraId="25486E55"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Международен  ден на възрастните хора </w:t>
            </w:r>
          </w:p>
        </w:tc>
        <w:tc>
          <w:tcPr>
            <w:tcW w:w="2343" w:type="dxa"/>
            <w:shd w:val="clear" w:color="auto" w:fill="auto"/>
          </w:tcPr>
          <w:p w14:paraId="66BD6DD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01.10.2024 г.</w:t>
            </w:r>
          </w:p>
        </w:tc>
      </w:tr>
      <w:tr w:rsidR="007370AE" w:rsidRPr="007370AE" w14:paraId="06AAADE6" w14:textId="77777777" w:rsidTr="00883DB6">
        <w:tc>
          <w:tcPr>
            <w:tcW w:w="1524" w:type="dxa"/>
            <w:shd w:val="clear" w:color="auto" w:fill="auto"/>
          </w:tcPr>
          <w:p w14:paraId="0D81766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24</w:t>
            </w:r>
          </w:p>
        </w:tc>
        <w:tc>
          <w:tcPr>
            <w:tcW w:w="6164" w:type="dxa"/>
            <w:shd w:val="clear" w:color="auto" w:fill="auto"/>
          </w:tcPr>
          <w:p w14:paraId="3AA7A7A8"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Празник на село Драгаш войвода /събор/</w:t>
            </w:r>
          </w:p>
        </w:tc>
        <w:tc>
          <w:tcPr>
            <w:tcW w:w="2343" w:type="dxa"/>
            <w:shd w:val="clear" w:color="auto" w:fill="auto"/>
          </w:tcPr>
          <w:p w14:paraId="4CD79CE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10.2024 г.</w:t>
            </w:r>
          </w:p>
        </w:tc>
      </w:tr>
      <w:tr w:rsidR="007370AE" w:rsidRPr="007370AE" w14:paraId="3C6436A7" w14:textId="77777777" w:rsidTr="00883DB6">
        <w:tc>
          <w:tcPr>
            <w:tcW w:w="1524" w:type="dxa"/>
            <w:shd w:val="clear" w:color="auto" w:fill="auto"/>
          </w:tcPr>
          <w:p w14:paraId="5CDE069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25</w:t>
            </w:r>
          </w:p>
        </w:tc>
        <w:tc>
          <w:tcPr>
            <w:tcW w:w="6164" w:type="dxa"/>
            <w:shd w:val="clear" w:color="auto" w:fill="auto"/>
          </w:tcPr>
          <w:p w14:paraId="4CAF342E"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народните будители</w:t>
            </w:r>
          </w:p>
        </w:tc>
        <w:tc>
          <w:tcPr>
            <w:tcW w:w="2343" w:type="dxa"/>
            <w:shd w:val="clear" w:color="auto" w:fill="auto"/>
          </w:tcPr>
          <w:p w14:paraId="7871AF6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w:t>
            </w:r>
            <w:r w:rsidRPr="007370AE">
              <w:rPr>
                <w:rFonts w:ascii="Times New Roman" w:eastAsia="Times New Roman" w:hAnsi="Times New Roman" w:cs="Times New Roman"/>
                <w:kern w:val="0"/>
                <w:sz w:val="24"/>
                <w:szCs w:val="24"/>
                <w:lang w:val="en-US" w:eastAsia="bg-BG"/>
                <w14:ligatures w14:val="none"/>
              </w:rPr>
              <w:t>1</w:t>
            </w:r>
            <w:r w:rsidRPr="007370AE">
              <w:rPr>
                <w:rFonts w:ascii="Times New Roman" w:eastAsia="Times New Roman" w:hAnsi="Times New Roman" w:cs="Times New Roman"/>
                <w:kern w:val="0"/>
                <w:sz w:val="24"/>
                <w:szCs w:val="24"/>
                <w:lang w:eastAsia="bg-BG"/>
                <w14:ligatures w14:val="none"/>
              </w:rPr>
              <w:t>.1</w:t>
            </w:r>
            <w:r w:rsidRPr="007370AE">
              <w:rPr>
                <w:rFonts w:ascii="Times New Roman" w:eastAsia="Times New Roman" w:hAnsi="Times New Roman" w:cs="Times New Roman"/>
                <w:kern w:val="0"/>
                <w:sz w:val="24"/>
                <w:szCs w:val="24"/>
                <w:lang w:val="en-US" w:eastAsia="bg-BG"/>
                <w14:ligatures w14:val="none"/>
              </w:rPr>
              <w:t>1</w:t>
            </w:r>
            <w:r w:rsidRPr="007370AE">
              <w:rPr>
                <w:rFonts w:ascii="Times New Roman" w:eastAsia="Times New Roman" w:hAnsi="Times New Roman" w:cs="Times New Roman"/>
                <w:kern w:val="0"/>
                <w:sz w:val="24"/>
                <w:szCs w:val="24"/>
                <w:lang w:eastAsia="bg-BG"/>
                <w14:ligatures w14:val="none"/>
              </w:rPr>
              <w:t>.2024 г.</w:t>
            </w:r>
          </w:p>
        </w:tc>
      </w:tr>
      <w:tr w:rsidR="007370AE" w:rsidRPr="007370AE" w14:paraId="46185198" w14:textId="77777777" w:rsidTr="00883DB6">
        <w:tc>
          <w:tcPr>
            <w:tcW w:w="1524" w:type="dxa"/>
            <w:shd w:val="clear" w:color="auto" w:fill="auto"/>
          </w:tcPr>
          <w:p w14:paraId="6B916BE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26</w:t>
            </w:r>
          </w:p>
        </w:tc>
        <w:tc>
          <w:tcPr>
            <w:tcW w:w="6164" w:type="dxa"/>
            <w:shd w:val="clear" w:color="auto" w:fill="auto"/>
          </w:tcPr>
          <w:p w14:paraId="44E632F9"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val="en-US" w:eastAsia="bg-BG"/>
                <w14:ligatures w14:val="none"/>
              </w:rPr>
              <w:t xml:space="preserve">Запалване </w:t>
            </w:r>
            <w:r w:rsidRPr="007370AE">
              <w:rPr>
                <w:rFonts w:ascii="Times New Roman" w:eastAsia="Times New Roman" w:hAnsi="Times New Roman" w:cs="Times New Roman"/>
                <w:kern w:val="0"/>
                <w:sz w:val="24"/>
                <w:szCs w:val="24"/>
                <w:lang w:eastAsia="bg-BG"/>
                <w14:ligatures w14:val="none"/>
              </w:rPr>
              <w:t xml:space="preserve">на </w:t>
            </w:r>
            <w:proofErr w:type="gramStart"/>
            <w:r w:rsidRPr="007370AE">
              <w:rPr>
                <w:rFonts w:ascii="Times New Roman" w:eastAsia="Times New Roman" w:hAnsi="Times New Roman" w:cs="Times New Roman"/>
                <w:kern w:val="0"/>
                <w:sz w:val="24"/>
                <w:szCs w:val="24"/>
                <w:lang w:eastAsia="bg-BG"/>
                <w14:ligatures w14:val="none"/>
              </w:rPr>
              <w:t>Коледна  елха</w:t>
            </w:r>
            <w:proofErr w:type="gramEnd"/>
          </w:p>
        </w:tc>
        <w:tc>
          <w:tcPr>
            <w:tcW w:w="2343" w:type="dxa"/>
            <w:shd w:val="clear" w:color="auto" w:fill="auto"/>
          </w:tcPr>
          <w:p w14:paraId="4E3E4636"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12.2024 г.</w:t>
            </w:r>
          </w:p>
        </w:tc>
      </w:tr>
      <w:tr w:rsidR="007370AE" w:rsidRPr="007370AE" w14:paraId="7F86ACF3" w14:textId="77777777" w:rsidTr="00883DB6">
        <w:tc>
          <w:tcPr>
            <w:tcW w:w="1524" w:type="dxa"/>
            <w:shd w:val="clear" w:color="auto" w:fill="auto"/>
          </w:tcPr>
          <w:p w14:paraId="2DFF151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27</w:t>
            </w:r>
          </w:p>
        </w:tc>
        <w:tc>
          <w:tcPr>
            <w:tcW w:w="6164" w:type="dxa"/>
            <w:shd w:val="clear" w:color="auto" w:fill="auto"/>
          </w:tcPr>
          <w:p w14:paraId="2DD95AF7"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Коледуване </w:t>
            </w:r>
          </w:p>
        </w:tc>
        <w:tc>
          <w:tcPr>
            <w:tcW w:w="2343" w:type="dxa"/>
            <w:shd w:val="clear" w:color="auto" w:fill="auto"/>
          </w:tcPr>
          <w:p w14:paraId="06838B6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24.12.2024 г.</w:t>
            </w:r>
          </w:p>
        </w:tc>
      </w:tr>
      <w:tr w:rsidR="007370AE" w:rsidRPr="007370AE" w14:paraId="6D78DC3E" w14:textId="77777777" w:rsidTr="00883DB6">
        <w:trPr>
          <w:trHeight w:val="3727"/>
        </w:trPr>
        <w:tc>
          <w:tcPr>
            <w:tcW w:w="1524" w:type="dxa"/>
            <w:shd w:val="clear" w:color="auto" w:fill="auto"/>
          </w:tcPr>
          <w:p w14:paraId="6CA5E6A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338D8E2C" w14:textId="77777777" w:rsidR="007370AE" w:rsidRPr="007370AE" w:rsidRDefault="007370AE" w:rsidP="007370AE">
            <w:pPr>
              <w:spacing w:after="0" w:line="240" w:lineRule="auto"/>
              <w:jc w:val="both"/>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НЧ „Зора-1939” с. Черковица</w:t>
            </w:r>
          </w:p>
          <w:p w14:paraId="5894062C" w14:textId="77777777" w:rsidR="007370AE" w:rsidRPr="007370AE" w:rsidRDefault="007370AE" w:rsidP="007370AE">
            <w:pPr>
              <w:spacing w:after="0" w:line="240" w:lineRule="auto"/>
              <w:jc w:val="both"/>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Приоритети:</w:t>
            </w:r>
          </w:p>
          <w:p w14:paraId="41BDBE2B" w14:textId="77777777" w:rsidR="007370AE" w:rsidRPr="007370AE" w:rsidRDefault="007370AE" w:rsidP="007370AE">
            <w:pPr>
              <w:numPr>
                <w:ilvl w:val="0"/>
                <w:numId w:val="15"/>
              </w:numPr>
              <w:tabs>
                <w:tab w:val="left" w:pos="23"/>
              </w:tabs>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Развитие и обогатяване на културния живот, социалната дейност в населеното място.</w:t>
            </w:r>
          </w:p>
          <w:p w14:paraId="27355EF3" w14:textId="77777777" w:rsidR="007370AE" w:rsidRPr="007370AE" w:rsidRDefault="007370AE" w:rsidP="007370AE">
            <w:pPr>
              <w:numPr>
                <w:ilvl w:val="0"/>
                <w:numId w:val="15"/>
              </w:numPr>
              <w:tabs>
                <w:tab w:val="left" w:pos="23"/>
              </w:tabs>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Подпомагане на традиционните читалищни дейности и търсене на нови съвременни форми за тяхното развитие.</w:t>
            </w:r>
          </w:p>
          <w:p w14:paraId="45885643" w14:textId="77777777" w:rsidR="007370AE" w:rsidRPr="007370AE" w:rsidRDefault="007370AE" w:rsidP="007370AE">
            <w:pPr>
              <w:numPr>
                <w:ilvl w:val="0"/>
                <w:numId w:val="15"/>
              </w:numPr>
              <w:tabs>
                <w:tab w:val="left" w:pos="23"/>
              </w:tabs>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Организиране, провеждане и участия в празненства, концерти, чествания, събори.</w:t>
            </w:r>
          </w:p>
          <w:p w14:paraId="1A6214D8" w14:textId="77777777" w:rsidR="007370AE" w:rsidRPr="007370AE" w:rsidRDefault="007370AE" w:rsidP="007370AE">
            <w:pPr>
              <w:numPr>
                <w:ilvl w:val="0"/>
                <w:numId w:val="15"/>
              </w:numPr>
              <w:tabs>
                <w:tab w:val="left" w:pos="23"/>
              </w:tabs>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Творчески колектив</w:t>
            </w:r>
          </w:p>
          <w:p w14:paraId="3FC66767" w14:textId="77777777" w:rsidR="007370AE" w:rsidRPr="007370AE" w:rsidRDefault="007370AE" w:rsidP="007370AE">
            <w:pPr>
              <w:tabs>
                <w:tab w:val="left" w:pos="23"/>
              </w:tabs>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        -група за народни танци</w:t>
            </w:r>
          </w:p>
          <w:p w14:paraId="3979B874" w14:textId="77777777" w:rsidR="007370AE" w:rsidRPr="007370AE" w:rsidRDefault="007370AE" w:rsidP="007370AE">
            <w:pPr>
              <w:tabs>
                <w:tab w:val="left" w:pos="23"/>
              </w:tabs>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        -група за народни песни</w:t>
            </w:r>
          </w:p>
          <w:p w14:paraId="0DA61269" w14:textId="77777777" w:rsidR="007370AE" w:rsidRPr="007370AE" w:rsidRDefault="007370AE" w:rsidP="007370AE">
            <w:pPr>
              <w:tabs>
                <w:tab w:val="left" w:pos="23"/>
              </w:tabs>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        -клуб по изобразително изкуство</w:t>
            </w:r>
          </w:p>
        </w:tc>
        <w:tc>
          <w:tcPr>
            <w:tcW w:w="2343" w:type="dxa"/>
            <w:shd w:val="clear" w:color="auto" w:fill="auto"/>
          </w:tcPr>
          <w:p w14:paraId="371CF892" w14:textId="77777777" w:rsidR="007370AE" w:rsidRPr="007370AE" w:rsidRDefault="007370AE" w:rsidP="007370AE">
            <w:pPr>
              <w:spacing w:after="0" w:line="240" w:lineRule="auto"/>
              <w:jc w:val="right"/>
              <w:rPr>
                <w:rFonts w:ascii="Times New Roman" w:eastAsia="Times New Roman" w:hAnsi="Times New Roman" w:cs="Times New Roman"/>
                <w:kern w:val="0"/>
                <w:sz w:val="24"/>
                <w:szCs w:val="24"/>
                <w:lang w:eastAsia="bg-BG"/>
                <w14:ligatures w14:val="none"/>
              </w:rPr>
            </w:pPr>
          </w:p>
        </w:tc>
      </w:tr>
      <w:tr w:rsidR="007370AE" w:rsidRPr="007370AE" w14:paraId="2C409268" w14:textId="77777777" w:rsidTr="00883DB6">
        <w:tc>
          <w:tcPr>
            <w:tcW w:w="1524" w:type="dxa"/>
            <w:shd w:val="clear" w:color="auto" w:fill="auto"/>
          </w:tcPr>
          <w:p w14:paraId="50A6233E" w14:textId="77777777" w:rsidR="007370AE" w:rsidRPr="007370AE" w:rsidRDefault="007370AE" w:rsidP="007370AE">
            <w:pPr>
              <w:numPr>
                <w:ilvl w:val="0"/>
                <w:numId w:val="24"/>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10A2F0F2"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Бабинден – Ден на родилната помощ</w:t>
            </w:r>
          </w:p>
        </w:tc>
        <w:tc>
          <w:tcPr>
            <w:tcW w:w="2343" w:type="dxa"/>
            <w:shd w:val="clear" w:color="auto" w:fill="auto"/>
          </w:tcPr>
          <w:p w14:paraId="56022B36"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21.01.2024 г.</w:t>
            </w:r>
          </w:p>
        </w:tc>
      </w:tr>
      <w:tr w:rsidR="007370AE" w:rsidRPr="007370AE" w14:paraId="289F30D1" w14:textId="77777777" w:rsidTr="00883DB6">
        <w:tc>
          <w:tcPr>
            <w:tcW w:w="1524" w:type="dxa"/>
            <w:shd w:val="clear" w:color="auto" w:fill="auto"/>
          </w:tcPr>
          <w:p w14:paraId="443D66D0" w14:textId="77777777" w:rsidR="007370AE" w:rsidRPr="007370AE" w:rsidRDefault="007370AE" w:rsidP="007370AE">
            <w:pPr>
              <w:numPr>
                <w:ilvl w:val="0"/>
                <w:numId w:val="24"/>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029E1AE6"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Свети Трифон Зарезан - Зарязване на лозята</w:t>
            </w:r>
          </w:p>
        </w:tc>
        <w:tc>
          <w:tcPr>
            <w:tcW w:w="2343" w:type="dxa"/>
            <w:shd w:val="clear" w:color="auto" w:fill="auto"/>
          </w:tcPr>
          <w:p w14:paraId="067A9B2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14.02.2024 г.</w:t>
            </w:r>
          </w:p>
        </w:tc>
      </w:tr>
      <w:tr w:rsidR="007370AE" w:rsidRPr="007370AE" w14:paraId="4B8C6E04" w14:textId="77777777" w:rsidTr="00883DB6">
        <w:tc>
          <w:tcPr>
            <w:tcW w:w="1524" w:type="dxa"/>
            <w:shd w:val="clear" w:color="auto" w:fill="auto"/>
          </w:tcPr>
          <w:p w14:paraId="7E207FE1" w14:textId="77777777" w:rsidR="007370AE" w:rsidRPr="007370AE" w:rsidRDefault="007370AE" w:rsidP="007370AE">
            <w:pPr>
              <w:numPr>
                <w:ilvl w:val="0"/>
                <w:numId w:val="24"/>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3FD6D403"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във вечер на носията и самодееца в с.Милковица</w:t>
            </w:r>
          </w:p>
        </w:tc>
        <w:tc>
          <w:tcPr>
            <w:tcW w:w="2343" w:type="dxa"/>
            <w:shd w:val="clear" w:color="auto" w:fill="auto"/>
          </w:tcPr>
          <w:p w14:paraId="2F903D4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02.03.2024 г.</w:t>
            </w:r>
          </w:p>
        </w:tc>
      </w:tr>
      <w:tr w:rsidR="007370AE" w:rsidRPr="007370AE" w14:paraId="38812FEE" w14:textId="77777777" w:rsidTr="00883DB6">
        <w:tc>
          <w:tcPr>
            <w:tcW w:w="1524" w:type="dxa"/>
            <w:shd w:val="clear" w:color="auto" w:fill="auto"/>
          </w:tcPr>
          <w:p w14:paraId="65656E63" w14:textId="77777777" w:rsidR="007370AE" w:rsidRPr="007370AE" w:rsidRDefault="007370AE" w:rsidP="007370AE">
            <w:pPr>
              <w:numPr>
                <w:ilvl w:val="0"/>
                <w:numId w:val="24"/>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7F48AB1F"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Мартенски  клонки-украсяване за баба Марта пред кметството. Връзване на мартенички. Ден на мартеницата-„Българската мартеница-символ на здраве и сила.</w:t>
            </w:r>
          </w:p>
        </w:tc>
        <w:tc>
          <w:tcPr>
            <w:tcW w:w="2343" w:type="dxa"/>
            <w:shd w:val="clear" w:color="auto" w:fill="auto"/>
          </w:tcPr>
          <w:p w14:paraId="21D9B85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01.03.2024 г.</w:t>
            </w:r>
          </w:p>
        </w:tc>
      </w:tr>
      <w:tr w:rsidR="007370AE" w:rsidRPr="007370AE" w14:paraId="160ABBDA" w14:textId="77777777" w:rsidTr="00883DB6">
        <w:tc>
          <w:tcPr>
            <w:tcW w:w="1524" w:type="dxa"/>
            <w:shd w:val="clear" w:color="auto" w:fill="auto"/>
          </w:tcPr>
          <w:p w14:paraId="4F1886E4" w14:textId="77777777" w:rsidR="007370AE" w:rsidRPr="007370AE" w:rsidRDefault="007370AE" w:rsidP="007370AE">
            <w:pPr>
              <w:numPr>
                <w:ilvl w:val="0"/>
                <w:numId w:val="24"/>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7AFBB2F7"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Отбелязване на 8-ми март – „Жената-извор на вдъхновение и красота“</w:t>
            </w:r>
          </w:p>
        </w:tc>
        <w:tc>
          <w:tcPr>
            <w:tcW w:w="2343" w:type="dxa"/>
            <w:shd w:val="clear" w:color="auto" w:fill="auto"/>
          </w:tcPr>
          <w:p w14:paraId="250D9B4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08.03.2024 г.</w:t>
            </w:r>
          </w:p>
        </w:tc>
      </w:tr>
      <w:tr w:rsidR="007370AE" w:rsidRPr="007370AE" w14:paraId="3FFE1A4D" w14:textId="77777777" w:rsidTr="00883DB6">
        <w:tc>
          <w:tcPr>
            <w:tcW w:w="1524" w:type="dxa"/>
            <w:shd w:val="clear" w:color="auto" w:fill="auto"/>
          </w:tcPr>
          <w:p w14:paraId="34D5517E" w14:textId="77777777" w:rsidR="007370AE" w:rsidRPr="007370AE" w:rsidRDefault="007370AE" w:rsidP="007370AE">
            <w:pPr>
              <w:numPr>
                <w:ilvl w:val="0"/>
                <w:numId w:val="24"/>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76A42A8F"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Сирни Заговезни – Ден за прошка – възстановка на обичай</w:t>
            </w:r>
          </w:p>
        </w:tc>
        <w:tc>
          <w:tcPr>
            <w:tcW w:w="2343" w:type="dxa"/>
            <w:shd w:val="clear" w:color="auto" w:fill="auto"/>
          </w:tcPr>
          <w:p w14:paraId="13019D5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17.03.2024 г.</w:t>
            </w:r>
          </w:p>
        </w:tc>
      </w:tr>
      <w:tr w:rsidR="007370AE" w:rsidRPr="007370AE" w14:paraId="58871398" w14:textId="77777777" w:rsidTr="00883DB6">
        <w:tc>
          <w:tcPr>
            <w:tcW w:w="1524" w:type="dxa"/>
            <w:shd w:val="clear" w:color="auto" w:fill="auto"/>
          </w:tcPr>
          <w:p w14:paraId="1243D3F1" w14:textId="77777777" w:rsidR="007370AE" w:rsidRPr="007370AE" w:rsidRDefault="007370AE" w:rsidP="007370AE">
            <w:pPr>
              <w:numPr>
                <w:ilvl w:val="0"/>
                <w:numId w:val="24"/>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4F268178"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Тодоровден - Барбалии</w:t>
            </w:r>
          </w:p>
        </w:tc>
        <w:tc>
          <w:tcPr>
            <w:tcW w:w="2343" w:type="dxa"/>
            <w:shd w:val="clear" w:color="auto" w:fill="auto"/>
          </w:tcPr>
          <w:p w14:paraId="1341A5E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23.03.2024 г.</w:t>
            </w:r>
          </w:p>
        </w:tc>
      </w:tr>
      <w:tr w:rsidR="007370AE" w:rsidRPr="007370AE" w14:paraId="2BF40464" w14:textId="77777777" w:rsidTr="00883DB6">
        <w:tc>
          <w:tcPr>
            <w:tcW w:w="1524" w:type="dxa"/>
            <w:shd w:val="clear" w:color="auto" w:fill="auto"/>
          </w:tcPr>
          <w:p w14:paraId="51078549" w14:textId="77777777" w:rsidR="007370AE" w:rsidRPr="007370AE" w:rsidRDefault="007370AE" w:rsidP="007370AE">
            <w:pPr>
              <w:numPr>
                <w:ilvl w:val="0"/>
                <w:numId w:val="24"/>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28911DE8"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Лазаровден,Цветница и Великден – великденска  украса  и великденско хоро на площада </w:t>
            </w:r>
          </w:p>
        </w:tc>
        <w:tc>
          <w:tcPr>
            <w:tcW w:w="2343" w:type="dxa"/>
            <w:shd w:val="clear" w:color="auto" w:fill="auto"/>
          </w:tcPr>
          <w:p w14:paraId="623525B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27.04.2024 г.</w:t>
            </w:r>
          </w:p>
        </w:tc>
      </w:tr>
      <w:tr w:rsidR="007370AE" w:rsidRPr="007370AE" w14:paraId="67C6F97B" w14:textId="77777777" w:rsidTr="00883DB6">
        <w:tc>
          <w:tcPr>
            <w:tcW w:w="1524" w:type="dxa"/>
            <w:shd w:val="clear" w:color="auto" w:fill="auto"/>
          </w:tcPr>
          <w:p w14:paraId="4B594B4A" w14:textId="77777777" w:rsidR="007370AE" w:rsidRPr="007370AE" w:rsidRDefault="007370AE" w:rsidP="007370AE">
            <w:pPr>
              <w:numPr>
                <w:ilvl w:val="0"/>
                <w:numId w:val="24"/>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3BAA435B"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библиотекаря. Ден на отворените врати. Среща на библиотекарите от общината в читалището на село Черковица</w:t>
            </w:r>
          </w:p>
        </w:tc>
        <w:tc>
          <w:tcPr>
            <w:tcW w:w="2343" w:type="dxa"/>
            <w:shd w:val="clear" w:color="auto" w:fill="auto"/>
          </w:tcPr>
          <w:p w14:paraId="0DE6BC0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11.05.2024 г.</w:t>
            </w:r>
          </w:p>
        </w:tc>
      </w:tr>
      <w:tr w:rsidR="007370AE" w:rsidRPr="007370AE" w14:paraId="7491A9C7" w14:textId="77777777" w:rsidTr="00883DB6">
        <w:tc>
          <w:tcPr>
            <w:tcW w:w="1524" w:type="dxa"/>
            <w:shd w:val="clear" w:color="auto" w:fill="auto"/>
          </w:tcPr>
          <w:p w14:paraId="575DC756" w14:textId="77777777" w:rsidR="007370AE" w:rsidRPr="007370AE" w:rsidRDefault="007370AE" w:rsidP="007370AE">
            <w:pPr>
              <w:numPr>
                <w:ilvl w:val="0"/>
                <w:numId w:val="24"/>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43B51E69"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Среща между поколенията. Празник на мама и на тате, баба и дядо и внуци. Сбирка на калушарите</w:t>
            </w:r>
          </w:p>
        </w:tc>
        <w:tc>
          <w:tcPr>
            <w:tcW w:w="2343" w:type="dxa"/>
            <w:shd w:val="clear" w:color="auto" w:fill="auto"/>
          </w:tcPr>
          <w:p w14:paraId="165C78C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08.06.2024 г.</w:t>
            </w:r>
          </w:p>
        </w:tc>
      </w:tr>
      <w:tr w:rsidR="007370AE" w:rsidRPr="007370AE" w14:paraId="70AF6441" w14:textId="77777777" w:rsidTr="00883DB6">
        <w:tc>
          <w:tcPr>
            <w:tcW w:w="1524" w:type="dxa"/>
            <w:shd w:val="clear" w:color="auto" w:fill="auto"/>
          </w:tcPr>
          <w:p w14:paraId="132B2870" w14:textId="77777777" w:rsidR="007370AE" w:rsidRPr="007370AE" w:rsidRDefault="007370AE" w:rsidP="007370AE">
            <w:pPr>
              <w:numPr>
                <w:ilvl w:val="0"/>
                <w:numId w:val="24"/>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79BB0EF3"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Спасовден – Черешова задушница</w:t>
            </w:r>
          </w:p>
        </w:tc>
        <w:tc>
          <w:tcPr>
            <w:tcW w:w="2343" w:type="dxa"/>
            <w:shd w:val="clear" w:color="auto" w:fill="auto"/>
          </w:tcPr>
          <w:p w14:paraId="18397E4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13.06.2024 г.</w:t>
            </w:r>
          </w:p>
        </w:tc>
      </w:tr>
      <w:tr w:rsidR="007370AE" w:rsidRPr="007370AE" w14:paraId="49C5291C" w14:textId="77777777" w:rsidTr="00883DB6">
        <w:tc>
          <w:tcPr>
            <w:tcW w:w="1524" w:type="dxa"/>
            <w:shd w:val="clear" w:color="auto" w:fill="auto"/>
          </w:tcPr>
          <w:p w14:paraId="13A5FD5D" w14:textId="77777777" w:rsidR="007370AE" w:rsidRPr="007370AE" w:rsidRDefault="007370AE" w:rsidP="007370AE">
            <w:pPr>
              <w:numPr>
                <w:ilvl w:val="0"/>
                <w:numId w:val="24"/>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61F5940D"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във Фестивал „Дунав-хора, природа и традиции“</w:t>
            </w:r>
          </w:p>
        </w:tc>
        <w:tc>
          <w:tcPr>
            <w:tcW w:w="2343" w:type="dxa"/>
            <w:shd w:val="clear" w:color="auto" w:fill="auto"/>
          </w:tcPr>
          <w:p w14:paraId="253DAA9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07.2024 г.</w:t>
            </w:r>
          </w:p>
        </w:tc>
      </w:tr>
      <w:tr w:rsidR="007370AE" w:rsidRPr="007370AE" w14:paraId="02013ADB" w14:textId="77777777" w:rsidTr="00883DB6">
        <w:tc>
          <w:tcPr>
            <w:tcW w:w="1524" w:type="dxa"/>
            <w:shd w:val="clear" w:color="auto" w:fill="auto"/>
          </w:tcPr>
          <w:p w14:paraId="2BC6E5FF" w14:textId="77777777" w:rsidR="007370AE" w:rsidRPr="007370AE" w:rsidRDefault="007370AE" w:rsidP="007370AE">
            <w:pPr>
              <w:numPr>
                <w:ilvl w:val="0"/>
                <w:numId w:val="24"/>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087244C7"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във Фестивал „Традиции и бъдеще“ – село Дебово</w:t>
            </w:r>
          </w:p>
        </w:tc>
        <w:tc>
          <w:tcPr>
            <w:tcW w:w="2343" w:type="dxa"/>
            <w:shd w:val="clear" w:color="auto" w:fill="auto"/>
          </w:tcPr>
          <w:p w14:paraId="22C5314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20.07.2024 г.</w:t>
            </w:r>
          </w:p>
        </w:tc>
      </w:tr>
      <w:tr w:rsidR="007370AE" w:rsidRPr="007370AE" w14:paraId="3B93B051" w14:textId="77777777" w:rsidTr="00883DB6">
        <w:tc>
          <w:tcPr>
            <w:tcW w:w="1524" w:type="dxa"/>
            <w:shd w:val="clear" w:color="auto" w:fill="auto"/>
          </w:tcPr>
          <w:p w14:paraId="043B9BE9" w14:textId="77777777" w:rsidR="007370AE" w:rsidRPr="007370AE" w:rsidRDefault="007370AE" w:rsidP="007370AE">
            <w:pPr>
              <w:numPr>
                <w:ilvl w:val="0"/>
                <w:numId w:val="24"/>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7DD8DD89"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 13-тия Фестивал „Банатски вкусотии – традициите на моето село“ село Асеново</w:t>
            </w:r>
          </w:p>
        </w:tc>
        <w:tc>
          <w:tcPr>
            <w:tcW w:w="2343" w:type="dxa"/>
            <w:shd w:val="clear" w:color="auto" w:fill="auto"/>
          </w:tcPr>
          <w:p w14:paraId="03B7C1D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10.08.2024 г.</w:t>
            </w:r>
          </w:p>
        </w:tc>
      </w:tr>
      <w:tr w:rsidR="007370AE" w:rsidRPr="007370AE" w14:paraId="28A43AAB" w14:textId="77777777" w:rsidTr="00883DB6">
        <w:tc>
          <w:tcPr>
            <w:tcW w:w="1524" w:type="dxa"/>
            <w:shd w:val="clear" w:color="auto" w:fill="auto"/>
          </w:tcPr>
          <w:p w14:paraId="2BDFE626" w14:textId="77777777" w:rsidR="007370AE" w:rsidRPr="007370AE" w:rsidRDefault="007370AE" w:rsidP="007370AE">
            <w:pPr>
              <w:numPr>
                <w:ilvl w:val="0"/>
                <w:numId w:val="24"/>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478D07A9"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 организацията и провеждане на празника на  село Черковица/събор/</w:t>
            </w:r>
          </w:p>
        </w:tc>
        <w:tc>
          <w:tcPr>
            <w:tcW w:w="2343" w:type="dxa"/>
            <w:shd w:val="clear" w:color="auto" w:fill="auto"/>
          </w:tcPr>
          <w:p w14:paraId="086BBFA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07.09.2024 г.</w:t>
            </w:r>
          </w:p>
        </w:tc>
      </w:tr>
      <w:tr w:rsidR="007370AE" w:rsidRPr="007370AE" w14:paraId="38B5744A" w14:textId="77777777" w:rsidTr="00883DB6">
        <w:tc>
          <w:tcPr>
            <w:tcW w:w="1524" w:type="dxa"/>
            <w:shd w:val="clear" w:color="auto" w:fill="auto"/>
          </w:tcPr>
          <w:p w14:paraId="3F6B7329" w14:textId="77777777" w:rsidR="007370AE" w:rsidRPr="007370AE" w:rsidRDefault="007370AE" w:rsidP="007370AE">
            <w:pPr>
              <w:numPr>
                <w:ilvl w:val="0"/>
                <w:numId w:val="24"/>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182DB8D9"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Празник на храм „Рождество Богородично“ – Курбан за здраве и благоденствие на жителите на село Черковица</w:t>
            </w:r>
          </w:p>
        </w:tc>
        <w:tc>
          <w:tcPr>
            <w:tcW w:w="2343" w:type="dxa"/>
            <w:shd w:val="clear" w:color="auto" w:fill="auto"/>
          </w:tcPr>
          <w:p w14:paraId="2D19253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08.09.2024 г.</w:t>
            </w:r>
          </w:p>
        </w:tc>
      </w:tr>
      <w:tr w:rsidR="007370AE" w:rsidRPr="007370AE" w14:paraId="11AEFD0B" w14:textId="77777777" w:rsidTr="00883DB6">
        <w:tc>
          <w:tcPr>
            <w:tcW w:w="1524" w:type="dxa"/>
            <w:shd w:val="clear" w:color="auto" w:fill="auto"/>
          </w:tcPr>
          <w:p w14:paraId="243B1566" w14:textId="77777777" w:rsidR="007370AE" w:rsidRPr="007370AE" w:rsidRDefault="007370AE" w:rsidP="007370AE">
            <w:pPr>
              <w:numPr>
                <w:ilvl w:val="0"/>
                <w:numId w:val="24"/>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09B0ADB8"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Кулинарно представяне  в празника на гроздето  и  виното в село Лозица</w:t>
            </w:r>
          </w:p>
        </w:tc>
        <w:tc>
          <w:tcPr>
            <w:tcW w:w="2343" w:type="dxa"/>
            <w:shd w:val="clear" w:color="auto" w:fill="auto"/>
          </w:tcPr>
          <w:p w14:paraId="5A05202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22.09.2024 г.</w:t>
            </w:r>
          </w:p>
        </w:tc>
      </w:tr>
      <w:tr w:rsidR="007370AE" w:rsidRPr="007370AE" w14:paraId="2F3B175B" w14:textId="77777777" w:rsidTr="00883DB6">
        <w:tc>
          <w:tcPr>
            <w:tcW w:w="1524" w:type="dxa"/>
            <w:shd w:val="clear" w:color="auto" w:fill="auto"/>
          </w:tcPr>
          <w:p w14:paraId="012E3B0F" w14:textId="77777777" w:rsidR="007370AE" w:rsidRPr="007370AE" w:rsidRDefault="007370AE" w:rsidP="007370AE">
            <w:pPr>
              <w:numPr>
                <w:ilvl w:val="0"/>
                <w:numId w:val="24"/>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659C5A6E"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Откриване на Коледните и  новогодишни  празници със   коледна  украса  и запалване на светлините на елхата</w:t>
            </w:r>
          </w:p>
        </w:tc>
        <w:tc>
          <w:tcPr>
            <w:tcW w:w="2343" w:type="dxa"/>
            <w:shd w:val="clear" w:color="auto" w:fill="auto"/>
          </w:tcPr>
          <w:p w14:paraId="3A461FB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24.12.2024 г.</w:t>
            </w:r>
          </w:p>
        </w:tc>
      </w:tr>
      <w:tr w:rsidR="007370AE" w:rsidRPr="007370AE" w14:paraId="45CFD067" w14:textId="77777777" w:rsidTr="00883DB6">
        <w:tc>
          <w:tcPr>
            <w:tcW w:w="1524" w:type="dxa"/>
            <w:shd w:val="clear" w:color="auto" w:fill="auto"/>
          </w:tcPr>
          <w:p w14:paraId="08FBC52B" w14:textId="77777777" w:rsidR="007370AE" w:rsidRPr="007370AE" w:rsidRDefault="007370AE" w:rsidP="007370AE">
            <w:pPr>
              <w:numPr>
                <w:ilvl w:val="0"/>
                <w:numId w:val="24"/>
              </w:numPr>
              <w:spacing w:after="0" w:line="240" w:lineRule="auto"/>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3DC7C48F"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Изпращане на старата и  посрещане на Новата 2025 година.</w:t>
            </w:r>
          </w:p>
        </w:tc>
        <w:tc>
          <w:tcPr>
            <w:tcW w:w="2343" w:type="dxa"/>
            <w:shd w:val="clear" w:color="auto" w:fill="auto"/>
          </w:tcPr>
          <w:p w14:paraId="33CC75C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31.12.2024-01.01.2025 г.</w:t>
            </w:r>
          </w:p>
        </w:tc>
      </w:tr>
      <w:tr w:rsidR="007370AE" w:rsidRPr="007370AE" w14:paraId="4A942BF8" w14:textId="77777777" w:rsidTr="00883DB6">
        <w:tc>
          <w:tcPr>
            <w:tcW w:w="1524" w:type="dxa"/>
            <w:shd w:val="clear" w:color="auto" w:fill="auto"/>
          </w:tcPr>
          <w:p w14:paraId="507AC93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11866654" w14:textId="77777777" w:rsidR="007370AE" w:rsidRPr="007370AE" w:rsidRDefault="007370AE" w:rsidP="007370AE">
            <w:pPr>
              <w:tabs>
                <w:tab w:val="left" w:pos="5775"/>
              </w:tabs>
              <w:spacing w:after="0" w:line="240" w:lineRule="auto"/>
              <w:jc w:val="both"/>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НЧ „Петко Симеонов -1905”- с. Муселиево</w:t>
            </w:r>
            <w:r w:rsidRPr="007370AE">
              <w:rPr>
                <w:rFonts w:ascii="Times New Roman" w:eastAsia="Times New Roman" w:hAnsi="Times New Roman" w:cs="Times New Roman"/>
                <w:b/>
                <w:kern w:val="0"/>
                <w:sz w:val="24"/>
                <w:szCs w:val="24"/>
                <w:lang w:eastAsia="bg-BG"/>
                <w14:ligatures w14:val="none"/>
              </w:rPr>
              <w:tab/>
            </w:r>
          </w:p>
          <w:p w14:paraId="6C105717" w14:textId="77777777" w:rsidR="007370AE" w:rsidRPr="007370AE" w:rsidRDefault="007370AE" w:rsidP="007370AE">
            <w:pPr>
              <w:spacing w:after="0" w:line="240" w:lineRule="auto"/>
              <w:jc w:val="both"/>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Приоритети:</w:t>
            </w:r>
          </w:p>
          <w:p w14:paraId="49E9FE7F" w14:textId="77777777" w:rsidR="007370AE" w:rsidRPr="007370AE" w:rsidRDefault="007370AE">
            <w:pPr>
              <w:numPr>
                <w:ilvl w:val="0"/>
                <w:numId w:val="25"/>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Нашата мисия е да бъдем посредник между културата, традицията, информацията и потребителите в един променящ се свят, и да работим за утвърждаването на читалището, като обществен културен и информационен център, осигуряващ равен достъп на всички.</w:t>
            </w:r>
          </w:p>
          <w:p w14:paraId="30D532C4" w14:textId="77777777" w:rsidR="007370AE" w:rsidRPr="007370AE" w:rsidRDefault="007370AE">
            <w:pPr>
              <w:numPr>
                <w:ilvl w:val="0"/>
                <w:numId w:val="25"/>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За постигане на тези цели читалището ще извършва разнообразна дейност, съобразена с потребностите и възможностите на местната общност: </w:t>
            </w:r>
          </w:p>
          <w:p w14:paraId="7E0960DE" w14:textId="77777777" w:rsidR="007370AE" w:rsidRPr="007370AE" w:rsidRDefault="007370AE" w:rsidP="007370AE">
            <w:pPr>
              <w:numPr>
                <w:ilvl w:val="1"/>
                <w:numId w:val="5"/>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Уреждане и поддържане на библиотека и информационни услуги</w:t>
            </w:r>
          </w:p>
          <w:p w14:paraId="48D6126B" w14:textId="77777777" w:rsidR="007370AE" w:rsidRPr="007370AE" w:rsidRDefault="007370AE" w:rsidP="007370AE">
            <w:pPr>
              <w:numPr>
                <w:ilvl w:val="1"/>
                <w:numId w:val="5"/>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Развиване и подпомагане на любителското художествено творчество</w:t>
            </w:r>
          </w:p>
          <w:p w14:paraId="578D70C1" w14:textId="77777777" w:rsidR="007370AE" w:rsidRPr="007370AE" w:rsidRDefault="007370AE" w:rsidP="007370AE">
            <w:pPr>
              <w:numPr>
                <w:ilvl w:val="1"/>
                <w:numId w:val="5"/>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Организиране на школи, курсове, празненства, концерти, ритуали, чествания и други дейности, насочени към всички възрастови групи</w:t>
            </w:r>
          </w:p>
          <w:p w14:paraId="682B8CCE" w14:textId="77777777" w:rsidR="007370AE" w:rsidRPr="007370AE" w:rsidRDefault="007370AE" w:rsidP="007370AE">
            <w:pPr>
              <w:numPr>
                <w:ilvl w:val="1"/>
                <w:numId w:val="5"/>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Събиране и разпространяване на знания за родния край</w:t>
            </w:r>
          </w:p>
          <w:p w14:paraId="69C59BDE" w14:textId="77777777" w:rsidR="007370AE" w:rsidRPr="007370AE" w:rsidRDefault="007370AE" w:rsidP="007370AE">
            <w:pPr>
              <w:numPr>
                <w:ilvl w:val="1"/>
                <w:numId w:val="5"/>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Извършване на допълнителни дейности, подпомагащи изпълнението на основните функции на читалището.</w:t>
            </w:r>
          </w:p>
          <w:p w14:paraId="5CF9761A" w14:textId="77777777" w:rsidR="007370AE" w:rsidRPr="007370AE" w:rsidRDefault="007370AE" w:rsidP="007370AE">
            <w:pPr>
              <w:numPr>
                <w:ilvl w:val="0"/>
                <w:numId w:val="20"/>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Творчески колектив:</w:t>
            </w:r>
          </w:p>
          <w:p w14:paraId="6934B735" w14:textId="77777777" w:rsidR="007370AE" w:rsidRPr="007370AE" w:rsidRDefault="007370AE" w:rsidP="007370AE">
            <w:pPr>
              <w:numPr>
                <w:ilvl w:val="1"/>
                <w:numId w:val="5"/>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Вокална група</w:t>
            </w:r>
          </w:p>
          <w:p w14:paraId="26655E72" w14:textId="77777777" w:rsidR="007370AE" w:rsidRPr="007370AE" w:rsidRDefault="007370AE" w:rsidP="007370AE">
            <w:pPr>
              <w:numPr>
                <w:ilvl w:val="1"/>
                <w:numId w:val="5"/>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Оркестър  </w:t>
            </w:r>
          </w:p>
          <w:p w14:paraId="19E50E5D" w14:textId="77777777" w:rsidR="007370AE" w:rsidRPr="007370AE" w:rsidRDefault="007370AE" w:rsidP="007370AE">
            <w:pPr>
              <w:numPr>
                <w:ilvl w:val="1"/>
                <w:numId w:val="5"/>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Лазарска група   </w:t>
            </w:r>
          </w:p>
        </w:tc>
        <w:tc>
          <w:tcPr>
            <w:tcW w:w="2343" w:type="dxa"/>
            <w:shd w:val="clear" w:color="auto" w:fill="auto"/>
          </w:tcPr>
          <w:p w14:paraId="0364BC3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r>
      <w:tr w:rsidR="007370AE" w:rsidRPr="007370AE" w14:paraId="6FC6DD88" w14:textId="77777777" w:rsidTr="00883DB6">
        <w:tc>
          <w:tcPr>
            <w:tcW w:w="1524" w:type="dxa"/>
            <w:shd w:val="clear" w:color="auto" w:fill="auto"/>
          </w:tcPr>
          <w:p w14:paraId="31679B3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w:t>
            </w:r>
          </w:p>
        </w:tc>
        <w:tc>
          <w:tcPr>
            <w:tcW w:w="6164" w:type="dxa"/>
            <w:shd w:val="clear" w:color="auto" w:fill="auto"/>
          </w:tcPr>
          <w:p w14:paraId="6EBA69D0"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Дамско парти по случай Деня на родилната помощ с поздрав към младите майки родили деца през 2024 г.</w:t>
            </w:r>
          </w:p>
        </w:tc>
        <w:tc>
          <w:tcPr>
            <w:tcW w:w="2343" w:type="dxa"/>
            <w:shd w:val="clear" w:color="auto" w:fill="auto"/>
          </w:tcPr>
          <w:p w14:paraId="007A52C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21.01.2024 г.</w:t>
            </w:r>
          </w:p>
        </w:tc>
      </w:tr>
      <w:tr w:rsidR="007370AE" w:rsidRPr="007370AE" w14:paraId="51871AD5" w14:textId="77777777" w:rsidTr="00883DB6">
        <w:tc>
          <w:tcPr>
            <w:tcW w:w="1524" w:type="dxa"/>
            <w:shd w:val="clear" w:color="auto" w:fill="auto"/>
          </w:tcPr>
          <w:p w14:paraId="3B2D958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w:t>
            </w:r>
          </w:p>
        </w:tc>
        <w:tc>
          <w:tcPr>
            <w:tcW w:w="6164" w:type="dxa"/>
            <w:shd w:val="clear" w:color="auto" w:fill="auto"/>
          </w:tcPr>
          <w:p w14:paraId="5ECF4439"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Провеждане на работилница за мартеници с доброволци за благотворителна цел</w:t>
            </w:r>
          </w:p>
        </w:tc>
        <w:tc>
          <w:tcPr>
            <w:tcW w:w="2343" w:type="dxa"/>
            <w:shd w:val="clear" w:color="auto" w:fill="auto"/>
          </w:tcPr>
          <w:p w14:paraId="50791E2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02.2024 г.</w:t>
            </w:r>
          </w:p>
        </w:tc>
      </w:tr>
      <w:tr w:rsidR="007370AE" w:rsidRPr="007370AE" w14:paraId="3C9C1899" w14:textId="77777777" w:rsidTr="00883DB6">
        <w:tc>
          <w:tcPr>
            <w:tcW w:w="1524" w:type="dxa"/>
            <w:shd w:val="clear" w:color="auto" w:fill="auto"/>
          </w:tcPr>
          <w:p w14:paraId="471D349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lastRenderedPageBreak/>
              <w:t>3</w:t>
            </w:r>
          </w:p>
        </w:tc>
        <w:tc>
          <w:tcPr>
            <w:tcW w:w="6164" w:type="dxa"/>
            <w:shd w:val="clear" w:color="auto" w:fill="auto"/>
          </w:tcPr>
          <w:p w14:paraId="4677958B"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Международен ден за безопасен интернет – информационно събитие за интернет потребителите в учаща възраст</w:t>
            </w:r>
          </w:p>
        </w:tc>
        <w:tc>
          <w:tcPr>
            <w:tcW w:w="2343" w:type="dxa"/>
            <w:shd w:val="clear" w:color="auto" w:fill="auto"/>
          </w:tcPr>
          <w:p w14:paraId="74B0C5A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12.02.2024 г.</w:t>
            </w:r>
          </w:p>
        </w:tc>
      </w:tr>
      <w:tr w:rsidR="007370AE" w:rsidRPr="007370AE" w14:paraId="0787A8E6" w14:textId="77777777" w:rsidTr="00883DB6">
        <w:tc>
          <w:tcPr>
            <w:tcW w:w="1524" w:type="dxa"/>
            <w:shd w:val="clear" w:color="auto" w:fill="auto"/>
          </w:tcPr>
          <w:p w14:paraId="4B68799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4</w:t>
            </w:r>
          </w:p>
        </w:tc>
        <w:tc>
          <w:tcPr>
            <w:tcW w:w="6164" w:type="dxa"/>
            <w:shd w:val="clear" w:color="auto" w:fill="auto"/>
          </w:tcPr>
          <w:p w14:paraId="020CEDFF"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Отбелязването на 14 февруари – деня на Св. Трифон Зарезан, традиционно зарязване с общоселско тържество</w:t>
            </w:r>
          </w:p>
        </w:tc>
        <w:tc>
          <w:tcPr>
            <w:tcW w:w="2343" w:type="dxa"/>
            <w:shd w:val="clear" w:color="auto" w:fill="auto"/>
          </w:tcPr>
          <w:p w14:paraId="4513113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14.02.2024 г.</w:t>
            </w:r>
          </w:p>
        </w:tc>
      </w:tr>
      <w:tr w:rsidR="007370AE" w:rsidRPr="007370AE" w14:paraId="60955362" w14:textId="77777777" w:rsidTr="00883DB6">
        <w:tc>
          <w:tcPr>
            <w:tcW w:w="1524" w:type="dxa"/>
            <w:shd w:val="clear" w:color="auto" w:fill="auto"/>
          </w:tcPr>
          <w:p w14:paraId="7A674216"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5</w:t>
            </w:r>
          </w:p>
        </w:tc>
        <w:tc>
          <w:tcPr>
            <w:tcW w:w="6164" w:type="dxa"/>
            <w:shd w:val="clear" w:color="auto" w:fill="auto"/>
          </w:tcPr>
          <w:p w14:paraId="665F5195"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Провеждане на тържество по повод годишнината от обесването на Васил Левски</w:t>
            </w:r>
          </w:p>
        </w:tc>
        <w:tc>
          <w:tcPr>
            <w:tcW w:w="2343" w:type="dxa"/>
            <w:shd w:val="clear" w:color="auto" w:fill="auto"/>
          </w:tcPr>
          <w:p w14:paraId="71C9AA4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18.02.2024 г.</w:t>
            </w:r>
          </w:p>
        </w:tc>
      </w:tr>
      <w:tr w:rsidR="007370AE" w:rsidRPr="007370AE" w14:paraId="47747DEB" w14:textId="77777777" w:rsidTr="00883DB6">
        <w:tc>
          <w:tcPr>
            <w:tcW w:w="1524" w:type="dxa"/>
            <w:shd w:val="clear" w:color="auto" w:fill="auto"/>
          </w:tcPr>
          <w:p w14:paraId="5BACB37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6</w:t>
            </w:r>
          </w:p>
        </w:tc>
        <w:tc>
          <w:tcPr>
            <w:tcW w:w="6164" w:type="dxa"/>
            <w:shd w:val="clear" w:color="auto" w:fill="auto"/>
          </w:tcPr>
          <w:p w14:paraId="0B6CAB8E"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По програма „Глобални библиотеки“- ежемесечна информация за свободни работни места, подавани от Бюро по труда</w:t>
            </w:r>
          </w:p>
        </w:tc>
        <w:tc>
          <w:tcPr>
            <w:tcW w:w="2343" w:type="dxa"/>
            <w:shd w:val="clear" w:color="auto" w:fill="auto"/>
          </w:tcPr>
          <w:p w14:paraId="62FE0E3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2024 г.</w:t>
            </w:r>
          </w:p>
        </w:tc>
      </w:tr>
      <w:tr w:rsidR="007370AE" w:rsidRPr="007370AE" w14:paraId="35808AAD" w14:textId="77777777" w:rsidTr="00883DB6">
        <w:tc>
          <w:tcPr>
            <w:tcW w:w="1524" w:type="dxa"/>
            <w:shd w:val="clear" w:color="auto" w:fill="auto"/>
          </w:tcPr>
          <w:p w14:paraId="5B0F78B6"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7</w:t>
            </w:r>
          </w:p>
        </w:tc>
        <w:tc>
          <w:tcPr>
            <w:tcW w:w="6164" w:type="dxa"/>
            <w:shd w:val="clear" w:color="auto" w:fill="auto"/>
          </w:tcPr>
          <w:p w14:paraId="7B96BDDF"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Мартенски клонки – украсяване с мартенички клонките на дръвчета и храсти</w:t>
            </w:r>
          </w:p>
        </w:tc>
        <w:tc>
          <w:tcPr>
            <w:tcW w:w="2343" w:type="dxa"/>
            <w:shd w:val="clear" w:color="auto" w:fill="auto"/>
          </w:tcPr>
          <w:p w14:paraId="60FF197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01.03. 2024 г.</w:t>
            </w:r>
          </w:p>
        </w:tc>
      </w:tr>
      <w:tr w:rsidR="007370AE" w:rsidRPr="007370AE" w14:paraId="035332BF" w14:textId="77777777" w:rsidTr="00883DB6">
        <w:tc>
          <w:tcPr>
            <w:tcW w:w="1524" w:type="dxa"/>
            <w:shd w:val="clear" w:color="auto" w:fill="auto"/>
          </w:tcPr>
          <w:p w14:paraId="1F54DB4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8</w:t>
            </w:r>
          </w:p>
        </w:tc>
        <w:tc>
          <w:tcPr>
            <w:tcW w:w="6164" w:type="dxa"/>
            <w:shd w:val="clear" w:color="auto" w:fill="auto"/>
          </w:tcPr>
          <w:p w14:paraId="156CF0C3"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Провеждане на детски празник с Баба Марта в детската градина. Благотворителен базар за ръчно изработени мартеници.</w:t>
            </w:r>
          </w:p>
        </w:tc>
        <w:tc>
          <w:tcPr>
            <w:tcW w:w="2343" w:type="dxa"/>
            <w:shd w:val="clear" w:color="auto" w:fill="auto"/>
          </w:tcPr>
          <w:p w14:paraId="0F5D24A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01.03.2024 г.</w:t>
            </w:r>
          </w:p>
        </w:tc>
      </w:tr>
      <w:tr w:rsidR="007370AE" w:rsidRPr="007370AE" w14:paraId="2F3222FB" w14:textId="77777777" w:rsidTr="00883DB6">
        <w:tc>
          <w:tcPr>
            <w:tcW w:w="1524" w:type="dxa"/>
            <w:shd w:val="clear" w:color="auto" w:fill="auto"/>
          </w:tcPr>
          <w:p w14:paraId="29CE7F56"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9</w:t>
            </w:r>
          </w:p>
        </w:tc>
        <w:tc>
          <w:tcPr>
            <w:tcW w:w="6164" w:type="dxa"/>
            <w:shd w:val="clear" w:color="auto" w:fill="auto"/>
          </w:tcPr>
          <w:p w14:paraId="71F7D7B0"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По случай Деня на самодееца провеждане на творческа среща със самодейци от друго читалище</w:t>
            </w:r>
          </w:p>
        </w:tc>
        <w:tc>
          <w:tcPr>
            <w:tcW w:w="2343" w:type="dxa"/>
            <w:shd w:val="clear" w:color="auto" w:fill="auto"/>
          </w:tcPr>
          <w:p w14:paraId="4C1A7CC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01.03. 2024 г.</w:t>
            </w:r>
          </w:p>
        </w:tc>
      </w:tr>
      <w:tr w:rsidR="007370AE" w:rsidRPr="007370AE" w14:paraId="5A30FCA4" w14:textId="77777777" w:rsidTr="00883DB6">
        <w:tc>
          <w:tcPr>
            <w:tcW w:w="1524" w:type="dxa"/>
            <w:shd w:val="clear" w:color="auto" w:fill="auto"/>
          </w:tcPr>
          <w:p w14:paraId="3174C99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10</w:t>
            </w:r>
          </w:p>
        </w:tc>
        <w:tc>
          <w:tcPr>
            <w:tcW w:w="6164" w:type="dxa"/>
            <w:shd w:val="clear" w:color="auto" w:fill="auto"/>
          </w:tcPr>
          <w:p w14:paraId="686711A7"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Тържествено отбелязване Националния празник на България с празнично шествие, поклонение и концерт на руския паметник</w:t>
            </w:r>
          </w:p>
        </w:tc>
        <w:tc>
          <w:tcPr>
            <w:tcW w:w="2343" w:type="dxa"/>
            <w:shd w:val="clear" w:color="auto" w:fill="auto"/>
          </w:tcPr>
          <w:p w14:paraId="551D256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03.03. 2024 г.</w:t>
            </w:r>
          </w:p>
        </w:tc>
      </w:tr>
      <w:tr w:rsidR="007370AE" w:rsidRPr="007370AE" w14:paraId="66F64D82" w14:textId="77777777" w:rsidTr="00883DB6">
        <w:tc>
          <w:tcPr>
            <w:tcW w:w="1524" w:type="dxa"/>
            <w:shd w:val="clear" w:color="auto" w:fill="auto"/>
          </w:tcPr>
          <w:p w14:paraId="2459151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11</w:t>
            </w:r>
          </w:p>
        </w:tc>
        <w:tc>
          <w:tcPr>
            <w:tcW w:w="6164" w:type="dxa"/>
            <w:shd w:val="clear" w:color="auto" w:fill="auto"/>
          </w:tcPr>
          <w:p w14:paraId="0889FFD3"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Международния ден на жената</w:t>
            </w:r>
          </w:p>
        </w:tc>
        <w:tc>
          <w:tcPr>
            <w:tcW w:w="2343" w:type="dxa"/>
            <w:shd w:val="clear" w:color="auto" w:fill="auto"/>
          </w:tcPr>
          <w:p w14:paraId="3128028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08.03. 2024 г.</w:t>
            </w:r>
          </w:p>
        </w:tc>
      </w:tr>
      <w:tr w:rsidR="007370AE" w:rsidRPr="007370AE" w14:paraId="544CE8CF" w14:textId="77777777" w:rsidTr="00883DB6">
        <w:tc>
          <w:tcPr>
            <w:tcW w:w="1524" w:type="dxa"/>
            <w:shd w:val="clear" w:color="auto" w:fill="auto"/>
          </w:tcPr>
          <w:p w14:paraId="12086B3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12</w:t>
            </w:r>
          </w:p>
        </w:tc>
        <w:tc>
          <w:tcPr>
            <w:tcW w:w="6164" w:type="dxa"/>
            <w:shd w:val="clear" w:color="auto" w:fill="auto"/>
          </w:tcPr>
          <w:p w14:paraId="6805E18A"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Благовещение и благата вест – тържество, посрещане на пролетта</w:t>
            </w:r>
          </w:p>
        </w:tc>
        <w:tc>
          <w:tcPr>
            <w:tcW w:w="2343" w:type="dxa"/>
            <w:shd w:val="clear" w:color="auto" w:fill="auto"/>
          </w:tcPr>
          <w:p w14:paraId="44AA4CB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25.03.2024 г.</w:t>
            </w:r>
          </w:p>
        </w:tc>
      </w:tr>
      <w:tr w:rsidR="007370AE" w:rsidRPr="007370AE" w14:paraId="350796E3" w14:textId="77777777" w:rsidTr="00883DB6">
        <w:tc>
          <w:tcPr>
            <w:tcW w:w="1524" w:type="dxa"/>
            <w:shd w:val="clear" w:color="auto" w:fill="auto"/>
          </w:tcPr>
          <w:p w14:paraId="258C241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13</w:t>
            </w:r>
          </w:p>
        </w:tc>
        <w:tc>
          <w:tcPr>
            <w:tcW w:w="6164" w:type="dxa"/>
            <w:shd w:val="clear" w:color="auto" w:fill="auto"/>
          </w:tcPr>
          <w:p w14:paraId="0C52615A"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Провеждане на библиотечни и интернет справки с ученици по различни учебни дисциплини</w:t>
            </w:r>
          </w:p>
        </w:tc>
        <w:tc>
          <w:tcPr>
            <w:tcW w:w="2343" w:type="dxa"/>
            <w:shd w:val="clear" w:color="auto" w:fill="auto"/>
          </w:tcPr>
          <w:p w14:paraId="4F6D73F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04.2024 г.</w:t>
            </w:r>
          </w:p>
        </w:tc>
      </w:tr>
      <w:tr w:rsidR="007370AE" w:rsidRPr="007370AE" w14:paraId="5E1AFF18" w14:textId="77777777" w:rsidTr="00883DB6">
        <w:tc>
          <w:tcPr>
            <w:tcW w:w="1524" w:type="dxa"/>
            <w:shd w:val="clear" w:color="auto" w:fill="auto"/>
          </w:tcPr>
          <w:p w14:paraId="7F34647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14</w:t>
            </w:r>
          </w:p>
        </w:tc>
        <w:tc>
          <w:tcPr>
            <w:tcW w:w="6164" w:type="dxa"/>
            <w:shd w:val="clear" w:color="auto" w:fill="auto"/>
          </w:tcPr>
          <w:p w14:paraId="17FF3FEA"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Маратон на четенето – по повод деня на детската книга</w:t>
            </w:r>
          </w:p>
        </w:tc>
        <w:tc>
          <w:tcPr>
            <w:tcW w:w="2343" w:type="dxa"/>
            <w:shd w:val="clear" w:color="auto" w:fill="auto"/>
          </w:tcPr>
          <w:p w14:paraId="3643B246"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02.04.2024 г.</w:t>
            </w:r>
          </w:p>
        </w:tc>
      </w:tr>
      <w:tr w:rsidR="007370AE" w:rsidRPr="007370AE" w14:paraId="54CAB567" w14:textId="77777777" w:rsidTr="00883DB6">
        <w:tc>
          <w:tcPr>
            <w:tcW w:w="1524" w:type="dxa"/>
            <w:shd w:val="clear" w:color="auto" w:fill="auto"/>
          </w:tcPr>
          <w:p w14:paraId="4CB9297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15</w:t>
            </w:r>
          </w:p>
        </w:tc>
        <w:tc>
          <w:tcPr>
            <w:tcW w:w="6164" w:type="dxa"/>
            <w:shd w:val="clear" w:color="auto" w:fill="auto"/>
          </w:tcPr>
          <w:p w14:paraId="76797E38"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Колективно лазаруване</w:t>
            </w:r>
          </w:p>
        </w:tc>
        <w:tc>
          <w:tcPr>
            <w:tcW w:w="2343" w:type="dxa"/>
            <w:shd w:val="clear" w:color="auto" w:fill="auto"/>
          </w:tcPr>
          <w:p w14:paraId="2DEC141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27.04.2024 г.</w:t>
            </w:r>
          </w:p>
        </w:tc>
      </w:tr>
      <w:tr w:rsidR="007370AE" w:rsidRPr="007370AE" w14:paraId="763377FE" w14:textId="77777777" w:rsidTr="00883DB6">
        <w:tc>
          <w:tcPr>
            <w:tcW w:w="1524" w:type="dxa"/>
            <w:shd w:val="clear" w:color="auto" w:fill="auto"/>
          </w:tcPr>
          <w:p w14:paraId="7F9E197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16</w:t>
            </w:r>
          </w:p>
        </w:tc>
        <w:tc>
          <w:tcPr>
            <w:tcW w:w="6164" w:type="dxa"/>
            <w:shd w:val="clear" w:color="auto" w:fill="auto"/>
          </w:tcPr>
          <w:p w14:paraId="6F43DD65"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Великденски тържества: Украса пред читалището, конкурс за писано яйце, хоро на мегдана</w:t>
            </w:r>
          </w:p>
        </w:tc>
        <w:tc>
          <w:tcPr>
            <w:tcW w:w="2343" w:type="dxa"/>
            <w:shd w:val="clear" w:color="auto" w:fill="auto"/>
          </w:tcPr>
          <w:p w14:paraId="19914C9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03.-05.05.2024 г.</w:t>
            </w:r>
          </w:p>
        </w:tc>
      </w:tr>
      <w:tr w:rsidR="007370AE" w:rsidRPr="007370AE" w14:paraId="1E869C7D" w14:textId="77777777" w:rsidTr="00883DB6">
        <w:tc>
          <w:tcPr>
            <w:tcW w:w="1524" w:type="dxa"/>
            <w:shd w:val="clear" w:color="auto" w:fill="auto"/>
          </w:tcPr>
          <w:p w14:paraId="2F8F4E4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17</w:t>
            </w:r>
          </w:p>
        </w:tc>
        <w:tc>
          <w:tcPr>
            <w:tcW w:w="6164" w:type="dxa"/>
            <w:shd w:val="clear" w:color="auto" w:fill="auto"/>
          </w:tcPr>
          <w:p w14:paraId="27B9B435"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 дамски клуб „Нана“ – „Гергьовден в моите детски спомени“</w:t>
            </w:r>
          </w:p>
        </w:tc>
        <w:tc>
          <w:tcPr>
            <w:tcW w:w="2343" w:type="dxa"/>
            <w:shd w:val="clear" w:color="auto" w:fill="auto"/>
          </w:tcPr>
          <w:p w14:paraId="1A432F9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06.05.2024 г.</w:t>
            </w:r>
          </w:p>
        </w:tc>
      </w:tr>
      <w:tr w:rsidR="007370AE" w:rsidRPr="007370AE" w14:paraId="19400292" w14:textId="77777777" w:rsidTr="00883DB6">
        <w:tc>
          <w:tcPr>
            <w:tcW w:w="1524" w:type="dxa"/>
            <w:shd w:val="clear" w:color="auto" w:fill="auto"/>
          </w:tcPr>
          <w:p w14:paraId="2D2E23F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18</w:t>
            </w:r>
          </w:p>
        </w:tc>
        <w:tc>
          <w:tcPr>
            <w:tcW w:w="6164" w:type="dxa"/>
            <w:shd w:val="clear" w:color="auto" w:fill="auto"/>
          </w:tcPr>
          <w:p w14:paraId="5E26187D"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славянската писменост и книжнина на българската просвета и култура – среща с бивши и настоящи учители</w:t>
            </w:r>
          </w:p>
        </w:tc>
        <w:tc>
          <w:tcPr>
            <w:tcW w:w="2343" w:type="dxa"/>
            <w:shd w:val="clear" w:color="auto" w:fill="auto"/>
          </w:tcPr>
          <w:p w14:paraId="76864CD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24.05.2024 г.</w:t>
            </w:r>
          </w:p>
        </w:tc>
      </w:tr>
      <w:tr w:rsidR="007370AE" w:rsidRPr="007370AE" w14:paraId="13397AEE" w14:textId="77777777" w:rsidTr="00883DB6">
        <w:tc>
          <w:tcPr>
            <w:tcW w:w="1524" w:type="dxa"/>
            <w:shd w:val="clear" w:color="auto" w:fill="auto"/>
          </w:tcPr>
          <w:p w14:paraId="47AF62B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19</w:t>
            </w:r>
          </w:p>
        </w:tc>
        <w:tc>
          <w:tcPr>
            <w:tcW w:w="6164" w:type="dxa"/>
            <w:shd w:val="clear" w:color="auto" w:fill="auto"/>
          </w:tcPr>
          <w:p w14:paraId="2E6C0CB5"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Международен ден на детето – празник в детската градина</w:t>
            </w:r>
          </w:p>
        </w:tc>
        <w:tc>
          <w:tcPr>
            <w:tcW w:w="2343" w:type="dxa"/>
            <w:shd w:val="clear" w:color="auto" w:fill="auto"/>
          </w:tcPr>
          <w:p w14:paraId="023054F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01.06.2024 г.</w:t>
            </w:r>
          </w:p>
        </w:tc>
      </w:tr>
      <w:tr w:rsidR="007370AE" w:rsidRPr="007370AE" w14:paraId="2385B7E8" w14:textId="77777777" w:rsidTr="00883DB6">
        <w:tc>
          <w:tcPr>
            <w:tcW w:w="1524" w:type="dxa"/>
            <w:shd w:val="clear" w:color="auto" w:fill="auto"/>
          </w:tcPr>
          <w:p w14:paraId="1F2DAA1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20</w:t>
            </w:r>
          </w:p>
        </w:tc>
        <w:tc>
          <w:tcPr>
            <w:tcW w:w="6164" w:type="dxa"/>
            <w:shd w:val="clear" w:color="auto" w:fill="auto"/>
          </w:tcPr>
          <w:p w14:paraId="35E33CF3"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Виртуална разходка из природните красоти на нашата родина по Глобални библиотеки – по случай деня на природата</w:t>
            </w:r>
          </w:p>
        </w:tc>
        <w:tc>
          <w:tcPr>
            <w:tcW w:w="2343" w:type="dxa"/>
            <w:shd w:val="clear" w:color="auto" w:fill="auto"/>
          </w:tcPr>
          <w:p w14:paraId="69A6152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05.06.2024 г.</w:t>
            </w:r>
          </w:p>
        </w:tc>
      </w:tr>
      <w:tr w:rsidR="007370AE" w:rsidRPr="007370AE" w14:paraId="25166B83" w14:textId="77777777" w:rsidTr="00883DB6">
        <w:tc>
          <w:tcPr>
            <w:tcW w:w="1524" w:type="dxa"/>
            <w:shd w:val="clear" w:color="auto" w:fill="auto"/>
          </w:tcPr>
          <w:p w14:paraId="5BED111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21</w:t>
            </w:r>
          </w:p>
        </w:tc>
        <w:tc>
          <w:tcPr>
            <w:tcW w:w="6164" w:type="dxa"/>
            <w:shd w:val="clear" w:color="auto" w:fill="auto"/>
          </w:tcPr>
          <w:p w14:paraId="30B5F9C6"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 Национален фолклорен фестивал „Традицията среща бъдещето“ в село Ясен</w:t>
            </w:r>
          </w:p>
        </w:tc>
        <w:tc>
          <w:tcPr>
            <w:tcW w:w="2343" w:type="dxa"/>
            <w:shd w:val="clear" w:color="auto" w:fill="auto"/>
          </w:tcPr>
          <w:p w14:paraId="503BE6E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06.2024 г.</w:t>
            </w:r>
          </w:p>
        </w:tc>
      </w:tr>
      <w:tr w:rsidR="007370AE" w:rsidRPr="007370AE" w14:paraId="3616872D" w14:textId="77777777" w:rsidTr="00883DB6">
        <w:tc>
          <w:tcPr>
            <w:tcW w:w="1524" w:type="dxa"/>
            <w:shd w:val="clear" w:color="auto" w:fill="auto"/>
          </w:tcPr>
          <w:p w14:paraId="68274586"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22</w:t>
            </w:r>
          </w:p>
        </w:tc>
        <w:tc>
          <w:tcPr>
            <w:tcW w:w="6164" w:type="dxa"/>
            <w:shd w:val="clear" w:color="auto" w:fill="auto"/>
          </w:tcPr>
          <w:p w14:paraId="45A303B7"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във Фестивал „Дунав-хора, природа и традиции“</w:t>
            </w:r>
          </w:p>
        </w:tc>
        <w:tc>
          <w:tcPr>
            <w:tcW w:w="2343" w:type="dxa"/>
            <w:shd w:val="clear" w:color="auto" w:fill="auto"/>
          </w:tcPr>
          <w:p w14:paraId="19D25BC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07.2024 г.</w:t>
            </w:r>
          </w:p>
        </w:tc>
      </w:tr>
      <w:tr w:rsidR="007370AE" w:rsidRPr="007370AE" w14:paraId="10FD14E3" w14:textId="77777777" w:rsidTr="00883DB6">
        <w:tc>
          <w:tcPr>
            <w:tcW w:w="1524" w:type="dxa"/>
            <w:shd w:val="clear" w:color="auto" w:fill="auto"/>
          </w:tcPr>
          <w:p w14:paraId="194CAC8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23</w:t>
            </w:r>
          </w:p>
        </w:tc>
        <w:tc>
          <w:tcPr>
            <w:tcW w:w="6164" w:type="dxa"/>
            <w:shd w:val="clear" w:color="auto" w:fill="auto"/>
          </w:tcPr>
          <w:p w14:paraId="2D8489F2"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Фолклорен Фестивал „Традиции и бъдеще“ село Дебово</w:t>
            </w:r>
          </w:p>
        </w:tc>
        <w:tc>
          <w:tcPr>
            <w:tcW w:w="2343" w:type="dxa"/>
            <w:shd w:val="clear" w:color="auto" w:fill="auto"/>
          </w:tcPr>
          <w:p w14:paraId="50ACD1E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07.2024 г.</w:t>
            </w:r>
          </w:p>
        </w:tc>
      </w:tr>
      <w:tr w:rsidR="007370AE" w:rsidRPr="007370AE" w14:paraId="023CCFBC" w14:textId="77777777" w:rsidTr="00883DB6">
        <w:tc>
          <w:tcPr>
            <w:tcW w:w="1524" w:type="dxa"/>
            <w:shd w:val="clear" w:color="auto" w:fill="auto"/>
          </w:tcPr>
          <w:p w14:paraId="5817020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24</w:t>
            </w:r>
          </w:p>
        </w:tc>
        <w:tc>
          <w:tcPr>
            <w:tcW w:w="6164" w:type="dxa"/>
            <w:shd w:val="clear" w:color="auto" w:fill="auto"/>
          </w:tcPr>
          <w:p w14:paraId="05B4F3C0"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Участие в Международен фолклорен фестивал </w:t>
            </w:r>
            <w:r w:rsidRPr="007370AE">
              <w:rPr>
                <w:rFonts w:ascii="Times New Roman" w:eastAsia="Times New Roman" w:hAnsi="Times New Roman" w:cs="Times New Roman"/>
                <w:bCs/>
                <w:kern w:val="0"/>
                <w:sz w:val="24"/>
                <w:szCs w:val="24"/>
                <w:lang w:eastAsia="bg-BG"/>
                <w14:ligatures w14:val="none"/>
              </w:rPr>
              <w:t>”Банатски вкусотии - традициите на моето село”</w:t>
            </w:r>
            <w:r w:rsidRPr="007370AE">
              <w:rPr>
                <w:rFonts w:ascii="Times New Roman" w:eastAsia="Times New Roman" w:hAnsi="Times New Roman" w:cs="Times New Roman"/>
                <w:kern w:val="0"/>
                <w:sz w:val="24"/>
                <w:szCs w:val="24"/>
                <w:lang w:eastAsia="bg-BG"/>
                <w14:ligatures w14:val="none"/>
              </w:rPr>
              <w:t xml:space="preserve"> село Асеново</w:t>
            </w:r>
          </w:p>
        </w:tc>
        <w:tc>
          <w:tcPr>
            <w:tcW w:w="2343" w:type="dxa"/>
            <w:shd w:val="clear" w:color="auto" w:fill="auto"/>
          </w:tcPr>
          <w:p w14:paraId="09F7CB3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08.2024 г.</w:t>
            </w:r>
          </w:p>
        </w:tc>
      </w:tr>
      <w:tr w:rsidR="007370AE" w:rsidRPr="007370AE" w14:paraId="007A663F" w14:textId="77777777" w:rsidTr="00883DB6">
        <w:tc>
          <w:tcPr>
            <w:tcW w:w="1524" w:type="dxa"/>
            <w:shd w:val="clear" w:color="auto" w:fill="auto"/>
          </w:tcPr>
          <w:p w14:paraId="71FA1A56"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25</w:t>
            </w:r>
          </w:p>
        </w:tc>
        <w:tc>
          <w:tcPr>
            <w:tcW w:w="6164" w:type="dxa"/>
            <w:shd w:val="clear" w:color="auto" w:fill="auto"/>
          </w:tcPr>
          <w:p w14:paraId="22D15A8B"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„Празник в края на лятото-Муселиево 2024“, традиционен селски празник</w:t>
            </w:r>
          </w:p>
        </w:tc>
        <w:tc>
          <w:tcPr>
            <w:tcW w:w="2343" w:type="dxa"/>
            <w:shd w:val="clear" w:color="auto" w:fill="auto"/>
          </w:tcPr>
          <w:p w14:paraId="548B564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23-24.08.2024 г.</w:t>
            </w:r>
          </w:p>
        </w:tc>
      </w:tr>
      <w:tr w:rsidR="007370AE" w:rsidRPr="007370AE" w14:paraId="69CAF33E" w14:textId="77777777" w:rsidTr="00883DB6">
        <w:tc>
          <w:tcPr>
            <w:tcW w:w="1524" w:type="dxa"/>
            <w:shd w:val="clear" w:color="auto" w:fill="auto"/>
          </w:tcPr>
          <w:p w14:paraId="72B1410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26</w:t>
            </w:r>
          </w:p>
        </w:tc>
        <w:tc>
          <w:tcPr>
            <w:tcW w:w="6164" w:type="dxa"/>
            <w:shd w:val="clear" w:color="auto" w:fill="auto"/>
          </w:tcPr>
          <w:p w14:paraId="1519521D"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Благотворителна акция за набиране на запазени дрехи и ученически помагала за социално слаби ученици</w:t>
            </w:r>
          </w:p>
        </w:tc>
        <w:tc>
          <w:tcPr>
            <w:tcW w:w="2343" w:type="dxa"/>
            <w:shd w:val="clear" w:color="auto" w:fill="auto"/>
          </w:tcPr>
          <w:p w14:paraId="076FDF0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07.-14.09.2024 г.</w:t>
            </w:r>
          </w:p>
        </w:tc>
      </w:tr>
      <w:tr w:rsidR="007370AE" w:rsidRPr="007370AE" w14:paraId="0A08A6A2" w14:textId="77777777" w:rsidTr="00883DB6">
        <w:tc>
          <w:tcPr>
            <w:tcW w:w="1524" w:type="dxa"/>
            <w:shd w:val="clear" w:color="auto" w:fill="auto"/>
          </w:tcPr>
          <w:p w14:paraId="29E26F1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27</w:t>
            </w:r>
          </w:p>
        </w:tc>
        <w:tc>
          <w:tcPr>
            <w:tcW w:w="6164" w:type="dxa"/>
            <w:shd w:val="clear" w:color="auto" w:fill="auto"/>
          </w:tcPr>
          <w:p w14:paraId="6ECD59FD"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във Фестивала „Меден грозд“ село Лозица</w:t>
            </w:r>
          </w:p>
        </w:tc>
        <w:tc>
          <w:tcPr>
            <w:tcW w:w="2343" w:type="dxa"/>
            <w:shd w:val="clear" w:color="auto" w:fill="auto"/>
          </w:tcPr>
          <w:p w14:paraId="5702306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22.09.2024 г.</w:t>
            </w:r>
          </w:p>
        </w:tc>
      </w:tr>
      <w:tr w:rsidR="007370AE" w:rsidRPr="007370AE" w14:paraId="6BD54C8E" w14:textId="77777777" w:rsidTr="00883DB6">
        <w:tc>
          <w:tcPr>
            <w:tcW w:w="1524" w:type="dxa"/>
            <w:shd w:val="clear" w:color="auto" w:fill="auto"/>
          </w:tcPr>
          <w:p w14:paraId="08ED50F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28</w:t>
            </w:r>
          </w:p>
        </w:tc>
        <w:tc>
          <w:tcPr>
            <w:tcW w:w="6164" w:type="dxa"/>
            <w:shd w:val="clear" w:color="auto" w:fill="auto"/>
          </w:tcPr>
          <w:p w14:paraId="13472151"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Международен ден на музиката, поезията и възрастните хора-тържество и поздрав от вокална група</w:t>
            </w:r>
          </w:p>
        </w:tc>
        <w:tc>
          <w:tcPr>
            <w:tcW w:w="2343" w:type="dxa"/>
            <w:shd w:val="clear" w:color="auto" w:fill="auto"/>
          </w:tcPr>
          <w:p w14:paraId="2AD5EC4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01.10.2024 г.</w:t>
            </w:r>
          </w:p>
        </w:tc>
      </w:tr>
      <w:tr w:rsidR="007370AE" w:rsidRPr="007370AE" w14:paraId="01536A1C" w14:textId="77777777" w:rsidTr="00883DB6">
        <w:tc>
          <w:tcPr>
            <w:tcW w:w="1524" w:type="dxa"/>
            <w:shd w:val="clear" w:color="auto" w:fill="auto"/>
          </w:tcPr>
          <w:p w14:paraId="70E6E6B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lastRenderedPageBreak/>
              <w:t>29</w:t>
            </w:r>
          </w:p>
        </w:tc>
        <w:tc>
          <w:tcPr>
            <w:tcW w:w="6164" w:type="dxa"/>
            <w:shd w:val="clear" w:color="auto" w:fill="auto"/>
          </w:tcPr>
          <w:p w14:paraId="652DA929"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Световен ден на хляба-кулинарна изложба от тестени изделия. Изработка на брошури със снимки за обмен на рецепти от приготвените тестени изделия</w:t>
            </w:r>
          </w:p>
        </w:tc>
        <w:tc>
          <w:tcPr>
            <w:tcW w:w="2343" w:type="dxa"/>
            <w:shd w:val="clear" w:color="auto" w:fill="auto"/>
          </w:tcPr>
          <w:p w14:paraId="23BF6A0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16.10.2024 г.</w:t>
            </w:r>
          </w:p>
        </w:tc>
      </w:tr>
      <w:tr w:rsidR="007370AE" w:rsidRPr="007370AE" w14:paraId="4BD9FA47" w14:textId="77777777" w:rsidTr="00883DB6">
        <w:tc>
          <w:tcPr>
            <w:tcW w:w="1524" w:type="dxa"/>
            <w:shd w:val="clear" w:color="auto" w:fill="auto"/>
          </w:tcPr>
          <w:p w14:paraId="781A664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30</w:t>
            </w:r>
          </w:p>
        </w:tc>
        <w:tc>
          <w:tcPr>
            <w:tcW w:w="6164" w:type="dxa"/>
            <w:shd w:val="clear" w:color="auto" w:fill="auto"/>
          </w:tcPr>
          <w:p w14:paraId="27D35F4F"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будителите – презентация и викторина в читалището</w:t>
            </w:r>
          </w:p>
        </w:tc>
        <w:tc>
          <w:tcPr>
            <w:tcW w:w="2343" w:type="dxa"/>
            <w:shd w:val="clear" w:color="auto" w:fill="auto"/>
          </w:tcPr>
          <w:p w14:paraId="72FC15B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01.11.2024 г.</w:t>
            </w:r>
          </w:p>
        </w:tc>
      </w:tr>
      <w:tr w:rsidR="007370AE" w:rsidRPr="007370AE" w14:paraId="0980FF14" w14:textId="77777777" w:rsidTr="00883DB6">
        <w:tc>
          <w:tcPr>
            <w:tcW w:w="1524" w:type="dxa"/>
            <w:shd w:val="clear" w:color="auto" w:fill="auto"/>
          </w:tcPr>
          <w:p w14:paraId="046345B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31</w:t>
            </w:r>
          </w:p>
        </w:tc>
        <w:tc>
          <w:tcPr>
            <w:tcW w:w="6164" w:type="dxa"/>
            <w:shd w:val="clear" w:color="auto" w:fill="auto"/>
          </w:tcPr>
          <w:p w14:paraId="6F775C98"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християнското семейство – тържество „Около софрата“</w:t>
            </w:r>
          </w:p>
        </w:tc>
        <w:tc>
          <w:tcPr>
            <w:tcW w:w="2343" w:type="dxa"/>
            <w:shd w:val="clear" w:color="auto" w:fill="auto"/>
          </w:tcPr>
          <w:p w14:paraId="5128138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21.11.2024 г.</w:t>
            </w:r>
          </w:p>
        </w:tc>
      </w:tr>
      <w:tr w:rsidR="007370AE" w:rsidRPr="007370AE" w14:paraId="71346136" w14:textId="77777777" w:rsidTr="00883DB6">
        <w:tc>
          <w:tcPr>
            <w:tcW w:w="1524" w:type="dxa"/>
            <w:shd w:val="clear" w:color="auto" w:fill="auto"/>
          </w:tcPr>
          <w:p w14:paraId="34C6531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32</w:t>
            </w:r>
          </w:p>
        </w:tc>
        <w:tc>
          <w:tcPr>
            <w:tcW w:w="6164" w:type="dxa"/>
            <w:shd w:val="clear" w:color="auto" w:fill="auto"/>
          </w:tcPr>
          <w:p w14:paraId="376F9039"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Храмов празник на църквата „Св. Св. Николай Чудотворец“</w:t>
            </w:r>
          </w:p>
        </w:tc>
        <w:tc>
          <w:tcPr>
            <w:tcW w:w="2343" w:type="dxa"/>
            <w:shd w:val="clear" w:color="auto" w:fill="auto"/>
          </w:tcPr>
          <w:p w14:paraId="4DFCAAE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06.12.2024 г.</w:t>
            </w:r>
          </w:p>
        </w:tc>
      </w:tr>
      <w:tr w:rsidR="007370AE" w:rsidRPr="007370AE" w14:paraId="6C863F38" w14:textId="77777777" w:rsidTr="00883DB6">
        <w:tc>
          <w:tcPr>
            <w:tcW w:w="1524" w:type="dxa"/>
            <w:shd w:val="clear" w:color="auto" w:fill="auto"/>
          </w:tcPr>
          <w:p w14:paraId="01824EE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33</w:t>
            </w:r>
          </w:p>
        </w:tc>
        <w:tc>
          <w:tcPr>
            <w:tcW w:w="6164" w:type="dxa"/>
            <w:shd w:val="clear" w:color="auto" w:fill="auto"/>
          </w:tcPr>
          <w:p w14:paraId="7F19B82D"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Зимните празници в село Муселиево: Игнажден, Бъдни вечер, Коледа, Нова година, който и да е празник, нека се почувства коледният дух в нашите съселяни и гости!</w:t>
            </w:r>
          </w:p>
        </w:tc>
        <w:tc>
          <w:tcPr>
            <w:tcW w:w="2343" w:type="dxa"/>
            <w:shd w:val="clear" w:color="auto" w:fill="auto"/>
          </w:tcPr>
          <w:p w14:paraId="18BB8266"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12.2024 г.</w:t>
            </w:r>
          </w:p>
        </w:tc>
      </w:tr>
      <w:tr w:rsidR="007370AE" w:rsidRPr="007370AE" w14:paraId="05935EE0" w14:textId="77777777" w:rsidTr="00883DB6">
        <w:tc>
          <w:tcPr>
            <w:tcW w:w="1524" w:type="dxa"/>
            <w:shd w:val="clear" w:color="auto" w:fill="auto"/>
          </w:tcPr>
          <w:p w14:paraId="7534421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70D7C11F" w14:textId="77777777" w:rsidR="007370AE" w:rsidRPr="007370AE" w:rsidRDefault="007370AE" w:rsidP="007370AE">
            <w:pPr>
              <w:spacing w:after="0" w:line="240" w:lineRule="auto"/>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НЧ „Съгласие 1927” с. Дебово</w:t>
            </w:r>
          </w:p>
          <w:p w14:paraId="2018A399" w14:textId="77777777" w:rsidR="007370AE" w:rsidRPr="007370AE" w:rsidRDefault="007370AE" w:rsidP="007370AE">
            <w:pPr>
              <w:spacing w:after="0" w:line="240" w:lineRule="auto"/>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Приоритети:</w:t>
            </w:r>
          </w:p>
          <w:p w14:paraId="6C48D642" w14:textId="77777777" w:rsidR="007370AE" w:rsidRPr="007370AE" w:rsidRDefault="007370AE" w:rsidP="007370AE">
            <w:pPr>
              <w:numPr>
                <w:ilvl w:val="0"/>
                <w:numId w:val="17"/>
              </w:num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Съхраняване и популяризиране на местния фолклор и традиции.</w:t>
            </w:r>
          </w:p>
          <w:p w14:paraId="41508C3A" w14:textId="77777777" w:rsidR="007370AE" w:rsidRPr="007370AE" w:rsidRDefault="007370AE" w:rsidP="007370AE">
            <w:pPr>
              <w:numPr>
                <w:ilvl w:val="0"/>
                <w:numId w:val="17"/>
              </w:num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Творчески колективи</w:t>
            </w:r>
          </w:p>
          <w:p w14:paraId="4A20566D" w14:textId="77777777" w:rsidR="007370AE" w:rsidRPr="007370AE" w:rsidRDefault="007370AE" w:rsidP="007370AE">
            <w:pPr>
              <w:spacing w:after="0" w:line="240" w:lineRule="auto"/>
              <w:ind w:left="720"/>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-музикална група – хорове.</w:t>
            </w:r>
          </w:p>
        </w:tc>
        <w:tc>
          <w:tcPr>
            <w:tcW w:w="2343" w:type="dxa"/>
            <w:shd w:val="clear" w:color="auto" w:fill="auto"/>
          </w:tcPr>
          <w:p w14:paraId="55A066C4" w14:textId="77777777" w:rsidR="007370AE" w:rsidRPr="007370AE" w:rsidRDefault="007370AE" w:rsidP="007370AE">
            <w:pPr>
              <w:spacing w:after="0" w:line="240" w:lineRule="auto"/>
              <w:jc w:val="right"/>
              <w:rPr>
                <w:rFonts w:ascii="Times New Roman" w:eastAsia="Times New Roman" w:hAnsi="Times New Roman" w:cs="Times New Roman"/>
                <w:kern w:val="0"/>
                <w:sz w:val="24"/>
                <w:szCs w:val="24"/>
                <w:lang w:eastAsia="bg-BG"/>
                <w14:ligatures w14:val="none"/>
              </w:rPr>
            </w:pPr>
          </w:p>
        </w:tc>
      </w:tr>
      <w:tr w:rsidR="007370AE" w:rsidRPr="007370AE" w14:paraId="19D25A06" w14:textId="77777777" w:rsidTr="00883DB6">
        <w:tc>
          <w:tcPr>
            <w:tcW w:w="1524" w:type="dxa"/>
            <w:shd w:val="clear" w:color="auto" w:fill="auto"/>
          </w:tcPr>
          <w:p w14:paraId="01AB598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w:t>
            </w:r>
          </w:p>
        </w:tc>
        <w:tc>
          <w:tcPr>
            <w:tcW w:w="6164" w:type="dxa"/>
            <w:shd w:val="clear" w:color="auto" w:fill="auto"/>
          </w:tcPr>
          <w:p w14:paraId="2596FCBE"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Честване на деня на родилната помощ „Бабин ден“ – общоселско тържество </w:t>
            </w:r>
          </w:p>
        </w:tc>
        <w:tc>
          <w:tcPr>
            <w:tcW w:w="2343" w:type="dxa"/>
            <w:shd w:val="clear" w:color="auto" w:fill="auto"/>
          </w:tcPr>
          <w:p w14:paraId="2C6AD74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21.01.2024 г.</w:t>
            </w:r>
          </w:p>
        </w:tc>
      </w:tr>
      <w:tr w:rsidR="007370AE" w:rsidRPr="007370AE" w14:paraId="71B67455" w14:textId="77777777" w:rsidTr="00883DB6">
        <w:tc>
          <w:tcPr>
            <w:tcW w:w="1524" w:type="dxa"/>
            <w:shd w:val="clear" w:color="auto" w:fill="auto"/>
          </w:tcPr>
          <w:p w14:paraId="35D462B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w:t>
            </w:r>
          </w:p>
        </w:tc>
        <w:tc>
          <w:tcPr>
            <w:tcW w:w="6164" w:type="dxa"/>
            <w:shd w:val="clear" w:color="auto" w:fill="auto"/>
          </w:tcPr>
          <w:p w14:paraId="2FDC95DF"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Свети Трифон Зарезан – традиционно зарязване</w:t>
            </w:r>
          </w:p>
        </w:tc>
        <w:tc>
          <w:tcPr>
            <w:tcW w:w="2343" w:type="dxa"/>
            <w:shd w:val="clear" w:color="auto" w:fill="auto"/>
          </w:tcPr>
          <w:p w14:paraId="3C6E621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14.02.2024 г.</w:t>
            </w:r>
          </w:p>
        </w:tc>
      </w:tr>
      <w:tr w:rsidR="007370AE" w:rsidRPr="007370AE" w14:paraId="40D89044" w14:textId="77777777" w:rsidTr="00883DB6">
        <w:tc>
          <w:tcPr>
            <w:tcW w:w="1524" w:type="dxa"/>
            <w:shd w:val="clear" w:color="auto" w:fill="auto"/>
          </w:tcPr>
          <w:p w14:paraId="7F99C88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w:t>
            </w:r>
          </w:p>
        </w:tc>
        <w:tc>
          <w:tcPr>
            <w:tcW w:w="6164" w:type="dxa"/>
            <w:shd w:val="clear" w:color="auto" w:fill="auto"/>
          </w:tcPr>
          <w:p w14:paraId="49ADDECB"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Възпоменание  151 години от обесването на В. Левски</w:t>
            </w:r>
          </w:p>
        </w:tc>
        <w:tc>
          <w:tcPr>
            <w:tcW w:w="2343" w:type="dxa"/>
            <w:shd w:val="clear" w:color="auto" w:fill="auto"/>
          </w:tcPr>
          <w:p w14:paraId="2E48FB2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19.02.2024 г.</w:t>
            </w:r>
          </w:p>
        </w:tc>
      </w:tr>
      <w:tr w:rsidR="007370AE" w:rsidRPr="007370AE" w14:paraId="4CEA9369" w14:textId="77777777" w:rsidTr="00883DB6">
        <w:tc>
          <w:tcPr>
            <w:tcW w:w="1524" w:type="dxa"/>
            <w:shd w:val="clear" w:color="auto" w:fill="auto"/>
          </w:tcPr>
          <w:p w14:paraId="4F234CE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4</w:t>
            </w:r>
          </w:p>
        </w:tc>
        <w:tc>
          <w:tcPr>
            <w:tcW w:w="6164" w:type="dxa"/>
            <w:shd w:val="clear" w:color="auto" w:fill="auto"/>
          </w:tcPr>
          <w:p w14:paraId="184A2FB5"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Национален празник на Р България</w:t>
            </w:r>
          </w:p>
        </w:tc>
        <w:tc>
          <w:tcPr>
            <w:tcW w:w="2343" w:type="dxa"/>
            <w:shd w:val="clear" w:color="auto" w:fill="auto"/>
          </w:tcPr>
          <w:p w14:paraId="7114FAE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03.03.2024 г.</w:t>
            </w:r>
          </w:p>
        </w:tc>
      </w:tr>
      <w:tr w:rsidR="007370AE" w:rsidRPr="007370AE" w14:paraId="72BB3048" w14:textId="77777777" w:rsidTr="00883DB6">
        <w:tc>
          <w:tcPr>
            <w:tcW w:w="1524" w:type="dxa"/>
            <w:shd w:val="clear" w:color="auto" w:fill="auto"/>
          </w:tcPr>
          <w:p w14:paraId="5E260A2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5</w:t>
            </w:r>
          </w:p>
        </w:tc>
        <w:tc>
          <w:tcPr>
            <w:tcW w:w="6164" w:type="dxa"/>
            <w:shd w:val="clear" w:color="auto" w:fill="auto"/>
          </w:tcPr>
          <w:p w14:paraId="74610A74"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Седянка по случай 8 март </w:t>
            </w:r>
          </w:p>
        </w:tc>
        <w:tc>
          <w:tcPr>
            <w:tcW w:w="2343" w:type="dxa"/>
            <w:shd w:val="clear" w:color="auto" w:fill="auto"/>
          </w:tcPr>
          <w:p w14:paraId="49DB077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08.03.2024 г.</w:t>
            </w:r>
          </w:p>
        </w:tc>
      </w:tr>
      <w:tr w:rsidR="007370AE" w:rsidRPr="007370AE" w14:paraId="47876BEA" w14:textId="77777777" w:rsidTr="00883DB6">
        <w:tc>
          <w:tcPr>
            <w:tcW w:w="1524" w:type="dxa"/>
            <w:shd w:val="clear" w:color="auto" w:fill="auto"/>
          </w:tcPr>
          <w:p w14:paraId="12382D4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6</w:t>
            </w:r>
          </w:p>
        </w:tc>
        <w:tc>
          <w:tcPr>
            <w:tcW w:w="6164" w:type="dxa"/>
            <w:shd w:val="clear" w:color="auto" w:fill="auto"/>
          </w:tcPr>
          <w:p w14:paraId="102CA3BB"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Великденски празници</w:t>
            </w:r>
          </w:p>
        </w:tc>
        <w:tc>
          <w:tcPr>
            <w:tcW w:w="2343" w:type="dxa"/>
            <w:shd w:val="clear" w:color="auto" w:fill="auto"/>
          </w:tcPr>
          <w:p w14:paraId="1B91E83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05.05.2024 г.</w:t>
            </w:r>
          </w:p>
        </w:tc>
      </w:tr>
      <w:tr w:rsidR="007370AE" w:rsidRPr="007370AE" w14:paraId="4CD82569" w14:textId="77777777" w:rsidTr="00883DB6">
        <w:tc>
          <w:tcPr>
            <w:tcW w:w="1524" w:type="dxa"/>
            <w:shd w:val="clear" w:color="auto" w:fill="auto"/>
          </w:tcPr>
          <w:p w14:paraId="3143BE3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7</w:t>
            </w:r>
          </w:p>
        </w:tc>
        <w:tc>
          <w:tcPr>
            <w:tcW w:w="6164" w:type="dxa"/>
            <w:shd w:val="clear" w:color="auto" w:fill="auto"/>
          </w:tcPr>
          <w:p w14:paraId="0EE5CF8D"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детето</w:t>
            </w:r>
          </w:p>
        </w:tc>
        <w:tc>
          <w:tcPr>
            <w:tcW w:w="2343" w:type="dxa"/>
            <w:shd w:val="clear" w:color="auto" w:fill="auto"/>
          </w:tcPr>
          <w:p w14:paraId="2158203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01.06.2024 г.</w:t>
            </w:r>
          </w:p>
        </w:tc>
      </w:tr>
      <w:tr w:rsidR="007370AE" w:rsidRPr="007370AE" w14:paraId="0ACC0021" w14:textId="77777777" w:rsidTr="00883DB6">
        <w:tc>
          <w:tcPr>
            <w:tcW w:w="1524" w:type="dxa"/>
            <w:shd w:val="clear" w:color="auto" w:fill="auto"/>
          </w:tcPr>
          <w:p w14:paraId="1B2001A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8</w:t>
            </w:r>
          </w:p>
        </w:tc>
        <w:tc>
          <w:tcPr>
            <w:tcW w:w="6164" w:type="dxa"/>
            <w:shd w:val="clear" w:color="auto" w:fill="auto"/>
          </w:tcPr>
          <w:p w14:paraId="35ECAC67"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във Фестивал „Дунав-хора, природа и традиции“</w:t>
            </w:r>
          </w:p>
        </w:tc>
        <w:tc>
          <w:tcPr>
            <w:tcW w:w="2343" w:type="dxa"/>
            <w:shd w:val="clear" w:color="auto" w:fill="auto"/>
          </w:tcPr>
          <w:p w14:paraId="539EB67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юли 2024 г.</w:t>
            </w:r>
          </w:p>
        </w:tc>
      </w:tr>
      <w:tr w:rsidR="007370AE" w:rsidRPr="007370AE" w14:paraId="7E5F8E89" w14:textId="77777777" w:rsidTr="00883DB6">
        <w:tc>
          <w:tcPr>
            <w:tcW w:w="1524" w:type="dxa"/>
            <w:shd w:val="clear" w:color="auto" w:fill="auto"/>
          </w:tcPr>
          <w:p w14:paraId="4F2DAB3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9</w:t>
            </w:r>
          </w:p>
        </w:tc>
        <w:tc>
          <w:tcPr>
            <w:tcW w:w="6164" w:type="dxa"/>
            <w:shd w:val="clear" w:color="auto" w:fill="auto"/>
          </w:tcPr>
          <w:p w14:paraId="260EEDF2"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Организатори на фолклорен фестивал „Традиция и бъдеще“</w:t>
            </w:r>
          </w:p>
        </w:tc>
        <w:tc>
          <w:tcPr>
            <w:tcW w:w="2343" w:type="dxa"/>
            <w:shd w:val="clear" w:color="auto" w:fill="auto"/>
          </w:tcPr>
          <w:p w14:paraId="25CB2BE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07.2024 г.</w:t>
            </w:r>
          </w:p>
        </w:tc>
      </w:tr>
      <w:tr w:rsidR="007370AE" w:rsidRPr="007370AE" w14:paraId="4CF57C3F" w14:textId="77777777" w:rsidTr="00883DB6">
        <w:tc>
          <w:tcPr>
            <w:tcW w:w="1524" w:type="dxa"/>
            <w:shd w:val="clear" w:color="auto" w:fill="auto"/>
          </w:tcPr>
          <w:p w14:paraId="32EC0D4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10</w:t>
            </w:r>
          </w:p>
        </w:tc>
        <w:tc>
          <w:tcPr>
            <w:tcW w:w="6164" w:type="dxa"/>
            <w:shd w:val="clear" w:color="auto" w:fill="auto"/>
          </w:tcPr>
          <w:p w14:paraId="24C5A7F8"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Участие във </w:t>
            </w:r>
            <w:r w:rsidRPr="007370AE">
              <w:rPr>
                <w:rFonts w:ascii="Times New Roman" w:eastAsia="Times New Roman" w:hAnsi="Times New Roman" w:cs="Times New Roman"/>
                <w:bCs/>
                <w:kern w:val="0"/>
                <w:sz w:val="24"/>
                <w:szCs w:val="24"/>
                <w:lang w:eastAsia="bg-BG"/>
                <w14:ligatures w14:val="none"/>
              </w:rPr>
              <w:t>”Банатски вкусотии - традициите на моето село”</w:t>
            </w:r>
            <w:r w:rsidRPr="007370AE">
              <w:rPr>
                <w:rFonts w:ascii="Times New Roman" w:eastAsia="Times New Roman" w:hAnsi="Times New Roman" w:cs="Times New Roman"/>
                <w:kern w:val="0"/>
                <w:sz w:val="24"/>
                <w:szCs w:val="24"/>
                <w:lang w:eastAsia="bg-BG"/>
                <w14:ligatures w14:val="none"/>
              </w:rPr>
              <w:t>– село Асеново</w:t>
            </w:r>
          </w:p>
        </w:tc>
        <w:tc>
          <w:tcPr>
            <w:tcW w:w="2343" w:type="dxa"/>
            <w:shd w:val="clear" w:color="auto" w:fill="auto"/>
          </w:tcPr>
          <w:p w14:paraId="4DC9ACC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08.2024 г.</w:t>
            </w:r>
          </w:p>
        </w:tc>
      </w:tr>
      <w:tr w:rsidR="007370AE" w:rsidRPr="007370AE" w14:paraId="5F66E384" w14:textId="77777777" w:rsidTr="00883DB6">
        <w:tc>
          <w:tcPr>
            <w:tcW w:w="1524" w:type="dxa"/>
            <w:shd w:val="clear" w:color="auto" w:fill="auto"/>
          </w:tcPr>
          <w:p w14:paraId="00AC5AB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11</w:t>
            </w:r>
          </w:p>
        </w:tc>
        <w:tc>
          <w:tcPr>
            <w:tcW w:w="6164" w:type="dxa"/>
            <w:shd w:val="clear" w:color="auto" w:fill="auto"/>
          </w:tcPr>
          <w:p w14:paraId="6F204863"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народните будители- кът</w:t>
            </w:r>
          </w:p>
        </w:tc>
        <w:tc>
          <w:tcPr>
            <w:tcW w:w="2343" w:type="dxa"/>
            <w:shd w:val="clear" w:color="auto" w:fill="auto"/>
          </w:tcPr>
          <w:p w14:paraId="4485E31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01.11.2024 г.</w:t>
            </w:r>
          </w:p>
        </w:tc>
      </w:tr>
      <w:tr w:rsidR="007370AE" w:rsidRPr="007370AE" w14:paraId="44D70C6A" w14:textId="77777777" w:rsidTr="00883DB6">
        <w:tc>
          <w:tcPr>
            <w:tcW w:w="1524" w:type="dxa"/>
            <w:shd w:val="clear" w:color="auto" w:fill="auto"/>
          </w:tcPr>
          <w:p w14:paraId="0933353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12</w:t>
            </w:r>
          </w:p>
        </w:tc>
        <w:tc>
          <w:tcPr>
            <w:tcW w:w="6164" w:type="dxa"/>
            <w:shd w:val="clear" w:color="auto" w:fill="auto"/>
          </w:tcPr>
          <w:p w14:paraId="0C8C6468"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Коледни и новогодишни празници</w:t>
            </w:r>
          </w:p>
        </w:tc>
        <w:tc>
          <w:tcPr>
            <w:tcW w:w="2343" w:type="dxa"/>
            <w:shd w:val="clear" w:color="auto" w:fill="auto"/>
          </w:tcPr>
          <w:p w14:paraId="00F4A7D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Декември-2024 г.</w:t>
            </w:r>
          </w:p>
        </w:tc>
      </w:tr>
      <w:tr w:rsidR="007370AE" w:rsidRPr="007370AE" w14:paraId="421AEA49" w14:textId="77777777" w:rsidTr="00883DB6">
        <w:tc>
          <w:tcPr>
            <w:tcW w:w="1524" w:type="dxa"/>
            <w:shd w:val="clear" w:color="auto" w:fill="auto"/>
          </w:tcPr>
          <w:p w14:paraId="0904124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7C3E15F1" w14:textId="77777777" w:rsidR="007370AE" w:rsidRPr="007370AE" w:rsidRDefault="007370AE" w:rsidP="007370AE">
            <w:pPr>
              <w:spacing w:after="0" w:line="240" w:lineRule="auto"/>
              <w:jc w:val="both"/>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НЧ „Христо Ботев 1928” с. Евлогиево</w:t>
            </w:r>
          </w:p>
          <w:p w14:paraId="74DCAAD2" w14:textId="77777777" w:rsidR="007370AE" w:rsidRPr="007370AE" w:rsidRDefault="007370AE" w:rsidP="007370AE">
            <w:pPr>
              <w:spacing w:after="0" w:line="240" w:lineRule="auto"/>
              <w:jc w:val="both"/>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Приоритети:</w:t>
            </w:r>
          </w:p>
          <w:p w14:paraId="50922643" w14:textId="77777777" w:rsidR="007370AE" w:rsidRPr="007370AE" w:rsidRDefault="007370AE" w:rsidP="007370AE">
            <w:pPr>
              <w:numPr>
                <w:ilvl w:val="0"/>
                <w:numId w:val="17"/>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Да задоволява потребностите на гражданите, свързани с развитие и обогатяване на културния живот в селото и осмисляне свободното време на хората;</w:t>
            </w:r>
          </w:p>
          <w:p w14:paraId="11D2A871" w14:textId="77777777" w:rsidR="007370AE" w:rsidRPr="007370AE" w:rsidRDefault="007370AE" w:rsidP="007370AE">
            <w:pPr>
              <w:numPr>
                <w:ilvl w:val="0"/>
                <w:numId w:val="17"/>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Запазване обичаите и традициите;</w:t>
            </w:r>
          </w:p>
          <w:p w14:paraId="5994B132" w14:textId="77777777" w:rsidR="007370AE" w:rsidRPr="007370AE" w:rsidRDefault="007370AE" w:rsidP="007370AE">
            <w:pPr>
              <w:numPr>
                <w:ilvl w:val="0"/>
                <w:numId w:val="17"/>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Разширяване на знанията.</w:t>
            </w:r>
          </w:p>
          <w:p w14:paraId="385EA335" w14:textId="77777777" w:rsidR="007370AE" w:rsidRPr="007370AE" w:rsidRDefault="007370AE" w:rsidP="007370AE">
            <w:pPr>
              <w:numPr>
                <w:ilvl w:val="0"/>
                <w:numId w:val="17"/>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Творчески колектив – няма.</w:t>
            </w:r>
          </w:p>
        </w:tc>
        <w:tc>
          <w:tcPr>
            <w:tcW w:w="2343" w:type="dxa"/>
            <w:shd w:val="clear" w:color="auto" w:fill="auto"/>
          </w:tcPr>
          <w:p w14:paraId="21A7EC24" w14:textId="77777777" w:rsidR="007370AE" w:rsidRPr="007370AE" w:rsidRDefault="007370AE" w:rsidP="007370AE">
            <w:pPr>
              <w:spacing w:after="0" w:line="240" w:lineRule="auto"/>
              <w:jc w:val="right"/>
              <w:rPr>
                <w:rFonts w:ascii="Times New Roman" w:eastAsia="Times New Roman" w:hAnsi="Times New Roman" w:cs="Times New Roman"/>
                <w:kern w:val="0"/>
                <w:sz w:val="24"/>
                <w:szCs w:val="24"/>
                <w:lang w:eastAsia="bg-BG"/>
                <w14:ligatures w14:val="none"/>
              </w:rPr>
            </w:pPr>
          </w:p>
        </w:tc>
      </w:tr>
      <w:tr w:rsidR="007370AE" w:rsidRPr="007370AE" w14:paraId="0EB4F1A4" w14:textId="77777777" w:rsidTr="00883DB6">
        <w:tc>
          <w:tcPr>
            <w:tcW w:w="1524" w:type="dxa"/>
            <w:shd w:val="clear" w:color="auto" w:fill="auto"/>
          </w:tcPr>
          <w:p w14:paraId="1D9AB7C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w:t>
            </w:r>
          </w:p>
        </w:tc>
        <w:tc>
          <w:tcPr>
            <w:tcW w:w="6164" w:type="dxa"/>
            <w:shd w:val="clear" w:color="auto" w:fill="auto"/>
          </w:tcPr>
          <w:p w14:paraId="53883AA8"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родилната помощ</w:t>
            </w:r>
          </w:p>
        </w:tc>
        <w:tc>
          <w:tcPr>
            <w:tcW w:w="2343" w:type="dxa"/>
            <w:shd w:val="clear" w:color="auto" w:fill="auto"/>
          </w:tcPr>
          <w:p w14:paraId="2C3F2D2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21.01.2024 г.</w:t>
            </w:r>
          </w:p>
        </w:tc>
      </w:tr>
      <w:tr w:rsidR="007370AE" w:rsidRPr="007370AE" w14:paraId="54DC9340" w14:textId="77777777" w:rsidTr="00883DB6">
        <w:tc>
          <w:tcPr>
            <w:tcW w:w="1524" w:type="dxa"/>
            <w:shd w:val="clear" w:color="auto" w:fill="auto"/>
          </w:tcPr>
          <w:p w14:paraId="4EA6CF5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w:t>
            </w:r>
          </w:p>
        </w:tc>
        <w:tc>
          <w:tcPr>
            <w:tcW w:w="6164" w:type="dxa"/>
            <w:shd w:val="clear" w:color="auto" w:fill="auto"/>
          </w:tcPr>
          <w:p w14:paraId="706CD6E7"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Осми март</w:t>
            </w:r>
          </w:p>
        </w:tc>
        <w:tc>
          <w:tcPr>
            <w:tcW w:w="2343" w:type="dxa"/>
            <w:shd w:val="clear" w:color="auto" w:fill="auto"/>
          </w:tcPr>
          <w:p w14:paraId="1A7D52C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08.03.2024 г.</w:t>
            </w:r>
          </w:p>
        </w:tc>
      </w:tr>
      <w:tr w:rsidR="007370AE" w:rsidRPr="007370AE" w14:paraId="22760524" w14:textId="77777777" w:rsidTr="00883DB6">
        <w:tc>
          <w:tcPr>
            <w:tcW w:w="1524" w:type="dxa"/>
            <w:shd w:val="clear" w:color="auto" w:fill="auto"/>
          </w:tcPr>
          <w:p w14:paraId="2D09CFA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w:t>
            </w:r>
          </w:p>
        </w:tc>
        <w:tc>
          <w:tcPr>
            <w:tcW w:w="6164" w:type="dxa"/>
            <w:shd w:val="clear" w:color="auto" w:fill="auto"/>
          </w:tcPr>
          <w:p w14:paraId="6C6EEAA4"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Посрещане на Първа пролет</w:t>
            </w:r>
          </w:p>
        </w:tc>
        <w:tc>
          <w:tcPr>
            <w:tcW w:w="2343" w:type="dxa"/>
            <w:shd w:val="clear" w:color="auto" w:fill="auto"/>
          </w:tcPr>
          <w:p w14:paraId="762C744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22.03.2024 г.</w:t>
            </w:r>
          </w:p>
        </w:tc>
      </w:tr>
      <w:tr w:rsidR="007370AE" w:rsidRPr="007370AE" w14:paraId="314EFC30" w14:textId="77777777" w:rsidTr="00883DB6">
        <w:tc>
          <w:tcPr>
            <w:tcW w:w="1524" w:type="dxa"/>
            <w:shd w:val="clear" w:color="auto" w:fill="auto"/>
          </w:tcPr>
          <w:p w14:paraId="24AFE9D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4</w:t>
            </w:r>
          </w:p>
        </w:tc>
        <w:tc>
          <w:tcPr>
            <w:tcW w:w="6164" w:type="dxa"/>
            <w:shd w:val="clear" w:color="auto" w:fill="auto"/>
          </w:tcPr>
          <w:p w14:paraId="0BAB3DBE"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Първи юни - ден на детето</w:t>
            </w:r>
          </w:p>
        </w:tc>
        <w:tc>
          <w:tcPr>
            <w:tcW w:w="2343" w:type="dxa"/>
            <w:shd w:val="clear" w:color="auto" w:fill="auto"/>
          </w:tcPr>
          <w:p w14:paraId="436C6AE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01.06.2024 г.</w:t>
            </w:r>
          </w:p>
        </w:tc>
      </w:tr>
      <w:tr w:rsidR="007370AE" w:rsidRPr="007370AE" w14:paraId="56AFDBD2" w14:textId="77777777" w:rsidTr="00883DB6">
        <w:trPr>
          <w:trHeight w:val="467"/>
        </w:trPr>
        <w:tc>
          <w:tcPr>
            <w:tcW w:w="1524" w:type="dxa"/>
            <w:shd w:val="clear" w:color="auto" w:fill="auto"/>
          </w:tcPr>
          <w:p w14:paraId="3E2D7B1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5</w:t>
            </w:r>
          </w:p>
        </w:tc>
        <w:tc>
          <w:tcPr>
            <w:tcW w:w="6164" w:type="dxa"/>
            <w:shd w:val="clear" w:color="auto" w:fill="auto"/>
          </w:tcPr>
          <w:p w14:paraId="71D88117" w14:textId="77777777" w:rsidR="007370AE" w:rsidRPr="007370AE" w:rsidRDefault="007370AE" w:rsidP="007370AE">
            <w:pPr>
              <w:spacing w:after="0" w:line="240" w:lineRule="auto"/>
              <w:jc w:val="both"/>
              <w:rPr>
                <w:rFonts w:ascii="Times New Roman" w:eastAsia="Times New Roman" w:hAnsi="Times New Roman" w:cs="Times New Roman"/>
                <w:i/>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във Фестивал „Дунав-хора, природа и традиции“</w:t>
            </w:r>
          </w:p>
        </w:tc>
        <w:tc>
          <w:tcPr>
            <w:tcW w:w="2343" w:type="dxa"/>
            <w:shd w:val="clear" w:color="auto" w:fill="auto"/>
          </w:tcPr>
          <w:p w14:paraId="19DD37B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07.2024 г.</w:t>
            </w:r>
          </w:p>
        </w:tc>
      </w:tr>
      <w:tr w:rsidR="007370AE" w:rsidRPr="007370AE" w14:paraId="4F775B83" w14:textId="77777777" w:rsidTr="00883DB6">
        <w:tc>
          <w:tcPr>
            <w:tcW w:w="1524" w:type="dxa"/>
            <w:shd w:val="clear" w:color="auto" w:fill="auto"/>
          </w:tcPr>
          <w:p w14:paraId="3390EDC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6</w:t>
            </w:r>
          </w:p>
        </w:tc>
        <w:tc>
          <w:tcPr>
            <w:tcW w:w="6164" w:type="dxa"/>
            <w:shd w:val="clear" w:color="auto" w:fill="auto"/>
          </w:tcPr>
          <w:p w14:paraId="59FF4ACE"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във фолклорен фестивал „Банатски вкусотии – традициите на моето село” в с. Асеново</w:t>
            </w:r>
          </w:p>
        </w:tc>
        <w:tc>
          <w:tcPr>
            <w:tcW w:w="2343" w:type="dxa"/>
            <w:shd w:val="clear" w:color="auto" w:fill="auto"/>
          </w:tcPr>
          <w:p w14:paraId="31E5944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08.2024 г.</w:t>
            </w:r>
          </w:p>
        </w:tc>
      </w:tr>
      <w:tr w:rsidR="007370AE" w:rsidRPr="007370AE" w14:paraId="3124FC1E" w14:textId="77777777" w:rsidTr="00883DB6">
        <w:tc>
          <w:tcPr>
            <w:tcW w:w="1524" w:type="dxa"/>
            <w:shd w:val="clear" w:color="auto" w:fill="auto"/>
          </w:tcPr>
          <w:p w14:paraId="30FE8F0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lastRenderedPageBreak/>
              <w:t>7</w:t>
            </w:r>
          </w:p>
        </w:tc>
        <w:tc>
          <w:tcPr>
            <w:tcW w:w="6164" w:type="dxa"/>
            <w:shd w:val="clear" w:color="auto" w:fill="auto"/>
          </w:tcPr>
          <w:p w14:paraId="30C0C7BF"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14-та Традиционна родова среща на поколенията „Евлогиево 2024“</w:t>
            </w:r>
          </w:p>
        </w:tc>
        <w:tc>
          <w:tcPr>
            <w:tcW w:w="2343" w:type="dxa"/>
            <w:shd w:val="clear" w:color="auto" w:fill="auto"/>
          </w:tcPr>
          <w:p w14:paraId="6EBBAE9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08.2024 г.</w:t>
            </w:r>
          </w:p>
        </w:tc>
      </w:tr>
      <w:tr w:rsidR="007370AE" w:rsidRPr="007370AE" w14:paraId="2691FF05" w14:textId="77777777" w:rsidTr="00883DB6">
        <w:tc>
          <w:tcPr>
            <w:tcW w:w="1524" w:type="dxa"/>
            <w:shd w:val="clear" w:color="auto" w:fill="auto"/>
          </w:tcPr>
          <w:p w14:paraId="72E8E61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8</w:t>
            </w:r>
          </w:p>
        </w:tc>
        <w:tc>
          <w:tcPr>
            <w:tcW w:w="6164" w:type="dxa"/>
            <w:shd w:val="clear" w:color="auto" w:fill="auto"/>
          </w:tcPr>
          <w:p w14:paraId="6BCFB600"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 „Меден грозд“ село Лозица</w:t>
            </w:r>
          </w:p>
        </w:tc>
        <w:tc>
          <w:tcPr>
            <w:tcW w:w="2343" w:type="dxa"/>
            <w:shd w:val="clear" w:color="auto" w:fill="auto"/>
          </w:tcPr>
          <w:p w14:paraId="1A86204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09.2024 г.</w:t>
            </w:r>
          </w:p>
        </w:tc>
      </w:tr>
      <w:tr w:rsidR="007370AE" w:rsidRPr="007370AE" w14:paraId="16DC43E6" w14:textId="77777777" w:rsidTr="00883DB6">
        <w:tc>
          <w:tcPr>
            <w:tcW w:w="1524" w:type="dxa"/>
            <w:shd w:val="clear" w:color="auto" w:fill="auto"/>
          </w:tcPr>
          <w:p w14:paraId="49F11C8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9</w:t>
            </w:r>
          </w:p>
        </w:tc>
        <w:tc>
          <w:tcPr>
            <w:tcW w:w="6164" w:type="dxa"/>
            <w:shd w:val="clear" w:color="auto" w:fill="auto"/>
          </w:tcPr>
          <w:p w14:paraId="41DFA22F"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възрастните хора</w:t>
            </w:r>
          </w:p>
        </w:tc>
        <w:tc>
          <w:tcPr>
            <w:tcW w:w="2343" w:type="dxa"/>
            <w:shd w:val="clear" w:color="auto" w:fill="auto"/>
          </w:tcPr>
          <w:p w14:paraId="3B5DC1B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01.10.2024 г.</w:t>
            </w:r>
          </w:p>
        </w:tc>
      </w:tr>
      <w:tr w:rsidR="007370AE" w:rsidRPr="007370AE" w14:paraId="4F2D372D" w14:textId="77777777" w:rsidTr="00883DB6">
        <w:tc>
          <w:tcPr>
            <w:tcW w:w="1524" w:type="dxa"/>
            <w:shd w:val="clear" w:color="auto" w:fill="auto"/>
          </w:tcPr>
          <w:p w14:paraId="1B25828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10</w:t>
            </w:r>
          </w:p>
        </w:tc>
        <w:tc>
          <w:tcPr>
            <w:tcW w:w="6164" w:type="dxa"/>
            <w:shd w:val="clear" w:color="auto" w:fill="auto"/>
          </w:tcPr>
          <w:p w14:paraId="090E5DAD"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Коледни и Новогодишни празници</w:t>
            </w:r>
          </w:p>
        </w:tc>
        <w:tc>
          <w:tcPr>
            <w:tcW w:w="2343" w:type="dxa"/>
            <w:shd w:val="clear" w:color="auto" w:fill="auto"/>
          </w:tcPr>
          <w:p w14:paraId="072C726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декември 2024 г.</w:t>
            </w:r>
          </w:p>
        </w:tc>
      </w:tr>
      <w:tr w:rsidR="007370AE" w:rsidRPr="007370AE" w14:paraId="00920A87" w14:textId="77777777" w:rsidTr="00883DB6">
        <w:tc>
          <w:tcPr>
            <w:tcW w:w="1524" w:type="dxa"/>
            <w:shd w:val="clear" w:color="auto" w:fill="auto"/>
          </w:tcPr>
          <w:p w14:paraId="14AA92D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11</w:t>
            </w:r>
          </w:p>
        </w:tc>
        <w:tc>
          <w:tcPr>
            <w:tcW w:w="6164" w:type="dxa"/>
            <w:shd w:val="clear" w:color="auto" w:fill="auto"/>
          </w:tcPr>
          <w:p w14:paraId="6ECF0AC1"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 онлайн фестивали и конкурси</w:t>
            </w:r>
          </w:p>
        </w:tc>
        <w:tc>
          <w:tcPr>
            <w:tcW w:w="2343" w:type="dxa"/>
            <w:shd w:val="clear" w:color="auto" w:fill="auto"/>
          </w:tcPr>
          <w:p w14:paraId="17DC7C1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Декември 2024 г.</w:t>
            </w:r>
          </w:p>
        </w:tc>
      </w:tr>
      <w:tr w:rsidR="007370AE" w:rsidRPr="007370AE" w14:paraId="01C93BB0" w14:textId="77777777" w:rsidTr="00883DB6">
        <w:tc>
          <w:tcPr>
            <w:tcW w:w="1524" w:type="dxa"/>
            <w:shd w:val="clear" w:color="auto" w:fill="auto"/>
          </w:tcPr>
          <w:p w14:paraId="7DAA940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12</w:t>
            </w:r>
          </w:p>
        </w:tc>
        <w:tc>
          <w:tcPr>
            <w:tcW w:w="6164" w:type="dxa"/>
            <w:shd w:val="clear" w:color="auto" w:fill="auto"/>
          </w:tcPr>
          <w:p w14:paraId="13FE29EA"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 кулинарни изложби извън нашата Община</w:t>
            </w:r>
          </w:p>
        </w:tc>
        <w:tc>
          <w:tcPr>
            <w:tcW w:w="2343" w:type="dxa"/>
            <w:shd w:val="clear" w:color="auto" w:fill="auto"/>
          </w:tcPr>
          <w:p w14:paraId="189AB2C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През летния период</w:t>
            </w:r>
          </w:p>
        </w:tc>
      </w:tr>
      <w:tr w:rsidR="007370AE" w:rsidRPr="007370AE" w14:paraId="7C2EB300" w14:textId="77777777" w:rsidTr="00883DB6">
        <w:tc>
          <w:tcPr>
            <w:tcW w:w="1524" w:type="dxa"/>
            <w:shd w:val="clear" w:color="auto" w:fill="auto"/>
          </w:tcPr>
          <w:p w14:paraId="200375A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3FC6442B" w14:textId="77777777" w:rsidR="007370AE" w:rsidRPr="007370AE" w:rsidRDefault="007370AE" w:rsidP="007370AE">
            <w:pPr>
              <w:spacing w:after="0" w:line="240" w:lineRule="auto"/>
              <w:jc w:val="both"/>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НЧ „Христо Ботев 1928-Санадиново” с. Санадиново</w:t>
            </w:r>
          </w:p>
          <w:p w14:paraId="3431F9B1" w14:textId="77777777" w:rsidR="007370AE" w:rsidRPr="007370AE" w:rsidRDefault="007370AE" w:rsidP="007370AE">
            <w:pPr>
              <w:spacing w:after="0" w:line="240" w:lineRule="auto"/>
              <w:jc w:val="both"/>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Приоритети:</w:t>
            </w:r>
          </w:p>
          <w:p w14:paraId="7C44CD7E" w14:textId="77777777" w:rsidR="007370AE" w:rsidRPr="007370AE" w:rsidRDefault="007370AE" w:rsidP="007370AE">
            <w:pPr>
              <w:numPr>
                <w:ilvl w:val="0"/>
                <w:numId w:val="10"/>
              </w:numPr>
              <w:spacing w:after="0" w:line="240" w:lineRule="auto"/>
              <w:ind w:left="306" w:hanging="283"/>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Съхраняване и популяризиране на българския фолклор;</w:t>
            </w:r>
          </w:p>
          <w:p w14:paraId="768C64F0" w14:textId="77777777" w:rsidR="007370AE" w:rsidRPr="007370AE" w:rsidRDefault="007370AE" w:rsidP="007370AE">
            <w:pPr>
              <w:numPr>
                <w:ilvl w:val="0"/>
                <w:numId w:val="10"/>
              </w:numPr>
              <w:spacing w:after="0" w:line="240" w:lineRule="auto"/>
              <w:ind w:left="306" w:hanging="283"/>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Поддържане на любителските състави и обогатяване на репертоара им;</w:t>
            </w:r>
          </w:p>
          <w:p w14:paraId="0309494C" w14:textId="77777777" w:rsidR="007370AE" w:rsidRPr="007370AE" w:rsidRDefault="007370AE" w:rsidP="007370AE">
            <w:pPr>
              <w:numPr>
                <w:ilvl w:val="0"/>
                <w:numId w:val="10"/>
              </w:numPr>
              <w:spacing w:after="0" w:line="240" w:lineRule="auto"/>
              <w:ind w:left="306" w:hanging="283"/>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Задоволяване потребностите на гражданите, свързани с развитието и обогатяването на културния живот в селото.</w:t>
            </w:r>
          </w:p>
          <w:p w14:paraId="164D90B3" w14:textId="77777777" w:rsidR="007370AE" w:rsidRPr="007370AE" w:rsidRDefault="007370AE" w:rsidP="007370AE">
            <w:pPr>
              <w:numPr>
                <w:ilvl w:val="0"/>
                <w:numId w:val="10"/>
              </w:numPr>
              <w:spacing w:after="0" w:line="240" w:lineRule="auto"/>
              <w:ind w:left="306" w:hanging="283"/>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Творчески колектив:</w:t>
            </w:r>
          </w:p>
          <w:p w14:paraId="38B4DD53" w14:textId="77777777" w:rsidR="007370AE" w:rsidRPr="007370AE" w:rsidRDefault="007370AE" w:rsidP="007370AE">
            <w:pPr>
              <w:spacing w:after="0" w:line="240" w:lineRule="auto"/>
              <w:ind w:left="306"/>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-група за стари градски народни песни</w:t>
            </w:r>
          </w:p>
          <w:p w14:paraId="0D9B8FC6" w14:textId="77777777" w:rsidR="007370AE" w:rsidRPr="007370AE" w:rsidRDefault="007370AE" w:rsidP="007370AE">
            <w:pPr>
              <w:spacing w:after="0" w:line="240" w:lineRule="auto"/>
              <w:ind w:left="306"/>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-група за български народни танци</w:t>
            </w:r>
          </w:p>
        </w:tc>
        <w:tc>
          <w:tcPr>
            <w:tcW w:w="2343" w:type="dxa"/>
            <w:shd w:val="clear" w:color="auto" w:fill="auto"/>
          </w:tcPr>
          <w:p w14:paraId="23E7518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r>
      <w:tr w:rsidR="007370AE" w:rsidRPr="007370AE" w14:paraId="6F32E64C" w14:textId="77777777" w:rsidTr="00883DB6">
        <w:tc>
          <w:tcPr>
            <w:tcW w:w="1524" w:type="dxa"/>
            <w:shd w:val="clear" w:color="auto" w:fill="auto"/>
          </w:tcPr>
          <w:p w14:paraId="269611D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w:t>
            </w:r>
          </w:p>
        </w:tc>
        <w:tc>
          <w:tcPr>
            <w:tcW w:w="6164" w:type="dxa"/>
            <w:shd w:val="clear" w:color="auto" w:fill="auto"/>
          </w:tcPr>
          <w:p w14:paraId="66375545"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Бабинден – празник на родилната помощ</w:t>
            </w:r>
          </w:p>
        </w:tc>
        <w:tc>
          <w:tcPr>
            <w:tcW w:w="2343" w:type="dxa"/>
            <w:shd w:val="clear" w:color="auto" w:fill="auto"/>
          </w:tcPr>
          <w:p w14:paraId="73CF350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21.01.2024 г.</w:t>
            </w:r>
          </w:p>
        </w:tc>
      </w:tr>
      <w:tr w:rsidR="007370AE" w:rsidRPr="007370AE" w14:paraId="4DD13600" w14:textId="77777777" w:rsidTr="00883DB6">
        <w:tc>
          <w:tcPr>
            <w:tcW w:w="1524" w:type="dxa"/>
            <w:shd w:val="clear" w:color="auto" w:fill="auto"/>
          </w:tcPr>
          <w:p w14:paraId="0EB9E2D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w:t>
            </w:r>
          </w:p>
        </w:tc>
        <w:tc>
          <w:tcPr>
            <w:tcW w:w="6164" w:type="dxa"/>
            <w:shd w:val="clear" w:color="auto" w:fill="auto"/>
          </w:tcPr>
          <w:p w14:paraId="0C3FA42E"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Отбелязване годишнина  от обесването на Васил Левски</w:t>
            </w:r>
          </w:p>
        </w:tc>
        <w:tc>
          <w:tcPr>
            <w:tcW w:w="2343" w:type="dxa"/>
            <w:shd w:val="clear" w:color="auto" w:fill="auto"/>
          </w:tcPr>
          <w:p w14:paraId="008A1EE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19.02.2024 г.</w:t>
            </w:r>
          </w:p>
        </w:tc>
      </w:tr>
      <w:tr w:rsidR="007370AE" w:rsidRPr="007370AE" w14:paraId="67BB2446" w14:textId="77777777" w:rsidTr="00883DB6">
        <w:tc>
          <w:tcPr>
            <w:tcW w:w="1524" w:type="dxa"/>
            <w:shd w:val="clear" w:color="auto" w:fill="auto"/>
          </w:tcPr>
          <w:p w14:paraId="6E1177E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w:t>
            </w:r>
          </w:p>
        </w:tc>
        <w:tc>
          <w:tcPr>
            <w:tcW w:w="6164" w:type="dxa"/>
            <w:shd w:val="clear" w:color="auto" w:fill="auto"/>
          </w:tcPr>
          <w:p w14:paraId="2F32301D"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Баба Марта бързала, мартеници вързала и празник на самодееца </w:t>
            </w:r>
          </w:p>
        </w:tc>
        <w:tc>
          <w:tcPr>
            <w:tcW w:w="2343" w:type="dxa"/>
            <w:shd w:val="clear" w:color="auto" w:fill="auto"/>
          </w:tcPr>
          <w:p w14:paraId="336C95C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01.03.2024 г.</w:t>
            </w:r>
          </w:p>
        </w:tc>
      </w:tr>
      <w:tr w:rsidR="007370AE" w:rsidRPr="007370AE" w14:paraId="7A50DF98" w14:textId="77777777" w:rsidTr="00883DB6">
        <w:tc>
          <w:tcPr>
            <w:tcW w:w="1524" w:type="dxa"/>
            <w:shd w:val="clear" w:color="auto" w:fill="auto"/>
          </w:tcPr>
          <w:p w14:paraId="116B6C9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4</w:t>
            </w:r>
          </w:p>
        </w:tc>
        <w:tc>
          <w:tcPr>
            <w:tcW w:w="6164" w:type="dxa"/>
            <w:shd w:val="clear" w:color="auto" w:fill="auto"/>
          </w:tcPr>
          <w:p w14:paraId="6132C569"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3-ти март – Национален празник на Р. България</w:t>
            </w:r>
          </w:p>
        </w:tc>
        <w:tc>
          <w:tcPr>
            <w:tcW w:w="2343" w:type="dxa"/>
            <w:shd w:val="clear" w:color="auto" w:fill="auto"/>
          </w:tcPr>
          <w:p w14:paraId="73CC291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03.03.2024 г.</w:t>
            </w:r>
          </w:p>
        </w:tc>
      </w:tr>
      <w:tr w:rsidR="007370AE" w:rsidRPr="007370AE" w14:paraId="595377FA" w14:textId="77777777" w:rsidTr="00883DB6">
        <w:tc>
          <w:tcPr>
            <w:tcW w:w="1524" w:type="dxa"/>
            <w:shd w:val="clear" w:color="auto" w:fill="auto"/>
          </w:tcPr>
          <w:p w14:paraId="0B9EC9D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5</w:t>
            </w:r>
          </w:p>
        </w:tc>
        <w:tc>
          <w:tcPr>
            <w:tcW w:w="6164" w:type="dxa"/>
            <w:shd w:val="clear" w:color="auto" w:fill="auto"/>
          </w:tcPr>
          <w:p w14:paraId="65B16404"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8-ми март – международен ден на жената</w:t>
            </w:r>
          </w:p>
        </w:tc>
        <w:tc>
          <w:tcPr>
            <w:tcW w:w="2343" w:type="dxa"/>
            <w:shd w:val="clear" w:color="auto" w:fill="auto"/>
          </w:tcPr>
          <w:p w14:paraId="6156C86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08.03.2024 г.</w:t>
            </w:r>
          </w:p>
        </w:tc>
      </w:tr>
      <w:tr w:rsidR="007370AE" w:rsidRPr="007370AE" w14:paraId="730854E7" w14:textId="77777777" w:rsidTr="00883DB6">
        <w:tc>
          <w:tcPr>
            <w:tcW w:w="1524" w:type="dxa"/>
            <w:shd w:val="clear" w:color="auto" w:fill="auto"/>
          </w:tcPr>
          <w:p w14:paraId="722E9A1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6</w:t>
            </w:r>
          </w:p>
        </w:tc>
        <w:tc>
          <w:tcPr>
            <w:tcW w:w="6164" w:type="dxa"/>
            <w:shd w:val="clear" w:color="auto" w:fill="auto"/>
          </w:tcPr>
          <w:p w14:paraId="00DB6B1C"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Лазаруване</w:t>
            </w:r>
          </w:p>
        </w:tc>
        <w:tc>
          <w:tcPr>
            <w:tcW w:w="2343" w:type="dxa"/>
            <w:shd w:val="clear" w:color="auto" w:fill="auto"/>
          </w:tcPr>
          <w:p w14:paraId="7CA8CE8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27.04.2024 г.</w:t>
            </w:r>
          </w:p>
        </w:tc>
      </w:tr>
      <w:tr w:rsidR="007370AE" w:rsidRPr="007370AE" w14:paraId="43C11374" w14:textId="77777777" w:rsidTr="00883DB6">
        <w:tc>
          <w:tcPr>
            <w:tcW w:w="1524" w:type="dxa"/>
            <w:shd w:val="clear" w:color="auto" w:fill="auto"/>
          </w:tcPr>
          <w:p w14:paraId="21AE265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7</w:t>
            </w:r>
          </w:p>
        </w:tc>
        <w:tc>
          <w:tcPr>
            <w:tcW w:w="6164" w:type="dxa"/>
            <w:shd w:val="clear" w:color="auto" w:fill="auto"/>
          </w:tcPr>
          <w:p w14:paraId="3100C9C4"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Великденско хоро и изложба на писани яйца</w:t>
            </w:r>
          </w:p>
        </w:tc>
        <w:tc>
          <w:tcPr>
            <w:tcW w:w="2343" w:type="dxa"/>
            <w:shd w:val="clear" w:color="auto" w:fill="auto"/>
          </w:tcPr>
          <w:p w14:paraId="064943F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04.05.2024 г.</w:t>
            </w:r>
          </w:p>
        </w:tc>
      </w:tr>
      <w:tr w:rsidR="007370AE" w:rsidRPr="007370AE" w14:paraId="46C31ECC" w14:textId="77777777" w:rsidTr="00883DB6">
        <w:tc>
          <w:tcPr>
            <w:tcW w:w="1524" w:type="dxa"/>
            <w:shd w:val="clear" w:color="auto" w:fill="auto"/>
          </w:tcPr>
          <w:p w14:paraId="61140FD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8</w:t>
            </w:r>
          </w:p>
        </w:tc>
        <w:tc>
          <w:tcPr>
            <w:tcW w:w="6164" w:type="dxa"/>
            <w:shd w:val="clear" w:color="auto" w:fill="auto"/>
          </w:tcPr>
          <w:p w14:paraId="59B1C9D5"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24-ти май – Ден на славянската писменост</w:t>
            </w:r>
          </w:p>
        </w:tc>
        <w:tc>
          <w:tcPr>
            <w:tcW w:w="2343" w:type="dxa"/>
            <w:shd w:val="clear" w:color="auto" w:fill="auto"/>
          </w:tcPr>
          <w:p w14:paraId="1498D8D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24.05.2024 г.</w:t>
            </w:r>
          </w:p>
        </w:tc>
      </w:tr>
      <w:tr w:rsidR="007370AE" w:rsidRPr="007370AE" w14:paraId="7345419A" w14:textId="77777777" w:rsidTr="00883DB6">
        <w:tc>
          <w:tcPr>
            <w:tcW w:w="1524" w:type="dxa"/>
            <w:shd w:val="clear" w:color="auto" w:fill="auto"/>
          </w:tcPr>
          <w:p w14:paraId="46815386"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9</w:t>
            </w:r>
          </w:p>
        </w:tc>
        <w:tc>
          <w:tcPr>
            <w:tcW w:w="6164" w:type="dxa"/>
            <w:shd w:val="clear" w:color="auto" w:fill="auto"/>
          </w:tcPr>
          <w:p w14:paraId="6A6E063B"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01-ви юни – Ден на детето</w:t>
            </w:r>
          </w:p>
        </w:tc>
        <w:tc>
          <w:tcPr>
            <w:tcW w:w="2343" w:type="dxa"/>
            <w:shd w:val="clear" w:color="auto" w:fill="auto"/>
          </w:tcPr>
          <w:p w14:paraId="19F1FB6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01.06.2024 г.</w:t>
            </w:r>
          </w:p>
        </w:tc>
      </w:tr>
      <w:tr w:rsidR="007370AE" w:rsidRPr="007370AE" w14:paraId="179F12E1" w14:textId="77777777" w:rsidTr="00883DB6">
        <w:tc>
          <w:tcPr>
            <w:tcW w:w="1524" w:type="dxa"/>
            <w:shd w:val="clear" w:color="auto" w:fill="auto"/>
          </w:tcPr>
          <w:p w14:paraId="42F2A5D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10</w:t>
            </w:r>
          </w:p>
        </w:tc>
        <w:tc>
          <w:tcPr>
            <w:tcW w:w="6164" w:type="dxa"/>
            <w:shd w:val="clear" w:color="auto" w:fill="auto"/>
          </w:tcPr>
          <w:p w14:paraId="71D0C401"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02-ри юни – Ден на Ботев</w:t>
            </w:r>
          </w:p>
        </w:tc>
        <w:tc>
          <w:tcPr>
            <w:tcW w:w="2343" w:type="dxa"/>
            <w:shd w:val="clear" w:color="auto" w:fill="auto"/>
          </w:tcPr>
          <w:p w14:paraId="70FC3C3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02.06.2024 г.</w:t>
            </w:r>
          </w:p>
        </w:tc>
      </w:tr>
      <w:tr w:rsidR="007370AE" w:rsidRPr="007370AE" w14:paraId="2FD26F14" w14:textId="77777777" w:rsidTr="00883DB6">
        <w:tc>
          <w:tcPr>
            <w:tcW w:w="1524" w:type="dxa"/>
            <w:shd w:val="clear" w:color="auto" w:fill="auto"/>
          </w:tcPr>
          <w:p w14:paraId="4CA3EFD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11</w:t>
            </w:r>
          </w:p>
        </w:tc>
        <w:tc>
          <w:tcPr>
            <w:tcW w:w="6164" w:type="dxa"/>
            <w:shd w:val="clear" w:color="auto" w:fill="auto"/>
          </w:tcPr>
          <w:p w14:paraId="483419F7"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Еньовден</w:t>
            </w:r>
          </w:p>
        </w:tc>
        <w:tc>
          <w:tcPr>
            <w:tcW w:w="2343" w:type="dxa"/>
            <w:shd w:val="clear" w:color="auto" w:fill="auto"/>
          </w:tcPr>
          <w:p w14:paraId="11D4E7E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24.06.2024 г.</w:t>
            </w:r>
          </w:p>
        </w:tc>
      </w:tr>
      <w:tr w:rsidR="007370AE" w:rsidRPr="007370AE" w14:paraId="0A26A188" w14:textId="77777777" w:rsidTr="00883DB6">
        <w:tc>
          <w:tcPr>
            <w:tcW w:w="1524" w:type="dxa"/>
            <w:shd w:val="clear" w:color="auto" w:fill="auto"/>
          </w:tcPr>
          <w:p w14:paraId="36FC0F0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12</w:t>
            </w:r>
          </w:p>
        </w:tc>
        <w:tc>
          <w:tcPr>
            <w:tcW w:w="6164" w:type="dxa"/>
            <w:shd w:val="clear" w:color="auto" w:fill="auto"/>
          </w:tcPr>
          <w:p w14:paraId="7ED98BA8"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Международен ден на пенсионера и музиката</w:t>
            </w:r>
          </w:p>
        </w:tc>
        <w:tc>
          <w:tcPr>
            <w:tcW w:w="2343" w:type="dxa"/>
            <w:shd w:val="clear" w:color="auto" w:fill="auto"/>
          </w:tcPr>
          <w:p w14:paraId="7ACF9F7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01.10.2024 г.</w:t>
            </w:r>
          </w:p>
        </w:tc>
      </w:tr>
      <w:tr w:rsidR="007370AE" w:rsidRPr="007370AE" w14:paraId="54E7321A" w14:textId="77777777" w:rsidTr="00883DB6">
        <w:tc>
          <w:tcPr>
            <w:tcW w:w="1524" w:type="dxa"/>
            <w:shd w:val="clear" w:color="auto" w:fill="auto"/>
          </w:tcPr>
          <w:p w14:paraId="070FA28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13</w:t>
            </w:r>
          </w:p>
        </w:tc>
        <w:tc>
          <w:tcPr>
            <w:tcW w:w="6164" w:type="dxa"/>
            <w:shd w:val="clear" w:color="auto" w:fill="auto"/>
          </w:tcPr>
          <w:p w14:paraId="7DDA800F"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Съединението на РБългария</w:t>
            </w:r>
          </w:p>
        </w:tc>
        <w:tc>
          <w:tcPr>
            <w:tcW w:w="2343" w:type="dxa"/>
            <w:shd w:val="clear" w:color="auto" w:fill="auto"/>
          </w:tcPr>
          <w:p w14:paraId="426FC50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06.09.2024 г.</w:t>
            </w:r>
          </w:p>
        </w:tc>
      </w:tr>
      <w:tr w:rsidR="007370AE" w:rsidRPr="007370AE" w14:paraId="7D74AF3D" w14:textId="77777777" w:rsidTr="00883DB6">
        <w:tc>
          <w:tcPr>
            <w:tcW w:w="1524" w:type="dxa"/>
            <w:shd w:val="clear" w:color="auto" w:fill="auto"/>
          </w:tcPr>
          <w:p w14:paraId="4479F9F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14</w:t>
            </w:r>
          </w:p>
        </w:tc>
        <w:tc>
          <w:tcPr>
            <w:tcW w:w="6164" w:type="dxa"/>
            <w:shd w:val="clear" w:color="auto" w:fill="auto"/>
          </w:tcPr>
          <w:p w14:paraId="16786A5B"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будителите</w:t>
            </w:r>
          </w:p>
        </w:tc>
        <w:tc>
          <w:tcPr>
            <w:tcW w:w="2343" w:type="dxa"/>
            <w:shd w:val="clear" w:color="auto" w:fill="auto"/>
          </w:tcPr>
          <w:p w14:paraId="2494D9C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01.11.2024 г.</w:t>
            </w:r>
          </w:p>
        </w:tc>
      </w:tr>
      <w:tr w:rsidR="007370AE" w:rsidRPr="007370AE" w14:paraId="2BA25891" w14:textId="77777777" w:rsidTr="00883DB6">
        <w:tc>
          <w:tcPr>
            <w:tcW w:w="1524" w:type="dxa"/>
            <w:shd w:val="clear" w:color="auto" w:fill="auto"/>
          </w:tcPr>
          <w:p w14:paraId="0073BD96"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15</w:t>
            </w:r>
          </w:p>
        </w:tc>
        <w:tc>
          <w:tcPr>
            <w:tcW w:w="6164" w:type="dxa"/>
            <w:shd w:val="clear" w:color="auto" w:fill="auto"/>
          </w:tcPr>
          <w:p w14:paraId="733CD1DF"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Празник на селото</w:t>
            </w:r>
          </w:p>
        </w:tc>
        <w:tc>
          <w:tcPr>
            <w:tcW w:w="2343" w:type="dxa"/>
            <w:shd w:val="clear" w:color="auto" w:fill="auto"/>
          </w:tcPr>
          <w:p w14:paraId="7F4C428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02.11.2024 г.</w:t>
            </w:r>
          </w:p>
        </w:tc>
      </w:tr>
      <w:tr w:rsidR="007370AE" w:rsidRPr="007370AE" w14:paraId="78D05AFC" w14:textId="77777777" w:rsidTr="00883DB6">
        <w:tc>
          <w:tcPr>
            <w:tcW w:w="1524" w:type="dxa"/>
            <w:shd w:val="clear" w:color="auto" w:fill="auto"/>
          </w:tcPr>
          <w:p w14:paraId="0E2C8CD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16</w:t>
            </w:r>
          </w:p>
        </w:tc>
        <w:tc>
          <w:tcPr>
            <w:tcW w:w="6164" w:type="dxa"/>
            <w:shd w:val="clear" w:color="auto" w:fill="auto"/>
          </w:tcPr>
          <w:p w14:paraId="5E22F51B"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Коледуване</w:t>
            </w:r>
          </w:p>
        </w:tc>
        <w:tc>
          <w:tcPr>
            <w:tcW w:w="2343" w:type="dxa"/>
            <w:shd w:val="clear" w:color="auto" w:fill="auto"/>
          </w:tcPr>
          <w:p w14:paraId="7E21FC1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24.12.2024 г.</w:t>
            </w:r>
          </w:p>
        </w:tc>
      </w:tr>
      <w:tr w:rsidR="007370AE" w:rsidRPr="007370AE" w14:paraId="437C6DB0" w14:textId="77777777" w:rsidTr="00883DB6">
        <w:tc>
          <w:tcPr>
            <w:tcW w:w="1524" w:type="dxa"/>
            <w:shd w:val="clear" w:color="auto" w:fill="auto"/>
          </w:tcPr>
          <w:p w14:paraId="6C3F7FF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17</w:t>
            </w:r>
          </w:p>
        </w:tc>
        <w:tc>
          <w:tcPr>
            <w:tcW w:w="6164" w:type="dxa"/>
            <w:shd w:val="clear" w:color="auto" w:fill="auto"/>
          </w:tcPr>
          <w:p w14:paraId="5B1C06E8"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Коледни и новогодишни празници</w:t>
            </w:r>
          </w:p>
        </w:tc>
        <w:tc>
          <w:tcPr>
            <w:tcW w:w="2343" w:type="dxa"/>
            <w:shd w:val="clear" w:color="auto" w:fill="auto"/>
          </w:tcPr>
          <w:p w14:paraId="5D41E1B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12.2024 г.</w:t>
            </w:r>
          </w:p>
        </w:tc>
      </w:tr>
      <w:tr w:rsidR="007370AE" w:rsidRPr="007370AE" w14:paraId="1449F6D6" w14:textId="77777777" w:rsidTr="00883DB6">
        <w:tc>
          <w:tcPr>
            <w:tcW w:w="1524" w:type="dxa"/>
            <w:shd w:val="clear" w:color="auto" w:fill="auto"/>
          </w:tcPr>
          <w:p w14:paraId="1788D4B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18</w:t>
            </w:r>
          </w:p>
        </w:tc>
        <w:tc>
          <w:tcPr>
            <w:tcW w:w="6164" w:type="dxa"/>
            <w:shd w:val="clear" w:color="auto" w:fill="auto"/>
          </w:tcPr>
          <w:p w14:paraId="7755AA99"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Целогодишно участие на самодейните състави към читалището в различни мероприятия в страната</w:t>
            </w:r>
          </w:p>
        </w:tc>
        <w:tc>
          <w:tcPr>
            <w:tcW w:w="2343" w:type="dxa"/>
            <w:shd w:val="clear" w:color="auto" w:fill="auto"/>
          </w:tcPr>
          <w:p w14:paraId="2C7EB74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Целогодишно</w:t>
            </w:r>
          </w:p>
        </w:tc>
      </w:tr>
      <w:tr w:rsidR="007370AE" w:rsidRPr="007370AE" w14:paraId="69F027F8" w14:textId="77777777" w:rsidTr="00883DB6">
        <w:tc>
          <w:tcPr>
            <w:tcW w:w="1524" w:type="dxa"/>
            <w:shd w:val="clear" w:color="auto" w:fill="auto"/>
          </w:tcPr>
          <w:p w14:paraId="748F33A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34BC70B2"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p>
        </w:tc>
        <w:tc>
          <w:tcPr>
            <w:tcW w:w="2343" w:type="dxa"/>
            <w:shd w:val="clear" w:color="auto" w:fill="auto"/>
          </w:tcPr>
          <w:p w14:paraId="3C3C21F9"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p>
        </w:tc>
      </w:tr>
      <w:tr w:rsidR="007370AE" w:rsidRPr="007370AE" w14:paraId="49582E1D" w14:textId="77777777" w:rsidTr="00883DB6">
        <w:tc>
          <w:tcPr>
            <w:tcW w:w="1524" w:type="dxa"/>
            <w:shd w:val="clear" w:color="auto" w:fill="auto"/>
          </w:tcPr>
          <w:p w14:paraId="3D3A3F1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7E943C8F" w14:textId="77777777" w:rsidR="007370AE" w:rsidRPr="007370AE" w:rsidRDefault="007370AE" w:rsidP="007370AE">
            <w:pPr>
              <w:spacing w:after="0" w:line="240" w:lineRule="auto"/>
              <w:jc w:val="both"/>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НЧ „Зора 1905” с. Бацова махала</w:t>
            </w:r>
          </w:p>
          <w:p w14:paraId="17E431EA" w14:textId="77777777" w:rsidR="007370AE" w:rsidRPr="007370AE" w:rsidRDefault="007370AE" w:rsidP="007370AE">
            <w:pPr>
              <w:spacing w:after="0" w:line="240" w:lineRule="auto"/>
              <w:jc w:val="both"/>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Приоритети:</w:t>
            </w:r>
          </w:p>
          <w:p w14:paraId="285B8A24" w14:textId="77777777" w:rsidR="007370AE" w:rsidRPr="007370AE" w:rsidRDefault="007370AE" w:rsidP="007370AE">
            <w:pPr>
              <w:numPr>
                <w:ilvl w:val="0"/>
                <w:numId w:val="11"/>
              </w:numPr>
              <w:spacing w:after="0" w:line="240" w:lineRule="auto"/>
              <w:ind w:left="306" w:hanging="283"/>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Запазване и съхранение на бита;</w:t>
            </w:r>
          </w:p>
          <w:p w14:paraId="5ACF6064" w14:textId="77777777" w:rsidR="007370AE" w:rsidRPr="007370AE" w:rsidRDefault="007370AE" w:rsidP="007370AE">
            <w:pPr>
              <w:numPr>
                <w:ilvl w:val="0"/>
                <w:numId w:val="11"/>
              </w:numPr>
              <w:spacing w:after="0" w:line="240" w:lineRule="auto"/>
              <w:ind w:left="306" w:hanging="283"/>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Поддържане и развитие на любителските състави;</w:t>
            </w:r>
          </w:p>
          <w:p w14:paraId="60B1C9F2" w14:textId="77777777" w:rsidR="007370AE" w:rsidRPr="007370AE" w:rsidRDefault="007370AE" w:rsidP="007370AE">
            <w:pPr>
              <w:numPr>
                <w:ilvl w:val="0"/>
                <w:numId w:val="11"/>
              </w:numPr>
              <w:spacing w:after="0" w:line="240" w:lineRule="auto"/>
              <w:ind w:left="306" w:hanging="283"/>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Творчески колективи</w:t>
            </w:r>
          </w:p>
          <w:p w14:paraId="1F9D3F27" w14:textId="77777777" w:rsidR="007370AE" w:rsidRPr="007370AE" w:rsidRDefault="007370AE" w:rsidP="007370AE">
            <w:pPr>
              <w:spacing w:after="0" w:line="240" w:lineRule="auto"/>
              <w:ind w:left="306"/>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-вокална група</w:t>
            </w:r>
          </w:p>
          <w:p w14:paraId="6E8C86C5" w14:textId="77777777" w:rsidR="007370AE" w:rsidRPr="007370AE" w:rsidRDefault="007370AE" w:rsidP="007370AE">
            <w:pPr>
              <w:spacing w:after="0" w:line="240" w:lineRule="auto"/>
              <w:ind w:left="306"/>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-група за народни танци</w:t>
            </w:r>
          </w:p>
          <w:p w14:paraId="201B17F9" w14:textId="77777777" w:rsidR="007370AE" w:rsidRPr="007370AE" w:rsidRDefault="007370AE" w:rsidP="007370AE">
            <w:pPr>
              <w:spacing w:after="0" w:line="240" w:lineRule="auto"/>
              <w:ind w:left="306"/>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-група за съвременни танци</w:t>
            </w:r>
          </w:p>
        </w:tc>
        <w:tc>
          <w:tcPr>
            <w:tcW w:w="2343" w:type="dxa"/>
            <w:shd w:val="clear" w:color="auto" w:fill="auto"/>
          </w:tcPr>
          <w:p w14:paraId="4A736E3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r>
      <w:tr w:rsidR="007370AE" w:rsidRPr="007370AE" w14:paraId="6AD1AD2E" w14:textId="77777777" w:rsidTr="00883DB6">
        <w:tc>
          <w:tcPr>
            <w:tcW w:w="1524" w:type="dxa"/>
            <w:shd w:val="clear" w:color="auto" w:fill="auto"/>
          </w:tcPr>
          <w:p w14:paraId="56EDEB3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w:t>
            </w:r>
          </w:p>
        </w:tc>
        <w:tc>
          <w:tcPr>
            <w:tcW w:w="6164" w:type="dxa"/>
            <w:shd w:val="clear" w:color="auto" w:fill="auto"/>
          </w:tcPr>
          <w:p w14:paraId="0065B7A3" w14:textId="77777777" w:rsidR="007370AE" w:rsidRPr="007370AE" w:rsidRDefault="007370AE" w:rsidP="007370AE">
            <w:pPr>
              <w:spacing w:after="0" w:line="240" w:lineRule="auto"/>
              <w:ind w:left="-849" w:firstLine="849"/>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родилната помощ</w:t>
            </w:r>
          </w:p>
        </w:tc>
        <w:tc>
          <w:tcPr>
            <w:tcW w:w="2343" w:type="dxa"/>
            <w:shd w:val="clear" w:color="auto" w:fill="auto"/>
          </w:tcPr>
          <w:p w14:paraId="5942981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21.01.2024 г.</w:t>
            </w:r>
          </w:p>
        </w:tc>
      </w:tr>
      <w:tr w:rsidR="007370AE" w:rsidRPr="007370AE" w14:paraId="0200192F" w14:textId="77777777" w:rsidTr="00883DB6">
        <w:tc>
          <w:tcPr>
            <w:tcW w:w="1524" w:type="dxa"/>
            <w:shd w:val="clear" w:color="auto" w:fill="auto"/>
          </w:tcPr>
          <w:p w14:paraId="08EDAB7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w:t>
            </w:r>
          </w:p>
        </w:tc>
        <w:tc>
          <w:tcPr>
            <w:tcW w:w="6164" w:type="dxa"/>
            <w:shd w:val="clear" w:color="auto" w:fill="auto"/>
          </w:tcPr>
          <w:p w14:paraId="20D86B92"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151 години от обесването на В. Левски</w:t>
            </w:r>
          </w:p>
        </w:tc>
        <w:tc>
          <w:tcPr>
            <w:tcW w:w="2343" w:type="dxa"/>
            <w:shd w:val="clear" w:color="auto" w:fill="auto"/>
          </w:tcPr>
          <w:p w14:paraId="29A38A5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19.02.2024 г.</w:t>
            </w:r>
          </w:p>
        </w:tc>
      </w:tr>
      <w:tr w:rsidR="007370AE" w:rsidRPr="007370AE" w14:paraId="3F8304F8" w14:textId="77777777" w:rsidTr="00883DB6">
        <w:tc>
          <w:tcPr>
            <w:tcW w:w="1524" w:type="dxa"/>
            <w:shd w:val="clear" w:color="auto" w:fill="auto"/>
          </w:tcPr>
          <w:p w14:paraId="58D2DC2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lastRenderedPageBreak/>
              <w:t>3</w:t>
            </w:r>
          </w:p>
        </w:tc>
        <w:tc>
          <w:tcPr>
            <w:tcW w:w="6164" w:type="dxa"/>
            <w:shd w:val="clear" w:color="auto" w:fill="auto"/>
          </w:tcPr>
          <w:p w14:paraId="2C552B07"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самодееца и Баба Марта</w:t>
            </w:r>
          </w:p>
        </w:tc>
        <w:tc>
          <w:tcPr>
            <w:tcW w:w="2343" w:type="dxa"/>
            <w:shd w:val="clear" w:color="auto" w:fill="auto"/>
          </w:tcPr>
          <w:p w14:paraId="5A60680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01.03.2024 г.</w:t>
            </w:r>
          </w:p>
        </w:tc>
      </w:tr>
      <w:tr w:rsidR="007370AE" w:rsidRPr="007370AE" w14:paraId="18B0F57C" w14:textId="77777777" w:rsidTr="00883DB6">
        <w:tc>
          <w:tcPr>
            <w:tcW w:w="1524" w:type="dxa"/>
            <w:shd w:val="clear" w:color="auto" w:fill="auto"/>
          </w:tcPr>
          <w:p w14:paraId="20627BA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4</w:t>
            </w:r>
          </w:p>
        </w:tc>
        <w:tc>
          <w:tcPr>
            <w:tcW w:w="6164" w:type="dxa"/>
            <w:shd w:val="clear" w:color="auto" w:fill="auto"/>
          </w:tcPr>
          <w:p w14:paraId="7D2F9707"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Лазаровден</w:t>
            </w:r>
          </w:p>
        </w:tc>
        <w:tc>
          <w:tcPr>
            <w:tcW w:w="2343" w:type="dxa"/>
            <w:shd w:val="clear" w:color="auto" w:fill="auto"/>
          </w:tcPr>
          <w:p w14:paraId="25C1D91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27.04.2024 г.</w:t>
            </w:r>
          </w:p>
        </w:tc>
      </w:tr>
      <w:tr w:rsidR="007370AE" w:rsidRPr="007370AE" w14:paraId="53376289" w14:textId="77777777" w:rsidTr="00883DB6">
        <w:tc>
          <w:tcPr>
            <w:tcW w:w="1524" w:type="dxa"/>
            <w:shd w:val="clear" w:color="auto" w:fill="auto"/>
          </w:tcPr>
          <w:p w14:paraId="57C6522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5</w:t>
            </w:r>
          </w:p>
        </w:tc>
        <w:tc>
          <w:tcPr>
            <w:tcW w:w="6164" w:type="dxa"/>
            <w:shd w:val="clear" w:color="auto" w:fill="auto"/>
          </w:tcPr>
          <w:p w14:paraId="6E49FC7A"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Великден</w:t>
            </w:r>
          </w:p>
        </w:tc>
        <w:tc>
          <w:tcPr>
            <w:tcW w:w="2343" w:type="dxa"/>
            <w:shd w:val="clear" w:color="auto" w:fill="auto"/>
          </w:tcPr>
          <w:p w14:paraId="2767C68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05.05.2024 г.</w:t>
            </w:r>
          </w:p>
        </w:tc>
      </w:tr>
      <w:tr w:rsidR="007370AE" w:rsidRPr="007370AE" w14:paraId="2EEF3D8E" w14:textId="77777777" w:rsidTr="00883DB6">
        <w:tc>
          <w:tcPr>
            <w:tcW w:w="1524" w:type="dxa"/>
            <w:shd w:val="clear" w:color="auto" w:fill="auto"/>
          </w:tcPr>
          <w:p w14:paraId="0ECBFE8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6</w:t>
            </w:r>
          </w:p>
        </w:tc>
        <w:tc>
          <w:tcPr>
            <w:tcW w:w="6164" w:type="dxa"/>
            <w:shd w:val="clear" w:color="auto" w:fill="auto"/>
          </w:tcPr>
          <w:p w14:paraId="42F07C4D"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Тържествен концерт за 24 май </w:t>
            </w:r>
          </w:p>
        </w:tc>
        <w:tc>
          <w:tcPr>
            <w:tcW w:w="2343" w:type="dxa"/>
            <w:shd w:val="clear" w:color="auto" w:fill="auto"/>
          </w:tcPr>
          <w:p w14:paraId="1EDD681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24.05.2024 г.</w:t>
            </w:r>
          </w:p>
        </w:tc>
      </w:tr>
      <w:tr w:rsidR="007370AE" w:rsidRPr="007370AE" w14:paraId="3CB44D34" w14:textId="77777777" w:rsidTr="00883DB6">
        <w:tc>
          <w:tcPr>
            <w:tcW w:w="1524" w:type="dxa"/>
            <w:shd w:val="clear" w:color="auto" w:fill="auto"/>
          </w:tcPr>
          <w:p w14:paraId="2B194C7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7</w:t>
            </w:r>
          </w:p>
        </w:tc>
        <w:tc>
          <w:tcPr>
            <w:tcW w:w="6164" w:type="dxa"/>
            <w:shd w:val="clear" w:color="auto" w:fill="auto"/>
          </w:tcPr>
          <w:p w14:paraId="0496A5C8"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Тодоровден </w:t>
            </w:r>
          </w:p>
        </w:tc>
        <w:tc>
          <w:tcPr>
            <w:tcW w:w="2343" w:type="dxa"/>
            <w:shd w:val="clear" w:color="auto" w:fill="auto"/>
          </w:tcPr>
          <w:p w14:paraId="2262A08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23.03.2024 г.</w:t>
            </w:r>
          </w:p>
        </w:tc>
      </w:tr>
      <w:tr w:rsidR="007370AE" w:rsidRPr="007370AE" w14:paraId="47250824" w14:textId="77777777" w:rsidTr="00883DB6">
        <w:tc>
          <w:tcPr>
            <w:tcW w:w="1524" w:type="dxa"/>
            <w:shd w:val="clear" w:color="auto" w:fill="auto"/>
          </w:tcPr>
          <w:p w14:paraId="6C02A3A6"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8</w:t>
            </w:r>
          </w:p>
        </w:tc>
        <w:tc>
          <w:tcPr>
            <w:tcW w:w="6164" w:type="dxa"/>
            <w:shd w:val="clear" w:color="auto" w:fill="auto"/>
          </w:tcPr>
          <w:p w14:paraId="3C4CF664"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 юни-международен ден на детето</w:t>
            </w:r>
          </w:p>
        </w:tc>
        <w:tc>
          <w:tcPr>
            <w:tcW w:w="2343" w:type="dxa"/>
            <w:shd w:val="clear" w:color="auto" w:fill="auto"/>
          </w:tcPr>
          <w:p w14:paraId="6F95212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01.06.2024 г.</w:t>
            </w:r>
          </w:p>
        </w:tc>
      </w:tr>
      <w:tr w:rsidR="007370AE" w:rsidRPr="007370AE" w14:paraId="47963252" w14:textId="77777777" w:rsidTr="00883DB6">
        <w:tc>
          <w:tcPr>
            <w:tcW w:w="1524" w:type="dxa"/>
            <w:shd w:val="clear" w:color="auto" w:fill="auto"/>
          </w:tcPr>
          <w:p w14:paraId="72B6316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9</w:t>
            </w:r>
          </w:p>
        </w:tc>
        <w:tc>
          <w:tcPr>
            <w:tcW w:w="6164" w:type="dxa"/>
            <w:shd w:val="clear" w:color="auto" w:fill="auto"/>
          </w:tcPr>
          <w:p w14:paraId="529244F0"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Летни занимания с деца</w:t>
            </w:r>
          </w:p>
        </w:tc>
        <w:tc>
          <w:tcPr>
            <w:tcW w:w="2343" w:type="dxa"/>
            <w:shd w:val="clear" w:color="auto" w:fill="auto"/>
          </w:tcPr>
          <w:p w14:paraId="506B833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Юли и Август</w:t>
            </w:r>
          </w:p>
        </w:tc>
      </w:tr>
      <w:tr w:rsidR="007370AE" w:rsidRPr="007370AE" w14:paraId="2EC2FABB" w14:textId="77777777" w:rsidTr="00883DB6">
        <w:tc>
          <w:tcPr>
            <w:tcW w:w="1524" w:type="dxa"/>
            <w:shd w:val="clear" w:color="auto" w:fill="auto"/>
          </w:tcPr>
          <w:p w14:paraId="68153CF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10</w:t>
            </w:r>
          </w:p>
        </w:tc>
        <w:tc>
          <w:tcPr>
            <w:tcW w:w="6164" w:type="dxa"/>
            <w:shd w:val="clear" w:color="auto" w:fill="auto"/>
          </w:tcPr>
          <w:p w14:paraId="11D1C7E0"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възрастните хора</w:t>
            </w:r>
          </w:p>
        </w:tc>
        <w:tc>
          <w:tcPr>
            <w:tcW w:w="2343" w:type="dxa"/>
            <w:shd w:val="clear" w:color="auto" w:fill="auto"/>
          </w:tcPr>
          <w:p w14:paraId="37ED898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01.10.2024 г.</w:t>
            </w:r>
          </w:p>
        </w:tc>
      </w:tr>
      <w:tr w:rsidR="007370AE" w:rsidRPr="007370AE" w14:paraId="788C45AE" w14:textId="77777777" w:rsidTr="00883DB6">
        <w:tc>
          <w:tcPr>
            <w:tcW w:w="1524" w:type="dxa"/>
            <w:shd w:val="clear" w:color="auto" w:fill="auto"/>
          </w:tcPr>
          <w:p w14:paraId="0919B23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11</w:t>
            </w:r>
          </w:p>
        </w:tc>
        <w:tc>
          <w:tcPr>
            <w:tcW w:w="6164" w:type="dxa"/>
            <w:shd w:val="clear" w:color="auto" w:fill="auto"/>
          </w:tcPr>
          <w:p w14:paraId="39D709D4"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народните будители</w:t>
            </w:r>
          </w:p>
        </w:tc>
        <w:tc>
          <w:tcPr>
            <w:tcW w:w="2343" w:type="dxa"/>
            <w:shd w:val="clear" w:color="auto" w:fill="auto"/>
          </w:tcPr>
          <w:p w14:paraId="09A0CAA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01.11.2024 г.</w:t>
            </w:r>
          </w:p>
        </w:tc>
      </w:tr>
      <w:tr w:rsidR="007370AE" w:rsidRPr="007370AE" w14:paraId="508C5414" w14:textId="77777777" w:rsidTr="00883DB6">
        <w:tc>
          <w:tcPr>
            <w:tcW w:w="1524" w:type="dxa"/>
            <w:shd w:val="clear" w:color="auto" w:fill="auto"/>
          </w:tcPr>
          <w:p w14:paraId="385A279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12</w:t>
            </w:r>
          </w:p>
        </w:tc>
        <w:tc>
          <w:tcPr>
            <w:tcW w:w="6164" w:type="dxa"/>
            <w:shd w:val="clear" w:color="auto" w:fill="auto"/>
          </w:tcPr>
          <w:p w14:paraId="75AC82D2"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Коледно – новогодишен бал</w:t>
            </w:r>
          </w:p>
        </w:tc>
        <w:tc>
          <w:tcPr>
            <w:tcW w:w="2343" w:type="dxa"/>
            <w:shd w:val="clear" w:color="auto" w:fill="auto"/>
          </w:tcPr>
          <w:p w14:paraId="7623A56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Дните между Коледа и Нова година</w:t>
            </w:r>
          </w:p>
        </w:tc>
      </w:tr>
      <w:tr w:rsidR="007370AE" w:rsidRPr="007370AE" w14:paraId="48854F3A" w14:textId="77777777" w:rsidTr="00883DB6">
        <w:tc>
          <w:tcPr>
            <w:tcW w:w="1524" w:type="dxa"/>
            <w:shd w:val="clear" w:color="auto" w:fill="auto"/>
          </w:tcPr>
          <w:p w14:paraId="3282550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shd w:val="clear" w:color="auto" w:fill="auto"/>
          </w:tcPr>
          <w:p w14:paraId="4D043472"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p>
        </w:tc>
        <w:tc>
          <w:tcPr>
            <w:tcW w:w="2343" w:type="dxa"/>
            <w:shd w:val="clear" w:color="auto" w:fill="auto"/>
          </w:tcPr>
          <w:p w14:paraId="355CE9E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r>
      <w:tr w:rsidR="007370AE" w:rsidRPr="007370AE" w14:paraId="5C91E41B"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3D3D52E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74A1C11A" w14:textId="77777777" w:rsidR="007370AE" w:rsidRPr="007370AE" w:rsidRDefault="007370AE" w:rsidP="007370AE">
            <w:pPr>
              <w:spacing w:after="0" w:line="240" w:lineRule="auto"/>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НЧ „Съгласие 1907“- с. Лозица</w:t>
            </w:r>
          </w:p>
          <w:p w14:paraId="7C79FF33"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Приоритети:</w:t>
            </w:r>
          </w:p>
          <w:p w14:paraId="6F4031FF" w14:textId="77777777" w:rsidR="007370AE" w:rsidRPr="007370AE" w:rsidRDefault="007370AE" w:rsidP="007370AE">
            <w:pPr>
              <w:numPr>
                <w:ilvl w:val="0"/>
                <w:numId w:val="12"/>
              </w:numPr>
              <w:spacing w:after="0" w:line="240" w:lineRule="auto"/>
              <w:ind w:left="448" w:hanging="283"/>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Задоволява потребностите на гражданите, свързани с развитие и обогатяване на културния живот на селото и осмисляне на свободното време на населението;</w:t>
            </w:r>
          </w:p>
          <w:p w14:paraId="0CCB0830" w14:textId="77777777" w:rsidR="007370AE" w:rsidRPr="007370AE" w:rsidRDefault="007370AE" w:rsidP="007370AE">
            <w:pPr>
              <w:numPr>
                <w:ilvl w:val="0"/>
                <w:numId w:val="12"/>
              </w:numPr>
              <w:spacing w:after="0" w:line="240" w:lineRule="auto"/>
              <w:ind w:left="448" w:hanging="283"/>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Запазване обичаите и традициите на българския народ;</w:t>
            </w:r>
          </w:p>
          <w:p w14:paraId="6405D959" w14:textId="77777777" w:rsidR="007370AE" w:rsidRPr="007370AE" w:rsidRDefault="007370AE" w:rsidP="007370AE">
            <w:pPr>
              <w:numPr>
                <w:ilvl w:val="0"/>
                <w:numId w:val="12"/>
              </w:numPr>
              <w:spacing w:after="0" w:line="240" w:lineRule="auto"/>
              <w:ind w:left="448" w:hanging="283"/>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Творчески колектив:</w:t>
            </w:r>
          </w:p>
          <w:p w14:paraId="4F702936" w14:textId="77777777" w:rsidR="007370AE" w:rsidRPr="007370AE" w:rsidRDefault="007370AE" w:rsidP="007370AE">
            <w:pPr>
              <w:spacing w:after="0" w:line="240" w:lineRule="auto"/>
              <w:ind w:left="448"/>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-група за народни песни.</w:t>
            </w:r>
          </w:p>
          <w:p w14:paraId="1CE9DC74" w14:textId="77777777" w:rsidR="007370AE" w:rsidRPr="007370AE" w:rsidRDefault="007370AE" w:rsidP="007370AE">
            <w:pPr>
              <w:spacing w:after="0" w:line="240" w:lineRule="auto"/>
              <w:ind w:left="448"/>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-група за изворен фолклор.</w:t>
            </w:r>
          </w:p>
          <w:p w14:paraId="52BB0DD4" w14:textId="77777777" w:rsidR="007370AE" w:rsidRPr="007370AE" w:rsidRDefault="007370AE" w:rsidP="007370AE">
            <w:pPr>
              <w:spacing w:after="0" w:line="240" w:lineRule="auto"/>
              <w:ind w:left="448"/>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-театрален колектив – сатира.</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6D0E66F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r>
      <w:tr w:rsidR="007370AE" w:rsidRPr="007370AE" w14:paraId="4EB2E9ED"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63E8C4B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73D053D5"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176 год. от раждането на Христо  Ботев </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1A2D160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06.01.2024 г.</w:t>
            </w:r>
          </w:p>
        </w:tc>
      </w:tr>
      <w:tr w:rsidR="007370AE" w:rsidRPr="007370AE" w14:paraId="32027203"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40C50BB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625ED3BA"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лозаря „Трифон Зарезан“</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6AED708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14.02.2024 г.</w:t>
            </w:r>
          </w:p>
        </w:tc>
      </w:tr>
      <w:tr w:rsidR="007370AE" w:rsidRPr="007370AE" w14:paraId="2F77D34D"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22DCB2E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07C7611F"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151 год. от гибелта на Васил Левски – възпоменателно тържество.</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06E58DA6"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19.02.2024 г.</w:t>
            </w:r>
          </w:p>
        </w:tc>
      </w:tr>
      <w:tr w:rsidR="007370AE" w:rsidRPr="007370AE" w14:paraId="12302716"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22F1FB1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4</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3839FA65"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Първомартенска седянка</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2347BD26"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01.03.2024 г.</w:t>
            </w:r>
          </w:p>
        </w:tc>
      </w:tr>
      <w:tr w:rsidR="007370AE" w:rsidRPr="007370AE" w14:paraId="0E45669F"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5C58270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5</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3CDDD537"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Посрещане на Първа пролет</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2549762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22.03.2024 г.</w:t>
            </w:r>
          </w:p>
        </w:tc>
      </w:tr>
      <w:tr w:rsidR="007370AE" w:rsidRPr="007370AE" w14:paraId="19759EDD"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177E8FB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6</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6D5B6066"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Великден – Празник на моето село</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658E26D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05.05.2024 г.</w:t>
            </w:r>
          </w:p>
        </w:tc>
      </w:tr>
      <w:tr w:rsidR="007370AE" w:rsidRPr="007370AE" w14:paraId="0EF91979"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505C4F1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7</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0051FD4C"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Празник на църквата-Курбан</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646EEFF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06.2024 г.</w:t>
            </w:r>
          </w:p>
        </w:tc>
      </w:tr>
      <w:tr w:rsidR="007370AE" w:rsidRPr="007370AE" w14:paraId="2C7D276B"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0552FC0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8</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5B9BF79A"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българската просвета и култура</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0976C556"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24.05.2024 г.</w:t>
            </w:r>
          </w:p>
        </w:tc>
      </w:tr>
      <w:tr w:rsidR="007370AE" w:rsidRPr="007370AE" w14:paraId="45F96671"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585E100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9</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2B99ECC8"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Ботев и загиналите за свобода</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4B1D816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02.06.2024 г.</w:t>
            </w:r>
          </w:p>
        </w:tc>
      </w:tr>
      <w:tr w:rsidR="007370AE" w:rsidRPr="007370AE" w14:paraId="37C867F4"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0BDBCEB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10</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0A96689A"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122 г. от раждането на Борис Ганев </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473783C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18.07.2024 г.</w:t>
            </w:r>
          </w:p>
        </w:tc>
      </w:tr>
      <w:tr w:rsidR="007370AE" w:rsidRPr="007370AE" w14:paraId="2A9C897E"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1E48C79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11</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691ED947"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Среща на читалищни настоятели и местни учители</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5F8273A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15.09.2024 г.</w:t>
            </w:r>
          </w:p>
        </w:tc>
      </w:tr>
      <w:tr w:rsidR="007370AE" w:rsidRPr="007370AE" w14:paraId="01F6AEBA"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525371D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12</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6643922F"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Празник на гроздето  „Меден грозд“</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494BF4AF"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22.09.2024 г.</w:t>
            </w:r>
          </w:p>
        </w:tc>
      </w:tr>
      <w:tr w:rsidR="007370AE" w:rsidRPr="007370AE" w14:paraId="135C93CF"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6F99BE2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13</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7821D5C8"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Ден  на  възрастните хора </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4513602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01.10.2024 г.</w:t>
            </w:r>
          </w:p>
        </w:tc>
      </w:tr>
      <w:tr w:rsidR="007370AE" w:rsidRPr="007370AE" w14:paraId="3DFA8130"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619F254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14</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316697D2"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народните  будители</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47DB2A8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01.11.2024 г.</w:t>
            </w:r>
          </w:p>
        </w:tc>
      </w:tr>
      <w:tr w:rsidR="007370AE" w:rsidRPr="007370AE" w14:paraId="7FDBD2D4"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4E3ADE9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15</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437AEE26"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Обичай „Бразая“ </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5E0EFBB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25.12.2024 г.</w:t>
            </w:r>
          </w:p>
        </w:tc>
      </w:tr>
      <w:tr w:rsidR="007370AE" w:rsidRPr="007370AE" w14:paraId="7E99D514"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2F33FB1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16</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78336BF3"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Коледни и новогодишни празници</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67C152F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12.2024 г.</w:t>
            </w:r>
          </w:p>
        </w:tc>
      </w:tr>
      <w:tr w:rsidR="007370AE" w:rsidRPr="007370AE" w14:paraId="5E69E362"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6E90554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322560B0"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5EFB013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r>
      <w:tr w:rsidR="007370AE" w:rsidRPr="007370AE" w14:paraId="69162134"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1F4508F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367671FB" w14:textId="77777777" w:rsidR="007370AE" w:rsidRPr="007370AE" w:rsidRDefault="007370AE" w:rsidP="007370AE">
            <w:pPr>
              <w:spacing w:after="0" w:line="240" w:lineRule="auto"/>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НЧ „Искра 1948” с. Жернов</w:t>
            </w:r>
          </w:p>
          <w:p w14:paraId="78FF7A21"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Приоритети:</w:t>
            </w:r>
          </w:p>
          <w:p w14:paraId="7BFD3CEB" w14:textId="77777777" w:rsidR="007370AE" w:rsidRPr="007370AE" w:rsidRDefault="007370AE" w:rsidP="007370AE">
            <w:pPr>
              <w:numPr>
                <w:ilvl w:val="0"/>
                <w:numId w:val="16"/>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Запазване на традициите и обичаите на селото.</w:t>
            </w:r>
          </w:p>
          <w:p w14:paraId="3D170A2B" w14:textId="77777777" w:rsidR="007370AE" w:rsidRPr="007370AE" w:rsidRDefault="007370AE" w:rsidP="007370AE">
            <w:pPr>
              <w:numPr>
                <w:ilvl w:val="0"/>
                <w:numId w:val="16"/>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Възпитание в дух на патриотизъм и родолюбие.</w:t>
            </w:r>
          </w:p>
          <w:p w14:paraId="37EDE4C5" w14:textId="77777777" w:rsidR="007370AE" w:rsidRPr="007370AE" w:rsidRDefault="007370AE" w:rsidP="007370AE">
            <w:pPr>
              <w:numPr>
                <w:ilvl w:val="0"/>
                <w:numId w:val="16"/>
              </w:numPr>
              <w:spacing w:after="0" w:line="240" w:lineRule="auto"/>
              <w:jc w:val="both"/>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Творчески колективи – няма.</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3C6E288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r>
      <w:tr w:rsidR="007370AE" w:rsidRPr="007370AE" w14:paraId="13E60701"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1104B763"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7CFC0F3A"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Бабин ден </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6CE1221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21.01.2024 г.</w:t>
            </w:r>
          </w:p>
        </w:tc>
      </w:tr>
      <w:tr w:rsidR="007370AE" w:rsidRPr="007370AE" w14:paraId="4B001C34"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7AA776D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05863EBE"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лозаря</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0A21BA9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14.02.2024 г.</w:t>
            </w:r>
          </w:p>
        </w:tc>
      </w:tr>
      <w:tr w:rsidR="007370AE" w:rsidRPr="007370AE" w14:paraId="5BC86F66"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5E46DF9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lastRenderedPageBreak/>
              <w:t>3</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5FFB8DFF"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Баба Марта</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5083650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01.03.2024 г.</w:t>
            </w:r>
          </w:p>
        </w:tc>
      </w:tr>
      <w:tr w:rsidR="007370AE" w:rsidRPr="007370AE" w14:paraId="4EC8C098"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3366876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4</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7F664599"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жената</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1188F918"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        08.03.2024 г.</w:t>
            </w:r>
          </w:p>
        </w:tc>
      </w:tr>
      <w:tr w:rsidR="007370AE" w:rsidRPr="007370AE" w14:paraId="722E6B90"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06916DE0"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5</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1430D802"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Лазаруване </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30DB8FF5"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27.04.2024 г.</w:t>
            </w:r>
          </w:p>
        </w:tc>
      </w:tr>
      <w:tr w:rsidR="007370AE" w:rsidRPr="007370AE" w14:paraId="2F58FA24"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79E1710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6</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58BA850B"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Ден на детето</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068ECCF1"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01.06.2024 г.</w:t>
            </w:r>
          </w:p>
        </w:tc>
      </w:tr>
      <w:tr w:rsidR="007370AE" w:rsidRPr="007370AE" w14:paraId="639EDBFC"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03810096"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7</w:t>
            </w:r>
          </w:p>
        </w:tc>
        <w:tc>
          <w:tcPr>
            <w:tcW w:w="6164" w:type="dxa"/>
            <w:shd w:val="clear" w:color="auto" w:fill="auto"/>
          </w:tcPr>
          <w:p w14:paraId="0700353D"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във Фестивал „Дунав-хора, природа и традиции“</w:t>
            </w:r>
          </w:p>
        </w:tc>
        <w:tc>
          <w:tcPr>
            <w:tcW w:w="2343" w:type="dxa"/>
            <w:shd w:val="clear" w:color="auto" w:fill="auto"/>
          </w:tcPr>
          <w:p w14:paraId="2E072839"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юли 2024 г.</w:t>
            </w:r>
          </w:p>
        </w:tc>
      </w:tr>
      <w:tr w:rsidR="007370AE" w:rsidRPr="007370AE" w14:paraId="24E5D473"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606A451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8</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67EA38F5"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във фолклорен фестивал „Банатски вкусотии – традициите на моето село” в с. Асеново</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1F97FD8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08.2024 г.</w:t>
            </w:r>
          </w:p>
        </w:tc>
      </w:tr>
      <w:tr w:rsidR="007370AE" w:rsidRPr="007370AE" w14:paraId="550D4726"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2014004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9</w:t>
            </w:r>
          </w:p>
        </w:tc>
        <w:tc>
          <w:tcPr>
            <w:tcW w:w="6164" w:type="dxa"/>
            <w:shd w:val="clear" w:color="auto" w:fill="auto"/>
          </w:tcPr>
          <w:p w14:paraId="3A5BFFC8"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Участие в „Меден грозд“ село Лозица</w:t>
            </w:r>
          </w:p>
        </w:tc>
        <w:tc>
          <w:tcPr>
            <w:tcW w:w="2343" w:type="dxa"/>
            <w:shd w:val="clear" w:color="auto" w:fill="auto"/>
          </w:tcPr>
          <w:p w14:paraId="767080E2"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09.2024 г.</w:t>
            </w:r>
          </w:p>
        </w:tc>
      </w:tr>
      <w:tr w:rsidR="007370AE" w:rsidRPr="007370AE" w14:paraId="386A1981"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796F701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bookmarkStart w:id="18" w:name="_Hlk124236170"/>
            <w:r w:rsidRPr="007370AE">
              <w:rPr>
                <w:rFonts w:ascii="Times New Roman" w:eastAsia="Times New Roman" w:hAnsi="Times New Roman" w:cs="Times New Roman"/>
                <w:kern w:val="0"/>
                <w:sz w:val="24"/>
                <w:szCs w:val="24"/>
                <w:lang w:eastAsia="bg-BG"/>
                <w14:ligatures w14:val="none"/>
              </w:rPr>
              <w:t>10</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432D1DA5"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Коледни и новогодишни празници</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34D70867"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м.Декември</w:t>
            </w:r>
          </w:p>
        </w:tc>
      </w:tr>
      <w:bookmarkEnd w:id="18"/>
      <w:tr w:rsidR="007370AE" w:rsidRPr="007370AE" w14:paraId="02A2719E" w14:textId="77777777" w:rsidTr="00883DB6">
        <w:tc>
          <w:tcPr>
            <w:tcW w:w="10031" w:type="dxa"/>
            <w:gridSpan w:val="3"/>
            <w:tcBorders>
              <w:top w:val="single" w:sz="4" w:space="0" w:color="auto"/>
              <w:left w:val="single" w:sz="4" w:space="0" w:color="auto"/>
              <w:bottom w:val="single" w:sz="4" w:space="0" w:color="auto"/>
              <w:right w:val="single" w:sz="4" w:space="0" w:color="auto"/>
            </w:tcBorders>
            <w:shd w:val="clear" w:color="auto" w:fill="auto"/>
          </w:tcPr>
          <w:p w14:paraId="59614BA5" w14:textId="77777777" w:rsidR="007370AE" w:rsidRPr="007370AE" w:rsidRDefault="007370AE" w:rsidP="007370AE">
            <w:pPr>
              <w:tabs>
                <w:tab w:val="left" w:pos="1455"/>
              </w:tabs>
              <w:spacing w:after="0" w:line="240" w:lineRule="auto"/>
              <w:jc w:val="center"/>
              <w:rPr>
                <w:rFonts w:ascii="Times New Roman" w:eastAsia="Times New Roman" w:hAnsi="Times New Roman" w:cs="Times New Roman"/>
                <w:b/>
                <w:bCs/>
                <w:kern w:val="0"/>
                <w:sz w:val="24"/>
                <w:szCs w:val="24"/>
                <w:lang w:eastAsia="bg-BG"/>
                <w14:ligatures w14:val="none"/>
              </w:rPr>
            </w:pPr>
            <w:r w:rsidRPr="007370AE">
              <w:rPr>
                <w:rFonts w:ascii="Times New Roman" w:eastAsia="Times New Roman" w:hAnsi="Times New Roman" w:cs="Times New Roman"/>
                <w:b/>
                <w:bCs/>
                <w:kern w:val="0"/>
                <w:sz w:val="24"/>
                <w:szCs w:val="24"/>
                <w:lang w:eastAsia="bg-BG"/>
                <w14:ligatures w14:val="none"/>
              </w:rPr>
              <w:t>ВАЖНИ ГОДИШНИНИ НА МЕСТНО ЗНАЧЕНИЕ</w:t>
            </w:r>
          </w:p>
          <w:p w14:paraId="049FD45C" w14:textId="77777777" w:rsidR="007370AE" w:rsidRPr="007370AE" w:rsidRDefault="007370AE" w:rsidP="007370AE">
            <w:pPr>
              <w:tabs>
                <w:tab w:val="left" w:pos="1455"/>
              </w:tabs>
              <w:spacing w:after="0" w:line="240" w:lineRule="auto"/>
              <w:jc w:val="center"/>
              <w:rPr>
                <w:rFonts w:ascii="Times New Roman" w:eastAsia="Times New Roman" w:hAnsi="Times New Roman" w:cs="Times New Roman"/>
                <w:b/>
                <w:bCs/>
                <w:kern w:val="0"/>
                <w:sz w:val="24"/>
                <w:szCs w:val="24"/>
                <w:lang w:eastAsia="bg-BG"/>
                <w14:ligatures w14:val="none"/>
              </w:rPr>
            </w:pPr>
          </w:p>
        </w:tc>
      </w:tr>
      <w:tr w:rsidR="007370AE" w:rsidRPr="007370AE" w14:paraId="03E2ED7F"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2CED639C"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w:t>
            </w:r>
          </w:p>
        </w:tc>
        <w:tc>
          <w:tcPr>
            <w:tcW w:w="6164" w:type="dxa"/>
            <w:tcBorders>
              <w:top w:val="single" w:sz="4" w:space="0" w:color="auto"/>
              <w:left w:val="single" w:sz="4" w:space="0" w:color="auto"/>
              <w:bottom w:val="single" w:sz="4" w:space="0" w:color="auto"/>
              <w:right w:val="single" w:sz="4" w:space="0" w:color="auto"/>
            </w:tcBorders>
          </w:tcPr>
          <w:p w14:paraId="2A132DC5"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 xml:space="preserve">965 години – Никопол, град на Победите </w:t>
            </w:r>
          </w:p>
        </w:tc>
        <w:tc>
          <w:tcPr>
            <w:tcW w:w="2343" w:type="dxa"/>
            <w:tcBorders>
              <w:top w:val="single" w:sz="4" w:space="0" w:color="auto"/>
              <w:left w:val="single" w:sz="4" w:space="0" w:color="auto"/>
              <w:bottom w:val="single" w:sz="4" w:space="0" w:color="auto"/>
              <w:right w:val="single" w:sz="4" w:space="0" w:color="auto"/>
            </w:tcBorders>
          </w:tcPr>
          <w:p w14:paraId="3CCF9DBB"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r>
      <w:tr w:rsidR="007370AE" w:rsidRPr="007370AE" w14:paraId="45910298"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33BDDD74"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2</w:t>
            </w:r>
          </w:p>
        </w:tc>
        <w:tc>
          <w:tcPr>
            <w:tcW w:w="6164" w:type="dxa"/>
            <w:tcBorders>
              <w:top w:val="single" w:sz="4" w:space="0" w:color="auto"/>
              <w:left w:val="single" w:sz="4" w:space="0" w:color="auto"/>
              <w:bottom w:val="single" w:sz="4" w:space="0" w:color="auto"/>
              <w:right w:val="single" w:sz="4" w:space="0" w:color="auto"/>
            </w:tcBorders>
          </w:tcPr>
          <w:p w14:paraId="15E58D73"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555 години от преминаването на мощите на Свети Иван Рилски през Никопол</w:t>
            </w:r>
          </w:p>
        </w:tc>
        <w:tc>
          <w:tcPr>
            <w:tcW w:w="2343" w:type="dxa"/>
            <w:tcBorders>
              <w:top w:val="single" w:sz="4" w:space="0" w:color="auto"/>
              <w:left w:val="single" w:sz="4" w:space="0" w:color="auto"/>
              <w:bottom w:val="single" w:sz="4" w:space="0" w:color="auto"/>
              <w:right w:val="single" w:sz="4" w:space="0" w:color="auto"/>
            </w:tcBorders>
          </w:tcPr>
          <w:p w14:paraId="2270343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r>
      <w:tr w:rsidR="007370AE" w:rsidRPr="007370AE" w14:paraId="39D8C649"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671D536A"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3</w:t>
            </w:r>
          </w:p>
        </w:tc>
        <w:tc>
          <w:tcPr>
            <w:tcW w:w="6164" w:type="dxa"/>
            <w:tcBorders>
              <w:top w:val="single" w:sz="4" w:space="0" w:color="auto"/>
              <w:left w:val="single" w:sz="4" w:space="0" w:color="auto"/>
              <w:bottom w:val="single" w:sz="4" w:space="0" w:color="auto"/>
              <w:right w:val="single" w:sz="4" w:space="0" w:color="auto"/>
            </w:tcBorders>
          </w:tcPr>
          <w:p w14:paraId="6B15ED4F"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165 години от първата обиколка на Васил Левски през Никопол и преминаването му в Румъния</w:t>
            </w:r>
          </w:p>
        </w:tc>
        <w:tc>
          <w:tcPr>
            <w:tcW w:w="2343" w:type="dxa"/>
            <w:tcBorders>
              <w:top w:val="single" w:sz="4" w:space="0" w:color="auto"/>
              <w:left w:val="single" w:sz="4" w:space="0" w:color="auto"/>
              <w:bottom w:val="single" w:sz="4" w:space="0" w:color="auto"/>
              <w:right w:val="single" w:sz="4" w:space="0" w:color="auto"/>
            </w:tcBorders>
          </w:tcPr>
          <w:p w14:paraId="433DEDCE"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r>
      <w:tr w:rsidR="007370AE" w:rsidRPr="007370AE" w14:paraId="6B5437D9" w14:textId="77777777" w:rsidTr="00883DB6">
        <w:tc>
          <w:tcPr>
            <w:tcW w:w="1524" w:type="dxa"/>
            <w:tcBorders>
              <w:top w:val="single" w:sz="4" w:space="0" w:color="auto"/>
              <w:left w:val="single" w:sz="4" w:space="0" w:color="auto"/>
              <w:bottom w:val="single" w:sz="4" w:space="0" w:color="auto"/>
              <w:right w:val="single" w:sz="4" w:space="0" w:color="auto"/>
            </w:tcBorders>
            <w:shd w:val="clear" w:color="auto" w:fill="auto"/>
          </w:tcPr>
          <w:p w14:paraId="4C3BBF2D"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4</w:t>
            </w:r>
          </w:p>
        </w:tc>
        <w:tc>
          <w:tcPr>
            <w:tcW w:w="6164" w:type="dxa"/>
            <w:tcBorders>
              <w:top w:val="single" w:sz="4" w:space="0" w:color="auto"/>
              <w:left w:val="single" w:sz="4" w:space="0" w:color="auto"/>
              <w:bottom w:val="single" w:sz="4" w:space="0" w:color="auto"/>
              <w:right w:val="single" w:sz="4" w:space="0" w:color="auto"/>
            </w:tcBorders>
          </w:tcPr>
          <w:p w14:paraId="2B220754"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r w:rsidRPr="007370AE">
              <w:rPr>
                <w:rFonts w:ascii="Times New Roman" w:eastAsia="Times New Roman" w:hAnsi="Times New Roman" w:cs="Times New Roman"/>
                <w:kern w:val="0"/>
                <w:sz w:val="24"/>
                <w:szCs w:val="24"/>
                <w:lang w:eastAsia="bg-BG"/>
                <w14:ligatures w14:val="none"/>
              </w:rPr>
              <w:t>65 години от издаването на вестника за общината, вестник „Трудов фронт“, а днес „Никополски хоризонти“</w:t>
            </w:r>
          </w:p>
        </w:tc>
        <w:tc>
          <w:tcPr>
            <w:tcW w:w="2343" w:type="dxa"/>
            <w:tcBorders>
              <w:top w:val="single" w:sz="4" w:space="0" w:color="auto"/>
              <w:left w:val="single" w:sz="4" w:space="0" w:color="auto"/>
              <w:bottom w:val="single" w:sz="4" w:space="0" w:color="auto"/>
              <w:right w:val="single" w:sz="4" w:space="0" w:color="auto"/>
            </w:tcBorders>
          </w:tcPr>
          <w:p w14:paraId="537FDD28" w14:textId="77777777" w:rsidR="007370AE" w:rsidRPr="007370AE" w:rsidRDefault="007370AE" w:rsidP="007370AE">
            <w:pPr>
              <w:spacing w:after="0" w:line="240" w:lineRule="auto"/>
              <w:jc w:val="center"/>
              <w:rPr>
                <w:rFonts w:ascii="Times New Roman" w:eastAsia="Times New Roman" w:hAnsi="Times New Roman" w:cs="Times New Roman"/>
                <w:kern w:val="0"/>
                <w:sz w:val="24"/>
                <w:szCs w:val="24"/>
                <w:lang w:eastAsia="bg-BG"/>
                <w14:ligatures w14:val="none"/>
              </w:rPr>
            </w:pPr>
          </w:p>
        </w:tc>
      </w:tr>
    </w:tbl>
    <w:p w14:paraId="18EF6463" w14:textId="77777777" w:rsidR="007370AE" w:rsidRPr="007370AE" w:rsidRDefault="007370AE" w:rsidP="007370AE">
      <w:pPr>
        <w:spacing w:after="0" w:line="240" w:lineRule="auto"/>
        <w:jc w:val="both"/>
        <w:rPr>
          <w:rFonts w:ascii="Times New Roman" w:eastAsia="Times New Roman" w:hAnsi="Times New Roman" w:cs="Times New Roman"/>
          <w:kern w:val="0"/>
          <w:sz w:val="24"/>
          <w:szCs w:val="24"/>
          <w:lang w:eastAsia="bg-BG"/>
          <w14:ligatures w14:val="none"/>
        </w:rPr>
      </w:pPr>
    </w:p>
    <w:p w14:paraId="1EB44D5F" w14:textId="77777777" w:rsidR="00D80A0E" w:rsidRPr="007370AE" w:rsidRDefault="00D80A0E" w:rsidP="007370AE">
      <w:pPr>
        <w:spacing w:after="0" w:line="240" w:lineRule="auto"/>
        <w:rPr>
          <w:rFonts w:ascii="Times New Roman" w:eastAsia="Times New Roman" w:hAnsi="Times New Roman" w:cs="Times New Roman"/>
          <w:kern w:val="0"/>
          <w:sz w:val="24"/>
          <w:szCs w:val="24"/>
          <w:lang w:eastAsia="bg-BG"/>
          <w14:ligatures w14:val="none"/>
        </w:rPr>
      </w:pPr>
    </w:p>
    <w:p w14:paraId="4F6E1CA3"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p>
    <w:p w14:paraId="4E4D675D" w14:textId="77777777" w:rsidR="007370AE" w:rsidRPr="007370AE" w:rsidRDefault="007370AE" w:rsidP="007370AE">
      <w:pPr>
        <w:spacing w:after="0" w:line="240" w:lineRule="auto"/>
        <w:ind w:left="-540" w:right="-684"/>
        <w:jc w:val="right"/>
        <w:rPr>
          <w:rFonts w:ascii="Times New Roman" w:eastAsia="Times New Roman" w:hAnsi="Times New Roman" w:cs="Times New Roman"/>
          <w:b/>
          <w:kern w:val="0"/>
          <w:sz w:val="24"/>
          <w:szCs w:val="24"/>
          <w:u w:val="single"/>
          <w:lang w:eastAsia="bg-BG"/>
          <w14:ligatures w14:val="none"/>
        </w:rPr>
      </w:pPr>
      <w:r w:rsidRPr="007370AE">
        <w:rPr>
          <w:rFonts w:ascii="Times New Roman" w:eastAsia="Times New Roman" w:hAnsi="Times New Roman" w:cs="Times New Roman"/>
          <w:b/>
          <w:kern w:val="0"/>
          <w:sz w:val="24"/>
          <w:szCs w:val="24"/>
          <w:u w:val="single"/>
          <w:lang w:eastAsia="bg-BG"/>
          <w14:ligatures w14:val="none"/>
        </w:rPr>
        <w:t>Приложение №1</w:t>
      </w:r>
    </w:p>
    <w:p w14:paraId="0A8345F0" w14:textId="77777777" w:rsidR="007370AE" w:rsidRPr="007370AE" w:rsidRDefault="007370AE" w:rsidP="007370AE">
      <w:pPr>
        <w:spacing w:after="0" w:line="240" w:lineRule="auto"/>
        <w:ind w:left="-540" w:right="-684"/>
        <w:jc w:val="center"/>
        <w:rPr>
          <w:rFonts w:ascii="Times New Roman" w:eastAsia="Times New Roman" w:hAnsi="Times New Roman" w:cs="Times New Roman"/>
          <w:b/>
          <w:kern w:val="0"/>
          <w:sz w:val="28"/>
          <w:szCs w:val="28"/>
          <w:lang w:eastAsia="bg-BG"/>
          <w14:ligatures w14:val="none"/>
        </w:rPr>
      </w:pPr>
    </w:p>
    <w:p w14:paraId="691EB1EC" w14:textId="77777777" w:rsidR="007370AE" w:rsidRPr="007370AE" w:rsidRDefault="007370AE" w:rsidP="007370AE">
      <w:pPr>
        <w:spacing w:after="0" w:line="240" w:lineRule="auto"/>
        <w:ind w:right="-684"/>
        <w:jc w:val="center"/>
        <w:rPr>
          <w:rFonts w:ascii="Times New Roman" w:eastAsia="Times New Roman" w:hAnsi="Times New Roman" w:cs="Times New Roman"/>
          <w:b/>
          <w:kern w:val="0"/>
          <w:sz w:val="24"/>
          <w:szCs w:val="24"/>
          <w:lang w:eastAsia="bg-BG"/>
          <w14:ligatures w14:val="none"/>
        </w:rPr>
      </w:pPr>
      <w:r w:rsidRPr="007370AE">
        <w:rPr>
          <w:rFonts w:ascii="Times New Roman" w:eastAsia="Times New Roman" w:hAnsi="Times New Roman" w:cs="Times New Roman"/>
          <w:b/>
          <w:kern w:val="0"/>
          <w:sz w:val="24"/>
          <w:szCs w:val="24"/>
          <w:lang w:eastAsia="bg-BG"/>
          <w14:ligatures w14:val="none"/>
        </w:rPr>
        <w:t>КУЛТУРЕН КАЛЕНДАР ЗА 202</w:t>
      </w:r>
      <w:r w:rsidRPr="007370AE">
        <w:rPr>
          <w:rFonts w:ascii="Times New Roman" w:eastAsia="Times New Roman" w:hAnsi="Times New Roman" w:cs="Times New Roman"/>
          <w:b/>
          <w:kern w:val="0"/>
          <w:sz w:val="24"/>
          <w:szCs w:val="24"/>
          <w:lang w:val="en-US" w:eastAsia="bg-BG"/>
          <w14:ligatures w14:val="none"/>
        </w:rPr>
        <w:t>4</w:t>
      </w:r>
      <w:r w:rsidRPr="007370AE">
        <w:rPr>
          <w:rFonts w:ascii="Times New Roman" w:eastAsia="Times New Roman" w:hAnsi="Times New Roman" w:cs="Times New Roman"/>
          <w:b/>
          <w:kern w:val="0"/>
          <w:sz w:val="24"/>
          <w:szCs w:val="24"/>
          <w:lang w:eastAsia="bg-BG"/>
          <w14:ligatures w14:val="none"/>
        </w:rPr>
        <w:t xml:space="preserve"> г.</w:t>
      </w:r>
    </w:p>
    <w:p w14:paraId="599C8B3E" w14:textId="77777777" w:rsidR="007370AE" w:rsidRPr="007370AE" w:rsidRDefault="007370AE" w:rsidP="007370AE">
      <w:pPr>
        <w:spacing w:after="0" w:line="240" w:lineRule="auto"/>
        <w:rPr>
          <w:rFonts w:ascii="Times New Roman" w:eastAsia="Times New Roman" w:hAnsi="Times New Roman" w:cs="Times New Roman"/>
          <w:kern w:val="0"/>
          <w:sz w:val="24"/>
          <w:szCs w:val="24"/>
          <w:lang w:eastAsia="bg-BG"/>
          <w14:ligatures w14:val="none"/>
        </w:rPr>
      </w:pPr>
    </w:p>
    <w:tbl>
      <w:tblPr>
        <w:tblStyle w:val="a9"/>
        <w:tblW w:w="10715" w:type="dxa"/>
        <w:tblInd w:w="-572" w:type="dxa"/>
        <w:tblLayout w:type="fixed"/>
        <w:tblLook w:val="01E0" w:firstRow="1" w:lastRow="1" w:firstColumn="1" w:lastColumn="1" w:noHBand="0" w:noVBand="0"/>
      </w:tblPr>
      <w:tblGrid>
        <w:gridCol w:w="1816"/>
        <w:gridCol w:w="1590"/>
        <w:gridCol w:w="2995"/>
        <w:gridCol w:w="2337"/>
        <w:gridCol w:w="1977"/>
      </w:tblGrid>
      <w:tr w:rsidR="007370AE" w:rsidRPr="007370AE" w14:paraId="35BD10E2" w14:textId="77777777" w:rsidTr="007370AE">
        <w:trPr>
          <w:trHeight w:val="143"/>
        </w:trPr>
        <w:tc>
          <w:tcPr>
            <w:tcW w:w="1816" w:type="dxa"/>
            <w:shd w:val="clear" w:color="auto" w:fill="E6E6E6"/>
            <w:vAlign w:val="center"/>
          </w:tcPr>
          <w:p w14:paraId="6596A190" w14:textId="77777777" w:rsidR="007370AE" w:rsidRPr="007370AE" w:rsidRDefault="007370AE" w:rsidP="007370AE">
            <w:pPr>
              <w:ind w:right="-64"/>
              <w:jc w:val="center"/>
              <w:rPr>
                <w:b/>
                <w:caps/>
                <w:sz w:val="24"/>
                <w:szCs w:val="24"/>
              </w:rPr>
            </w:pPr>
            <w:r w:rsidRPr="007370AE">
              <w:rPr>
                <w:b/>
                <w:caps/>
                <w:sz w:val="24"/>
                <w:szCs w:val="24"/>
              </w:rPr>
              <w:t>Дата</w:t>
            </w:r>
          </w:p>
        </w:tc>
        <w:tc>
          <w:tcPr>
            <w:tcW w:w="1590" w:type="dxa"/>
            <w:shd w:val="clear" w:color="auto" w:fill="E6E6E6"/>
            <w:vAlign w:val="center"/>
          </w:tcPr>
          <w:p w14:paraId="5EC0FB8F" w14:textId="77777777" w:rsidR="007370AE" w:rsidRPr="007370AE" w:rsidRDefault="007370AE" w:rsidP="007370AE">
            <w:pPr>
              <w:ind w:right="-64"/>
              <w:jc w:val="center"/>
              <w:rPr>
                <w:b/>
                <w:caps/>
                <w:sz w:val="24"/>
                <w:szCs w:val="24"/>
              </w:rPr>
            </w:pPr>
            <w:r w:rsidRPr="007370AE">
              <w:rPr>
                <w:b/>
                <w:caps/>
                <w:sz w:val="24"/>
                <w:szCs w:val="24"/>
              </w:rPr>
              <w:t>Място</w:t>
            </w:r>
          </w:p>
        </w:tc>
        <w:tc>
          <w:tcPr>
            <w:tcW w:w="2995" w:type="dxa"/>
            <w:shd w:val="clear" w:color="auto" w:fill="E6E6E6"/>
            <w:vAlign w:val="center"/>
          </w:tcPr>
          <w:p w14:paraId="2C7F8C85" w14:textId="77777777" w:rsidR="007370AE" w:rsidRPr="007370AE" w:rsidRDefault="007370AE" w:rsidP="007370AE">
            <w:pPr>
              <w:keepNext/>
              <w:keepLines/>
              <w:spacing w:before="240"/>
              <w:jc w:val="center"/>
              <w:outlineLvl w:val="0"/>
              <w:rPr>
                <w:rFonts w:asciiTheme="majorHAnsi" w:eastAsiaTheme="majorEastAsia" w:hAnsiTheme="majorHAnsi" w:cstheme="majorBidi"/>
                <w:caps/>
                <w:color w:val="2F5496" w:themeColor="accent1" w:themeShade="BF"/>
                <w:sz w:val="24"/>
                <w:szCs w:val="24"/>
              </w:rPr>
            </w:pPr>
          </w:p>
          <w:p w14:paraId="343E8F8D" w14:textId="77777777" w:rsidR="007370AE" w:rsidRPr="007370AE" w:rsidRDefault="007370AE" w:rsidP="007370AE">
            <w:pPr>
              <w:keepNext/>
              <w:keepLines/>
              <w:spacing w:before="240"/>
              <w:jc w:val="center"/>
              <w:outlineLvl w:val="0"/>
              <w:rPr>
                <w:rFonts w:asciiTheme="majorHAnsi" w:eastAsiaTheme="majorEastAsia" w:hAnsiTheme="majorHAnsi" w:cstheme="majorBidi"/>
                <w:caps/>
                <w:color w:val="2F5496" w:themeColor="accent1" w:themeShade="BF"/>
                <w:sz w:val="24"/>
                <w:szCs w:val="24"/>
              </w:rPr>
            </w:pPr>
            <w:r w:rsidRPr="007370AE">
              <w:rPr>
                <w:rFonts w:asciiTheme="majorHAnsi" w:eastAsiaTheme="majorEastAsia" w:hAnsiTheme="majorHAnsi" w:cstheme="majorBidi"/>
                <w:caps/>
                <w:color w:val="2F5496" w:themeColor="accent1" w:themeShade="BF"/>
                <w:sz w:val="24"/>
                <w:szCs w:val="24"/>
              </w:rPr>
              <w:t>Културна проява</w:t>
            </w:r>
          </w:p>
          <w:p w14:paraId="5F15E7C4" w14:textId="77777777" w:rsidR="007370AE" w:rsidRPr="007370AE" w:rsidRDefault="007370AE" w:rsidP="007370AE">
            <w:pPr>
              <w:ind w:right="-64"/>
              <w:jc w:val="center"/>
              <w:rPr>
                <w:b/>
                <w:caps/>
                <w:sz w:val="24"/>
                <w:szCs w:val="24"/>
              </w:rPr>
            </w:pPr>
          </w:p>
        </w:tc>
        <w:tc>
          <w:tcPr>
            <w:tcW w:w="2337" w:type="dxa"/>
            <w:shd w:val="clear" w:color="auto" w:fill="E6E6E6"/>
            <w:vAlign w:val="center"/>
          </w:tcPr>
          <w:p w14:paraId="66693858" w14:textId="77777777" w:rsidR="007370AE" w:rsidRPr="007370AE" w:rsidRDefault="007370AE" w:rsidP="007370AE">
            <w:pPr>
              <w:ind w:right="-64"/>
              <w:jc w:val="center"/>
              <w:rPr>
                <w:b/>
                <w:caps/>
                <w:sz w:val="24"/>
                <w:szCs w:val="24"/>
              </w:rPr>
            </w:pPr>
            <w:r w:rsidRPr="007370AE">
              <w:rPr>
                <w:b/>
                <w:caps/>
                <w:sz w:val="24"/>
                <w:szCs w:val="24"/>
              </w:rPr>
              <w:t>Организатор/и</w:t>
            </w:r>
          </w:p>
        </w:tc>
        <w:tc>
          <w:tcPr>
            <w:tcW w:w="1977" w:type="dxa"/>
            <w:shd w:val="clear" w:color="auto" w:fill="E6E6E6"/>
            <w:vAlign w:val="center"/>
          </w:tcPr>
          <w:p w14:paraId="6DA3889E" w14:textId="77777777" w:rsidR="007370AE" w:rsidRPr="007370AE" w:rsidRDefault="007370AE" w:rsidP="007370AE">
            <w:pPr>
              <w:ind w:right="-64"/>
              <w:jc w:val="center"/>
              <w:rPr>
                <w:b/>
                <w:caps/>
                <w:sz w:val="24"/>
                <w:szCs w:val="24"/>
              </w:rPr>
            </w:pPr>
            <w:r w:rsidRPr="007370AE">
              <w:rPr>
                <w:b/>
                <w:caps/>
                <w:sz w:val="24"/>
                <w:szCs w:val="24"/>
              </w:rPr>
              <w:t>ЗА Контакти</w:t>
            </w:r>
          </w:p>
        </w:tc>
      </w:tr>
      <w:tr w:rsidR="007370AE" w:rsidRPr="007370AE" w14:paraId="1CCF25AE" w14:textId="77777777" w:rsidTr="007370AE">
        <w:trPr>
          <w:trHeight w:val="520"/>
        </w:trPr>
        <w:tc>
          <w:tcPr>
            <w:tcW w:w="10715" w:type="dxa"/>
            <w:gridSpan w:val="5"/>
          </w:tcPr>
          <w:p w14:paraId="313D6EC4" w14:textId="77777777" w:rsidR="007370AE" w:rsidRPr="007370AE" w:rsidRDefault="007370AE" w:rsidP="007370AE">
            <w:pPr>
              <w:ind w:right="-64"/>
              <w:jc w:val="center"/>
              <w:rPr>
                <w:b/>
                <w:bCs/>
                <w:sz w:val="24"/>
                <w:szCs w:val="24"/>
              </w:rPr>
            </w:pPr>
            <w:r w:rsidRPr="007370AE">
              <w:rPr>
                <w:b/>
                <w:bCs/>
                <w:sz w:val="24"/>
                <w:szCs w:val="24"/>
              </w:rPr>
              <w:t>Културни прояви с национално значение</w:t>
            </w:r>
          </w:p>
        </w:tc>
      </w:tr>
      <w:tr w:rsidR="007370AE" w:rsidRPr="007370AE" w14:paraId="4FE59CCB" w14:textId="77777777" w:rsidTr="007370AE">
        <w:trPr>
          <w:trHeight w:val="143"/>
        </w:trPr>
        <w:tc>
          <w:tcPr>
            <w:tcW w:w="1816" w:type="dxa"/>
          </w:tcPr>
          <w:p w14:paraId="51E53AD5" w14:textId="77777777" w:rsidR="007370AE" w:rsidRPr="007370AE" w:rsidRDefault="007370AE" w:rsidP="007370AE">
            <w:pPr>
              <w:ind w:right="-64"/>
              <w:jc w:val="center"/>
              <w:rPr>
                <w:sz w:val="24"/>
                <w:szCs w:val="24"/>
                <w:lang w:val="ru-RU"/>
              </w:rPr>
            </w:pPr>
            <w:r w:rsidRPr="007370AE">
              <w:rPr>
                <w:sz w:val="24"/>
                <w:szCs w:val="24"/>
                <w:lang w:val="ru-RU"/>
              </w:rPr>
              <w:t>29.06.202</w:t>
            </w:r>
            <w:r w:rsidRPr="007370AE">
              <w:rPr>
                <w:sz w:val="24"/>
                <w:szCs w:val="24"/>
              </w:rPr>
              <w:t>4</w:t>
            </w:r>
            <w:r w:rsidRPr="007370AE">
              <w:rPr>
                <w:sz w:val="24"/>
                <w:szCs w:val="24"/>
                <w:lang w:val="ru-RU"/>
              </w:rPr>
              <w:t>г.</w:t>
            </w:r>
          </w:p>
        </w:tc>
        <w:tc>
          <w:tcPr>
            <w:tcW w:w="1590" w:type="dxa"/>
          </w:tcPr>
          <w:p w14:paraId="620EE72D" w14:textId="77777777" w:rsidR="007370AE" w:rsidRPr="007370AE" w:rsidRDefault="007370AE" w:rsidP="007370AE">
            <w:pPr>
              <w:ind w:right="-64"/>
              <w:jc w:val="center"/>
              <w:rPr>
                <w:sz w:val="24"/>
                <w:szCs w:val="24"/>
              </w:rPr>
            </w:pPr>
            <w:r w:rsidRPr="007370AE">
              <w:rPr>
                <w:sz w:val="24"/>
                <w:szCs w:val="24"/>
              </w:rPr>
              <w:t>България</w:t>
            </w:r>
          </w:p>
        </w:tc>
        <w:tc>
          <w:tcPr>
            <w:tcW w:w="2995" w:type="dxa"/>
          </w:tcPr>
          <w:p w14:paraId="70C79577" w14:textId="77777777" w:rsidR="007370AE" w:rsidRPr="007370AE" w:rsidRDefault="007370AE" w:rsidP="007370AE">
            <w:pPr>
              <w:rPr>
                <w:sz w:val="24"/>
                <w:szCs w:val="24"/>
              </w:rPr>
            </w:pPr>
            <w:r w:rsidRPr="007370AE">
              <w:rPr>
                <w:sz w:val="24"/>
                <w:szCs w:val="24"/>
              </w:rPr>
              <w:t xml:space="preserve">Конкурс.  Приложно изкуство и сътворяване на екологични произведение от естествени материали събрани от брега на река Дунав за участие в конкурса  Danube Art Master. </w:t>
            </w:r>
          </w:p>
          <w:p w14:paraId="33BDFA8E" w14:textId="77777777" w:rsidR="007370AE" w:rsidRPr="007370AE" w:rsidRDefault="007370AE" w:rsidP="007370AE">
            <w:pPr>
              <w:ind w:right="-64"/>
              <w:jc w:val="center"/>
              <w:rPr>
                <w:b/>
                <w:sz w:val="24"/>
                <w:szCs w:val="24"/>
              </w:rPr>
            </w:pPr>
          </w:p>
        </w:tc>
        <w:tc>
          <w:tcPr>
            <w:tcW w:w="2337" w:type="dxa"/>
          </w:tcPr>
          <w:p w14:paraId="1A41EB09" w14:textId="77777777" w:rsidR="007370AE" w:rsidRPr="007370AE" w:rsidRDefault="007370AE" w:rsidP="007370AE">
            <w:pPr>
              <w:ind w:right="-64"/>
              <w:jc w:val="center"/>
              <w:rPr>
                <w:sz w:val="24"/>
                <w:szCs w:val="24"/>
              </w:rPr>
            </w:pPr>
            <w:r w:rsidRPr="007370AE">
              <w:rPr>
                <w:sz w:val="24"/>
                <w:szCs w:val="24"/>
              </w:rPr>
              <w:t>НЧ „Напредък 1871”</w:t>
            </w:r>
          </w:p>
          <w:p w14:paraId="6DE27CC0" w14:textId="77777777" w:rsidR="007370AE" w:rsidRPr="007370AE" w:rsidRDefault="007370AE" w:rsidP="007370AE">
            <w:pPr>
              <w:ind w:right="-64"/>
              <w:jc w:val="center"/>
              <w:rPr>
                <w:sz w:val="24"/>
                <w:szCs w:val="24"/>
              </w:rPr>
            </w:pPr>
            <w:r w:rsidRPr="007370AE">
              <w:rPr>
                <w:sz w:val="24"/>
                <w:szCs w:val="24"/>
              </w:rPr>
              <w:t>Гр. Никопол</w:t>
            </w:r>
          </w:p>
        </w:tc>
        <w:tc>
          <w:tcPr>
            <w:tcW w:w="1977" w:type="dxa"/>
          </w:tcPr>
          <w:p w14:paraId="24D8D2B4" w14:textId="77777777" w:rsidR="007370AE" w:rsidRPr="007370AE" w:rsidRDefault="007370AE" w:rsidP="007370AE">
            <w:pPr>
              <w:ind w:right="-64"/>
              <w:jc w:val="center"/>
              <w:rPr>
                <w:sz w:val="24"/>
                <w:szCs w:val="24"/>
              </w:rPr>
            </w:pPr>
            <w:r w:rsidRPr="007370AE">
              <w:rPr>
                <w:sz w:val="24"/>
                <w:szCs w:val="24"/>
              </w:rPr>
              <w:t>Ралица Маринова</w:t>
            </w:r>
          </w:p>
          <w:p w14:paraId="2D180E18" w14:textId="77777777" w:rsidR="007370AE" w:rsidRPr="007370AE" w:rsidRDefault="007370AE" w:rsidP="007370AE">
            <w:pPr>
              <w:ind w:right="-64"/>
              <w:jc w:val="center"/>
              <w:rPr>
                <w:sz w:val="24"/>
                <w:szCs w:val="24"/>
              </w:rPr>
            </w:pPr>
            <w:r w:rsidRPr="007370AE">
              <w:rPr>
                <w:sz w:val="24"/>
                <w:szCs w:val="24"/>
              </w:rPr>
              <w:t>/секретар/</w:t>
            </w:r>
          </w:p>
          <w:p w14:paraId="0EE18C3C" w14:textId="77777777" w:rsidR="007370AE" w:rsidRPr="007370AE" w:rsidRDefault="007370AE" w:rsidP="007370AE">
            <w:pPr>
              <w:ind w:right="-64"/>
              <w:jc w:val="center"/>
              <w:rPr>
                <w:sz w:val="24"/>
                <w:szCs w:val="24"/>
              </w:rPr>
            </w:pPr>
            <w:r w:rsidRPr="007370AE">
              <w:rPr>
                <w:sz w:val="24"/>
                <w:szCs w:val="24"/>
              </w:rPr>
              <w:t>Тел. 0888009355</w:t>
            </w:r>
          </w:p>
          <w:p w14:paraId="7DCD8148" w14:textId="77777777" w:rsidR="007370AE" w:rsidRPr="007370AE" w:rsidRDefault="007370AE" w:rsidP="007370AE">
            <w:pPr>
              <w:ind w:right="-64"/>
              <w:jc w:val="center"/>
              <w:rPr>
                <w:sz w:val="24"/>
                <w:szCs w:val="24"/>
                <w:lang w:val="en-US"/>
              </w:rPr>
            </w:pPr>
            <w:r w:rsidRPr="007370AE">
              <w:rPr>
                <w:sz w:val="24"/>
                <w:szCs w:val="24"/>
                <w:lang w:val="en-US"/>
              </w:rPr>
              <w:t>napredak1871nl@abv.bg</w:t>
            </w:r>
          </w:p>
        </w:tc>
      </w:tr>
      <w:tr w:rsidR="007370AE" w:rsidRPr="007370AE" w14:paraId="72C0D6BA" w14:textId="77777777" w:rsidTr="007370AE">
        <w:trPr>
          <w:trHeight w:val="143"/>
        </w:trPr>
        <w:tc>
          <w:tcPr>
            <w:tcW w:w="1816" w:type="dxa"/>
          </w:tcPr>
          <w:p w14:paraId="36BCF87B" w14:textId="77777777" w:rsidR="007370AE" w:rsidRPr="007370AE" w:rsidRDefault="007370AE" w:rsidP="007370AE">
            <w:pPr>
              <w:ind w:right="-64"/>
              <w:jc w:val="center"/>
              <w:rPr>
                <w:sz w:val="24"/>
                <w:szCs w:val="24"/>
                <w:lang w:val="ru-RU"/>
              </w:rPr>
            </w:pPr>
            <w:r w:rsidRPr="007370AE">
              <w:rPr>
                <w:sz w:val="24"/>
                <w:szCs w:val="24"/>
                <w:lang w:val="ru-RU"/>
              </w:rPr>
              <w:t>06.2024г.</w:t>
            </w:r>
          </w:p>
        </w:tc>
        <w:tc>
          <w:tcPr>
            <w:tcW w:w="1590" w:type="dxa"/>
          </w:tcPr>
          <w:p w14:paraId="0A954D45" w14:textId="77777777" w:rsidR="007370AE" w:rsidRPr="007370AE" w:rsidRDefault="007370AE" w:rsidP="007370AE">
            <w:pPr>
              <w:ind w:right="-64"/>
              <w:jc w:val="center"/>
              <w:rPr>
                <w:sz w:val="24"/>
                <w:szCs w:val="24"/>
              </w:rPr>
            </w:pPr>
            <w:r w:rsidRPr="007370AE">
              <w:rPr>
                <w:sz w:val="24"/>
                <w:szCs w:val="24"/>
              </w:rPr>
              <w:t>България</w:t>
            </w:r>
          </w:p>
        </w:tc>
        <w:tc>
          <w:tcPr>
            <w:tcW w:w="2995" w:type="dxa"/>
          </w:tcPr>
          <w:p w14:paraId="1CC20797" w14:textId="77777777" w:rsidR="007370AE" w:rsidRPr="007370AE" w:rsidRDefault="007370AE" w:rsidP="007370AE">
            <w:pPr>
              <w:rPr>
                <w:sz w:val="24"/>
                <w:szCs w:val="24"/>
              </w:rPr>
            </w:pPr>
            <w:r w:rsidRPr="007370AE">
              <w:rPr>
                <w:sz w:val="24"/>
                <w:szCs w:val="24"/>
              </w:rPr>
              <w:t>Участие на ТС „ Майките на Дидо” в Национален конкурс „ Харизмата на хорото” гр. Свищов</w:t>
            </w:r>
          </w:p>
        </w:tc>
        <w:tc>
          <w:tcPr>
            <w:tcW w:w="2337" w:type="dxa"/>
          </w:tcPr>
          <w:p w14:paraId="5AA9F62F" w14:textId="77777777" w:rsidR="007370AE" w:rsidRPr="007370AE" w:rsidRDefault="007370AE" w:rsidP="007370AE">
            <w:pPr>
              <w:ind w:right="-64"/>
              <w:jc w:val="center"/>
              <w:rPr>
                <w:sz w:val="24"/>
                <w:szCs w:val="24"/>
              </w:rPr>
            </w:pPr>
            <w:r w:rsidRPr="007370AE">
              <w:rPr>
                <w:sz w:val="24"/>
                <w:szCs w:val="24"/>
              </w:rPr>
              <w:t>НЧ „Напредък 1871”</w:t>
            </w:r>
          </w:p>
          <w:p w14:paraId="45564A1B" w14:textId="77777777" w:rsidR="007370AE" w:rsidRPr="007370AE" w:rsidRDefault="007370AE" w:rsidP="007370AE">
            <w:pPr>
              <w:ind w:right="-64"/>
              <w:jc w:val="center"/>
              <w:rPr>
                <w:sz w:val="24"/>
                <w:szCs w:val="24"/>
              </w:rPr>
            </w:pPr>
            <w:r w:rsidRPr="007370AE">
              <w:rPr>
                <w:sz w:val="24"/>
                <w:szCs w:val="24"/>
              </w:rPr>
              <w:t>Гр. Никопол</w:t>
            </w:r>
          </w:p>
        </w:tc>
        <w:tc>
          <w:tcPr>
            <w:tcW w:w="1977" w:type="dxa"/>
          </w:tcPr>
          <w:p w14:paraId="1A65D044" w14:textId="77777777" w:rsidR="007370AE" w:rsidRPr="007370AE" w:rsidRDefault="007370AE" w:rsidP="007370AE">
            <w:pPr>
              <w:ind w:right="-64"/>
              <w:jc w:val="center"/>
              <w:rPr>
                <w:sz w:val="24"/>
                <w:szCs w:val="24"/>
              </w:rPr>
            </w:pPr>
            <w:r w:rsidRPr="007370AE">
              <w:rPr>
                <w:sz w:val="24"/>
                <w:szCs w:val="24"/>
              </w:rPr>
              <w:t>Ралица Маринова</w:t>
            </w:r>
          </w:p>
          <w:p w14:paraId="4EF38E1A" w14:textId="77777777" w:rsidR="007370AE" w:rsidRPr="007370AE" w:rsidRDefault="007370AE" w:rsidP="007370AE">
            <w:pPr>
              <w:ind w:right="-64"/>
              <w:jc w:val="center"/>
              <w:rPr>
                <w:sz w:val="24"/>
                <w:szCs w:val="24"/>
              </w:rPr>
            </w:pPr>
            <w:r w:rsidRPr="007370AE">
              <w:rPr>
                <w:sz w:val="24"/>
                <w:szCs w:val="24"/>
              </w:rPr>
              <w:t>/секретар/</w:t>
            </w:r>
          </w:p>
          <w:p w14:paraId="709F6DA2" w14:textId="77777777" w:rsidR="007370AE" w:rsidRPr="007370AE" w:rsidRDefault="007370AE" w:rsidP="007370AE">
            <w:pPr>
              <w:ind w:right="-64"/>
              <w:jc w:val="center"/>
              <w:rPr>
                <w:sz w:val="24"/>
                <w:szCs w:val="24"/>
              </w:rPr>
            </w:pPr>
            <w:r w:rsidRPr="007370AE">
              <w:rPr>
                <w:sz w:val="24"/>
                <w:szCs w:val="24"/>
              </w:rPr>
              <w:t>Тел. 0888009355</w:t>
            </w:r>
          </w:p>
          <w:p w14:paraId="2F3DD929" w14:textId="77777777" w:rsidR="007370AE" w:rsidRPr="007370AE" w:rsidRDefault="007370AE" w:rsidP="007370AE">
            <w:pPr>
              <w:ind w:right="-64"/>
              <w:jc w:val="center"/>
              <w:rPr>
                <w:sz w:val="24"/>
                <w:szCs w:val="24"/>
              </w:rPr>
            </w:pPr>
            <w:r w:rsidRPr="007370AE">
              <w:rPr>
                <w:sz w:val="24"/>
                <w:szCs w:val="24"/>
                <w:lang w:val="en-US"/>
              </w:rPr>
              <w:t>napredak1871nl@abv.bg</w:t>
            </w:r>
          </w:p>
        </w:tc>
      </w:tr>
      <w:tr w:rsidR="007370AE" w:rsidRPr="007370AE" w14:paraId="5B3FD4F6" w14:textId="77777777" w:rsidTr="007370AE">
        <w:trPr>
          <w:trHeight w:val="143"/>
        </w:trPr>
        <w:tc>
          <w:tcPr>
            <w:tcW w:w="1816" w:type="dxa"/>
          </w:tcPr>
          <w:p w14:paraId="6AFA9FCB" w14:textId="77777777" w:rsidR="007370AE" w:rsidRPr="007370AE" w:rsidRDefault="007370AE" w:rsidP="007370AE">
            <w:pPr>
              <w:ind w:right="-64"/>
              <w:jc w:val="center"/>
              <w:rPr>
                <w:sz w:val="24"/>
                <w:szCs w:val="24"/>
                <w:lang w:val="ru-RU"/>
              </w:rPr>
            </w:pPr>
            <w:r w:rsidRPr="007370AE">
              <w:rPr>
                <w:sz w:val="24"/>
                <w:szCs w:val="24"/>
                <w:lang w:val="ru-RU"/>
              </w:rPr>
              <w:t>09.2024г.</w:t>
            </w:r>
          </w:p>
        </w:tc>
        <w:tc>
          <w:tcPr>
            <w:tcW w:w="1590" w:type="dxa"/>
          </w:tcPr>
          <w:p w14:paraId="2BD12343" w14:textId="77777777" w:rsidR="007370AE" w:rsidRPr="007370AE" w:rsidRDefault="007370AE" w:rsidP="007370AE">
            <w:pPr>
              <w:ind w:right="-64"/>
              <w:jc w:val="center"/>
              <w:rPr>
                <w:sz w:val="24"/>
                <w:szCs w:val="24"/>
              </w:rPr>
            </w:pPr>
            <w:r w:rsidRPr="007370AE">
              <w:rPr>
                <w:sz w:val="24"/>
                <w:szCs w:val="24"/>
              </w:rPr>
              <w:t>България</w:t>
            </w:r>
          </w:p>
        </w:tc>
        <w:tc>
          <w:tcPr>
            <w:tcW w:w="2995" w:type="dxa"/>
          </w:tcPr>
          <w:p w14:paraId="11428634" w14:textId="77777777" w:rsidR="007370AE" w:rsidRPr="007370AE" w:rsidRDefault="007370AE" w:rsidP="007370AE">
            <w:pPr>
              <w:rPr>
                <w:sz w:val="24"/>
                <w:szCs w:val="24"/>
              </w:rPr>
            </w:pPr>
            <w:r w:rsidRPr="007370AE">
              <w:rPr>
                <w:sz w:val="24"/>
                <w:szCs w:val="24"/>
              </w:rPr>
              <w:t xml:space="preserve">Участие на ДТС „ Дунавски бонбони” и ТС „ Майките на Дидо” в  Национален конкурс „ </w:t>
            </w:r>
            <w:r w:rsidRPr="007370AE">
              <w:rPr>
                <w:sz w:val="24"/>
                <w:szCs w:val="24"/>
              </w:rPr>
              <w:lastRenderedPageBreak/>
              <w:t>Ритъмът на България” гр. Ловеч</w:t>
            </w:r>
          </w:p>
          <w:p w14:paraId="40232998" w14:textId="77777777" w:rsidR="007370AE" w:rsidRPr="007370AE" w:rsidRDefault="007370AE" w:rsidP="007370AE">
            <w:pPr>
              <w:rPr>
                <w:sz w:val="24"/>
                <w:szCs w:val="24"/>
              </w:rPr>
            </w:pPr>
          </w:p>
        </w:tc>
        <w:tc>
          <w:tcPr>
            <w:tcW w:w="2337" w:type="dxa"/>
          </w:tcPr>
          <w:p w14:paraId="1FFF889C" w14:textId="77777777" w:rsidR="007370AE" w:rsidRPr="007370AE" w:rsidRDefault="007370AE" w:rsidP="007370AE">
            <w:pPr>
              <w:ind w:right="-64"/>
              <w:jc w:val="center"/>
              <w:rPr>
                <w:sz w:val="24"/>
                <w:szCs w:val="24"/>
              </w:rPr>
            </w:pPr>
            <w:r w:rsidRPr="007370AE">
              <w:rPr>
                <w:sz w:val="24"/>
                <w:szCs w:val="24"/>
              </w:rPr>
              <w:lastRenderedPageBreak/>
              <w:t>НЧ „Напредък 1871”</w:t>
            </w:r>
          </w:p>
          <w:p w14:paraId="29287ABA" w14:textId="77777777" w:rsidR="007370AE" w:rsidRPr="007370AE" w:rsidRDefault="007370AE" w:rsidP="007370AE">
            <w:pPr>
              <w:ind w:right="-64"/>
              <w:jc w:val="center"/>
              <w:rPr>
                <w:sz w:val="24"/>
                <w:szCs w:val="24"/>
              </w:rPr>
            </w:pPr>
            <w:r w:rsidRPr="007370AE">
              <w:rPr>
                <w:sz w:val="24"/>
                <w:szCs w:val="24"/>
              </w:rPr>
              <w:t>Гр. Никопол</w:t>
            </w:r>
          </w:p>
        </w:tc>
        <w:tc>
          <w:tcPr>
            <w:tcW w:w="1977" w:type="dxa"/>
          </w:tcPr>
          <w:p w14:paraId="10F8F1F0" w14:textId="77777777" w:rsidR="007370AE" w:rsidRPr="007370AE" w:rsidRDefault="007370AE" w:rsidP="007370AE">
            <w:pPr>
              <w:ind w:right="-64"/>
              <w:jc w:val="center"/>
              <w:rPr>
                <w:sz w:val="24"/>
                <w:szCs w:val="24"/>
              </w:rPr>
            </w:pPr>
            <w:r w:rsidRPr="007370AE">
              <w:rPr>
                <w:sz w:val="24"/>
                <w:szCs w:val="24"/>
              </w:rPr>
              <w:t>Ралица Маринова</w:t>
            </w:r>
          </w:p>
          <w:p w14:paraId="396638CA" w14:textId="77777777" w:rsidR="007370AE" w:rsidRPr="007370AE" w:rsidRDefault="007370AE" w:rsidP="007370AE">
            <w:pPr>
              <w:ind w:right="-64"/>
              <w:jc w:val="center"/>
              <w:rPr>
                <w:sz w:val="24"/>
                <w:szCs w:val="24"/>
              </w:rPr>
            </w:pPr>
            <w:r w:rsidRPr="007370AE">
              <w:rPr>
                <w:sz w:val="24"/>
                <w:szCs w:val="24"/>
              </w:rPr>
              <w:t>/секретар/</w:t>
            </w:r>
          </w:p>
          <w:p w14:paraId="219D647E" w14:textId="77777777" w:rsidR="007370AE" w:rsidRPr="007370AE" w:rsidRDefault="007370AE" w:rsidP="007370AE">
            <w:pPr>
              <w:ind w:right="-64"/>
              <w:jc w:val="center"/>
              <w:rPr>
                <w:sz w:val="24"/>
                <w:szCs w:val="24"/>
              </w:rPr>
            </w:pPr>
            <w:r w:rsidRPr="007370AE">
              <w:rPr>
                <w:sz w:val="24"/>
                <w:szCs w:val="24"/>
              </w:rPr>
              <w:t>Тел. 0888009355</w:t>
            </w:r>
          </w:p>
          <w:p w14:paraId="2E24F7B6" w14:textId="77777777" w:rsidR="007370AE" w:rsidRPr="007370AE" w:rsidRDefault="007370AE" w:rsidP="007370AE">
            <w:pPr>
              <w:ind w:right="-64"/>
              <w:jc w:val="center"/>
              <w:rPr>
                <w:sz w:val="24"/>
                <w:szCs w:val="24"/>
              </w:rPr>
            </w:pPr>
            <w:r w:rsidRPr="007370AE">
              <w:rPr>
                <w:sz w:val="24"/>
                <w:szCs w:val="24"/>
                <w:lang w:val="en-US"/>
              </w:rPr>
              <w:t>napredak1871nl@abv.bg</w:t>
            </w:r>
          </w:p>
        </w:tc>
      </w:tr>
      <w:tr w:rsidR="007370AE" w:rsidRPr="007370AE" w14:paraId="6D91DA29" w14:textId="77777777" w:rsidTr="007370AE">
        <w:trPr>
          <w:trHeight w:val="143"/>
        </w:trPr>
        <w:tc>
          <w:tcPr>
            <w:tcW w:w="10715" w:type="dxa"/>
            <w:gridSpan w:val="5"/>
          </w:tcPr>
          <w:p w14:paraId="3AD9C506" w14:textId="77777777" w:rsidR="007370AE" w:rsidRPr="007370AE" w:rsidRDefault="007370AE" w:rsidP="007370AE">
            <w:pPr>
              <w:ind w:right="-64"/>
              <w:jc w:val="center"/>
              <w:rPr>
                <w:b/>
                <w:bCs/>
                <w:sz w:val="24"/>
                <w:szCs w:val="24"/>
              </w:rPr>
            </w:pPr>
            <w:r w:rsidRPr="007370AE">
              <w:rPr>
                <w:b/>
                <w:bCs/>
                <w:sz w:val="24"/>
                <w:szCs w:val="24"/>
              </w:rPr>
              <w:t>Най- важните културни събития с регионално и местно значение(без включване на официални, национални, църковни и спортни празници)</w:t>
            </w:r>
          </w:p>
          <w:p w14:paraId="4F6840FC" w14:textId="77777777" w:rsidR="007370AE" w:rsidRPr="007370AE" w:rsidRDefault="007370AE" w:rsidP="007370AE">
            <w:pPr>
              <w:ind w:right="-64"/>
              <w:jc w:val="center"/>
              <w:rPr>
                <w:sz w:val="24"/>
                <w:szCs w:val="24"/>
              </w:rPr>
            </w:pPr>
          </w:p>
        </w:tc>
      </w:tr>
      <w:tr w:rsidR="007370AE" w:rsidRPr="007370AE" w14:paraId="752997F1" w14:textId="77777777" w:rsidTr="007370AE">
        <w:trPr>
          <w:trHeight w:val="143"/>
        </w:trPr>
        <w:tc>
          <w:tcPr>
            <w:tcW w:w="1816" w:type="dxa"/>
          </w:tcPr>
          <w:p w14:paraId="0F6B5633" w14:textId="77777777" w:rsidR="007370AE" w:rsidRPr="007370AE" w:rsidRDefault="007370AE" w:rsidP="007370AE">
            <w:pPr>
              <w:ind w:right="-64"/>
              <w:jc w:val="center"/>
              <w:rPr>
                <w:sz w:val="24"/>
                <w:szCs w:val="24"/>
              </w:rPr>
            </w:pPr>
            <w:r w:rsidRPr="007370AE">
              <w:rPr>
                <w:sz w:val="24"/>
                <w:szCs w:val="24"/>
              </w:rPr>
              <w:t>20.03.2024г.</w:t>
            </w:r>
          </w:p>
          <w:p w14:paraId="23D6AD62" w14:textId="77777777" w:rsidR="007370AE" w:rsidRPr="007370AE" w:rsidRDefault="007370AE" w:rsidP="007370AE">
            <w:pPr>
              <w:ind w:right="-64"/>
              <w:jc w:val="center"/>
              <w:rPr>
                <w:sz w:val="24"/>
                <w:szCs w:val="24"/>
              </w:rPr>
            </w:pPr>
          </w:p>
        </w:tc>
        <w:tc>
          <w:tcPr>
            <w:tcW w:w="1590" w:type="dxa"/>
          </w:tcPr>
          <w:p w14:paraId="7DC64DAF" w14:textId="77777777" w:rsidR="007370AE" w:rsidRPr="007370AE" w:rsidRDefault="007370AE" w:rsidP="007370AE">
            <w:pPr>
              <w:ind w:right="-64"/>
              <w:jc w:val="center"/>
              <w:rPr>
                <w:sz w:val="24"/>
                <w:szCs w:val="24"/>
              </w:rPr>
            </w:pPr>
            <w:r w:rsidRPr="007370AE">
              <w:rPr>
                <w:sz w:val="24"/>
                <w:szCs w:val="24"/>
              </w:rPr>
              <w:t>Никопол, паметника на Йосиф Каро</w:t>
            </w:r>
          </w:p>
        </w:tc>
        <w:tc>
          <w:tcPr>
            <w:tcW w:w="2995" w:type="dxa"/>
          </w:tcPr>
          <w:p w14:paraId="3B9F1E8C" w14:textId="77777777" w:rsidR="007370AE" w:rsidRPr="007370AE" w:rsidRDefault="007370AE" w:rsidP="007370AE">
            <w:pPr>
              <w:ind w:right="-64"/>
              <w:jc w:val="center"/>
              <w:rPr>
                <w:sz w:val="24"/>
                <w:szCs w:val="24"/>
              </w:rPr>
            </w:pPr>
            <w:r w:rsidRPr="007370AE">
              <w:rPr>
                <w:sz w:val="24"/>
                <w:szCs w:val="24"/>
              </w:rPr>
              <w:t>450 г. от смъртта на Йосиф Каро</w:t>
            </w:r>
          </w:p>
        </w:tc>
        <w:tc>
          <w:tcPr>
            <w:tcW w:w="2337" w:type="dxa"/>
          </w:tcPr>
          <w:p w14:paraId="6263B0F5" w14:textId="77777777" w:rsidR="007370AE" w:rsidRPr="007370AE" w:rsidRDefault="007370AE" w:rsidP="007370AE">
            <w:pPr>
              <w:ind w:right="-64"/>
              <w:jc w:val="center"/>
              <w:rPr>
                <w:sz w:val="24"/>
                <w:szCs w:val="24"/>
              </w:rPr>
            </w:pPr>
            <w:r w:rsidRPr="007370AE">
              <w:rPr>
                <w:sz w:val="24"/>
                <w:szCs w:val="24"/>
              </w:rPr>
              <w:t>НЧ „Напредък 1871”</w:t>
            </w:r>
          </w:p>
          <w:p w14:paraId="25888783" w14:textId="77777777" w:rsidR="007370AE" w:rsidRPr="007370AE" w:rsidRDefault="007370AE" w:rsidP="007370AE">
            <w:pPr>
              <w:ind w:right="-64"/>
              <w:jc w:val="center"/>
              <w:rPr>
                <w:sz w:val="24"/>
                <w:szCs w:val="24"/>
              </w:rPr>
            </w:pPr>
            <w:r w:rsidRPr="007370AE">
              <w:rPr>
                <w:sz w:val="24"/>
                <w:szCs w:val="24"/>
              </w:rPr>
              <w:t>Гр. Никопол</w:t>
            </w:r>
          </w:p>
        </w:tc>
        <w:tc>
          <w:tcPr>
            <w:tcW w:w="1977" w:type="dxa"/>
          </w:tcPr>
          <w:p w14:paraId="01C384A2" w14:textId="77777777" w:rsidR="007370AE" w:rsidRPr="007370AE" w:rsidRDefault="007370AE" w:rsidP="007370AE">
            <w:pPr>
              <w:ind w:right="-64"/>
              <w:jc w:val="center"/>
              <w:rPr>
                <w:sz w:val="24"/>
                <w:szCs w:val="24"/>
              </w:rPr>
            </w:pPr>
            <w:r w:rsidRPr="007370AE">
              <w:rPr>
                <w:sz w:val="24"/>
                <w:szCs w:val="24"/>
              </w:rPr>
              <w:t>Ралица Маринова</w:t>
            </w:r>
          </w:p>
          <w:p w14:paraId="44C3FEBD" w14:textId="77777777" w:rsidR="007370AE" w:rsidRPr="007370AE" w:rsidRDefault="007370AE" w:rsidP="007370AE">
            <w:pPr>
              <w:ind w:right="-64"/>
              <w:jc w:val="center"/>
              <w:rPr>
                <w:sz w:val="24"/>
                <w:szCs w:val="24"/>
              </w:rPr>
            </w:pPr>
            <w:r w:rsidRPr="007370AE">
              <w:rPr>
                <w:sz w:val="24"/>
                <w:szCs w:val="24"/>
              </w:rPr>
              <w:t>/секретар/</w:t>
            </w:r>
          </w:p>
          <w:p w14:paraId="2E1061DE" w14:textId="77777777" w:rsidR="007370AE" w:rsidRPr="007370AE" w:rsidRDefault="007370AE" w:rsidP="007370AE">
            <w:pPr>
              <w:ind w:right="-64"/>
              <w:jc w:val="center"/>
              <w:rPr>
                <w:sz w:val="24"/>
                <w:szCs w:val="24"/>
              </w:rPr>
            </w:pPr>
            <w:r w:rsidRPr="007370AE">
              <w:rPr>
                <w:sz w:val="24"/>
                <w:szCs w:val="24"/>
              </w:rPr>
              <w:t>Тел. 0888009355</w:t>
            </w:r>
          </w:p>
          <w:p w14:paraId="45875DE3" w14:textId="77777777" w:rsidR="007370AE" w:rsidRPr="007370AE" w:rsidRDefault="007370AE" w:rsidP="007370AE">
            <w:pPr>
              <w:ind w:right="-64"/>
              <w:jc w:val="center"/>
              <w:rPr>
                <w:sz w:val="24"/>
                <w:szCs w:val="24"/>
              </w:rPr>
            </w:pPr>
            <w:r w:rsidRPr="007370AE">
              <w:rPr>
                <w:sz w:val="24"/>
                <w:szCs w:val="24"/>
                <w:lang w:val="en-US"/>
              </w:rPr>
              <w:t>napredak1871nl@abv.bg</w:t>
            </w:r>
          </w:p>
        </w:tc>
      </w:tr>
      <w:tr w:rsidR="007370AE" w:rsidRPr="007370AE" w14:paraId="7DF69B18" w14:textId="77777777" w:rsidTr="007370AE">
        <w:trPr>
          <w:trHeight w:val="143"/>
        </w:trPr>
        <w:tc>
          <w:tcPr>
            <w:tcW w:w="1816" w:type="dxa"/>
          </w:tcPr>
          <w:p w14:paraId="57B6E785" w14:textId="77777777" w:rsidR="007370AE" w:rsidRPr="007370AE" w:rsidRDefault="007370AE" w:rsidP="007370AE">
            <w:pPr>
              <w:ind w:right="-64"/>
              <w:jc w:val="center"/>
              <w:rPr>
                <w:sz w:val="24"/>
                <w:szCs w:val="24"/>
              </w:rPr>
            </w:pPr>
          </w:p>
          <w:p w14:paraId="1EDCB39B" w14:textId="77777777" w:rsidR="007370AE" w:rsidRPr="007370AE" w:rsidRDefault="007370AE" w:rsidP="007370AE">
            <w:pPr>
              <w:ind w:right="-64"/>
              <w:jc w:val="center"/>
              <w:rPr>
                <w:sz w:val="24"/>
                <w:szCs w:val="24"/>
              </w:rPr>
            </w:pPr>
            <w:r w:rsidRPr="007370AE">
              <w:rPr>
                <w:sz w:val="24"/>
                <w:szCs w:val="24"/>
              </w:rPr>
              <w:t>22.04.2024г.</w:t>
            </w:r>
          </w:p>
        </w:tc>
        <w:tc>
          <w:tcPr>
            <w:tcW w:w="1590" w:type="dxa"/>
          </w:tcPr>
          <w:p w14:paraId="13E3166E" w14:textId="77777777" w:rsidR="007370AE" w:rsidRPr="007370AE" w:rsidRDefault="007370AE" w:rsidP="007370AE">
            <w:pPr>
              <w:ind w:right="-64"/>
              <w:jc w:val="center"/>
              <w:rPr>
                <w:sz w:val="24"/>
                <w:szCs w:val="24"/>
              </w:rPr>
            </w:pPr>
            <w:r w:rsidRPr="007370AE">
              <w:rPr>
                <w:sz w:val="24"/>
                <w:szCs w:val="24"/>
              </w:rPr>
              <w:t>Никопол</w:t>
            </w:r>
          </w:p>
          <w:p w14:paraId="09E03AA1" w14:textId="77777777" w:rsidR="007370AE" w:rsidRPr="007370AE" w:rsidRDefault="007370AE" w:rsidP="007370AE">
            <w:pPr>
              <w:ind w:right="-64"/>
              <w:jc w:val="center"/>
              <w:rPr>
                <w:sz w:val="24"/>
                <w:szCs w:val="24"/>
              </w:rPr>
            </w:pPr>
            <w:r w:rsidRPr="007370AE">
              <w:rPr>
                <w:sz w:val="24"/>
                <w:szCs w:val="24"/>
              </w:rPr>
              <w:t>Паметник на опълченците</w:t>
            </w:r>
          </w:p>
        </w:tc>
        <w:tc>
          <w:tcPr>
            <w:tcW w:w="2995" w:type="dxa"/>
          </w:tcPr>
          <w:p w14:paraId="7A35DC98" w14:textId="77777777" w:rsidR="007370AE" w:rsidRPr="007370AE" w:rsidRDefault="007370AE" w:rsidP="007370AE">
            <w:pPr>
              <w:ind w:right="-64"/>
              <w:jc w:val="both"/>
              <w:rPr>
                <w:sz w:val="24"/>
                <w:szCs w:val="24"/>
              </w:rPr>
            </w:pPr>
            <w:r w:rsidRPr="007370AE">
              <w:rPr>
                <w:sz w:val="24"/>
                <w:szCs w:val="24"/>
              </w:rPr>
              <w:t>147г. Българско опълчение-Възпоменателна церемонията Никополските опълченци</w:t>
            </w:r>
          </w:p>
        </w:tc>
        <w:tc>
          <w:tcPr>
            <w:tcW w:w="2337" w:type="dxa"/>
          </w:tcPr>
          <w:p w14:paraId="7F5CB691" w14:textId="77777777" w:rsidR="007370AE" w:rsidRPr="007370AE" w:rsidRDefault="007370AE" w:rsidP="007370AE">
            <w:pPr>
              <w:ind w:right="-64"/>
              <w:jc w:val="center"/>
              <w:rPr>
                <w:sz w:val="24"/>
                <w:szCs w:val="24"/>
              </w:rPr>
            </w:pPr>
            <w:r w:rsidRPr="007370AE">
              <w:rPr>
                <w:sz w:val="24"/>
                <w:szCs w:val="24"/>
              </w:rPr>
              <w:t>НЧ „Напредък 1871”</w:t>
            </w:r>
          </w:p>
          <w:p w14:paraId="22D4C28D" w14:textId="77777777" w:rsidR="007370AE" w:rsidRPr="007370AE" w:rsidRDefault="007370AE" w:rsidP="007370AE">
            <w:pPr>
              <w:ind w:right="-64"/>
              <w:jc w:val="center"/>
              <w:rPr>
                <w:sz w:val="24"/>
                <w:szCs w:val="24"/>
              </w:rPr>
            </w:pPr>
            <w:r w:rsidRPr="007370AE">
              <w:rPr>
                <w:sz w:val="24"/>
                <w:szCs w:val="24"/>
              </w:rPr>
              <w:t>Гр. Никопол</w:t>
            </w:r>
          </w:p>
        </w:tc>
        <w:tc>
          <w:tcPr>
            <w:tcW w:w="1977" w:type="dxa"/>
          </w:tcPr>
          <w:p w14:paraId="57386806" w14:textId="77777777" w:rsidR="007370AE" w:rsidRPr="007370AE" w:rsidRDefault="007370AE" w:rsidP="007370AE">
            <w:pPr>
              <w:ind w:right="-64"/>
              <w:jc w:val="center"/>
              <w:rPr>
                <w:sz w:val="24"/>
                <w:szCs w:val="24"/>
              </w:rPr>
            </w:pPr>
            <w:r w:rsidRPr="007370AE">
              <w:rPr>
                <w:sz w:val="24"/>
                <w:szCs w:val="24"/>
              </w:rPr>
              <w:t>Ралица Маринова</w:t>
            </w:r>
          </w:p>
          <w:p w14:paraId="29FB8EFD" w14:textId="77777777" w:rsidR="007370AE" w:rsidRPr="007370AE" w:rsidRDefault="007370AE" w:rsidP="007370AE">
            <w:pPr>
              <w:ind w:right="-64"/>
              <w:jc w:val="center"/>
              <w:rPr>
                <w:sz w:val="24"/>
                <w:szCs w:val="24"/>
              </w:rPr>
            </w:pPr>
            <w:r w:rsidRPr="007370AE">
              <w:rPr>
                <w:sz w:val="24"/>
                <w:szCs w:val="24"/>
              </w:rPr>
              <w:t>/секретар/</w:t>
            </w:r>
          </w:p>
          <w:p w14:paraId="32A94D76" w14:textId="77777777" w:rsidR="007370AE" w:rsidRPr="007370AE" w:rsidRDefault="007370AE" w:rsidP="007370AE">
            <w:pPr>
              <w:ind w:right="-64"/>
              <w:jc w:val="center"/>
              <w:rPr>
                <w:sz w:val="24"/>
                <w:szCs w:val="24"/>
              </w:rPr>
            </w:pPr>
            <w:r w:rsidRPr="007370AE">
              <w:rPr>
                <w:sz w:val="24"/>
                <w:szCs w:val="24"/>
              </w:rPr>
              <w:t>Тел. 0888009355</w:t>
            </w:r>
          </w:p>
          <w:p w14:paraId="240D81A2" w14:textId="77777777" w:rsidR="007370AE" w:rsidRPr="007370AE" w:rsidRDefault="00000000" w:rsidP="007370AE">
            <w:pPr>
              <w:ind w:right="-64"/>
              <w:jc w:val="center"/>
              <w:rPr>
                <w:sz w:val="24"/>
                <w:szCs w:val="24"/>
              </w:rPr>
            </w:pPr>
            <w:hyperlink r:id="rId19" w:history="1">
              <w:r w:rsidR="007370AE" w:rsidRPr="007370AE">
                <w:rPr>
                  <w:color w:val="0000FF"/>
                  <w:sz w:val="24"/>
                  <w:szCs w:val="24"/>
                  <w:u w:val="single"/>
                  <w:lang w:val="en-US"/>
                </w:rPr>
                <w:t>napredak1871nl@abv.bg</w:t>
              </w:r>
            </w:hyperlink>
          </w:p>
          <w:p w14:paraId="3532EE8E" w14:textId="77777777" w:rsidR="007370AE" w:rsidRPr="007370AE" w:rsidRDefault="007370AE" w:rsidP="007370AE">
            <w:pPr>
              <w:ind w:right="-64"/>
              <w:jc w:val="center"/>
              <w:rPr>
                <w:sz w:val="24"/>
                <w:szCs w:val="24"/>
              </w:rPr>
            </w:pPr>
            <w:r w:rsidRPr="007370AE">
              <w:rPr>
                <w:sz w:val="24"/>
                <w:szCs w:val="24"/>
              </w:rPr>
              <w:t>Светла Богданова</w:t>
            </w:r>
          </w:p>
        </w:tc>
      </w:tr>
      <w:tr w:rsidR="007370AE" w:rsidRPr="007370AE" w14:paraId="25B96C7C" w14:textId="77777777" w:rsidTr="007370AE">
        <w:trPr>
          <w:trHeight w:val="143"/>
        </w:trPr>
        <w:tc>
          <w:tcPr>
            <w:tcW w:w="1816" w:type="dxa"/>
          </w:tcPr>
          <w:p w14:paraId="78A8DBEE" w14:textId="77777777" w:rsidR="007370AE" w:rsidRPr="007370AE" w:rsidRDefault="007370AE" w:rsidP="007370AE">
            <w:pPr>
              <w:ind w:right="-64"/>
              <w:jc w:val="center"/>
              <w:rPr>
                <w:sz w:val="24"/>
                <w:szCs w:val="24"/>
              </w:rPr>
            </w:pPr>
            <w:r w:rsidRPr="007370AE">
              <w:rPr>
                <w:sz w:val="24"/>
                <w:szCs w:val="24"/>
                <w:lang w:val="en-US"/>
              </w:rPr>
              <w:t>27</w:t>
            </w:r>
            <w:r w:rsidRPr="007370AE">
              <w:rPr>
                <w:sz w:val="24"/>
                <w:szCs w:val="24"/>
              </w:rPr>
              <w:t>.04.202</w:t>
            </w:r>
            <w:r w:rsidRPr="007370AE">
              <w:rPr>
                <w:sz w:val="24"/>
                <w:szCs w:val="24"/>
                <w:lang w:val="en-US"/>
              </w:rPr>
              <w:t>4</w:t>
            </w:r>
            <w:r w:rsidRPr="007370AE">
              <w:rPr>
                <w:sz w:val="24"/>
                <w:szCs w:val="24"/>
              </w:rPr>
              <w:t>г.</w:t>
            </w:r>
          </w:p>
          <w:p w14:paraId="010A2F2D" w14:textId="77777777" w:rsidR="007370AE" w:rsidRPr="007370AE" w:rsidRDefault="007370AE" w:rsidP="007370AE">
            <w:pPr>
              <w:ind w:right="-64"/>
              <w:jc w:val="center"/>
              <w:rPr>
                <w:sz w:val="24"/>
                <w:szCs w:val="24"/>
              </w:rPr>
            </w:pPr>
          </w:p>
        </w:tc>
        <w:tc>
          <w:tcPr>
            <w:tcW w:w="1590" w:type="dxa"/>
          </w:tcPr>
          <w:p w14:paraId="7EC0929B" w14:textId="77777777" w:rsidR="007370AE" w:rsidRPr="007370AE" w:rsidRDefault="007370AE" w:rsidP="007370AE">
            <w:pPr>
              <w:ind w:right="-64"/>
              <w:jc w:val="center"/>
              <w:rPr>
                <w:sz w:val="24"/>
                <w:szCs w:val="24"/>
              </w:rPr>
            </w:pPr>
            <w:r w:rsidRPr="007370AE">
              <w:rPr>
                <w:sz w:val="24"/>
                <w:szCs w:val="24"/>
              </w:rPr>
              <w:t>Никопол</w:t>
            </w:r>
          </w:p>
          <w:p w14:paraId="3CC54C88" w14:textId="77777777" w:rsidR="007370AE" w:rsidRPr="007370AE" w:rsidRDefault="007370AE" w:rsidP="007370AE">
            <w:pPr>
              <w:ind w:right="-64"/>
              <w:jc w:val="center"/>
              <w:rPr>
                <w:sz w:val="24"/>
                <w:szCs w:val="24"/>
                <w:lang w:val="en-US"/>
              </w:rPr>
            </w:pPr>
            <w:r w:rsidRPr="007370AE">
              <w:rPr>
                <w:sz w:val="24"/>
                <w:szCs w:val="24"/>
              </w:rPr>
              <w:t>Централен площад</w:t>
            </w:r>
          </w:p>
        </w:tc>
        <w:tc>
          <w:tcPr>
            <w:tcW w:w="2995" w:type="dxa"/>
          </w:tcPr>
          <w:p w14:paraId="7815C4F6" w14:textId="77777777" w:rsidR="007370AE" w:rsidRPr="007370AE" w:rsidRDefault="007370AE" w:rsidP="007370AE">
            <w:pPr>
              <w:ind w:right="-64"/>
              <w:jc w:val="center"/>
              <w:rPr>
                <w:sz w:val="24"/>
                <w:szCs w:val="24"/>
              </w:rPr>
            </w:pPr>
            <w:r w:rsidRPr="007370AE">
              <w:rPr>
                <w:sz w:val="24"/>
                <w:szCs w:val="24"/>
              </w:rPr>
              <w:t>Х</w:t>
            </w:r>
            <w:r w:rsidRPr="007370AE">
              <w:rPr>
                <w:sz w:val="24"/>
                <w:szCs w:val="24"/>
                <w:lang w:val="en-US"/>
              </w:rPr>
              <w:t>VII</w:t>
            </w:r>
            <w:r w:rsidRPr="007370AE">
              <w:rPr>
                <w:sz w:val="24"/>
                <w:szCs w:val="24"/>
              </w:rPr>
              <w:t xml:space="preserve"> празник на лазарките и Великденски концерт</w:t>
            </w:r>
          </w:p>
        </w:tc>
        <w:tc>
          <w:tcPr>
            <w:tcW w:w="2337" w:type="dxa"/>
          </w:tcPr>
          <w:p w14:paraId="7631FD1C" w14:textId="77777777" w:rsidR="007370AE" w:rsidRPr="007370AE" w:rsidRDefault="007370AE" w:rsidP="007370AE">
            <w:pPr>
              <w:ind w:right="-64"/>
              <w:jc w:val="center"/>
              <w:rPr>
                <w:sz w:val="24"/>
                <w:szCs w:val="24"/>
              </w:rPr>
            </w:pPr>
            <w:r w:rsidRPr="007370AE">
              <w:rPr>
                <w:sz w:val="24"/>
                <w:szCs w:val="24"/>
              </w:rPr>
              <w:t>НЧ „Напредък 1871”</w:t>
            </w:r>
          </w:p>
          <w:p w14:paraId="76C8232A" w14:textId="77777777" w:rsidR="007370AE" w:rsidRPr="007370AE" w:rsidRDefault="007370AE" w:rsidP="007370AE">
            <w:pPr>
              <w:ind w:right="-64"/>
              <w:jc w:val="center"/>
              <w:rPr>
                <w:sz w:val="24"/>
                <w:szCs w:val="24"/>
              </w:rPr>
            </w:pPr>
            <w:r w:rsidRPr="007370AE">
              <w:rPr>
                <w:sz w:val="24"/>
                <w:szCs w:val="24"/>
              </w:rPr>
              <w:t>Гр. Никопол</w:t>
            </w:r>
          </w:p>
        </w:tc>
        <w:tc>
          <w:tcPr>
            <w:tcW w:w="1977" w:type="dxa"/>
          </w:tcPr>
          <w:p w14:paraId="76F9F62B" w14:textId="77777777" w:rsidR="007370AE" w:rsidRPr="007370AE" w:rsidRDefault="007370AE" w:rsidP="007370AE">
            <w:pPr>
              <w:ind w:right="-64"/>
              <w:jc w:val="center"/>
              <w:rPr>
                <w:sz w:val="24"/>
                <w:szCs w:val="24"/>
              </w:rPr>
            </w:pPr>
            <w:r w:rsidRPr="007370AE">
              <w:rPr>
                <w:sz w:val="24"/>
                <w:szCs w:val="24"/>
              </w:rPr>
              <w:t>Ралица Маринова</w:t>
            </w:r>
          </w:p>
          <w:p w14:paraId="6E65CFD2" w14:textId="77777777" w:rsidR="007370AE" w:rsidRPr="007370AE" w:rsidRDefault="007370AE" w:rsidP="007370AE">
            <w:pPr>
              <w:ind w:right="-64"/>
              <w:jc w:val="center"/>
              <w:rPr>
                <w:sz w:val="24"/>
                <w:szCs w:val="24"/>
              </w:rPr>
            </w:pPr>
            <w:r w:rsidRPr="007370AE">
              <w:rPr>
                <w:sz w:val="24"/>
                <w:szCs w:val="24"/>
              </w:rPr>
              <w:t>/секретар/</w:t>
            </w:r>
          </w:p>
          <w:p w14:paraId="52E2A366" w14:textId="77777777" w:rsidR="007370AE" w:rsidRPr="007370AE" w:rsidRDefault="007370AE" w:rsidP="007370AE">
            <w:pPr>
              <w:ind w:right="-64"/>
              <w:jc w:val="center"/>
              <w:rPr>
                <w:sz w:val="24"/>
                <w:szCs w:val="24"/>
              </w:rPr>
            </w:pPr>
            <w:r w:rsidRPr="007370AE">
              <w:rPr>
                <w:sz w:val="24"/>
                <w:szCs w:val="24"/>
              </w:rPr>
              <w:t>Тел. 0888009355</w:t>
            </w:r>
          </w:p>
          <w:p w14:paraId="5BA3607C" w14:textId="77777777" w:rsidR="007370AE" w:rsidRPr="007370AE" w:rsidRDefault="007370AE" w:rsidP="007370AE">
            <w:pPr>
              <w:ind w:right="-64"/>
              <w:jc w:val="center"/>
              <w:rPr>
                <w:sz w:val="24"/>
                <w:szCs w:val="24"/>
              </w:rPr>
            </w:pPr>
            <w:r w:rsidRPr="007370AE">
              <w:rPr>
                <w:sz w:val="24"/>
                <w:szCs w:val="24"/>
                <w:lang w:val="en-US"/>
              </w:rPr>
              <w:t>napredak1871nl@abv.bg</w:t>
            </w:r>
          </w:p>
        </w:tc>
      </w:tr>
      <w:tr w:rsidR="007370AE" w:rsidRPr="007370AE" w14:paraId="6BB76495" w14:textId="77777777" w:rsidTr="007370AE">
        <w:trPr>
          <w:trHeight w:val="143"/>
        </w:trPr>
        <w:tc>
          <w:tcPr>
            <w:tcW w:w="1816" w:type="dxa"/>
          </w:tcPr>
          <w:p w14:paraId="5583990D" w14:textId="77777777" w:rsidR="007370AE" w:rsidRPr="007370AE" w:rsidRDefault="007370AE" w:rsidP="007370AE">
            <w:pPr>
              <w:ind w:right="-64"/>
              <w:jc w:val="center"/>
              <w:rPr>
                <w:sz w:val="24"/>
                <w:szCs w:val="24"/>
              </w:rPr>
            </w:pPr>
            <w:r w:rsidRPr="007370AE">
              <w:rPr>
                <w:sz w:val="24"/>
                <w:szCs w:val="24"/>
              </w:rPr>
              <w:t>29.06.20</w:t>
            </w:r>
            <w:r w:rsidRPr="007370AE">
              <w:rPr>
                <w:sz w:val="24"/>
                <w:szCs w:val="24"/>
                <w:lang w:val="en-US"/>
              </w:rPr>
              <w:t>2</w:t>
            </w:r>
            <w:r w:rsidRPr="007370AE">
              <w:rPr>
                <w:sz w:val="24"/>
                <w:szCs w:val="24"/>
              </w:rPr>
              <w:t>4г.</w:t>
            </w:r>
          </w:p>
        </w:tc>
        <w:tc>
          <w:tcPr>
            <w:tcW w:w="1590" w:type="dxa"/>
          </w:tcPr>
          <w:p w14:paraId="349376EB" w14:textId="77777777" w:rsidR="007370AE" w:rsidRPr="007370AE" w:rsidRDefault="007370AE" w:rsidP="007370AE">
            <w:pPr>
              <w:ind w:right="-64"/>
              <w:jc w:val="center"/>
              <w:rPr>
                <w:sz w:val="24"/>
                <w:szCs w:val="24"/>
              </w:rPr>
            </w:pPr>
            <w:r w:rsidRPr="007370AE">
              <w:rPr>
                <w:sz w:val="24"/>
                <w:szCs w:val="24"/>
              </w:rPr>
              <w:t>Никопол</w:t>
            </w:r>
          </w:p>
          <w:p w14:paraId="1845DE21" w14:textId="77777777" w:rsidR="007370AE" w:rsidRPr="007370AE" w:rsidRDefault="007370AE" w:rsidP="007370AE">
            <w:pPr>
              <w:ind w:right="-64"/>
              <w:jc w:val="center"/>
              <w:rPr>
                <w:sz w:val="24"/>
                <w:szCs w:val="24"/>
              </w:rPr>
            </w:pPr>
            <w:r w:rsidRPr="007370AE">
              <w:rPr>
                <w:sz w:val="24"/>
                <w:szCs w:val="24"/>
              </w:rPr>
              <w:t>Читалище</w:t>
            </w:r>
          </w:p>
          <w:p w14:paraId="4B6759C6" w14:textId="77777777" w:rsidR="007370AE" w:rsidRPr="007370AE" w:rsidRDefault="007370AE" w:rsidP="007370AE">
            <w:pPr>
              <w:ind w:right="-64"/>
              <w:jc w:val="center"/>
              <w:rPr>
                <w:sz w:val="24"/>
                <w:szCs w:val="24"/>
              </w:rPr>
            </w:pPr>
          </w:p>
          <w:p w14:paraId="56EBED33" w14:textId="77777777" w:rsidR="007370AE" w:rsidRPr="007370AE" w:rsidRDefault="007370AE" w:rsidP="007370AE">
            <w:pPr>
              <w:ind w:right="-64"/>
              <w:jc w:val="center"/>
              <w:rPr>
                <w:sz w:val="24"/>
                <w:szCs w:val="24"/>
              </w:rPr>
            </w:pPr>
            <w:r w:rsidRPr="007370AE">
              <w:rPr>
                <w:sz w:val="24"/>
                <w:szCs w:val="24"/>
              </w:rPr>
              <w:t>Скална църква</w:t>
            </w:r>
          </w:p>
        </w:tc>
        <w:tc>
          <w:tcPr>
            <w:tcW w:w="2995" w:type="dxa"/>
          </w:tcPr>
          <w:p w14:paraId="33F7A96D" w14:textId="77777777" w:rsidR="007370AE" w:rsidRPr="007370AE" w:rsidRDefault="007370AE" w:rsidP="007370AE">
            <w:pPr>
              <w:ind w:right="-64"/>
              <w:jc w:val="center"/>
              <w:rPr>
                <w:sz w:val="24"/>
                <w:szCs w:val="24"/>
              </w:rPr>
            </w:pPr>
            <w:r w:rsidRPr="007370AE">
              <w:rPr>
                <w:sz w:val="24"/>
                <w:szCs w:val="24"/>
              </w:rPr>
              <w:t>29.06. 2024 г. Европейски ден на река Дунав. Изложба на рисунки под наслов„ Аз обичам и пазя река Дунав”, поход до скална църква и участие в конкурса  Danube Art Master.</w:t>
            </w:r>
          </w:p>
        </w:tc>
        <w:tc>
          <w:tcPr>
            <w:tcW w:w="2337" w:type="dxa"/>
          </w:tcPr>
          <w:p w14:paraId="3F2B83A7" w14:textId="77777777" w:rsidR="007370AE" w:rsidRPr="007370AE" w:rsidRDefault="007370AE" w:rsidP="007370AE">
            <w:pPr>
              <w:ind w:right="-64"/>
              <w:jc w:val="center"/>
              <w:rPr>
                <w:sz w:val="24"/>
                <w:szCs w:val="24"/>
              </w:rPr>
            </w:pPr>
            <w:r w:rsidRPr="007370AE">
              <w:rPr>
                <w:sz w:val="24"/>
                <w:szCs w:val="24"/>
              </w:rPr>
              <w:t>НЧ „Напредък 1871”</w:t>
            </w:r>
          </w:p>
          <w:p w14:paraId="03667B55" w14:textId="77777777" w:rsidR="007370AE" w:rsidRPr="007370AE" w:rsidRDefault="007370AE" w:rsidP="007370AE">
            <w:pPr>
              <w:ind w:right="-64"/>
              <w:jc w:val="center"/>
              <w:rPr>
                <w:sz w:val="24"/>
                <w:szCs w:val="24"/>
              </w:rPr>
            </w:pPr>
            <w:r w:rsidRPr="007370AE">
              <w:rPr>
                <w:sz w:val="24"/>
                <w:szCs w:val="24"/>
              </w:rPr>
              <w:t>Гр. Никопол</w:t>
            </w:r>
          </w:p>
        </w:tc>
        <w:tc>
          <w:tcPr>
            <w:tcW w:w="1977" w:type="dxa"/>
          </w:tcPr>
          <w:p w14:paraId="0D96214E" w14:textId="77777777" w:rsidR="007370AE" w:rsidRPr="007370AE" w:rsidRDefault="007370AE" w:rsidP="007370AE">
            <w:pPr>
              <w:ind w:right="-64"/>
              <w:jc w:val="center"/>
              <w:rPr>
                <w:sz w:val="24"/>
                <w:szCs w:val="24"/>
              </w:rPr>
            </w:pPr>
            <w:r w:rsidRPr="007370AE">
              <w:rPr>
                <w:sz w:val="24"/>
                <w:szCs w:val="24"/>
              </w:rPr>
              <w:t>Ралица Маринова</w:t>
            </w:r>
          </w:p>
          <w:p w14:paraId="5388745E" w14:textId="77777777" w:rsidR="007370AE" w:rsidRPr="007370AE" w:rsidRDefault="007370AE" w:rsidP="007370AE">
            <w:pPr>
              <w:ind w:right="-64"/>
              <w:jc w:val="center"/>
              <w:rPr>
                <w:sz w:val="24"/>
                <w:szCs w:val="24"/>
              </w:rPr>
            </w:pPr>
            <w:r w:rsidRPr="007370AE">
              <w:rPr>
                <w:sz w:val="24"/>
                <w:szCs w:val="24"/>
              </w:rPr>
              <w:t>/секретар/</w:t>
            </w:r>
          </w:p>
          <w:p w14:paraId="34E51B7B" w14:textId="77777777" w:rsidR="007370AE" w:rsidRPr="007370AE" w:rsidRDefault="007370AE" w:rsidP="007370AE">
            <w:pPr>
              <w:ind w:right="-64"/>
              <w:jc w:val="center"/>
              <w:rPr>
                <w:sz w:val="24"/>
                <w:szCs w:val="24"/>
              </w:rPr>
            </w:pPr>
            <w:r w:rsidRPr="007370AE">
              <w:rPr>
                <w:sz w:val="24"/>
                <w:szCs w:val="24"/>
              </w:rPr>
              <w:t>Тел. 0888009355</w:t>
            </w:r>
          </w:p>
          <w:p w14:paraId="545C15A6" w14:textId="77777777" w:rsidR="007370AE" w:rsidRPr="007370AE" w:rsidRDefault="007370AE" w:rsidP="007370AE">
            <w:pPr>
              <w:ind w:right="-64"/>
              <w:jc w:val="center"/>
              <w:rPr>
                <w:sz w:val="24"/>
                <w:szCs w:val="24"/>
              </w:rPr>
            </w:pPr>
            <w:r w:rsidRPr="007370AE">
              <w:rPr>
                <w:sz w:val="24"/>
                <w:szCs w:val="24"/>
                <w:lang w:val="en-US"/>
              </w:rPr>
              <w:t>napredak1871nl@abv.bg</w:t>
            </w:r>
          </w:p>
        </w:tc>
      </w:tr>
      <w:tr w:rsidR="007370AE" w:rsidRPr="007370AE" w14:paraId="1CFBE84B" w14:textId="77777777" w:rsidTr="007370AE">
        <w:trPr>
          <w:trHeight w:val="143"/>
        </w:trPr>
        <w:tc>
          <w:tcPr>
            <w:tcW w:w="1816" w:type="dxa"/>
          </w:tcPr>
          <w:p w14:paraId="759A9BD1" w14:textId="77777777" w:rsidR="007370AE" w:rsidRPr="007370AE" w:rsidRDefault="007370AE" w:rsidP="007370AE">
            <w:pPr>
              <w:ind w:right="-64"/>
              <w:jc w:val="center"/>
              <w:rPr>
                <w:sz w:val="24"/>
                <w:szCs w:val="24"/>
              </w:rPr>
            </w:pPr>
            <w:r w:rsidRPr="007370AE">
              <w:rPr>
                <w:sz w:val="24"/>
                <w:szCs w:val="24"/>
              </w:rPr>
              <w:t>16.07.202</w:t>
            </w:r>
            <w:r w:rsidRPr="007370AE">
              <w:rPr>
                <w:sz w:val="24"/>
                <w:szCs w:val="24"/>
                <w:lang w:val="en-US"/>
              </w:rPr>
              <w:t>4</w:t>
            </w:r>
            <w:r w:rsidRPr="007370AE">
              <w:rPr>
                <w:sz w:val="24"/>
                <w:szCs w:val="24"/>
              </w:rPr>
              <w:t>г.</w:t>
            </w:r>
          </w:p>
        </w:tc>
        <w:tc>
          <w:tcPr>
            <w:tcW w:w="1590" w:type="dxa"/>
          </w:tcPr>
          <w:p w14:paraId="47588C26" w14:textId="77777777" w:rsidR="007370AE" w:rsidRPr="007370AE" w:rsidRDefault="007370AE" w:rsidP="007370AE">
            <w:pPr>
              <w:ind w:right="-64"/>
              <w:jc w:val="center"/>
              <w:rPr>
                <w:sz w:val="24"/>
                <w:szCs w:val="24"/>
              </w:rPr>
            </w:pPr>
            <w:r w:rsidRPr="007370AE">
              <w:rPr>
                <w:sz w:val="24"/>
                <w:szCs w:val="24"/>
              </w:rPr>
              <w:t>Никопол</w:t>
            </w:r>
          </w:p>
          <w:p w14:paraId="2B0564F3" w14:textId="77777777" w:rsidR="007370AE" w:rsidRPr="007370AE" w:rsidRDefault="007370AE" w:rsidP="007370AE">
            <w:pPr>
              <w:ind w:right="-64"/>
              <w:jc w:val="center"/>
              <w:rPr>
                <w:sz w:val="24"/>
                <w:szCs w:val="24"/>
              </w:rPr>
            </w:pPr>
            <w:r w:rsidRPr="007370AE">
              <w:rPr>
                <w:sz w:val="24"/>
                <w:szCs w:val="24"/>
              </w:rPr>
              <w:t>Паметник на руските освободители</w:t>
            </w:r>
          </w:p>
        </w:tc>
        <w:tc>
          <w:tcPr>
            <w:tcW w:w="2995" w:type="dxa"/>
          </w:tcPr>
          <w:p w14:paraId="08FE7B46" w14:textId="77777777" w:rsidR="007370AE" w:rsidRPr="007370AE" w:rsidRDefault="007370AE" w:rsidP="007370AE">
            <w:pPr>
              <w:ind w:right="-64"/>
              <w:jc w:val="center"/>
              <w:rPr>
                <w:sz w:val="24"/>
                <w:szCs w:val="24"/>
              </w:rPr>
            </w:pPr>
            <w:r w:rsidRPr="007370AE">
              <w:rPr>
                <w:sz w:val="24"/>
                <w:szCs w:val="24"/>
              </w:rPr>
              <w:t>147г. от освобождението на Никопол.</w:t>
            </w:r>
          </w:p>
        </w:tc>
        <w:tc>
          <w:tcPr>
            <w:tcW w:w="2337" w:type="dxa"/>
          </w:tcPr>
          <w:p w14:paraId="25CBDA5D" w14:textId="77777777" w:rsidR="007370AE" w:rsidRPr="007370AE" w:rsidRDefault="007370AE" w:rsidP="007370AE">
            <w:pPr>
              <w:ind w:right="-64"/>
              <w:jc w:val="center"/>
              <w:rPr>
                <w:sz w:val="24"/>
                <w:szCs w:val="24"/>
              </w:rPr>
            </w:pPr>
            <w:r w:rsidRPr="007370AE">
              <w:rPr>
                <w:sz w:val="24"/>
                <w:szCs w:val="24"/>
              </w:rPr>
              <w:t xml:space="preserve">Общинска администрация </w:t>
            </w:r>
          </w:p>
          <w:p w14:paraId="1884E287" w14:textId="77777777" w:rsidR="007370AE" w:rsidRPr="007370AE" w:rsidRDefault="007370AE" w:rsidP="007370AE">
            <w:pPr>
              <w:ind w:right="-64"/>
              <w:jc w:val="center"/>
              <w:rPr>
                <w:sz w:val="24"/>
                <w:szCs w:val="24"/>
              </w:rPr>
            </w:pPr>
            <w:r w:rsidRPr="007370AE">
              <w:rPr>
                <w:sz w:val="24"/>
                <w:szCs w:val="24"/>
              </w:rPr>
              <w:t>НЧ „Напредък 1871”</w:t>
            </w:r>
          </w:p>
          <w:p w14:paraId="3CF3061F" w14:textId="77777777" w:rsidR="007370AE" w:rsidRPr="007370AE" w:rsidRDefault="007370AE" w:rsidP="007370AE">
            <w:pPr>
              <w:ind w:right="-64"/>
              <w:jc w:val="center"/>
              <w:rPr>
                <w:sz w:val="24"/>
                <w:szCs w:val="24"/>
              </w:rPr>
            </w:pPr>
            <w:r w:rsidRPr="007370AE">
              <w:rPr>
                <w:sz w:val="24"/>
                <w:szCs w:val="24"/>
              </w:rPr>
              <w:t>Гр. Никопол</w:t>
            </w:r>
          </w:p>
        </w:tc>
        <w:tc>
          <w:tcPr>
            <w:tcW w:w="1977" w:type="dxa"/>
          </w:tcPr>
          <w:p w14:paraId="523EAC20" w14:textId="77777777" w:rsidR="007370AE" w:rsidRPr="007370AE" w:rsidRDefault="007370AE" w:rsidP="007370AE">
            <w:pPr>
              <w:ind w:right="-64"/>
              <w:jc w:val="center"/>
              <w:rPr>
                <w:sz w:val="24"/>
                <w:szCs w:val="24"/>
              </w:rPr>
            </w:pPr>
            <w:r w:rsidRPr="007370AE">
              <w:rPr>
                <w:sz w:val="24"/>
                <w:szCs w:val="24"/>
              </w:rPr>
              <w:t>Анелия Димитрова</w:t>
            </w:r>
          </w:p>
          <w:p w14:paraId="495E31CC" w14:textId="77777777" w:rsidR="007370AE" w:rsidRPr="007370AE" w:rsidRDefault="007370AE" w:rsidP="007370AE">
            <w:pPr>
              <w:ind w:right="-64"/>
              <w:jc w:val="center"/>
              <w:rPr>
                <w:sz w:val="24"/>
                <w:szCs w:val="24"/>
              </w:rPr>
            </w:pPr>
            <w:r w:rsidRPr="007370AE">
              <w:rPr>
                <w:sz w:val="24"/>
                <w:szCs w:val="24"/>
              </w:rPr>
              <w:t>Ралица Маринова</w:t>
            </w:r>
          </w:p>
          <w:p w14:paraId="3DA947B6" w14:textId="77777777" w:rsidR="007370AE" w:rsidRPr="007370AE" w:rsidRDefault="007370AE" w:rsidP="007370AE">
            <w:pPr>
              <w:ind w:right="-64"/>
              <w:jc w:val="center"/>
              <w:rPr>
                <w:sz w:val="24"/>
                <w:szCs w:val="24"/>
              </w:rPr>
            </w:pPr>
            <w:r w:rsidRPr="007370AE">
              <w:rPr>
                <w:sz w:val="24"/>
                <w:szCs w:val="24"/>
              </w:rPr>
              <w:t>/секретар/</w:t>
            </w:r>
          </w:p>
          <w:p w14:paraId="2230DA79" w14:textId="77777777" w:rsidR="007370AE" w:rsidRPr="007370AE" w:rsidRDefault="007370AE" w:rsidP="007370AE">
            <w:pPr>
              <w:ind w:right="-64"/>
              <w:jc w:val="center"/>
              <w:rPr>
                <w:sz w:val="24"/>
                <w:szCs w:val="24"/>
              </w:rPr>
            </w:pPr>
            <w:r w:rsidRPr="007370AE">
              <w:rPr>
                <w:sz w:val="24"/>
                <w:szCs w:val="24"/>
              </w:rPr>
              <w:t>Тел. 0888009355</w:t>
            </w:r>
          </w:p>
          <w:p w14:paraId="473A2721" w14:textId="77777777" w:rsidR="007370AE" w:rsidRPr="007370AE" w:rsidRDefault="00000000" w:rsidP="007370AE">
            <w:pPr>
              <w:ind w:right="-64"/>
              <w:jc w:val="center"/>
              <w:rPr>
                <w:sz w:val="24"/>
                <w:szCs w:val="24"/>
              </w:rPr>
            </w:pPr>
            <w:hyperlink r:id="rId20" w:history="1">
              <w:r w:rsidR="007370AE" w:rsidRPr="007370AE">
                <w:rPr>
                  <w:color w:val="0000FF"/>
                  <w:sz w:val="24"/>
                  <w:szCs w:val="24"/>
                  <w:u w:val="single"/>
                  <w:lang w:val="en-US"/>
                </w:rPr>
                <w:t>napredak1871nl@abv.bg</w:t>
              </w:r>
            </w:hyperlink>
          </w:p>
        </w:tc>
      </w:tr>
      <w:tr w:rsidR="007370AE" w:rsidRPr="007370AE" w14:paraId="4131923D" w14:textId="77777777" w:rsidTr="007370AE">
        <w:trPr>
          <w:trHeight w:val="143"/>
        </w:trPr>
        <w:tc>
          <w:tcPr>
            <w:tcW w:w="1816" w:type="dxa"/>
          </w:tcPr>
          <w:p w14:paraId="070B4DC8" w14:textId="77777777" w:rsidR="007370AE" w:rsidRPr="007370AE" w:rsidRDefault="007370AE" w:rsidP="007370AE">
            <w:pPr>
              <w:ind w:right="-64"/>
              <w:jc w:val="center"/>
              <w:rPr>
                <w:sz w:val="24"/>
                <w:szCs w:val="24"/>
              </w:rPr>
            </w:pPr>
            <w:r w:rsidRPr="007370AE">
              <w:rPr>
                <w:sz w:val="24"/>
                <w:szCs w:val="24"/>
                <w:lang w:val="en-US"/>
              </w:rPr>
              <w:t>13.07.2024</w:t>
            </w:r>
            <w:r w:rsidRPr="007370AE">
              <w:rPr>
                <w:sz w:val="24"/>
                <w:szCs w:val="24"/>
              </w:rPr>
              <w:t>г.</w:t>
            </w:r>
          </w:p>
        </w:tc>
        <w:tc>
          <w:tcPr>
            <w:tcW w:w="1590" w:type="dxa"/>
          </w:tcPr>
          <w:p w14:paraId="57B39E8A" w14:textId="77777777" w:rsidR="007370AE" w:rsidRPr="007370AE" w:rsidRDefault="007370AE" w:rsidP="007370AE">
            <w:pPr>
              <w:ind w:right="-64"/>
              <w:jc w:val="center"/>
              <w:rPr>
                <w:sz w:val="24"/>
                <w:szCs w:val="24"/>
              </w:rPr>
            </w:pPr>
            <w:r w:rsidRPr="007370AE">
              <w:rPr>
                <w:sz w:val="24"/>
                <w:szCs w:val="24"/>
              </w:rPr>
              <w:t>Никопол</w:t>
            </w:r>
          </w:p>
        </w:tc>
        <w:tc>
          <w:tcPr>
            <w:tcW w:w="2995" w:type="dxa"/>
          </w:tcPr>
          <w:p w14:paraId="20D5E668" w14:textId="77777777" w:rsidR="007370AE" w:rsidRPr="007370AE" w:rsidRDefault="007370AE" w:rsidP="007370AE">
            <w:pPr>
              <w:ind w:right="-64"/>
              <w:jc w:val="center"/>
              <w:rPr>
                <w:sz w:val="24"/>
                <w:szCs w:val="24"/>
              </w:rPr>
            </w:pPr>
            <w:r w:rsidRPr="007370AE">
              <w:rPr>
                <w:b/>
                <w:sz w:val="24"/>
                <w:szCs w:val="24"/>
                <w:lang w:val="en-US"/>
              </w:rPr>
              <w:t xml:space="preserve"> IV</w:t>
            </w:r>
            <w:r w:rsidRPr="007370AE">
              <w:rPr>
                <w:sz w:val="24"/>
                <w:szCs w:val="24"/>
                <w:lang w:val="en-US"/>
              </w:rPr>
              <w:t xml:space="preserve"> </w:t>
            </w:r>
            <w:r w:rsidRPr="007370AE">
              <w:rPr>
                <w:sz w:val="24"/>
                <w:szCs w:val="24"/>
              </w:rPr>
              <w:t>Фестивал „ ДУНАВ- ХОРА, ПРИРОДА И ТРАДИЦИИ”</w:t>
            </w:r>
          </w:p>
        </w:tc>
        <w:tc>
          <w:tcPr>
            <w:tcW w:w="2337" w:type="dxa"/>
          </w:tcPr>
          <w:p w14:paraId="48F4E831" w14:textId="77777777" w:rsidR="007370AE" w:rsidRPr="007370AE" w:rsidRDefault="007370AE" w:rsidP="007370AE">
            <w:pPr>
              <w:ind w:right="-64"/>
              <w:jc w:val="center"/>
              <w:rPr>
                <w:sz w:val="24"/>
                <w:szCs w:val="24"/>
              </w:rPr>
            </w:pPr>
            <w:r w:rsidRPr="007370AE">
              <w:rPr>
                <w:sz w:val="24"/>
                <w:szCs w:val="24"/>
              </w:rPr>
              <w:t>НЧ „Напредък 1871”</w:t>
            </w:r>
          </w:p>
          <w:p w14:paraId="767C736B" w14:textId="77777777" w:rsidR="007370AE" w:rsidRPr="007370AE" w:rsidRDefault="007370AE" w:rsidP="007370AE">
            <w:pPr>
              <w:ind w:right="-64"/>
              <w:jc w:val="center"/>
              <w:rPr>
                <w:sz w:val="24"/>
                <w:szCs w:val="24"/>
              </w:rPr>
            </w:pPr>
            <w:r w:rsidRPr="007370AE">
              <w:rPr>
                <w:sz w:val="24"/>
                <w:szCs w:val="24"/>
              </w:rPr>
              <w:t>Гр. Никопол</w:t>
            </w:r>
          </w:p>
          <w:p w14:paraId="1F64C4FD" w14:textId="77777777" w:rsidR="007370AE" w:rsidRPr="007370AE" w:rsidRDefault="007370AE" w:rsidP="007370AE">
            <w:pPr>
              <w:ind w:right="-64"/>
              <w:jc w:val="center"/>
              <w:rPr>
                <w:sz w:val="24"/>
                <w:szCs w:val="24"/>
              </w:rPr>
            </w:pPr>
            <w:r w:rsidRPr="007370AE">
              <w:rPr>
                <w:sz w:val="24"/>
                <w:szCs w:val="24"/>
              </w:rPr>
              <w:t xml:space="preserve">Общинска администрация </w:t>
            </w:r>
          </w:p>
          <w:p w14:paraId="77E5CDC9" w14:textId="77777777" w:rsidR="007370AE" w:rsidRPr="007370AE" w:rsidRDefault="007370AE" w:rsidP="007370AE">
            <w:pPr>
              <w:ind w:right="-64"/>
              <w:jc w:val="center"/>
              <w:rPr>
                <w:sz w:val="24"/>
                <w:szCs w:val="24"/>
              </w:rPr>
            </w:pPr>
          </w:p>
        </w:tc>
        <w:tc>
          <w:tcPr>
            <w:tcW w:w="1977" w:type="dxa"/>
          </w:tcPr>
          <w:p w14:paraId="46149AD8" w14:textId="77777777" w:rsidR="007370AE" w:rsidRPr="007370AE" w:rsidRDefault="007370AE" w:rsidP="007370AE">
            <w:pPr>
              <w:ind w:right="-64"/>
              <w:jc w:val="center"/>
              <w:rPr>
                <w:sz w:val="24"/>
                <w:szCs w:val="24"/>
              </w:rPr>
            </w:pPr>
            <w:r w:rsidRPr="007370AE">
              <w:rPr>
                <w:sz w:val="24"/>
                <w:szCs w:val="24"/>
              </w:rPr>
              <w:t>Анелия Димитрова</w:t>
            </w:r>
          </w:p>
          <w:p w14:paraId="1F853001" w14:textId="77777777" w:rsidR="007370AE" w:rsidRPr="007370AE" w:rsidRDefault="007370AE" w:rsidP="007370AE">
            <w:pPr>
              <w:ind w:right="-64"/>
              <w:jc w:val="center"/>
              <w:rPr>
                <w:sz w:val="24"/>
                <w:szCs w:val="24"/>
              </w:rPr>
            </w:pPr>
            <w:r w:rsidRPr="007370AE">
              <w:rPr>
                <w:sz w:val="24"/>
                <w:szCs w:val="24"/>
              </w:rPr>
              <w:t>Ралица Маринова</w:t>
            </w:r>
          </w:p>
          <w:p w14:paraId="538F608B" w14:textId="77777777" w:rsidR="007370AE" w:rsidRPr="007370AE" w:rsidRDefault="007370AE" w:rsidP="007370AE">
            <w:pPr>
              <w:ind w:right="-64"/>
              <w:jc w:val="center"/>
              <w:rPr>
                <w:sz w:val="24"/>
                <w:szCs w:val="24"/>
              </w:rPr>
            </w:pPr>
            <w:r w:rsidRPr="007370AE">
              <w:rPr>
                <w:sz w:val="24"/>
                <w:szCs w:val="24"/>
              </w:rPr>
              <w:t>/секретар/</w:t>
            </w:r>
          </w:p>
          <w:p w14:paraId="3E778798" w14:textId="77777777" w:rsidR="007370AE" w:rsidRPr="007370AE" w:rsidRDefault="007370AE" w:rsidP="007370AE">
            <w:pPr>
              <w:ind w:right="-64"/>
              <w:jc w:val="center"/>
              <w:rPr>
                <w:sz w:val="24"/>
                <w:szCs w:val="24"/>
              </w:rPr>
            </w:pPr>
            <w:r w:rsidRPr="007370AE">
              <w:rPr>
                <w:sz w:val="24"/>
                <w:szCs w:val="24"/>
              </w:rPr>
              <w:t>Тел. 0888009355</w:t>
            </w:r>
          </w:p>
          <w:p w14:paraId="0A99968F" w14:textId="77777777" w:rsidR="007370AE" w:rsidRPr="007370AE" w:rsidRDefault="00000000" w:rsidP="007370AE">
            <w:pPr>
              <w:ind w:right="-64"/>
              <w:jc w:val="center"/>
              <w:rPr>
                <w:sz w:val="24"/>
                <w:szCs w:val="24"/>
              </w:rPr>
            </w:pPr>
            <w:hyperlink r:id="rId21" w:history="1">
              <w:r w:rsidR="007370AE" w:rsidRPr="007370AE">
                <w:rPr>
                  <w:color w:val="0000FF"/>
                  <w:sz w:val="24"/>
                  <w:szCs w:val="24"/>
                  <w:u w:val="single"/>
                  <w:lang w:val="en-US"/>
                </w:rPr>
                <w:t>napredak1871nl@abv.bg</w:t>
              </w:r>
            </w:hyperlink>
          </w:p>
        </w:tc>
      </w:tr>
      <w:tr w:rsidR="007370AE" w:rsidRPr="007370AE" w14:paraId="79E864E9" w14:textId="77777777" w:rsidTr="007370AE">
        <w:trPr>
          <w:trHeight w:val="143"/>
        </w:trPr>
        <w:tc>
          <w:tcPr>
            <w:tcW w:w="1816" w:type="dxa"/>
          </w:tcPr>
          <w:p w14:paraId="25C40108" w14:textId="77777777" w:rsidR="007370AE" w:rsidRPr="007370AE" w:rsidRDefault="007370AE" w:rsidP="007370AE">
            <w:pPr>
              <w:ind w:right="-64"/>
              <w:jc w:val="center"/>
              <w:rPr>
                <w:sz w:val="24"/>
                <w:szCs w:val="24"/>
              </w:rPr>
            </w:pPr>
            <w:r w:rsidRPr="007370AE">
              <w:rPr>
                <w:sz w:val="24"/>
                <w:szCs w:val="24"/>
              </w:rPr>
              <w:t>18.07.202</w:t>
            </w:r>
            <w:r w:rsidRPr="007370AE">
              <w:rPr>
                <w:sz w:val="24"/>
                <w:szCs w:val="24"/>
                <w:lang w:val="en-US"/>
              </w:rPr>
              <w:t>4</w:t>
            </w:r>
            <w:r w:rsidRPr="007370AE">
              <w:rPr>
                <w:sz w:val="24"/>
                <w:szCs w:val="24"/>
              </w:rPr>
              <w:t>г.</w:t>
            </w:r>
          </w:p>
        </w:tc>
        <w:tc>
          <w:tcPr>
            <w:tcW w:w="1590" w:type="dxa"/>
          </w:tcPr>
          <w:p w14:paraId="6B6865B2" w14:textId="77777777" w:rsidR="007370AE" w:rsidRPr="007370AE" w:rsidRDefault="007370AE" w:rsidP="007370AE">
            <w:pPr>
              <w:ind w:right="-64"/>
              <w:jc w:val="center"/>
              <w:rPr>
                <w:sz w:val="24"/>
                <w:szCs w:val="24"/>
              </w:rPr>
            </w:pPr>
            <w:r w:rsidRPr="007370AE">
              <w:rPr>
                <w:sz w:val="24"/>
                <w:szCs w:val="24"/>
              </w:rPr>
              <w:t>Никопол</w:t>
            </w:r>
          </w:p>
          <w:p w14:paraId="1F125D0B" w14:textId="77777777" w:rsidR="007370AE" w:rsidRPr="007370AE" w:rsidRDefault="007370AE" w:rsidP="007370AE">
            <w:pPr>
              <w:ind w:right="-64"/>
              <w:jc w:val="center"/>
              <w:rPr>
                <w:sz w:val="24"/>
                <w:szCs w:val="24"/>
              </w:rPr>
            </w:pPr>
            <w:r w:rsidRPr="007370AE">
              <w:rPr>
                <w:sz w:val="24"/>
                <w:szCs w:val="24"/>
              </w:rPr>
              <w:t>Паметник на Васил Левски</w:t>
            </w:r>
          </w:p>
        </w:tc>
        <w:tc>
          <w:tcPr>
            <w:tcW w:w="2995" w:type="dxa"/>
          </w:tcPr>
          <w:p w14:paraId="1E8840BF" w14:textId="77777777" w:rsidR="007370AE" w:rsidRPr="007370AE" w:rsidRDefault="007370AE" w:rsidP="007370AE">
            <w:pPr>
              <w:ind w:right="-64"/>
              <w:jc w:val="center"/>
              <w:rPr>
                <w:sz w:val="24"/>
                <w:szCs w:val="24"/>
              </w:rPr>
            </w:pPr>
            <w:r w:rsidRPr="007370AE">
              <w:rPr>
                <w:sz w:val="24"/>
                <w:szCs w:val="24"/>
              </w:rPr>
              <w:t>18</w:t>
            </w:r>
            <w:r w:rsidRPr="007370AE">
              <w:rPr>
                <w:sz w:val="24"/>
                <w:szCs w:val="24"/>
                <w:lang w:val="en-US"/>
              </w:rPr>
              <w:t>7</w:t>
            </w:r>
            <w:r w:rsidRPr="007370AE">
              <w:rPr>
                <w:sz w:val="24"/>
                <w:szCs w:val="24"/>
              </w:rPr>
              <w:t>г. от рождението на Васил Левски</w:t>
            </w:r>
          </w:p>
        </w:tc>
        <w:tc>
          <w:tcPr>
            <w:tcW w:w="2337" w:type="dxa"/>
          </w:tcPr>
          <w:p w14:paraId="6C289961" w14:textId="77777777" w:rsidR="007370AE" w:rsidRPr="007370AE" w:rsidRDefault="007370AE" w:rsidP="007370AE">
            <w:pPr>
              <w:ind w:right="-64"/>
              <w:jc w:val="center"/>
              <w:rPr>
                <w:sz w:val="24"/>
                <w:szCs w:val="24"/>
              </w:rPr>
            </w:pPr>
            <w:r w:rsidRPr="007370AE">
              <w:rPr>
                <w:sz w:val="24"/>
                <w:szCs w:val="24"/>
              </w:rPr>
              <w:t>НЧ „Напредък 1871”</w:t>
            </w:r>
          </w:p>
          <w:p w14:paraId="6C910EB4" w14:textId="77777777" w:rsidR="007370AE" w:rsidRPr="007370AE" w:rsidRDefault="007370AE" w:rsidP="007370AE">
            <w:pPr>
              <w:ind w:right="-64"/>
              <w:jc w:val="center"/>
              <w:rPr>
                <w:sz w:val="24"/>
                <w:szCs w:val="24"/>
              </w:rPr>
            </w:pPr>
            <w:r w:rsidRPr="007370AE">
              <w:rPr>
                <w:sz w:val="24"/>
                <w:szCs w:val="24"/>
              </w:rPr>
              <w:t>Гр. Никопол</w:t>
            </w:r>
          </w:p>
        </w:tc>
        <w:tc>
          <w:tcPr>
            <w:tcW w:w="1977" w:type="dxa"/>
          </w:tcPr>
          <w:p w14:paraId="13EE01F6" w14:textId="77777777" w:rsidR="007370AE" w:rsidRPr="007370AE" w:rsidRDefault="007370AE" w:rsidP="007370AE">
            <w:pPr>
              <w:ind w:right="-64"/>
              <w:jc w:val="center"/>
              <w:rPr>
                <w:sz w:val="24"/>
                <w:szCs w:val="24"/>
              </w:rPr>
            </w:pPr>
            <w:r w:rsidRPr="007370AE">
              <w:rPr>
                <w:sz w:val="24"/>
                <w:szCs w:val="24"/>
              </w:rPr>
              <w:t>Ралица Маринова</w:t>
            </w:r>
          </w:p>
          <w:p w14:paraId="2CCDE381" w14:textId="77777777" w:rsidR="007370AE" w:rsidRPr="007370AE" w:rsidRDefault="007370AE" w:rsidP="007370AE">
            <w:pPr>
              <w:ind w:right="-64"/>
              <w:jc w:val="center"/>
              <w:rPr>
                <w:sz w:val="24"/>
                <w:szCs w:val="24"/>
              </w:rPr>
            </w:pPr>
            <w:r w:rsidRPr="007370AE">
              <w:rPr>
                <w:sz w:val="24"/>
                <w:szCs w:val="24"/>
              </w:rPr>
              <w:t>/секретар/</w:t>
            </w:r>
          </w:p>
          <w:p w14:paraId="719D9AFC" w14:textId="77777777" w:rsidR="007370AE" w:rsidRPr="007370AE" w:rsidRDefault="007370AE" w:rsidP="007370AE">
            <w:pPr>
              <w:ind w:right="-64"/>
              <w:jc w:val="center"/>
              <w:rPr>
                <w:sz w:val="24"/>
                <w:szCs w:val="24"/>
              </w:rPr>
            </w:pPr>
            <w:r w:rsidRPr="007370AE">
              <w:rPr>
                <w:sz w:val="24"/>
                <w:szCs w:val="24"/>
              </w:rPr>
              <w:t>Тел. 0888009355</w:t>
            </w:r>
          </w:p>
          <w:p w14:paraId="464FAE8E" w14:textId="77777777" w:rsidR="007370AE" w:rsidRPr="007370AE" w:rsidRDefault="007370AE" w:rsidP="007370AE">
            <w:pPr>
              <w:ind w:right="-64"/>
              <w:jc w:val="center"/>
              <w:rPr>
                <w:sz w:val="24"/>
                <w:szCs w:val="24"/>
              </w:rPr>
            </w:pPr>
            <w:r w:rsidRPr="007370AE">
              <w:rPr>
                <w:sz w:val="24"/>
                <w:szCs w:val="24"/>
                <w:lang w:val="en-US"/>
              </w:rPr>
              <w:t>napredak1871nl@abv.bg</w:t>
            </w:r>
          </w:p>
        </w:tc>
      </w:tr>
      <w:tr w:rsidR="007370AE" w:rsidRPr="007370AE" w14:paraId="42AB843F" w14:textId="77777777" w:rsidTr="007370AE">
        <w:trPr>
          <w:trHeight w:val="143"/>
        </w:trPr>
        <w:tc>
          <w:tcPr>
            <w:tcW w:w="1816" w:type="dxa"/>
          </w:tcPr>
          <w:p w14:paraId="63742AFD" w14:textId="77777777" w:rsidR="007370AE" w:rsidRPr="007370AE" w:rsidRDefault="007370AE" w:rsidP="007370AE">
            <w:pPr>
              <w:ind w:right="-64"/>
              <w:jc w:val="center"/>
              <w:rPr>
                <w:sz w:val="24"/>
                <w:szCs w:val="24"/>
              </w:rPr>
            </w:pPr>
            <w:r w:rsidRPr="007370AE">
              <w:rPr>
                <w:sz w:val="24"/>
                <w:szCs w:val="24"/>
              </w:rPr>
              <w:lastRenderedPageBreak/>
              <w:t>08.08.202</w:t>
            </w:r>
            <w:r w:rsidRPr="007370AE">
              <w:rPr>
                <w:sz w:val="24"/>
                <w:szCs w:val="24"/>
                <w:lang w:val="en-US"/>
              </w:rPr>
              <w:t>4</w:t>
            </w:r>
            <w:r w:rsidRPr="007370AE">
              <w:rPr>
                <w:sz w:val="24"/>
                <w:szCs w:val="24"/>
              </w:rPr>
              <w:t>г.</w:t>
            </w:r>
          </w:p>
        </w:tc>
        <w:tc>
          <w:tcPr>
            <w:tcW w:w="1590" w:type="dxa"/>
          </w:tcPr>
          <w:p w14:paraId="7AA21EEC" w14:textId="77777777" w:rsidR="007370AE" w:rsidRPr="007370AE" w:rsidRDefault="007370AE" w:rsidP="007370AE">
            <w:pPr>
              <w:ind w:right="-64"/>
              <w:jc w:val="center"/>
              <w:rPr>
                <w:sz w:val="24"/>
                <w:szCs w:val="24"/>
              </w:rPr>
            </w:pPr>
            <w:r w:rsidRPr="007370AE">
              <w:rPr>
                <w:sz w:val="24"/>
                <w:szCs w:val="24"/>
              </w:rPr>
              <w:t>Никопол</w:t>
            </w:r>
          </w:p>
          <w:p w14:paraId="38893CF8" w14:textId="77777777" w:rsidR="007370AE" w:rsidRPr="007370AE" w:rsidRDefault="007370AE" w:rsidP="007370AE">
            <w:pPr>
              <w:ind w:right="-64"/>
              <w:jc w:val="center"/>
              <w:rPr>
                <w:sz w:val="24"/>
                <w:szCs w:val="24"/>
              </w:rPr>
            </w:pPr>
            <w:r w:rsidRPr="007370AE">
              <w:rPr>
                <w:sz w:val="24"/>
                <w:szCs w:val="24"/>
              </w:rPr>
              <w:t>Читалище</w:t>
            </w:r>
          </w:p>
          <w:p w14:paraId="03F4CC0A" w14:textId="77777777" w:rsidR="007370AE" w:rsidRPr="007370AE" w:rsidRDefault="007370AE" w:rsidP="007370AE">
            <w:pPr>
              <w:ind w:right="-64"/>
              <w:jc w:val="center"/>
              <w:rPr>
                <w:sz w:val="24"/>
                <w:szCs w:val="24"/>
              </w:rPr>
            </w:pPr>
            <w:r w:rsidRPr="007370AE">
              <w:rPr>
                <w:sz w:val="24"/>
                <w:szCs w:val="24"/>
              </w:rPr>
              <w:t>Паметна Плоча</w:t>
            </w:r>
          </w:p>
        </w:tc>
        <w:tc>
          <w:tcPr>
            <w:tcW w:w="2995" w:type="dxa"/>
          </w:tcPr>
          <w:p w14:paraId="61445C38" w14:textId="77777777" w:rsidR="007370AE" w:rsidRPr="007370AE" w:rsidRDefault="007370AE" w:rsidP="007370AE">
            <w:pPr>
              <w:ind w:right="-64"/>
              <w:jc w:val="center"/>
              <w:rPr>
                <w:sz w:val="24"/>
                <w:szCs w:val="24"/>
              </w:rPr>
            </w:pPr>
            <w:r w:rsidRPr="007370AE">
              <w:rPr>
                <w:sz w:val="24"/>
                <w:szCs w:val="24"/>
              </w:rPr>
              <w:t xml:space="preserve">Възпоменателна церемония за Филип Станиславов </w:t>
            </w:r>
          </w:p>
        </w:tc>
        <w:tc>
          <w:tcPr>
            <w:tcW w:w="2337" w:type="dxa"/>
          </w:tcPr>
          <w:p w14:paraId="1692C037" w14:textId="77777777" w:rsidR="007370AE" w:rsidRPr="007370AE" w:rsidRDefault="007370AE" w:rsidP="007370AE">
            <w:pPr>
              <w:ind w:right="-64"/>
              <w:jc w:val="center"/>
              <w:rPr>
                <w:sz w:val="24"/>
                <w:szCs w:val="24"/>
              </w:rPr>
            </w:pPr>
            <w:r w:rsidRPr="007370AE">
              <w:rPr>
                <w:sz w:val="24"/>
                <w:szCs w:val="24"/>
              </w:rPr>
              <w:t>НЧ „Напредък 1871”</w:t>
            </w:r>
          </w:p>
          <w:p w14:paraId="16E4B8BA" w14:textId="77777777" w:rsidR="007370AE" w:rsidRPr="007370AE" w:rsidRDefault="007370AE" w:rsidP="007370AE">
            <w:pPr>
              <w:ind w:right="-64"/>
              <w:jc w:val="center"/>
              <w:rPr>
                <w:sz w:val="24"/>
                <w:szCs w:val="24"/>
              </w:rPr>
            </w:pPr>
            <w:r w:rsidRPr="007370AE">
              <w:rPr>
                <w:sz w:val="24"/>
                <w:szCs w:val="24"/>
              </w:rPr>
              <w:t>Гр. Никопол</w:t>
            </w:r>
          </w:p>
        </w:tc>
        <w:tc>
          <w:tcPr>
            <w:tcW w:w="1977" w:type="dxa"/>
          </w:tcPr>
          <w:p w14:paraId="5F8F7AA1" w14:textId="77777777" w:rsidR="007370AE" w:rsidRPr="007370AE" w:rsidRDefault="007370AE" w:rsidP="007370AE">
            <w:pPr>
              <w:ind w:right="-64"/>
              <w:jc w:val="center"/>
              <w:rPr>
                <w:sz w:val="24"/>
                <w:szCs w:val="24"/>
              </w:rPr>
            </w:pPr>
            <w:r w:rsidRPr="007370AE">
              <w:rPr>
                <w:sz w:val="24"/>
                <w:szCs w:val="24"/>
              </w:rPr>
              <w:t>Ралица Маринова</w:t>
            </w:r>
          </w:p>
          <w:p w14:paraId="1E606222" w14:textId="77777777" w:rsidR="007370AE" w:rsidRPr="007370AE" w:rsidRDefault="007370AE" w:rsidP="007370AE">
            <w:pPr>
              <w:ind w:right="-64"/>
              <w:jc w:val="center"/>
              <w:rPr>
                <w:sz w:val="24"/>
                <w:szCs w:val="24"/>
              </w:rPr>
            </w:pPr>
            <w:r w:rsidRPr="007370AE">
              <w:rPr>
                <w:sz w:val="24"/>
                <w:szCs w:val="24"/>
              </w:rPr>
              <w:t>/секретар/</w:t>
            </w:r>
          </w:p>
          <w:p w14:paraId="72A17E8D" w14:textId="77777777" w:rsidR="007370AE" w:rsidRPr="007370AE" w:rsidRDefault="007370AE" w:rsidP="007370AE">
            <w:pPr>
              <w:ind w:right="-64"/>
              <w:jc w:val="center"/>
              <w:rPr>
                <w:sz w:val="24"/>
                <w:szCs w:val="24"/>
              </w:rPr>
            </w:pPr>
            <w:r w:rsidRPr="007370AE">
              <w:rPr>
                <w:sz w:val="24"/>
                <w:szCs w:val="24"/>
              </w:rPr>
              <w:t>Тел. 0888009355</w:t>
            </w:r>
          </w:p>
          <w:p w14:paraId="3880DD03" w14:textId="77777777" w:rsidR="007370AE" w:rsidRPr="007370AE" w:rsidRDefault="007370AE" w:rsidP="007370AE">
            <w:pPr>
              <w:ind w:right="-64"/>
              <w:jc w:val="center"/>
              <w:rPr>
                <w:sz w:val="24"/>
                <w:szCs w:val="24"/>
              </w:rPr>
            </w:pPr>
            <w:r w:rsidRPr="007370AE">
              <w:rPr>
                <w:sz w:val="24"/>
                <w:szCs w:val="24"/>
                <w:lang w:val="en-US"/>
              </w:rPr>
              <w:t>napredak1871nl@abv.bg</w:t>
            </w:r>
          </w:p>
        </w:tc>
      </w:tr>
      <w:tr w:rsidR="007370AE" w:rsidRPr="007370AE" w14:paraId="2A5AFA44" w14:textId="77777777" w:rsidTr="007370AE">
        <w:trPr>
          <w:trHeight w:val="1929"/>
        </w:trPr>
        <w:tc>
          <w:tcPr>
            <w:tcW w:w="1816" w:type="dxa"/>
          </w:tcPr>
          <w:p w14:paraId="48FD3BA7" w14:textId="77777777" w:rsidR="007370AE" w:rsidRPr="007370AE" w:rsidRDefault="007370AE" w:rsidP="007370AE">
            <w:pPr>
              <w:ind w:right="-64"/>
              <w:jc w:val="center"/>
              <w:rPr>
                <w:sz w:val="24"/>
                <w:szCs w:val="24"/>
              </w:rPr>
            </w:pPr>
            <w:r w:rsidRPr="007370AE">
              <w:rPr>
                <w:sz w:val="24"/>
                <w:szCs w:val="24"/>
              </w:rPr>
              <w:t>08.202</w:t>
            </w:r>
            <w:r w:rsidRPr="007370AE">
              <w:rPr>
                <w:sz w:val="24"/>
                <w:szCs w:val="24"/>
                <w:lang w:val="en-US"/>
              </w:rPr>
              <w:t>4</w:t>
            </w:r>
            <w:r w:rsidRPr="007370AE">
              <w:rPr>
                <w:sz w:val="24"/>
                <w:szCs w:val="24"/>
              </w:rPr>
              <w:t>г.</w:t>
            </w:r>
          </w:p>
        </w:tc>
        <w:tc>
          <w:tcPr>
            <w:tcW w:w="1590" w:type="dxa"/>
          </w:tcPr>
          <w:p w14:paraId="35E65C8C" w14:textId="77777777" w:rsidR="007370AE" w:rsidRPr="007370AE" w:rsidRDefault="007370AE" w:rsidP="007370AE">
            <w:pPr>
              <w:ind w:right="-64"/>
              <w:jc w:val="center"/>
              <w:rPr>
                <w:sz w:val="24"/>
                <w:szCs w:val="24"/>
              </w:rPr>
            </w:pPr>
            <w:r w:rsidRPr="007370AE">
              <w:rPr>
                <w:sz w:val="24"/>
                <w:szCs w:val="24"/>
              </w:rPr>
              <w:t>Никопол</w:t>
            </w:r>
          </w:p>
        </w:tc>
        <w:tc>
          <w:tcPr>
            <w:tcW w:w="2995" w:type="dxa"/>
          </w:tcPr>
          <w:p w14:paraId="61792965" w14:textId="77777777" w:rsidR="007370AE" w:rsidRPr="007370AE" w:rsidRDefault="007370AE" w:rsidP="007370AE">
            <w:pPr>
              <w:ind w:right="-64"/>
              <w:jc w:val="center"/>
              <w:rPr>
                <w:sz w:val="24"/>
                <w:szCs w:val="24"/>
              </w:rPr>
            </w:pPr>
            <w:r w:rsidRPr="007370AE">
              <w:rPr>
                <w:sz w:val="24"/>
                <w:szCs w:val="24"/>
              </w:rPr>
              <w:t>Празник на град Никопол-   „ Традиция е съвременност”</w:t>
            </w:r>
          </w:p>
        </w:tc>
        <w:tc>
          <w:tcPr>
            <w:tcW w:w="2337" w:type="dxa"/>
          </w:tcPr>
          <w:p w14:paraId="0035ECEC" w14:textId="77777777" w:rsidR="007370AE" w:rsidRPr="007370AE" w:rsidRDefault="007370AE" w:rsidP="007370AE">
            <w:pPr>
              <w:ind w:right="-64"/>
              <w:jc w:val="center"/>
              <w:rPr>
                <w:sz w:val="24"/>
                <w:szCs w:val="24"/>
              </w:rPr>
            </w:pPr>
            <w:r w:rsidRPr="007370AE">
              <w:rPr>
                <w:sz w:val="24"/>
                <w:szCs w:val="24"/>
              </w:rPr>
              <w:t xml:space="preserve">Общинска администрация </w:t>
            </w:r>
          </w:p>
          <w:p w14:paraId="2FCEDC6C" w14:textId="77777777" w:rsidR="007370AE" w:rsidRPr="007370AE" w:rsidRDefault="007370AE" w:rsidP="007370AE">
            <w:pPr>
              <w:ind w:right="-64"/>
              <w:jc w:val="center"/>
              <w:rPr>
                <w:sz w:val="24"/>
                <w:szCs w:val="24"/>
              </w:rPr>
            </w:pPr>
            <w:r w:rsidRPr="007370AE">
              <w:rPr>
                <w:sz w:val="24"/>
                <w:szCs w:val="24"/>
              </w:rPr>
              <w:t>НЧ „Напредък 1871”</w:t>
            </w:r>
          </w:p>
          <w:p w14:paraId="2DEAE80A" w14:textId="77777777" w:rsidR="007370AE" w:rsidRPr="007370AE" w:rsidRDefault="007370AE" w:rsidP="007370AE">
            <w:pPr>
              <w:ind w:right="-64"/>
              <w:jc w:val="center"/>
              <w:rPr>
                <w:sz w:val="24"/>
                <w:szCs w:val="24"/>
              </w:rPr>
            </w:pPr>
            <w:r w:rsidRPr="007370AE">
              <w:rPr>
                <w:sz w:val="24"/>
                <w:szCs w:val="24"/>
              </w:rPr>
              <w:t>Гр. Никопол</w:t>
            </w:r>
          </w:p>
        </w:tc>
        <w:tc>
          <w:tcPr>
            <w:tcW w:w="1977" w:type="dxa"/>
          </w:tcPr>
          <w:p w14:paraId="27D49077" w14:textId="77777777" w:rsidR="007370AE" w:rsidRPr="007370AE" w:rsidRDefault="007370AE" w:rsidP="007370AE">
            <w:pPr>
              <w:ind w:right="-64"/>
              <w:jc w:val="center"/>
              <w:rPr>
                <w:sz w:val="24"/>
                <w:szCs w:val="24"/>
              </w:rPr>
            </w:pPr>
            <w:r w:rsidRPr="007370AE">
              <w:rPr>
                <w:sz w:val="24"/>
                <w:szCs w:val="24"/>
              </w:rPr>
              <w:t>Анелия Димитрова</w:t>
            </w:r>
          </w:p>
          <w:p w14:paraId="20B6EDFD" w14:textId="77777777" w:rsidR="007370AE" w:rsidRPr="007370AE" w:rsidRDefault="007370AE" w:rsidP="007370AE">
            <w:pPr>
              <w:ind w:right="-64"/>
              <w:jc w:val="center"/>
              <w:rPr>
                <w:sz w:val="24"/>
                <w:szCs w:val="24"/>
              </w:rPr>
            </w:pPr>
            <w:r w:rsidRPr="007370AE">
              <w:rPr>
                <w:sz w:val="24"/>
                <w:szCs w:val="24"/>
              </w:rPr>
              <w:t>Ралица Маринова</w:t>
            </w:r>
          </w:p>
          <w:p w14:paraId="24D4C4B3" w14:textId="77777777" w:rsidR="007370AE" w:rsidRPr="007370AE" w:rsidRDefault="007370AE" w:rsidP="007370AE">
            <w:pPr>
              <w:ind w:right="-64"/>
              <w:jc w:val="center"/>
              <w:rPr>
                <w:sz w:val="24"/>
                <w:szCs w:val="24"/>
              </w:rPr>
            </w:pPr>
            <w:r w:rsidRPr="007370AE">
              <w:rPr>
                <w:sz w:val="24"/>
                <w:szCs w:val="24"/>
              </w:rPr>
              <w:t>/секретар/</w:t>
            </w:r>
          </w:p>
          <w:p w14:paraId="118ACCF0" w14:textId="77777777" w:rsidR="007370AE" w:rsidRPr="007370AE" w:rsidRDefault="007370AE" w:rsidP="007370AE">
            <w:pPr>
              <w:ind w:right="-64"/>
              <w:jc w:val="center"/>
              <w:rPr>
                <w:sz w:val="24"/>
                <w:szCs w:val="24"/>
              </w:rPr>
            </w:pPr>
            <w:r w:rsidRPr="007370AE">
              <w:rPr>
                <w:sz w:val="24"/>
                <w:szCs w:val="24"/>
              </w:rPr>
              <w:t>Тел. 0888009355</w:t>
            </w:r>
          </w:p>
          <w:p w14:paraId="14E4D8B9" w14:textId="77777777" w:rsidR="007370AE" w:rsidRPr="007370AE" w:rsidRDefault="007370AE" w:rsidP="007370AE">
            <w:pPr>
              <w:ind w:right="-64"/>
              <w:rPr>
                <w:sz w:val="24"/>
                <w:szCs w:val="24"/>
              </w:rPr>
            </w:pPr>
            <w:r w:rsidRPr="007370AE">
              <w:rPr>
                <w:sz w:val="24"/>
                <w:szCs w:val="24"/>
                <w:lang w:val="en-US"/>
              </w:rPr>
              <w:t>napredak1871nl@abv.bg</w:t>
            </w:r>
          </w:p>
        </w:tc>
      </w:tr>
      <w:tr w:rsidR="007370AE" w:rsidRPr="007370AE" w14:paraId="5577DD9C" w14:textId="77777777" w:rsidTr="007370AE">
        <w:trPr>
          <w:trHeight w:val="520"/>
        </w:trPr>
        <w:tc>
          <w:tcPr>
            <w:tcW w:w="1816" w:type="dxa"/>
          </w:tcPr>
          <w:p w14:paraId="7F3FB9FF" w14:textId="77777777" w:rsidR="007370AE" w:rsidRPr="007370AE" w:rsidRDefault="007370AE" w:rsidP="007370AE">
            <w:pPr>
              <w:ind w:right="-64"/>
              <w:jc w:val="center"/>
              <w:rPr>
                <w:sz w:val="24"/>
                <w:szCs w:val="24"/>
              </w:rPr>
            </w:pPr>
            <w:r w:rsidRPr="007370AE">
              <w:rPr>
                <w:sz w:val="24"/>
                <w:szCs w:val="24"/>
              </w:rPr>
              <w:t>10 февруари</w:t>
            </w:r>
          </w:p>
          <w:p w14:paraId="4ACF6DC9" w14:textId="77777777" w:rsidR="007370AE" w:rsidRPr="007370AE" w:rsidRDefault="007370AE" w:rsidP="007370AE">
            <w:pPr>
              <w:ind w:right="-64"/>
              <w:jc w:val="center"/>
              <w:rPr>
                <w:sz w:val="24"/>
                <w:szCs w:val="24"/>
              </w:rPr>
            </w:pPr>
            <w:r w:rsidRPr="007370AE">
              <w:rPr>
                <w:sz w:val="24"/>
                <w:szCs w:val="24"/>
              </w:rPr>
              <w:t>2024</w:t>
            </w:r>
          </w:p>
        </w:tc>
        <w:tc>
          <w:tcPr>
            <w:tcW w:w="1590" w:type="dxa"/>
          </w:tcPr>
          <w:p w14:paraId="12B3A57E" w14:textId="77777777" w:rsidR="007370AE" w:rsidRPr="007370AE" w:rsidRDefault="007370AE" w:rsidP="007370AE">
            <w:pPr>
              <w:ind w:right="-64"/>
              <w:jc w:val="center"/>
              <w:rPr>
                <w:sz w:val="24"/>
                <w:szCs w:val="24"/>
              </w:rPr>
            </w:pPr>
            <w:r w:rsidRPr="007370AE">
              <w:rPr>
                <w:sz w:val="24"/>
                <w:szCs w:val="24"/>
              </w:rPr>
              <w:t>с. Асеново</w:t>
            </w:r>
          </w:p>
          <w:p w14:paraId="10E094B7" w14:textId="77777777" w:rsidR="007370AE" w:rsidRPr="007370AE" w:rsidRDefault="007370AE" w:rsidP="007370AE">
            <w:pPr>
              <w:ind w:right="-64"/>
              <w:jc w:val="center"/>
              <w:rPr>
                <w:sz w:val="24"/>
                <w:szCs w:val="24"/>
              </w:rPr>
            </w:pPr>
            <w:r w:rsidRPr="007370AE">
              <w:rPr>
                <w:sz w:val="24"/>
                <w:szCs w:val="24"/>
              </w:rPr>
              <w:t>Общ. Никопол</w:t>
            </w:r>
          </w:p>
        </w:tc>
        <w:tc>
          <w:tcPr>
            <w:tcW w:w="2995" w:type="dxa"/>
          </w:tcPr>
          <w:p w14:paraId="12B5DDF7" w14:textId="77777777" w:rsidR="007370AE" w:rsidRPr="007370AE" w:rsidRDefault="007370AE" w:rsidP="007370AE">
            <w:pPr>
              <w:ind w:right="-64"/>
              <w:jc w:val="center"/>
              <w:rPr>
                <w:bCs/>
                <w:sz w:val="24"/>
                <w:szCs w:val="24"/>
              </w:rPr>
            </w:pPr>
            <w:r w:rsidRPr="007370AE">
              <w:rPr>
                <w:bCs/>
                <w:sz w:val="24"/>
                <w:szCs w:val="24"/>
              </w:rPr>
              <w:t>„ЦУРКИ“ - ЗИМЕН КАРНАВАЛ  с участието на други читалища от общината, страната и чужбина: приготвяне на традиционна храна с пушено месо и обичай „Бърборене“ за децата с традициите, които не бива да забравяме.</w:t>
            </w:r>
          </w:p>
          <w:p w14:paraId="66110A05" w14:textId="77777777" w:rsidR="007370AE" w:rsidRPr="007370AE" w:rsidRDefault="007370AE" w:rsidP="007370AE">
            <w:pPr>
              <w:ind w:right="-64"/>
              <w:jc w:val="center"/>
              <w:rPr>
                <w:bCs/>
                <w:sz w:val="24"/>
                <w:szCs w:val="24"/>
              </w:rPr>
            </w:pPr>
          </w:p>
        </w:tc>
        <w:tc>
          <w:tcPr>
            <w:tcW w:w="2337" w:type="dxa"/>
          </w:tcPr>
          <w:p w14:paraId="36BA51FC" w14:textId="77777777" w:rsidR="007370AE" w:rsidRPr="007370AE" w:rsidRDefault="007370AE" w:rsidP="007370AE">
            <w:pPr>
              <w:ind w:right="-64"/>
              <w:jc w:val="center"/>
              <w:rPr>
                <w:sz w:val="24"/>
                <w:szCs w:val="24"/>
                <w:lang w:val="en-US"/>
              </w:rPr>
            </w:pPr>
            <w:r w:rsidRPr="007370AE">
              <w:rPr>
                <w:sz w:val="24"/>
                <w:szCs w:val="24"/>
              </w:rPr>
              <w:t>Читалища „П.Парчевич-1924</w:t>
            </w:r>
          </w:p>
        </w:tc>
        <w:tc>
          <w:tcPr>
            <w:tcW w:w="1977" w:type="dxa"/>
          </w:tcPr>
          <w:p w14:paraId="24E8072A" w14:textId="77777777" w:rsidR="007370AE" w:rsidRPr="007370AE" w:rsidRDefault="007370AE" w:rsidP="007370AE">
            <w:pPr>
              <w:ind w:right="-64"/>
              <w:jc w:val="center"/>
              <w:rPr>
                <w:sz w:val="24"/>
                <w:szCs w:val="24"/>
              </w:rPr>
            </w:pPr>
            <w:r w:rsidRPr="007370AE">
              <w:rPr>
                <w:sz w:val="24"/>
                <w:szCs w:val="24"/>
              </w:rPr>
              <w:t>Маргаритка Богданова</w:t>
            </w:r>
          </w:p>
          <w:p w14:paraId="7467AF32" w14:textId="77777777" w:rsidR="007370AE" w:rsidRPr="007370AE" w:rsidRDefault="007370AE" w:rsidP="007370AE">
            <w:pPr>
              <w:ind w:right="-64"/>
              <w:jc w:val="center"/>
              <w:rPr>
                <w:sz w:val="24"/>
                <w:szCs w:val="24"/>
              </w:rPr>
            </w:pPr>
            <w:r w:rsidRPr="007370AE">
              <w:rPr>
                <w:sz w:val="24"/>
                <w:szCs w:val="24"/>
              </w:rPr>
              <w:t>0879401477</w:t>
            </w:r>
          </w:p>
          <w:p w14:paraId="48B9024E" w14:textId="77777777" w:rsidR="007370AE" w:rsidRPr="007370AE" w:rsidRDefault="007370AE" w:rsidP="007370AE">
            <w:pPr>
              <w:ind w:right="-64"/>
              <w:jc w:val="center"/>
              <w:rPr>
                <w:sz w:val="24"/>
                <w:szCs w:val="24"/>
              </w:rPr>
            </w:pPr>
            <w:r w:rsidRPr="007370AE">
              <w:rPr>
                <w:sz w:val="24"/>
                <w:szCs w:val="24"/>
              </w:rPr>
              <w:t>Мария Иванова</w:t>
            </w:r>
          </w:p>
          <w:p w14:paraId="7C9A4EF6" w14:textId="77777777" w:rsidR="007370AE" w:rsidRPr="007370AE" w:rsidRDefault="007370AE" w:rsidP="007370AE">
            <w:pPr>
              <w:ind w:right="-64"/>
              <w:jc w:val="center"/>
              <w:rPr>
                <w:sz w:val="24"/>
                <w:szCs w:val="24"/>
              </w:rPr>
            </w:pPr>
            <w:r w:rsidRPr="007370AE">
              <w:rPr>
                <w:sz w:val="24"/>
                <w:szCs w:val="24"/>
              </w:rPr>
              <w:t xml:space="preserve">Тел 0879401475 </w:t>
            </w:r>
          </w:p>
          <w:p w14:paraId="46D43166" w14:textId="77777777" w:rsidR="007370AE" w:rsidRPr="007370AE" w:rsidRDefault="007370AE" w:rsidP="007370AE">
            <w:pPr>
              <w:ind w:right="-64"/>
              <w:jc w:val="center"/>
              <w:rPr>
                <w:sz w:val="24"/>
                <w:szCs w:val="24"/>
              </w:rPr>
            </w:pPr>
            <w:r w:rsidRPr="007370AE">
              <w:rPr>
                <w:sz w:val="24"/>
                <w:szCs w:val="24"/>
              </w:rPr>
              <w:t>Ел.поща asenovo_pp@ abv.bg</w:t>
            </w:r>
          </w:p>
        </w:tc>
      </w:tr>
      <w:tr w:rsidR="007370AE" w:rsidRPr="007370AE" w14:paraId="05F9C0A1" w14:textId="77777777" w:rsidTr="007370AE">
        <w:trPr>
          <w:trHeight w:val="2478"/>
        </w:trPr>
        <w:tc>
          <w:tcPr>
            <w:tcW w:w="1816" w:type="dxa"/>
          </w:tcPr>
          <w:p w14:paraId="727D956A" w14:textId="77777777" w:rsidR="007370AE" w:rsidRPr="007370AE" w:rsidRDefault="007370AE" w:rsidP="007370AE">
            <w:pPr>
              <w:ind w:right="-64"/>
              <w:jc w:val="center"/>
              <w:rPr>
                <w:sz w:val="24"/>
                <w:szCs w:val="24"/>
              </w:rPr>
            </w:pPr>
            <w:r w:rsidRPr="007370AE">
              <w:rPr>
                <w:sz w:val="24"/>
                <w:szCs w:val="24"/>
              </w:rPr>
              <w:t>май – юни</w:t>
            </w:r>
          </w:p>
          <w:p w14:paraId="56DA0B5A" w14:textId="77777777" w:rsidR="007370AE" w:rsidRPr="007370AE" w:rsidRDefault="007370AE" w:rsidP="007370AE">
            <w:pPr>
              <w:ind w:right="-64"/>
              <w:jc w:val="center"/>
              <w:rPr>
                <w:sz w:val="24"/>
                <w:szCs w:val="24"/>
              </w:rPr>
            </w:pPr>
            <w:r w:rsidRPr="007370AE">
              <w:rPr>
                <w:sz w:val="24"/>
                <w:szCs w:val="24"/>
              </w:rPr>
              <w:t>2024</w:t>
            </w:r>
          </w:p>
        </w:tc>
        <w:tc>
          <w:tcPr>
            <w:tcW w:w="1590" w:type="dxa"/>
          </w:tcPr>
          <w:p w14:paraId="05F261AD" w14:textId="77777777" w:rsidR="007370AE" w:rsidRPr="007370AE" w:rsidRDefault="007370AE" w:rsidP="007370AE">
            <w:pPr>
              <w:ind w:right="-64"/>
              <w:jc w:val="center"/>
              <w:rPr>
                <w:sz w:val="24"/>
                <w:szCs w:val="24"/>
              </w:rPr>
            </w:pPr>
            <w:r w:rsidRPr="007370AE">
              <w:rPr>
                <w:sz w:val="24"/>
                <w:szCs w:val="24"/>
              </w:rPr>
              <w:t>с. Асеново</w:t>
            </w:r>
          </w:p>
          <w:p w14:paraId="3E99E57E" w14:textId="77777777" w:rsidR="007370AE" w:rsidRPr="007370AE" w:rsidRDefault="007370AE" w:rsidP="007370AE">
            <w:pPr>
              <w:ind w:right="-64"/>
              <w:jc w:val="center"/>
              <w:rPr>
                <w:sz w:val="24"/>
                <w:szCs w:val="24"/>
              </w:rPr>
            </w:pPr>
            <w:r w:rsidRPr="007370AE">
              <w:rPr>
                <w:sz w:val="24"/>
                <w:szCs w:val="24"/>
              </w:rPr>
              <w:t>Общ. Никопол</w:t>
            </w:r>
          </w:p>
          <w:p w14:paraId="3105DCBB" w14:textId="77777777" w:rsidR="007370AE" w:rsidRPr="007370AE" w:rsidRDefault="007370AE" w:rsidP="007370AE">
            <w:pPr>
              <w:ind w:right="-64"/>
              <w:jc w:val="center"/>
              <w:rPr>
                <w:sz w:val="24"/>
                <w:szCs w:val="24"/>
              </w:rPr>
            </w:pPr>
            <w:r w:rsidRPr="007370AE">
              <w:rPr>
                <w:sz w:val="24"/>
                <w:szCs w:val="24"/>
              </w:rPr>
              <w:t>Площада пред НЧ „Петър Парчевич- 1927”</w:t>
            </w:r>
          </w:p>
          <w:p w14:paraId="48F1B020" w14:textId="77777777" w:rsidR="007370AE" w:rsidRPr="007370AE" w:rsidRDefault="007370AE" w:rsidP="007370AE">
            <w:pPr>
              <w:ind w:right="-64"/>
              <w:jc w:val="center"/>
              <w:rPr>
                <w:sz w:val="24"/>
                <w:szCs w:val="24"/>
              </w:rPr>
            </w:pPr>
          </w:p>
        </w:tc>
        <w:tc>
          <w:tcPr>
            <w:tcW w:w="2995" w:type="dxa"/>
          </w:tcPr>
          <w:p w14:paraId="7AFE8C52" w14:textId="11E39B8C" w:rsidR="007370AE" w:rsidRPr="007370AE" w:rsidRDefault="007370AE" w:rsidP="007370AE">
            <w:pPr>
              <w:ind w:right="-64"/>
              <w:jc w:val="center"/>
              <w:rPr>
                <w:bCs/>
                <w:sz w:val="24"/>
                <w:szCs w:val="24"/>
              </w:rPr>
            </w:pPr>
            <w:r w:rsidRPr="007370AE">
              <w:rPr>
                <w:bCs/>
                <w:sz w:val="24"/>
                <w:szCs w:val="24"/>
              </w:rPr>
              <w:t>100 годи от освещаването на католическата църква „Света Троица“ в се</w:t>
            </w:r>
            <w:r w:rsidR="00DF299D">
              <w:rPr>
                <w:bCs/>
                <w:sz w:val="24"/>
                <w:szCs w:val="24"/>
              </w:rPr>
              <w:t>л</w:t>
            </w:r>
            <w:r w:rsidRPr="007370AE">
              <w:rPr>
                <w:bCs/>
                <w:sz w:val="24"/>
                <w:szCs w:val="24"/>
              </w:rPr>
              <w:t>о Асеново</w:t>
            </w:r>
          </w:p>
          <w:p w14:paraId="125A17AF" w14:textId="77777777" w:rsidR="007370AE" w:rsidRPr="007370AE" w:rsidRDefault="007370AE" w:rsidP="007370AE">
            <w:pPr>
              <w:ind w:right="-64"/>
              <w:jc w:val="center"/>
              <w:rPr>
                <w:bCs/>
                <w:sz w:val="24"/>
                <w:szCs w:val="24"/>
              </w:rPr>
            </w:pPr>
            <w:r w:rsidRPr="007370AE">
              <w:rPr>
                <w:bCs/>
                <w:sz w:val="24"/>
                <w:szCs w:val="24"/>
              </w:rPr>
              <w:t>Специална изложба историята на ЦЪРКВАТА</w:t>
            </w:r>
          </w:p>
        </w:tc>
        <w:tc>
          <w:tcPr>
            <w:tcW w:w="2337" w:type="dxa"/>
          </w:tcPr>
          <w:p w14:paraId="254B4BA6" w14:textId="77777777" w:rsidR="007370AE" w:rsidRPr="007370AE" w:rsidRDefault="007370AE" w:rsidP="007370AE">
            <w:pPr>
              <w:ind w:right="-64"/>
              <w:jc w:val="center"/>
              <w:rPr>
                <w:sz w:val="24"/>
                <w:szCs w:val="24"/>
              </w:rPr>
            </w:pPr>
            <w:r w:rsidRPr="007370AE">
              <w:rPr>
                <w:sz w:val="24"/>
                <w:szCs w:val="24"/>
              </w:rPr>
              <w:t>Читалище „Петър Парчевич- 1927”</w:t>
            </w:r>
          </w:p>
        </w:tc>
        <w:tc>
          <w:tcPr>
            <w:tcW w:w="1977" w:type="dxa"/>
          </w:tcPr>
          <w:p w14:paraId="54A1E630" w14:textId="77777777" w:rsidR="007370AE" w:rsidRPr="007370AE" w:rsidRDefault="007370AE" w:rsidP="007370AE">
            <w:pPr>
              <w:ind w:right="-64"/>
              <w:jc w:val="center"/>
              <w:rPr>
                <w:sz w:val="24"/>
                <w:szCs w:val="24"/>
              </w:rPr>
            </w:pPr>
            <w:r w:rsidRPr="007370AE">
              <w:rPr>
                <w:sz w:val="24"/>
                <w:szCs w:val="24"/>
              </w:rPr>
              <w:t>Юлия Николова</w:t>
            </w:r>
          </w:p>
          <w:p w14:paraId="620892D5" w14:textId="77777777" w:rsidR="007370AE" w:rsidRPr="007370AE" w:rsidRDefault="007370AE" w:rsidP="007370AE">
            <w:pPr>
              <w:ind w:right="-64"/>
              <w:jc w:val="center"/>
              <w:rPr>
                <w:sz w:val="24"/>
                <w:szCs w:val="24"/>
              </w:rPr>
            </w:pPr>
            <w:r w:rsidRPr="007370AE">
              <w:rPr>
                <w:sz w:val="24"/>
                <w:szCs w:val="24"/>
              </w:rPr>
              <w:t>Мария Иванова</w:t>
            </w:r>
          </w:p>
          <w:p w14:paraId="7DF5D595" w14:textId="77777777" w:rsidR="007370AE" w:rsidRPr="007370AE" w:rsidRDefault="007370AE" w:rsidP="007370AE">
            <w:pPr>
              <w:ind w:right="-64"/>
              <w:jc w:val="center"/>
              <w:rPr>
                <w:sz w:val="24"/>
                <w:szCs w:val="24"/>
              </w:rPr>
            </w:pPr>
            <w:r w:rsidRPr="007370AE">
              <w:rPr>
                <w:sz w:val="24"/>
                <w:szCs w:val="24"/>
              </w:rPr>
              <w:t xml:space="preserve">Тел 0879401475 </w:t>
            </w:r>
          </w:p>
          <w:p w14:paraId="5B0FBE06" w14:textId="77777777" w:rsidR="007370AE" w:rsidRPr="007370AE" w:rsidRDefault="007370AE" w:rsidP="007370AE">
            <w:pPr>
              <w:ind w:right="-64"/>
              <w:jc w:val="center"/>
              <w:rPr>
                <w:sz w:val="24"/>
                <w:szCs w:val="24"/>
              </w:rPr>
            </w:pPr>
            <w:r w:rsidRPr="007370AE">
              <w:rPr>
                <w:sz w:val="24"/>
                <w:szCs w:val="24"/>
              </w:rPr>
              <w:t>Ел.поща asenovo_pp@ abv.bg</w:t>
            </w:r>
          </w:p>
        </w:tc>
      </w:tr>
      <w:tr w:rsidR="007370AE" w:rsidRPr="007370AE" w14:paraId="6DB8BFC0" w14:textId="77777777" w:rsidTr="007370AE">
        <w:trPr>
          <w:trHeight w:val="2488"/>
        </w:trPr>
        <w:tc>
          <w:tcPr>
            <w:tcW w:w="1816" w:type="dxa"/>
          </w:tcPr>
          <w:p w14:paraId="595F88CC" w14:textId="77777777" w:rsidR="007370AE" w:rsidRPr="007370AE" w:rsidRDefault="007370AE" w:rsidP="007370AE">
            <w:pPr>
              <w:ind w:right="-64"/>
              <w:jc w:val="center"/>
              <w:rPr>
                <w:sz w:val="24"/>
                <w:szCs w:val="24"/>
              </w:rPr>
            </w:pPr>
            <w:r w:rsidRPr="007370AE">
              <w:rPr>
                <w:sz w:val="24"/>
                <w:szCs w:val="24"/>
              </w:rPr>
              <w:t>29 юли</w:t>
            </w:r>
          </w:p>
          <w:p w14:paraId="410FEFAC" w14:textId="77777777" w:rsidR="007370AE" w:rsidRPr="007370AE" w:rsidRDefault="007370AE" w:rsidP="007370AE">
            <w:pPr>
              <w:ind w:right="-64"/>
              <w:jc w:val="center"/>
              <w:rPr>
                <w:sz w:val="24"/>
                <w:szCs w:val="24"/>
              </w:rPr>
            </w:pPr>
            <w:r w:rsidRPr="007370AE">
              <w:rPr>
                <w:sz w:val="24"/>
                <w:szCs w:val="24"/>
              </w:rPr>
              <w:t>2024</w:t>
            </w:r>
          </w:p>
        </w:tc>
        <w:tc>
          <w:tcPr>
            <w:tcW w:w="1590" w:type="dxa"/>
          </w:tcPr>
          <w:p w14:paraId="1B6A731A" w14:textId="77777777" w:rsidR="007370AE" w:rsidRPr="007370AE" w:rsidRDefault="007370AE" w:rsidP="007370AE">
            <w:pPr>
              <w:ind w:right="-64"/>
              <w:jc w:val="center"/>
              <w:rPr>
                <w:sz w:val="24"/>
                <w:szCs w:val="24"/>
              </w:rPr>
            </w:pPr>
            <w:r w:rsidRPr="007370AE">
              <w:rPr>
                <w:sz w:val="24"/>
                <w:szCs w:val="24"/>
              </w:rPr>
              <w:t>с. Асеново</w:t>
            </w:r>
          </w:p>
          <w:p w14:paraId="5DCE6936" w14:textId="77777777" w:rsidR="007370AE" w:rsidRPr="007370AE" w:rsidRDefault="007370AE" w:rsidP="007370AE">
            <w:pPr>
              <w:ind w:right="-64"/>
              <w:jc w:val="center"/>
              <w:rPr>
                <w:sz w:val="24"/>
                <w:szCs w:val="24"/>
              </w:rPr>
            </w:pPr>
            <w:r w:rsidRPr="007370AE">
              <w:rPr>
                <w:sz w:val="24"/>
                <w:szCs w:val="24"/>
              </w:rPr>
              <w:t>Общ. Никопол</w:t>
            </w:r>
          </w:p>
          <w:p w14:paraId="52A7225E" w14:textId="77777777" w:rsidR="007370AE" w:rsidRPr="007370AE" w:rsidRDefault="007370AE" w:rsidP="007370AE">
            <w:pPr>
              <w:ind w:right="-64"/>
              <w:jc w:val="center"/>
              <w:rPr>
                <w:sz w:val="24"/>
                <w:szCs w:val="24"/>
              </w:rPr>
            </w:pPr>
            <w:r w:rsidRPr="007370AE">
              <w:rPr>
                <w:sz w:val="24"/>
                <w:szCs w:val="24"/>
              </w:rPr>
              <w:t>Площада пред НЧ „Петър Парчевич- 1927”</w:t>
            </w:r>
          </w:p>
        </w:tc>
        <w:tc>
          <w:tcPr>
            <w:tcW w:w="2995" w:type="dxa"/>
          </w:tcPr>
          <w:p w14:paraId="70DE639C" w14:textId="77777777" w:rsidR="007370AE" w:rsidRPr="007370AE" w:rsidRDefault="007370AE" w:rsidP="007370AE">
            <w:pPr>
              <w:ind w:right="-64"/>
              <w:jc w:val="center"/>
              <w:rPr>
                <w:bCs/>
                <w:sz w:val="24"/>
                <w:szCs w:val="24"/>
              </w:rPr>
            </w:pPr>
            <w:r w:rsidRPr="007370AE">
              <w:rPr>
                <w:bCs/>
                <w:sz w:val="24"/>
                <w:szCs w:val="24"/>
              </w:rPr>
              <w:t xml:space="preserve">Кръгла маса -350 години без двама родолюбци Филип Станиславов и Петър Парчевич починал на 23 юли 1674 г. в Рим. Погребан е в базиликата „Свети Андреа дела фратя“ пред параклиса на „Свети Франциск“. </w:t>
            </w:r>
          </w:p>
        </w:tc>
        <w:tc>
          <w:tcPr>
            <w:tcW w:w="2337" w:type="dxa"/>
          </w:tcPr>
          <w:p w14:paraId="1EA0545B" w14:textId="77777777" w:rsidR="007370AE" w:rsidRPr="007370AE" w:rsidRDefault="007370AE" w:rsidP="007370AE">
            <w:pPr>
              <w:ind w:right="-64"/>
              <w:jc w:val="center"/>
              <w:rPr>
                <w:sz w:val="24"/>
                <w:szCs w:val="24"/>
              </w:rPr>
            </w:pPr>
            <w:r w:rsidRPr="007370AE">
              <w:rPr>
                <w:sz w:val="24"/>
                <w:szCs w:val="24"/>
              </w:rPr>
              <w:t>Читалище „Петър Парчевич- 1927”</w:t>
            </w:r>
          </w:p>
        </w:tc>
        <w:tc>
          <w:tcPr>
            <w:tcW w:w="1977" w:type="dxa"/>
          </w:tcPr>
          <w:p w14:paraId="07D0E421" w14:textId="77777777" w:rsidR="007370AE" w:rsidRPr="007370AE" w:rsidRDefault="007370AE" w:rsidP="007370AE">
            <w:pPr>
              <w:ind w:right="-64"/>
              <w:jc w:val="center"/>
              <w:rPr>
                <w:sz w:val="24"/>
                <w:szCs w:val="24"/>
              </w:rPr>
            </w:pPr>
            <w:r w:rsidRPr="007370AE">
              <w:rPr>
                <w:sz w:val="24"/>
                <w:szCs w:val="24"/>
              </w:rPr>
              <w:t>Маргаритка Богданова</w:t>
            </w:r>
          </w:p>
          <w:p w14:paraId="73CC7AE3" w14:textId="77777777" w:rsidR="007370AE" w:rsidRPr="007370AE" w:rsidRDefault="007370AE" w:rsidP="007370AE">
            <w:pPr>
              <w:ind w:right="-64"/>
              <w:jc w:val="center"/>
              <w:rPr>
                <w:sz w:val="24"/>
                <w:szCs w:val="24"/>
              </w:rPr>
            </w:pPr>
            <w:r w:rsidRPr="007370AE">
              <w:rPr>
                <w:sz w:val="24"/>
                <w:szCs w:val="24"/>
              </w:rPr>
              <w:t>0879401477</w:t>
            </w:r>
          </w:p>
          <w:p w14:paraId="06933973" w14:textId="77777777" w:rsidR="007370AE" w:rsidRPr="007370AE" w:rsidRDefault="007370AE" w:rsidP="007370AE">
            <w:pPr>
              <w:ind w:right="-64"/>
              <w:jc w:val="center"/>
              <w:rPr>
                <w:sz w:val="24"/>
                <w:szCs w:val="24"/>
              </w:rPr>
            </w:pPr>
            <w:r w:rsidRPr="007370AE">
              <w:rPr>
                <w:sz w:val="24"/>
                <w:szCs w:val="24"/>
              </w:rPr>
              <w:t>Мария Иванова</w:t>
            </w:r>
          </w:p>
          <w:p w14:paraId="590FA24E" w14:textId="77777777" w:rsidR="007370AE" w:rsidRPr="007370AE" w:rsidRDefault="007370AE" w:rsidP="007370AE">
            <w:pPr>
              <w:ind w:right="-64"/>
              <w:jc w:val="center"/>
              <w:rPr>
                <w:sz w:val="24"/>
                <w:szCs w:val="24"/>
              </w:rPr>
            </w:pPr>
            <w:r w:rsidRPr="007370AE">
              <w:rPr>
                <w:sz w:val="24"/>
                <w:szCs w:val="24"/>
              </w:rPr>
              <w:t xml:space="preserve">Тел 0879401475 </w:t>
            </w:r>
          </w:p>
          <w:p w14:paraId="47D266A6" w14:textId="77777777" w:rsidR="007370AE" w:rsidRPr="007370AE" w:rsidRDefault="007370AE" w:rsidP="007370AE">
            <w:pPr>
              <w:ind w:right="-64"/>
              <w:jc w:val="center"/>
              <w:rPr>
                <w:sz w:val="24"/>
                <w:szCs w:val="24"/>
              </w:rPr>
            </w:pPr>
            <w:r w:rsidRPr="007370AE">
              <w:rPr>
                <w:sz w:val="24"/>
                <w:szCs w:val="24"/>
              </w:rPr>
              <w:t>Ел.поща asenovo_pp@ abv.bg</w:t>
            </w:r>
          </w:p>
        </w:tc>
      </w:tr>
      <w:tr w:rsidR="007370AE" w:rsidRPr="007370AE" w14:paraId="69DAD19E" w14:textId="77777777" w:rsidTr="007370AE">
        <w:trPr>
          <w:trHeight w:val="1459"/>
        </w:trPr>
        <w:tc>
          <w:tcPr>
            <w:tcW w:w="1816" w:type="dxa"/>
          </w:tcPr>
          <w:p w14:paraId="63A11399" w14:textId="77777777" w:rsidR="007370AE" w:rsidRPr="007370AE" w:rsidRDefault="007370AE" w:rsidP="007370AE">
            <w:pPr>
              <w:ind w:right="-64"/>
              <w:jc w:val="center"/>
              <w:rPr>
                <w:sz w:val="24"/>
                <w:szCs w:val="24"/>
              </w:rPr>
            </w:pPr>
            <w:r w:rsidRPr="007370AE">
              <w:rPr>
                <w:sz w:val="24"/>
                <w:szCs w:val="24"/>
              </w:rPr>
              <w:t>10 .08.2024</w:t>
            </w:r>
          </w:p>
        </w:tc>
        <w:tc>
          <w:tcPr>
            <w:tcW w:w="1590" w:type="dxa"/>
          </w:tcPr>
          <w:p w14:paraId="3579AF52" w14:textId="77777777" w:rsidR="007370AE" w:rsidRPr="007370AE" w:rsidRDefault="007370AE" w:rsidP="007370AE">
            <w:pPr>
              <w:ind w:right="-64"/>
              <w:jc w:val="center"/>
              <w:rPr>
                <w:sz w:val="24"/>
                <w:szCs w:val="24"/>
              </w:rPr>
            </w:pPr>
            <w:r w:rsidRPr="007370AE">
              <w:rPr>
                <w:sz w:val="24"/>
                <w:szCs w:val="24"/>
              </w:rPr>
              <w:t>с. Асеново</w:t>
            </w:r>
          </w:p>
          <w:p w14:paraId="1847B55B" w14:textId="77777777" w:rsidR="007370AE" w:rsidRPr="007370AE" w:rsidRDefault="007370AE" w:rsidP="007370AE">
            <w:pPr>
              <w:ind w:right="-64"/>
              <w:jc w:val="center"/>
              <w:rPr>
                <w:sz w:val="24"/>
                <w:szCs w:val="24"/>
              </w:rPr>
            </w:pPr>
            <w:r w:rsidRPr="007370AE">
              <w:rPr>
                <w:sz w:val="24"/>
                <w:szCs w:val="24"/>
              </w:rPr>
              <w:t>Общ. Никопол</w:t>
            </w:r>
          </w:p>
          <w:p w14:paraId="1205325D" w14:textId="77777777" w:rsidR="007370AE" w:rsidRPr="007370AE" w:rsidRDefault="007370AE" w:rsidP="007370AE">
            <w:pPr>
              <w:ind w:right="-64"/>
              <w:jc w:val="center"/>
              <w:rPr>
                <w:sz w:val="24"/>
                <w:szCs w:val="24"/>
              </w:rPr>
            </w:pPr>
            <w:r w:rsidRPr="007370AE">
              <w:rPr>
                <w:sz w:val="24"/>
                <w:szCs w:val="24"/>
              </w:rPr>
              <w:t>Площада пред НЧ „Петър Парчевич- 1927”</w:t>
            </w:r>
          </w:p>
        </w:tc>
        <w:tc>
          <w:tcPr>
            <w:tcW w:w="2995" w:type="dxa"/>
          </w:tcPr>
          <w:p w14:paraId="6C69C624" w14:textId="77777777" w:rsidR="007370AE" w:rsidRPr="007370AE" w:rsidRDefault="007370AE" w:rsidP="007370AE">
            <w:pPr>
              <w:ind w:right="-64"/>
              <w:jc w:val="center"/>
              <w:rPr>
                <w:bCs/>
                <w:sz w:val="24"/>
                <w:szCs w:val="24"/>
              </w:rPr>
            </w:pPr>
            <w:r w:rsidRPr="007370AE">
              <w:rPr>
                <w:bCs/>
                <w:sz w:val="24"/>
                <w:szCs w:val="24"/>
              </w:rPr>
              <w:t xml:space="preserve">Тринадесето издание на фестивал ”Банатски вкусотии - традициите на моето село” –  с участие на гости–  от страната и чужбина Събира фолклор и храни </w:t>
            </w:r>
          </w:p>
        </w:tc>
        <w:tc>
          <w:tcPr>
            <w:tcW w:w="2337" w:type="dxa"/>
          </w:tcPr>
          <w:p w14:paraId="30E3414D" w14:textId="77777777" w:rsidR="007370AE" w:rsidRPr="007370AE" w:rsidRDefault="007370AE" w:rsidP="007370AE">
            <w:pPr>
              <w:ind w:right="-64"/>
              <w:jc w:val="center"/>
              <w:rPr>
                <w:sz w:val="24"/>
                <w:szCs w:val="24"/>
              </w:rPr>
            </w:pPr>
            <w:r w:rsidRPr="007370AE">
              <w:rPr>
                <w:sz w:val="24"/>
                <w:szCs w:val="24"/>
              </w:rPr>
              <w:t>Читалище „Петър Парчевич- 1927”,</w:t>
            </w:r>
          </w:p>
          <w:p w14:paraId="194CE1F2" w14:textId="77777777" w:rsidR="007370AE" w:rsidRPr="007370AE" w:rsidRDefault="007370AE" w:rsidP="007370AE">
            <w:pPr>
              <w:ind w:right="-64"/>
              <w:jc w:val="center"/>
              <w:rPr>
                <w:sz w:val="24"/>
                <w:szCs w:val="24"/>
              </w:rPr>
            </w:pPr>
          </w:p>
          <w:p w14:paraId="3584B284" w14:textId="77777777" w:rsidR="007370AE" w:rsidRPr="007370AE" w:rsidRDefault="007370AE" w:rsidP="007370AE">
            <w:pPr>
              <w:ind w:right="-64"/>
              <w:jc w:val="center"/>
              <w:rPr>
                <w:sz w:val="24"/>
                <w:szCs w:val="24"/>
              </w:rPr>
            </w:pPr>
            <w:r w:rsidRPr="007370AE">
              <w:rPr>
                <w:sz w:val="24"/>
                <w:szCs w:val="24"/>
              </w:rPr>
              <w:t>Кметство Асеново</w:t>
            </w:r>
          </w:p>
          <w:p w14:paraId="3EC1553C" w14:textId="77777777" w:rsidR="007370AE" w:rsidRPr="007370AE" w:rsidRDefault="007370AE" w:rsidP="007370AE">
            <w:pPr>
              <w:ind w:right="-64"/>
              <w:jc w:val="center"/>
              <w:rPr>
                <w:sz w:val="24"/>
                <w:szCs w:val="24"/>
              </w:rPr>
            </w:pPr>
            <w:r w:rsidRPr="007370AE">
              <w:rPr>
                <w:sz w:val="24"/>
                <w:szCs w:val="24"/>
              </w:rPr>
              <w:t>Община Никопол</w:t>
            </w:r>
          </w:p>
        </w:tc>
        <w:tc>
          <w:tcPr>
            <w:tcW w:w="1977" w:type="dxa"/>
          </w:tcPr>
          <w:p w14:paraId="19EFAC20" w14:textId="77777777" w:rsidR="007370AE" w:rsidRPr="007370AE" w:rsidRDefault="007370AE" w:rsidP="007370AE">
            <w:pPr>
              <w:ind w:right="-64"/>
              <w:jc w:val="center"/>
              <w:rPr>
                <w:sz w:val="24"/>
                <w:szCs w:val="24"/>
              </w:rPr>
            </w:pPr>
            <w:r w:rsidRPr="007370AE">
              <w:rPr>
                <w:sz w:val="24"/>
                <w:szCs w:val="24"/>
              </w:rPr>
              <w:t>Маргаритка Богданова</w:t>
            </w:r>
          </w:p>
          <w:p w14:paraId="1AAB0C7D" w14:textId="77777777" w:rsidR="007370AE" w:rsidRPr="007370AE" w:rsidRDefault="007370AE" w:rsidP="007370AE">
            <w:pPr>
              <w:ind w:right="-64"/>
              <w:jc w:val="center"/>
              <w:rPr>
                <w:sz w:val="24"/>
                <w:szCs w:val="24"/>
              </w:rPr>
            </w:pPr>
            <w:r w:rsidRPr="007370AE">
              <w:rPr>
                <w:sz w:val="24"/>
                <w:szCs w:val="24"/>
              </w:rPr>
              <w:t>0879401477</w:t>
            </w:r>
          </w:p>
          <w:p w14:paraId="2F0AC81D" w14:textId="77777777" w:rsidR="007370AE" w:rsidRPr="007370AE" w:rsidRDefault="007370AE" w:rsidP="007370AE">
            <w:pPr>
              <w:ind w:right="-64"/>
              <w:jc w:val="center"/>
              <w:rPr>
                <w:sz w:val="24"/>
                <w:szCs w:val="24"/>
              </w:rPr>
            </w:pPr>
            <w:r w:rsidRPr="007370AE">
              <w:rPr>
                <w:sz w:val="24"/>
                <w:szCs w:val="24"/>
              </w:rPr>
              <w:t>Мария Иванова</w:t>
            </w:r>
          </w:p>
          <w:p w14:paraId="4BABDCEC" w14:textId="77777777" w:rsidR="007370AE" w:rsidRPr="007370AE" w:rsidRDefault="007370AE" w:rsidP="007370AE">
            <w:pPr>
              <w:ind w:right="-64"/>
              <w:jc w:val="center"/>
              <w:rPr>
                <w:sz w:val="24"/>
                <w:szCs w:val="24"/>
              </w:rPr>
            </w:pPr>
            <w:r w:rsidRPr="007370AE">
              <w:rPr>
                <w:sz w:val="24"/>
                <w:szCs w:val="24"/>
              </w:rPr>
              <w:t>Тел</w:t>
            </w:r>
            <w:r w:rsidRPr="007370AE">
              <w:rPr>
                <w:sz w:val="24"/>
                <w:szCs w:val="24"/>
                <w:lang w:val="ru-RU"/>
              </w:rPr>
              <w:t xml:space="preserve"> 0879401475</w:t>
            </w:r>
            <w:r w:rsidRPr="007370AE">
              <w:rPr>
                <w:sz w:val="24"/>
                <w:szCs w:val="24"/>
              </w:rPr>
              <w:t xml:space="preserve"> </w:t>
            </w:r>
          </w:p>
          <w:p w14:paraId="1B472227" w14:textId="77777777" w:rsidR="007370AE" w:rsidRPr="007370AE" w:rsidRDefault="007370AE" w:rsidP="007370AE">
            <w:pPr>
              <w:ind w:right="-64"/>
              <w:rPr>
                <w:sz w:val="24"/>
                <w:szCs w:val="24"/>
              </w:rPr>
            </w:pPr>
            <w:r w:rsidRPr="007370AE">
              <w:rPr>
                <w:sz w:val="24"/>
                <w:szCs w:val="24"/>
              </w:rPr>
              <w:t>Ел.поща:</w:t>
            </w:r>
          </w:p>
          <w:p w14:paraId="12F5F289" w14:textId="77777777" w:rsidR="007370AE" w:rsidRPr="007370AE" w:rsidRDefault="007370AE" w:rsidP="007370AE">
            <w:pPr>
              <w:ind w:right="-64"/>
              <w:rPr>
                <w:sz w:val="24"/>
                <w:szCs w:val="24"/>
                <w:lang w:val="ru-RU"/>
              </w:rPr>
            </w:pPr>
            <w:r w:rsidRPr="007370AE">
              <w:rPr>
                <w:sz w:val="24"/>
                <w:szCs w:val="24"/>
              </w:rPr>
              <w:t xml:space="preserve"> </w:t>
            </w:r>
            <w:r w:rsidRPr="007370AE">
              <w:rPr>
                <w:sz w:val="24"/>
                <w:szCs w:val="24"/>
                <w:lang w:val="en-US"/>
              </w:rPr>
              <w:t>asenovo</w:t>
            </w:r>
            <w:r w:rsidRPr="007370AE">
              <w:rPr>
                <w:sz w:val="24"/>
                <w:szCs w:val="24"/>
              </w:rPr>
              <w:t>_</w:t>
            </w:r>
            <w:r w:rsidRPr="007370AE">
              <w:rPr>
                <w:sz w:val="24"/>
                <w:szCs w:val="24"/>
                <w:lang w:val="en-US"/>
              </w:rPr>
              <w:t>pp</w:t>
            </w:r>
            <w:r w:rsidRPr="007370AE">
              <w:rPr>
                <w:sz w:val="24"/>
                <w:szCs w:val="24"/>
              </w:rPr>
              <w:t xml:space="preserve">@ </w:t>
            </w:r>
            <w:r w:rsidRPr="007370AE">
              <w:rPr>
                <w:sz w:val="24"/>
                <w:szCs w:val="24"/>
                <w:lang w:val="en-US"/>
              </w:rPr>
              <w:t>abv</w:t>
            </w:r>
            <w:r w:rsidRPr="007370AE">
              <w:rPr>
                <w:sz w:val="24"/>
                <w:szCs w:val="24"/>
              </w:rPr>
              <w:t>.</w:t>
            </w:r>
            <w:r w:rsidRPr="007370AE">
              <w:rPr>
                <w:sz w:val="24"/>
                <w:szCs w:val="24"/>
                <w:lang w:val="en-US"/>
              </w:rPr>
              <w:t>bg</w:t>
            </w:r>
            <w:r w:rsidRPr="007370AE">
              <w:rPr>
                <w:sz w:val="24"/>
                <w:szCs w:val="24"/>
              </w:rPr>
              <w:t>.</w:t>
            </w:r>
          </w:p>
          <w:p w14:paraId="00662660" w14:textId="77777777" w:rsidR="007370AE" w:rsidRPr="007370AE" w:rsidRDefault="007370AE" w:rsidP="007370AE">
            <w:pPr>
              <w:ind w:right="-64"/>
              <w:jc w:val="center"/>
              <w:rPr>
                <w:sz w:val="24"/>
                <w:szCs w:val="24"/>
                <w:lang w:val="ru-RU"/>
              </w:rPr>
            </w:pPr>
            <w:r w:rsidRPr="007370AE">
              <w:rPr>
                <w:sz w:val="24"/>
                <w:szCs w:val="24"/>
                <w:lang w:val="ru-RU"/>
              </w:rPr>
              <w:t>06541 2190</w:t>
            </w:r>
          </w:p>
        </w:tc>
      </w:tr>
      <w:tr w:rsidR="007370AE" w:rsidRPr="007370AE" w14:paraId="61D17DF4" w14:textId="77777777" w:rsidTr="007370AE">
        <w:trPr>
          <w:trHeight w:val="1099"/>
        </w:trPr>
        <w:tc>
          <w:tcPr>
            <w:tcW w:w="1816" w:type="dxa"/>
          </w:tcPr>
          <w:p w14:paraId="0AA882B4" w14:textId="77777777" w:rsidR="007370AE" w:rsidRPr="007370AE" w:rsidRDefault="007370AE" w:rsidP="007370AE">
            <w:pPr>
              <w:ind w:right="-64"/>
              <w:jc w:val="center"/>
              <w:rPr>
                <w:sz w:val="24"/>
                <w:szCs w:val="24"/>
                <w:lang w:val="en-US"/>
              </w:rPr>
            </w:pPr>
          </w:p>
          <w:p w14:paraId="7DAAEF41" w14:textId="77777777" w:rsidR="007370AE" w:rsidRPr="007370AE" w:rsidRDefault="007370AE" w:rsidP="007370AE">
            <w:pPr>
              <w:ind w:right="-64"/>
              <w:jc w:val="center"/>
              <w:rPr>
                <w:sz w:val="24"/>
                <w:szCs w:val="24"/>
              </w:rPr>
            </w:pPr>
            <w:r w:rsidRPr="007370AE">
              <w:rPr>
                <w:sz w:val="24"/>
                <w:szCs w:val="24"/>
              </w:rPr>
              <w:t>22.09.2024</w:t>
            </w:r>
          </w:p>
        </w:tc>
        <w:tc>
          <w:tcPr>
            <w:tcW w:w="1590" w:type="dxa"/>
          </w:tcPr>
          <w:p w14:paraId="21A995D7" w14:textId="77777777" w:rsidR="007370AE" w:rsidRPr="007370AE" w:rsidRDefault="007370AE" w:rsidP="007370AE">
            <w:pPr>
              <w:ind w:right="-64"/>
              <w:jc w:val="center"/>
              <w:rPr>
                <w:sz w:val="24"/>
                <w:szCs w:val="24"/>
              </w:rPr>
            </w:pPr>
            <w:r w:rsidRPr="007370AE">
              <w:rPr>
                <w:sz w:val="24"/>
                <w:szCs w:val="24"/>
              </w:rPr>
              <w:t>с. Лозица НЧ”Съгласие-1907”</w:t>
            </w:r>
          </w:p>
          <w:p w14:paraId="01E60B16" w14:textId="77777777" w:rsidR="007370AE" w:rsidRPr="007370AE" w:rsidRDefault="007370AE" w:rsidP="007370AE">
            <w:pPr>
              <w:ind w:right="-64"/>
              <w:jc w:val="center"/>
              <w:rPr>
                <w:sz w:val="24"/>
                <w:szCs w:val="24"/>
              </w:rPr>
            </w:pPr>
          </w:p>
        </w:tc>
        <w:tc>
          <w:tcPr>
            <w:tcW w:w="2995" w:type="dxa"/>
          </w:tcPr>
          <w:p w14:paraId="71440462" w14:textId="77777777" w:rsidR="007370AE" w:rsidRPr="007370AE" w:rsidRDefault="007370AE" w:rsidP="007370AE">
            <w:pPr>
              <w:ind w:right="-64"/>
              <w:jc w:val="center"/>
              <w:rPr>
                <w:bCs/>
                <w:sz w:val="24"/>
                <w:szCs w:val="24"/>
              </w:rPr>
            </w:pPr>
            <w:r w:rsidRPr="007370AE">
              <w:rPr>
                <w:bCs/>
                <w:sz w:val="24"/>
                <w:szCs w:val="24"/>
              </w:rPr>
              <w:t>Празник на гроздето „Меден грозд“</w:t>
            </w:r>
          </w:p>
        </w:tc>
        <w:tc>
          <w:tcPr>
            <w:tcW w:w="2337" w:type="dxa"/>
          </w:tcPr>
          <w:p w14:paraId="5969290D" w14:textId="77777777" w:rsidR="007370AE" w:rsidRPr="007370AE" w:rsidRDefault="007370AE" w:rsidP="007370AE">
            <w:pPr>
              <w:ind w:right="-64"/>
              <w:jc w:val="center"/>
              <w:rPr>
                <w:sz w:val="24"/>
                <w:szCs w:val="24"/>
              </w:rPr>
            </w:pPr>
            <w:r w:rsidRPr="007370AE">
              <w:rPr>
                <w:sz w:val="24"/>
                <w:szCs w:val="24"/>
              </w:rPr>
              <w:t>НЧ”Съгласие-1907”</w:t>
            </w:r>
          </w:p>
          <w:p w14:paraId="3258B576" w14:textId="77777777" w:rsidR="007370AE" w:rsidRPr="007370AE" w:rsidRDefault="007370AE" w:rsidP="007370AE">
            <w:pPr>
              <w:ind w:right="-64"/>
              <w:jc w:val="center"/>
              <w:rPr>
                <w:sz w:val="24"/>
                <w:szCs w:val="24"/>
              </w:rPr>
            </w:pPr>
            <w:r w:rsidRPr="007370AE">
              <w:rPr>
                <w:sz w:val="24"/>
                <w:szCs w:val="24"/>
              </w:rPr>
              <w:t>К-во с. Лозица</w:t>
            </w:r>
          </w:p>
        </w:tc>
        <w:tc>
          <w:tcPr>
            <w:tcW w:w="1977" w:type="dxa"/>
          </w:tcPr>
          <w:p w14:paraId="10362C43" w14:textId="77777777" w:rsidR="007370AE" w:rsidRPr="007370AE" w:rsidRDefault="007370AE" w:rsidP="007370AE">
            <w:pPr>
              <w:ind w:right="-64"/>
              <w:jc w:val="center"/>
              <w:rPr>
                <w:sz w:val="24"/>
                <w:szCs w:val="24"/>
              </w:rPr>
            </w:pPr>
            <w:r w:rsidRPr="007370AE">
              <w:rPr>
                <w:sz w:val="24"/>
                <w:szCs w:val="24"/>
              </w:rPr>
              <w:t>Красимира Илиева</w:t>
            </w:r>
          </w:p>
          <w:p w14:paraId="094CC941" w14:textId="77777777" w:rsidR="007370AE" w:rsidRPr="007370AE" w:rsidRDefault="007370AE" w:rsidP="007370AE">
            <w:pPr>
              <w:ind w:right="-64"/>
              <w:jc w:val="center"/>
              <w:rPr>
                <w:sz w:val="24"/>
                <w:szCs w:val="24"/>
              </w:rPr>
            </w:pPr>
            <w:r w:rsidRPr="007370AE">
              <w:rPr>
                <w:sz w:val="24"/>
                <w:szCs w:val="24"/>
              </w:rPr>
              <w:t>Анелия Джанкова</w:t>
            </w:r>
          </w:p>
        </w:tc>
      </w:tr>
      <w:tr w:rsidR="007370AE" w:rsidRPr="007370AE" w14:paraId="32690A03" w14:textId="77777777" w:rsidTr="007370AE">
        <w:trPr>
          <w:trHeight w:val="2478"/>
        </w:trPr>
        <w:tc>
          <w:tcPr>
            <w:tcW w:w="1816" w:type="dxa"/>
          </w:tcPr>
          <w:p w14:paraId="3CD9F473" w14:textId="77777777" w:rsidR="007370AE" w:rsidRPr="007370AE" w:rsidRDefault="007370AE" w:rsidP="007370AE">
            <w:pPr>
              <w:ind w:right="-64"/>
              <w:jc w:val="center"/>
              <w:rPr>
                <w:sz w:val="24"/>
                <w:szCs w:val="24"/>
              </w:rPr>
            </w:pPr>
          </w:p>
          <w:p w14:paraId="1083AE75" w14:textId="77777777" w:rsidR="007370AE" w:rsidRPr="007370AE" w:rsidRDefault="007370AE" w:rsidP="007370AE">
            <w:pPr>
              <w:ind w:right="-64"/>
              <w:jc w:val="center"/>
              <w:rPr>
                <w:sz w:val="24"/>
                <w:szCs w:val="24"/>
              </w:rPr>
            </w:pPr>
            <w:r w:rsidRPr="007370AE">
              <w:rPr>
                <w:sz w:val="24"/>
                <w:szCs w:val="24"/>
              </w:rPr>
              <w:t>Последната седмица на м. юли 2024 г.</w:t>
            </w:r>
          </w:p>
        </w:tc>
        <w:tc>
          <w:tcPr>
            <w:tcW w:w="1590" w:type="dxa"/>
          </w:tcPr>
          <w:p w14:paraId="26C86757" w14:textId="77777777" w:rsidR="007370AE" w:rsidRPr="007370AE" w:rsidRDefault="007370AE" w:rsidP="007370AE">
            <w:pPr>
              <w:ind w:right="-64"/>
              <w:jc w:val="center"/>
              <w:rPr>
                <w:sz w:val="24"/>
                <w:szCs w:val="24"/>
              </w:rPr>
            </w:pPr>
            <w:r w:rsidRPr="007370AE">
              <w:rPr>
                <w:sz w:val="24"/>
                <w:szCs w:val="24"/>
              </w:rPr>
              <w:t>Площада пред НЧ „Съгласие-1907”</w:t>
            </w:r>
          </w:p>
          <w:p w14:paraId="71314E38" w14:textId="77777777" w:rsidR="007370AE" w:rsidRPr="007370AE" w:rsidRDefault="007370AE" w:rsidP="007370AE">
            <w:pPr>
              <w:ind w:right="-64"/>
              <w:jc w:val="center"/>
              <w:rPr>
                <w:sz w:val="24"/>
                <w:szCs w:val="24"/>
              </w:rPr>
            </w:pPr>
          </w:p>
        </w:tc>
        <w:tc>
          <w:tcPr>
            <w:tcW w:w="2995" w:type="dxa"/>
          </w:tcPr>
          <w:p w14:paraId="0B929D7A" w14:textId="77777777" w:rsidR="007370AE" w:rsidRPr="007370AE" w:rsidRDefault="007370AE" w:rsidP="007370AE">
            <w:pPr>
              <w:ind w:right="-64"/>
              <w:jc w:val="center"/>
              <w:rPr>
                <w:sz w:val="24"/>
                <w:szCs w:val="24"/>
              </w:rPr>
            </w:pPr>
            <w:r w:rsidRPr="007370AE">
              <w:rPr>
                <w:sz w:val="24"/>
                <w:szCs w:val="24"/>
              </w:rPr>
              <w:t>Празник на село Новачене</w:t>
            </w:r>
          </w:p>
          <w:p w14:paraId="12B010CA" w14:textId="77777777" w:rsidR="007370AE" w:rsidRPr="007370AE" w:rsidRDefault="007370AE" w:rsidP="007370AE">
            <w:pPr>
              <w:ind w:right="-64"/>
              <w:jc w:val="center"/>
              <w:rPr>
                <w:sz w:val="24"/>
                <w:szCs w:val="24"/>
              </w:rPr>
            </w:pPr>
            <w:r w:rsidRPr="007370AE">
              <w:rPr>
                <w:sz w:val="24"/>
                <w:szCs w:val="24"/>
              </w:rPr>
              <w:t xml:space="preserve"> 2024 г.</w:t>
            </w:r>
          </w:p>
        </w:tc>
        <w:tc>
          <w:tcPr>
            <w:tcW w:w="2337" w:type="dxa"/>
          </w:tcPr>
          <w:p w14:paraId="0780C318" w14:textId="77777777" w:rsidR="007370AE" w:rsidRPr="007370AE" w:rsidRDefault="007370AE" w:rsidP="007370AE">
            <w:pPr>
              <w:ind w:right="-64"/>
              <w:jc w:val="center"/>
              <w:rPr>
                <w:sz w:val="24"/>
                <w:szCs w:val="24"/>
              </w:rPr>
            </w:pPr>
            <w:r w:rsidRPr="007370AE">
              <w:rPr>
                <w:sz w:val="24"/>
                <w:szCs w:val="24"/>
              </w:rPr>
              <w:t>НЧ „Съгласие-1907”</w:t>
            </w:r>
          </w:p>
          <w:p w14:paraId="71C91B8D" w14:textId="77777777" w:rsidR="007370AE" w:rsidRPr="007370AE" w:rsidRDefault="007370AE" w:rsidP="007370AE">
            <w:pPr>
              <w:ind w:right="-64"/>
              <w:jc w:val="center"/>
              <w:rPr>
                <w:sz w:val="24"/>
                <w:szCs w:val="24"/>
              </w:rPr>
            </w:pPr>
            <w:r w:rsidRPr="007370AE">
              <w:rPr>
                <w:sz w:val="24"/>
                <w:szCs w:val="24"/>
              </w:rPr>
              <w:t>и</w:t>
            </w:r>
          </w:p>
          <w:p w14:paraId="4B32D407" w14:textId="77777777" w:rsidR="007370AE" w:rsidRPr="007370AE" w:rsidRDefault="007370AE" w:rsidP="007370AE">
            <w:pPr>
              <w:ind w:right="-64"/>
              <w:jc w:val="center"/>
              <w:rPr>
                <w:sz w:val="24"/>
                <w:szCs w:val="24"/>
              </w:rPr>
            </w:pPr>
            <w:r w:rsidRPr="007370AE">
              <w:rPr>
                <w:sz w:val="24"/>
                <w:szCs w:val="24"/>
              </w:rPr>
              <w:t>Кметство с. Новачене</w:t>
            </w:r>
          </w:p>
        </w:tc>
        <w:tc>
          <w:tcPr>
            <w:tcW w:w="1977" w:type="dxa"/>
          </w:tcPr>
          <w:p w14:paraId="77FCE848" w14:textId="77777777" w:rsidR="007370AE" w:rsidRPr="007370AE" w:rsidRDefault="007370AE" w:rsidP="007370AE">
            <w:pPr>
              <w:ind w:right="-64"/>
              <w:jc w:val="center"/>
              <w:rPr>
                <w:sz w:val="24"/>
                <w:szCs w:val="24"/>
              </w:rPr>
            </w:pPr>
            <w:r w:rsidRPr="007370AE">
              <w:rPr>
                <w:sz w:val="24"/>
                <w:szCs w:val="24"/>
              </w:rPr>
              <w:t>Детелина Петкова</w:t>
            </w:r>
          </w:p>
          <w:p w14:paraId="3C6806E5" w14:textId="77777777" w:rsidR="007370AE" w:rsidRPr="007370AE" w:rsidRDefault="007370AE" w:rsidP="007370AE">
            <w:pPr>
              <w:ind w:right="-64"/>
              <w:jc w:val="center"/>
              <w:rPr>
                <w:sz w:val="24"/>
                <w:szCs w:val="24"/>
              </w:rPr>
            </w:pPr>
            <w:r w:rsidRPr="007370AE">
              <w:rPr>
                <w:sz w:val="24"/>
                <w:szCs w:val="24"/>
              </w:rPr>
              <w:t>Светозар Димитров</w:t>
            </w:r>
          </w:p>
          <w:p w14:paraId="7DDD5907" w14:textId="77777777" w:rsidR="007370AE" w:rsidRPr="007370AE" w:rsidRDefault="007370AE" w:rsidP="007370AE">
            <w:pPr>
              <w:ind w:right="-64"/>
              <w:jc w:val="center"/>
              <w:rPr>
                <w:sz w:val="24"/>
                <w:szCs w:val="24"/>
              </w:rPr>
            </w:pPr>
            <w:r w:rsidRPr="007370AE">
              <w:rPr>
                <w:sz w:val="24"/>
                <w:szCs w:val="24"/>
              </w:rPr>
              <w:t>Альоша Шибилев</w:t>
            </w:r>
          </w:p>
          <w:p w14:paraId="2FAD5994" w14:textId="77777777" w:rsidR="007370AE" w:rsidRPr="007370AE" w:rsidRDefault="007370AE" w:rsidP="007370AE">
            <w:pPr>
              <w:ind w:right="-64"/>
              <w:jc w:val="center"/>
              <w:rPr>
                <w:sz w:val="24"/>
                <w:szCs w:val="24"/>
              </w:rPr>
            </w:pPr>
            <w:r w:rsidRPr="007370AE">
              <w:rPr>
                <w:sz w:val="24"/>
                <w:szCs w:val="24"/>
              </w:rPr>
              <w:t>Серьожа Чиприянов</w:t>
            </w:r>
          </w:p>
          <w:p w14:paraId="28525C4F" w14:textId="77777777" w:rsidR="007370AE" w:rsidRPr="007370AE" w:rsidRDefault="00000000" w:rsidP="007370AE">
            <w:pPr>
              <w:ind w:right="-64"/>
              <w:jc w:val="center"/>
              <w:rPr>
                <w:sz w:val="24"/>
                <w:szCs w:val="24"/>
              </w:rPr>
            </w:pPr>
            <w:hyperlink r:id="rId22" w:history="1">
              <w:r w:rsidR="007370AE" w:rsidRPr="007370AE">
                <w:rPr>
                  <w:rFonts w:eastAsiaTheme="majorEastAsia"/>
                  <w:color w:val="0000FF"/>
                  <w:sz w:val="24"/>
                  <w:szCs w:val="24"/>
                  <w:u w:val="single"/>
                  <w:lang w:val="en-US"/>
                </w:rPr>
                <w:t>ch</w:t>
              </w:r>
              <w:r w:rsidR="007370AE" w:rsidRPr="007370AE">
                <w:rPr>
                  <w:rFonts w:eastAsiaTheme="majorEastAsia"/>
                  <w:color w:val="0000FF"/>
                  <w:sz w:val="24"/>
                  <w:szCs w:val="24"/>
                  <w:u w:val="single"/>
                </w:rPr>
                <w:t>1907</w:t>
              </w:r>
              <w:r w:rsidR="007370AE" w:rsidRPr="007370AE">
                <w:rPr>
                  <w:rFonts w:eastAsiaTheme="majorEastAsia"/>
                  <w:color w:val="0000FF"/>
                  <w:sz w:val="24"/>
                  <w:szCs w:val="24"/>
                  <w:u w:val="single"/>
                  <w:lang w:val="en-US"/>
                </w:rPr>
                <w:t>nv</w:t>
              </w:r>
              <w:r w:rsidR="007370AE" w:rsidRPr="007370AE">
                <w:rPr>
                  <w:rFonts w:eastAsiaTheme="majorEastAsia"/>
                  <w:color w:val="0000FF"/>
                  <w:sz w:val="24"/>
                  <w:szCs w:val="24"/>
                  <w:u w:val="single"/>
                </w:rPr>
                <w:t>@</w:t>
              </w:r>
              <w:r w:rsidR="007370AE" w:rsidRPr="007370AE">
                <w:rPr>
                  <w:rFonts w:eastAsiaTheme="majorEastAsia"/>
                  <w:color w:val="0000FF"/>
                  <w:sz w:val="24"/>
                  <w:szCs w:val="24"/>
                  <w:u w:val="single"/>
                  <w:lang w:val="en-US"/>
                </w:rPr>
                <w:t>abv</w:t>
              </w:r>
              <w:r w:rsidR="007370AE" w:rsidRPr="007370AE">
                <w:rPr>
                  <w:rFonts w:eastAsiaTheme="majorEastAsia"/>
                  <w:color w:val="0000FF"/>
                  <w:sz w:val="24"/>
                  <w:szCs w:val="24"/>
                  <w:u w:val="single"/>
                </w:rPr>
                <w:t>.</w:t>
              </w:r>
              <w:r w:rsidR="007370AE" w:rsidRPr="007370AE">
                <w:rPr>
                  <w:rFonts w:eastAsiaTheme="majorEastAsia"/>
                  <w:color w:val="0000FF"/>
                  <w:sz w:val="24"/>
                  <w:szCs w:val="24"/>
                  <w:u w:val="single"/>
                  <w:lang w:val="en-US"/>
                </w:rPr>
                <w:t>bg</w:t>
              </w:r>
            </w:hyperlink>
          </w:p>
          <w:p w14:paraId="7AABF87F" w14:textId="77777777" w:rsidR="007370AE" w:rsidRPr="007370AE" w:rsidRDefault="007370AE" w:rsidP="007370AE">
            <w:pPr>
              <w:ind w:right="-64"/>
              <w:jc w:val="center"/>
              <w:rPr>
                <w:sz w:val="24"/>
                <w:szCs w:val="24"/>
              </w:rPr>
            </w:pPr>
            <w:r w:rsidRPr="007370AE">
              <w:rPr>
                <w:sz w:val="24"/>
                <w:szCs w:val="24"/>
              </w:rPr>
              <w:t>0899841159</w:t>
            </w:r>
          </w:p>
        </w:tc>
      </w:tr>
      <w:tr w:rsidR="007370AE" w:rsidRPr="007370AE" w14:paraId="176450DD" w14:textId="77777777" w:rsidTr="007370AE">
        <w:trPr>
          <w:trHeight w:val="829"/>
        </w:trPr>
        <w:tc>
          <w:tcPr>
            <w:tcW w:w="1816" w:type="dxa"/>
          </w:tcPr>
          <w:p w14:paraId="02B1E1E5" w14:textId="77777777" w:rsidR="007370AE" w:rsidRPr="007370AE" w:rsidRDefault="007370AE" w:rsidP="007370AE">
            <w:pPr>
              <w:ind w:right="-64"/>
              <w:jc w:val="center"/>
              <w:rPr>
                <w:sz w:val="24"/>
                <w:szCs w:val="24"/>
              </w:rPr>
            </w:pPr>
            <w:r w:rsidRPr="007370AE">
              <w:rPr>
                <w:sz w:val="24"/>
                <w:szCs w:val="24"/>
              </w:rPr>
              <w:t>Месец май</w:t>
            </w:r>
          </w:p>
        </w:tc>
        <w:tc>
          <w:tcPr>
            <w:tcW w:w="1590" w:type="dxa"/>
          </w:tcPr>
          <w:p w14:paraId="7D33C8A2" w14:textId="77777777" w:rsidR="007370AE" w:rsidRPr="007370AE" w:rsidRDefault="007370AE" w:rsidP="007370AE">
            <w:pPr>
              <w:ind w:right="-64"/>
              <w:jc w:val="center"/>
              <w:rPr>
                <w:sz w:val="24"/>
                <w:szCs w:val="24"/>
              </w:rPr>
            </w:pPr>
            <w:r w:rsidRPr="007370AE">
              <w:rPr>
                <w:sz w:val="24"/>
                <w:szCs w:val="24"/>
              </w:rPr>
              <w:t xml:space="preserve">Село Дебово НЧ „Съгласие – 1927”   </w:t>
            </w:r>
          </w:p>
        </w:tc>
        <w:tc>
          <w:tcPr>
            <w:tcW w:w="2995" w:type="dxa"/>
          </w:tcPr>
          <w:p w14:paraId="46A4E2C5" w14:textId="77777777" w:rsidR="007370AE" w:rsidRPr="007370AE" w:rsidRDefault="007370AE" w:rsidP="007370AE">
            <w:pPr>
              <w:ind w:right="-64"/>
              <w:jc w:val="center"/>
              <w:rPr>
                <w:sz w:val="24"/>
                <w:szCs w:val="24"/>
              </w:rPr>
            </w:pPr>
            <w:r w:rsidRPr="007370AE">
              <w:rPr>
                <w:sz w:val="24"/>
                <w:szCs w:val="24"/>
              </w:rPr>
              <w:t>Празник на селото „Хоро на мегдана“</w:t>
            </w:r>
          </w:p>
        </w:tc>
        <w:tc>
          <w:tcPr>
            <w:tcW w:w="2337" w:type="dxa"/>
          </w:tcPr>
          <w:p w14:paraId="3E9C69F8" w14:textId="77777777" w:rsidR="007370AE" w:rsidRPr="007370AE" w:rsidRDefault="007370AE" w:rsidP="007370AE">
            <w:pPr>
              <w:ind w:right="-64"/>
              <w:jc w:val="center"/>
              <w:rPr>
                <w:sz w:val="24"/>
                <w:szCs w:val="24"/>
              </w:rPr>
            </w:pPr>
            <w:r w:rsidRPr="007370AE">
              <w:rPr>
                <w:sz w:val="24"/>
                <w:szCs w:val="24"/>
              </w:rPr>
              <w:t>НЧ „Съгласие – 1927”  и</w:t>
            </w:r>
          </w:p>
          <w:p w14:paraId="119A3719" w14:textId="77777777" w:rsidR="007370AE" w:rsidRPr="007370AE" w:rsidRDefault="007370AE" w:rsidP="007370AE">
            <w:pPr>
              <w:ind w:right="-64"/>
              <w:jc w:val="center"/>
              <w:rPr>
                <w:sz w:val="24"/>
                <w:szCs w:val="24"/>
              </w:rPr>
            </w:pPr>
            <w:r w:rsidRPr="007370AE">
              <w:rPr>
                <w:sz w:val="24"/>
                <w:szCs w:val="24"/>
              </w:rPr>
              <w:t>Кметство с. Дебово</w:t>
            </w:r>
          </w:p>
        </w:tc>
        <w:tc>
          <w:tcPr>
            <w:tcW w:w="1977" w:type="dxa"/>
          </w:tcPr>
          <w:p w14:paraId="6440720D" w14:textId="77777777" w:rsidR="007370AE" w:rsidRPr="007370AE" w:rsidRDefault="007370AE" w:rsidP="007370AE">
            <w:pPr>
              <w:ind w:right="314"/>
              <w:jc w:val="center"/>
              <w:rPr>
                <w:sz w:val="24"/>
                <w:szCs w:val="24"/>
              </w:rPr>
            </w:pPr>
            <w:r w:rsidRPr="007370AE">
              <w:rPr>
                <w:sz w:val="24"/>
                <w:szCs w:val="24"/>
              </w:rPr>
              <w:t>Красимира Борисова 0889418315</w:t>
            </w:r>
          </w:p>
        </w:tc>
      </w:tr>
      <w:tr w:rsidR="007370AE" w:rsidRPr="007370AE" w14:paraId="747D2F3A" w14:textId="77777777" w:rsidTr="007370AE">
        <w:trPr>
          <w:trHeight w:val="829"/>
        </w:trPr>
        <w:tc>
          <w:tcPr>
            <w:tcW w:w="1816" w:type="dxa"/>
          </w:tcPr>
          <w:p w14:paraId="7E7EF696" w14:textId="77777777" w:rsidR="007370AE" w:rsidRPr="007370AE" w:rsidRDefault="007370AE" w:rsidP="007370AE">
            <w:pPr>
              <w:ind w:right="-64"/>
              <w:jc w:val="center"/>
              <w:rPr>
                <w:sz w:val="24"/>
                <w:szCs w:val="24"/>
              </w:rPr>
            </w:pPr>
            <w:r w:rsidRPr="007370AE">
              <w:rPr>
                <w:sz w:val="24"/>
                <w:szCs w:val="24"/>
              </w:rPr>
              <w:t>Месец юли</w:t>
            </w:r>
          </w:p>
        </w:tc>
        <w:tc>
          <w:tcPr>
            <w:tcW w:w="1590" w:type="dxa"/>
          </w:tcPr>
          <w:p w14:paraId="67C6E38F" w14:textId="77777777" w:rsidR="007370AE" w:rsidRPr="007370AE" w:rsidRDefault="007370AE" w:rsidP="007370AE">
            <w:pPr>
              <w:ind w:right="-64"/>
              <w:rPr>
                <w:sz w:val="24"/>
                <w:szCs w:val="24"/>
              </w:rPr>
            </w:pPr>
            <w:r w:rsidRPr="007370AE">
              <w:rPr>
                <w:sz w:val="24"/>
                <w:szCs w:val="24"/>
              </w:rPr>
              <w:t xml:space="preserve">Село Дебово НЧ „Съгласие – 1927”  </w:t>
            </w:r>
          </w:p>
        </w:tc>
        <w:tc>
          <w:tcPr>
            <w:tcW w:w="2995" w:type="dxa"/>
          </w:tcPr>
          <w:p w14:paraId="5414C395" w14:textId="77777777" w:rsidR="007370AE" w:rsidRPr="007370AE" w:rsidRDefault="007370AE" w:rsidP="007370AE">
            <w:pPr>
              <w:ind w:right="-64"/>
              <w:rPr>
                <w:sz w:val="24"/>
                <w:szCs w:val="24"/>
              </w:rPr>
            </w:pPr>
            <w:r w:rsidRPr="007370AE">
              <w:rPr>
                <w:sz w:val="24"/>
                <w:szCs w:val="24"/>
              </w:rPr>
              <w:t>Фолклорен фестивал „Традиции и бъдеще“</w:t>
            </w:r>
          </w:p>
        </w:tc>
        <w:tc>
          <w:tcPr>
            <w:tcW w:w="2337" w:type="dxa"/>
          </w:tcPr>
          <w:p w14:paraId="3BA014C7" w14:textId="77777777" w:rsidR="007370AE" w:rsidRPr="007370AE" w:rsidRDefault="007370AE" w:rsidP="007370AE">
            <w:pPr>
              <w:ind w:right="-64"/>
              <w:jc w:val="center"/>
              <w:rPr>
                <w:sz w:val="24"/>
                <w:szCs w:val="24"/>
              </w:rPr>
            </w:pPr>
            <w:r w:rsidRPr="007370AE">
              <w:rPr>
                <w:sz w:val="24"/>
                <w:szCs w:val="24"/>
              </w:rPr>
              <w:t>НЧ „Съгласие – 1927”  и</w:t>
            </w:r>
          </w:p>
          <w:p w14:paraId="0749F47B" w14:textId="77777777" w:rsidR="007370AE" w:rsidRPr="007370AE" w:rsidRDefault="007370AE" w:rsidP="007370AE">
            <w:pPr>
              <w:ind w:right="-64"/>
              <w:jc w:val="center"/>
              <w:rPr>
                <w:sz w:val="24"/>
                <w:szCs w:val="24"/>
              </w:rPr>
            </w:pPr>
            <w:r w:rsidRPr="007370AE">
              <w:rPr>
                <w:sz w:val="24"/>
                <w:szCs w:val="24"/>
              </w:rPr>
              <w:t>Кметство с. Дебово</w:t>
            </w:r>
          </w:p>
        </w:tc>
        <w:tc>
          <w:tcPr>
            <w:tcW w:w="1977" w:type="dxa"/>
          </w:tcPr>
          <w:p w14:paraId="3B34D286" w14:textId="77777777" w:rsidR="007370AE" w:rsidRPr="007370AE" w:rsidRDefault="007370AE" w:rsidP="007370AE">
            <w:pPr>
              <w:ind w:right="-64"/>
              <w:jc w:val="center"/>
              <w:rPr>
                <w:sz w:val="24"/>
                <w:szCs w:val="24"/>
              </w:rPr>
            </w:pPr>
            <w:r w:rsidRPr="007370AE">
              <w:rPr>
                <w:sz w:val="24"/>
                <w:szCs w:val="24"/>
              </w:rPr>
              <w:t>Красимира Борисова 0889418315</w:t>
            </w:r>
          </w:p>
        </w:tc>
      </w:tr>
    </w:tbl>
    <w:p w14:paraId="1E70139C" w14:textId="77777777" w:rsidR="007370AE" w:rsidRPr="007370AE" w:rsidRDefault="007370AE" w:rsidP="007370AE">
      <w:pPr>
        <w:tabs>
          <w:tab w:val="left" w:pos="3585"/>
        </w:tabs>
        <w:spacing w:after="0" w:line="240" w:lineRule="auto"/>
        <w:rPr>
          <w:rFonts w:ascii="Times New Roman" w:eastAsia="Times New Roman" w:hAnsi="Times New Roman" w:cs="Times New Roman"/>
          <w:bCs/>
          <w:kern w:val="0"/>
          <w:sz w:val="24"/>
          <w:szCs w:val="24"/>
          <w:lang w:eastAsia="bg-BG"/>
          <w14:ligatures w14:val="none"/>
        </w:rPr>
      </w:pPr>
    </w:p>
    <w:p w14:paraId="4CAD179F" w14:textId="77777777" w:rsidR="007370AE" w:rsidRDefault="007370AE" w:rsidP="007370AE">
      <w:pPr>
        <w:tabs>
          <w:tab w:val="left" w:pos="3585"/>
        </w:tabs>
        <w:spacing w:after="0" w:line="240" w:lineRule="auto"/>
        <w:rPr>
          <w:rFonts w:ascii="Times New Roman" w:eastAsia="Times New Roman" w:hAnsi="Times New Roman" w:cs="Times New Roman"/>
          <w:bCs/>
          <w:kern w:val="0"/>
          <w:sz w:val="24"/>
          <w:szCs w:val="24"/>
          <w:lang w:eastAsia="bg-BG"/>
          <w14:ligatures w14:val="none"/>
        </w:rPr>
      </w:pPr>
    </w:p>
    <w:p w14:paraId="65372D47" w14:textId="77777777" w:rsidR="001139D5" w:rsidRPr="007370AE" w:rsidRDefault="001139D5" w:rsidP="007370AE">
      <w:pPr>
        <w:tabs>
          <w:tab w:val="left" w:pos="3585"/>
        </w:tabs>
        <w:spacing w:after="0" w:line="240" w:lineRule="auto"/>
        <w:rPr>
          <w:rFonts w:ascii="Times New Roman" w:eastAsia="Times New Roman" w:hAnsi="Times New Roman" w:cs="Times New Roman"/>
          <w:bCs/>
          <w:kern w:val="0"/>
          <w:sz w:val="24"/>
          <w:szCs w:val="24"/>
          <w:lang w:eastAsia="bg-BG"/>
          <w14:ligatures w14:val="none"/>
        </w:rPr>
      </w:pPr>
    </w:p>
    <w:p w14:paraId="6D7F2DBD" w14:textId="77777777" w:rsidR="00113942" w:rsidRDefault="00113942" w:rsidP="00113942">
      <w:pPr>
        <w:suppressAutoHyphens/>
        <w:autoSpaceDN w:val="0"/>
        <w:spacing w:after="0" w:line="240" w:lineRule="auto"/>
        <w:ind w:firstLine="708"/>
        <w:jc w:val="center"/>
        <w:rPr>
          <w:rFonts w:ascii="Times New Roman" w:eastAsia="Calibri" w:hAnsi="Times New Roman" w:cs="Times New Roman"/>
          <w:kern w:val="0"/>
          <w:sz w:val="28"/>
          <w:szCs w:val="28"/>
          <w14:ligatures w14:val="none"/>
        </w:rPr>
      </w:pPr>
    </w:p>
    <w:p w14:paraId="430A9695" w14:textId="77777777" w:rsidR="00113942" w:rsidRDefault="00113942" w:rsidP="00113942">
      <w:pPr>
        <w:suppressAutoHyphens/>
        <w:autoSpaceDN w:val="0"/>
        <w:spacing w:after="0" w:line="240" w:lineRule="auto"/>
        <w:jc w:val="center"/>
        <w:textAlignment w:val="baseline"/>
        <w:rPr>
          <w:rFonts w:ascii="Times New Roman" w:eastAsia="Calibri" w:hAnsi="Times New Roman" w:cs="Times New Roman"/>
          <w:b/>
          <w:kern w:val="0"/>
          <w:sz w:val="28"/>
          <w:szCs w:val="28"/>
          <w14:ligatures w14:val="none"/>
        </w:rPr>
      </w:pPr>
      <w:r w:rsidRPr="00B17FA4">
        <w:rPr>
          <w:rFonts w:ascii="Times New Roman" w:eastAsia="Calibri" w:hAnsi="Times New Roman" w:cs="Times New Roman"/>
          <w:b/>
          <w:kern w:val="0"/>
          <w:sz w:val="28"/>
          <w:szCs w:val="28"/>
          <w14:ligatures w14:val="none"/>
        </w:rPr>
        <w:t xml:space="preserve">ПО </w:t>
      </w:r>
      <w:r>
        <w:rPr>
          <w:rFonts w:ascii="Times New Roman" w:eastAsia="Calibri" w:hAnsi="Times New Roman" w:cs="Times New Roman"/>
          <w:b/>
          <w:kern w:val="0"/>
          <w:sz w:val="28"/>
          <w:szCs w:val="28"/>
          <w14:ligatures w14:val="none"/>
        </w:rPr>
        <w:t xml:space="preserve">ПЕТА  </w:t>
      </w:r>
      <w:r w:rsidRPr="00B17FA4">
        <w:rPr>
          <w:rFonts w:ascii="Times New Roman" w:eastAsia="Calibri" w:hAnsi="Times New Roman" w:cs="Times New Roman"/>
          <w:b/>
          <w:kern w:val="0"/>
          <w:sz w:val="28"/>
          <w:szCs w:val="28"/>
          <w14:ligatures w14:val="none"/>
        </w:rPr>
        <w:t>ТОЧКА ОТ ДНЕВНИЯ РЕД</w:t>
      </w:r>
    </w:p>
    <w:p w14:paraId="083FB3C4" w14:textId="77777777" w:rsidR="00113942" w:rsidRDefault="00113942" w:rsidP="00113942"/>
    <w:p w14:paraId="0EE00D52" w14:textId="77777777" w:rsidR="00113942" w:rsidRPr="00F32C16" w:rsidRDefault="00113942" w:rsidP="00113942">
      <w:pPr>
        <w:suppressAutoHyphens/>
        <w:autoSpaceDN w:val="0"/>
        <w:spacing w:after="0" w:line="240" w:lineRule="auto"/>
        <w:jc w:val="both"/>
        <w:textAlignment w:val="baseline"/>
        <w:rPr>
          <w:rFonts w:ascii="Times New Roman" w:eastAsia="Calibri" w:hAnsi="Times New Roman" w:cs="Times New Roman"/>
          <w:kern w:val="0"/>
          <w:sz w:val="28"/>
          <w:szCs w:val="28"/>
          <w14:ligatures w14:val="none"/>
        </w:rPr>
      </w:pPr>
      <w:r w:rsidRPr="00F32C16">
        <w:rPr>
          <w:rFonts w:ascii="Times New Roman" w:eastAsia="Calibri" w:hAnsi="Times New Roman" w:cs="Times New Roman"/>
          <w:kern w:val="0"/>
          <w:sz w:val="28"/>
          <w:szCs w:val="28"/>
          <w14:ligatures w14:val="none"/>
        </w:rPr>
        <w:t>Без дебат.</w:t>
      </w:r>
    </w:p>
    <w:p w14:paraId="446BAF39" w14:textId="77777777" w:rsidR="00113942" w:rsidRPr="002B255B" w:rsidRDefault="00113942" w:rsidP="00113942">
      <w:pPr>
        <w:suppressAutoHyphens/>
        <w:autoSpaceDN w:val="0"/>
        <w:spacing w:after="0" w:line="240" w:lineRule="auto"/>
        <w:ind w:right="23" w:firstLine="708"/>
        <w:jc w:val="both"/>
        <w:textAlignment w:val="baseline"/>
        <w:rPr>
          <w:rFonts w:ascii="Calibri" w:eastAsia="Calibri" w:hAnsi="Calibri" w:cs="Times New Roman"/>
          <w:kern w:val="0"/>
          <w14:ligatures w14:val="none"/>
        </w:rPr>
      </w:pPr>
      <w:r w:rsidRPr="00201E8B">
        <w:rPr>
          <w:rFonts w:ascii="Times New Roman" w:eastAsia="Calibri" w:hAnsi="Times New Roman" w:cs="Times New Roman"/>
          <w:bCs/>
          <w:kern w:val="0"/>
          <w:sz w:val="28"/>
          <w:szCs w:val="28"/>
          <w:u w:val="single"/>
          <w14:ligatures w14:val="none"/>
        </w:rPr>
        <w:t>Ив.Савов</w:t>
      </w:r>
      <w:r w:rsidRPr="00F32C16">
        <w:rPr>
          <w:rFonts w:ascii="Times New Roman" w:eastAsia="Calibri" w:hAnsi="Times New Roman" w:cs="Times New Roman"/>
          <w:kern w:val="0"/>
          <w:sz w:val="28"/>
          <w:szCs w:val="28"/>
          <w14:ligatures w14:val="none"/>
        </w:rPr>
        <w:t xml:space="preserve">: </w:t>
      </w:r>
      <w:r w:rsidRPr="00F32C16">
        <w:rPr>
          <w:rFonts w:ascii="Times New Roman" w:eastAsia="Times New Roman" w:hAnsi="Times New Roman" w:cs="Times New Roman"/>
          <w:kern w:val="0"/>
          <w:sz w:val="28"/>
          <w:szCs w:val="28"/>
          <w:lang w:eastAsia="bg-BG"/>
          <w14:ligatures w14:val="none"/>
        </w:rPr>
        <w:t xml:space="preserve">Колеги, гласуваме проекта за решение </w:t>
      </w:r>
      <w:r w:rsidRPr="00F32C16">
        <w:rPr>
          <w:rFonts w:ascii="Times New Roman" w:eastAsia="Times New Roman" w:hAnsi="Times New Roman" w:cs="Times New Roman"/>
          <w:i/>
          <w:kern w:val="0"/>
          <w:sz w:val="28"/>
          <w:szCs w:val="28"/>
          <w:lang w:eastAsia="bg-BG"/>
          <w14:ligatures w14:val="none"/>
        </w:rPr>
        <w:t>/чете проекта за</w:t>
      </w:r>
      <w:r>
        <w:rPr>
          <w:rFonts w:ascii="Calibri" w:eastAsia="Calibri" w:hAnsi="Calibri" w:cs="Times New Roman"/>
          <w:kern w:val="0"/>
          <w14:ligatures w14:val="none"/>
        </w:rPr>
        <w:t xml:space="preserve"> </w:t>
      </w:r>
      <w:r w:rsidRPr="00F32C16">
        <w:rPr>
          <w:rFonts w:ascii="Times New Roman" w:eastAsia="Times New Roman" w:hAnsi="Times New Roman" w:cs="Times New Roman"/>
          <w:i/>
          <w:kern w:val="0"/>
          <w:sz w:val="28"/>
          <w:szCs w:val="28"/>
          <w:lang w:eastAsia="bg-BG"/>
          <w14:ligatures w14:val="none"/>
        </w:rPr>
        <w:t>решение/.</w:t>
      </w:r>
    </w:p>
    <w:p w14:paraId="3E37A34B" w14:textId="77777777" w:rsidR="00113942" w:rsidRPr="00171157" w:rsidRDefault="00113942" w:rsidP="00113942">
      <w:pPr>
        <w:spacing w:after="0" w:line="240" w:lineRule="auto"/>
        <w:ind w:firstLine="708"/>
        <w:jc w:val="both"/>
        <w:rPr>
          <w:rFonts w:ascii="Times New Roman" w:eastAsia="Times New Roman" w:hAnsi="Times New Roman" w:cs="Times New Roman"/>
          <w:kern w:val="0"/>
          <w:sz w:val="28"/>
          <w:szCs w:val="28"/>
          <w:lang w:eastAsia="bg-BG"/>
          <w14:ligatures w14:val="none"/>
        </w:rPr>
      </w:pPr>
      <w:r w:rsidRPr="00113942">
        <w:rPr>
          <w:rFonts w:ascii="Times New Roman" w:eastAsia="Times New Roman" w:hAnsi="Times New Roman" w:cs="Times New Roman"/>
          <w:bCs/>
          <w:kern w:val="0"/>
          <w:sz w:val="28"/>
          <w:szCs w:val="28"/>
          <w:lang w:val="ru-RU" w:eastAsia="bg-BG"/>
          <w14:ligatures w14:val="none"/>
        </w:rPr>
        <w:t xml:space="preserve">На основание </w:t>
      </w:r>
      <w:r w:rsidRPr="00113942">
        <w:rPr>
          <w:rFonts w:ascii="Times New Roman" w:eastAsia="Times New Roman" w:hAnsi="Times New Roman" w:cs="Times New Roman"/>
          <w:bCs/>
          <w:kern w:val="0"/>
          <w:sz w:val="28"/>
          <w:szCs w:val="28"/>
          <w:lang w:eastAsia="bg-BG"/>
          <w14:ligatures w14:val="none"/>
        </w:rPr>
        <w:t xml:space="preserve">чл.21, ал.1, т.24 от ЗМСМА и чл.66а от ЗОС и чл. 3 от Наредба № 6 за реда за придобиване, управление и разпореждане с общинско имущество на Община Никопол, във връзка с приетата с Решение </w:t>
      </w:r>
      <w:r w:rsidRPr="00113942">
        <w:rPr>
          <w:rFonts w:ascii="Times New Roman" w:eastAsia="Times New Roman" w:hAnsi="Times New Roman" w:cs="Times New Roman"/>
          <w:bCs/>
          <w:kern w:val="0"/>
          <w:sz w:val="28"/>
          <w:szCs w:val="28"/>
          <w:lang w:val="ru-RU" w:eastAsia="bg-BG"/>
          <w14:ligatures w14:val="none"/>
        </w:rPr>
        <w:t>№ 483/23.02.2023 г</w:t>
      </w:r>
      <w:r w:rsidRPr="00113942">
        <w:rPr>
          <w:rFonts w:ascii="Times New Roman" w:eastAsia="Times New Roman" w:hAnsi="Times New Roman" w:cs="Times New Roman"/>
          <w:bCs/>
          <w:kern w:val="0"/>
          <w:sz w:val="28"/>
          <w:szCs w:val="28"/>
          <w:lang w:eastAsia="bg-BG"/>
          <w14:ligatures w14:val="none"/>
        </w:rPr>
        <w:t xml:space="preserve">. Програма на Община Никопол за управление и разпореждане с имоти общинска собственост за 2023 година, </w:t>
      </w:r>
      <w:r w:rsidRPr="00171157">
        <w:rPr>
          <w:rFonts w:ascii="Times New Roman" w:eastAsia="Times New Roman" w:hAnsi="Times New Roman" w:cs="Times New Roman"/>
          <w:kern w:val="0"/>
          <w:sz w:val="28"/>
          <w:szCs w:val="28"/>
          <w:lang w:eastAsia="bg-BG"/>
          <w14:ligatures w14:val="none"/>
        </w:rPr>
        <w:t>Общински съвет- Никопол</w:t>
      </w:r>
      <w:r>
        <w:rPr>
          <w:rFonts w:ascii="Times New Roman" w:eastAsia="Times New Roman" w:hAnsi="Times New Roman" w:cs="Times New Roman"/>
          <w:kern w:val="0"/>
          <w:sz w:val="28"/>
          <w:szCs w:val="28"/>
          <w:lang w:eastAsia="bg-BG"/>
          <w14:ligatures w14:val="none"/>
        </w:rPr>
        <w:t xml:space="preserve"> прие следното</w:t>
      </w:r>
    </w:p>
    <w:p w14:paraId="77804F81" w14:textId="77777777" w:rsidR="00113942" w:rsidRPr="00171157" w:rsidRDefault="00113942" w:rsidP="00113942">
      <w:pPr>
        <w:spacing w:after="0" w:line="240" w:lineRule="auto"/>
        <w:jc w:val="both"/>
        <w:rPr>
          <w:rFonts w:ascii="Times New Roman" w:eastAsia="Times New Roman" w:hAnsi="Times New Roman" w:cs="Times New Roman"/>
          <w:kern w:val="0"/>
          <w:sz w:val="28"/>
          <w:szCs w:val="28"/>
          <w:lang w:eastAsia="bg-BG"/>
          <w14:ligatures w14:val="none"/>
        </w:rPr>
      </w:pPr>
    </w:p>
    <w:p w14:paraId="10771136" w14:textId="77777777" w:rsidR="00113942" w:rsidRPr="00F32C16" w:rsidRDefault="00113942" w:rsidP="00113942">
      <w:pPr>
        <w:suppressAutoHyphens/>
        <w:autoSpaceDN w:val="0"/>
        <w:spacing w:after="0" w:line="240" w:lineRule="auto"/>
        <w:ind w:firstLine="708"/>
        <w:jc w:val="center"/>
        <w:textAlignment w:val="baseline"/>
        <w:rPr>
          <w:rFonts w:ascii="Times New Roman" w:eastAsia="Times New Roman" w:hAnsi="Times New Roman" w:cs="Times New Roman"/>
          <w:b/>
          <w:kern w:val="0"/>
          <w:sz w:val="28"/>
          <w:szCs w:val="28"/>
          <w:lang w:eastAsia="bg-BG"/>
          <w14:ligatures w14:val="none"/>
        </w:rPr>
      </w:pPr>
      <w:r w:rsidRPr="00F32C16">
        <w:rPr>
          <w:rFonts w:ascii="Times New Roman" w:eastAsia="Times New Roman" w:hAnsi="Times New Roman" w:cs="Times New Roman"/>
          <w:b/>
          <w:kern w:val="0"/>
          <w:sz w:val="28"/>
          <w:szCs w:val="28"/>
          <w:lang w:eastAsia="bg-BG"/>
          <w14:ligatures w14:val="none"/>
        </w:rPr>
        <w:t>Р Е Ш Е Н И Е:</w:t>
      </w:r>
    </w:p>
    <w:p w14:paraId="42DBF625" w14:textId="77777777" w:rsidR="00113942" w:rsidRDefault="00113942" w:rsidP="00113942">
      <w:pPr>
        <w:spacing w:after="0" w:line="240" w:lineRule="auto"/>
        <w:ind w:firstLine="360"/>
        <w:jc w:val="center"/>
        <w:rPr>
          <w:rFonts w:ascii="Times New Roman" w:eastAsia="Times New Roman" w:hAnsi="Times New Roman" w:cs="Times New Roman"/>
          <w:b/>
          <w:kern w:val="0"/>
          <w:sz w:val="28"/>
          <w:szCs w:val="28"/>
          <w:lang w:eastAsia="bg-BG"/>
          <w14:ligatures w14:val="none"/>
        </w:rPr>
      </w:pPr>
      <w:r>
        <w:rPr>
          <w:rFonts w:ascii="Times New Roman" w:eastAsia="Times New Roman" w:hAnsi="Times New Roman" w:cs="Times New Roman"/>
          <w:b/>
          <w:kern w:val="0"/>
          <w:sz w:val="28"/>
          <w:szCs w:val="28"/>
          <w:lang w:eastAsia="bg-BG"/>
          <w14:ligatures w14:val="none"/>
        </w:rPr>
        <w:t xml:space="preserve">      </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 xml:space="preserve"> 47</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25</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01</w:t>
      </w:r>
      <w:r w:rsidRPr="00F32C16">
        <w:rPr>
          <w:rFonts w:ascii="Times New Roman" w:eastAsia="Times New Roman" w:hAnsi="Times New Roman" w:cs="Times New Roman"/>
          <w:b/>
          <w:kern w:val="0"/>
          <w:sz w:val="28"/>
          <w:szCs w:val="28"/>
          <w:lang w:eastAsia="bg-BG"/>
          <w14:ligatures w14:val="none"/>
        </w:rPr>
        <w:t>.202</w:t>
      </w:r>
      <w:r>
        <w:rPr>
          <w:rFonts w:ascii="Times New Roman" w:eastAsia="Times New Roman" w:hAnsi="Times New Roman" w:cs="Times New Roman"/>
          <w:b/>
          <w:kern w:val="0"/>
          <w:sz w:val="28"/>
          <w:szCs w:val="28"/>
          <w:lang w:eastAsia="bg-BG"/>
          <w14:ligatures w14:val="none"/>
        </w:rPr>
        <w:t>4</w:t>
      </w:r>
      <w:r w:rsidRPr="00F32C16">
        <w:rPr>
          <w:rFonts w:ascii="Times New Roman" w:eastAsia="Times New Roman" w:hAnsi="Times New Roman" w:cs="Times New Roman"/>
          <w:b/>
          <w:kern w:val="0"/>
          <w:sz w:val="28"/>
          <w:szCs w:val="28"/>
          <w:lang w:eastAsia="bg-BG"/>
          <w14:ligatures w14:val="none"/>
        </w:rPr>
        <w:t>г.</w:t>
      </w:r>
    </w:p>
    <w:p w14:paraId="388E80E3" w14:textId="0B7EC5C2" w:rsidR="00113942" w:rsidRPr="00113942" w:rsidRDefault="00113942" w:rsidP="00113942">
      <w:pPr>
        <w:spacing w:after="0" w:line="240" w:lineRule="auto"/>
        <w:ind w:firstLine="708"/>
        <w:jc w:val="both"/>
        <w:rPr>
          <w:rFonts w:ascii="Times New Roman" w:eastAsia="Times New Roman" w:hAnsi="Times New Roman" w:cs="Times New Roman"/>
          <w:b/>
          <w:kern w:val="0"/>
          <w:sz w:val="28"/>
          <w:szCs w:val="28"/>
          <w:lang w:eastAsia="bg-BG"/>
          <w14:ligatures w14:val="none"/>
        </w:rPr>
      </w:pPr>
    </w:p>
    <w:p w14:paraId="12925B9A" w14:textId="5D826067" w:rsidR="00113942" w:rsidRPr="001139D5" w:rsidRDefault="00113942">
      <w:pPr>
        <w:pStyle w:val="a8"/>
        <w:numPr>
          <w:ilvl w:val="0"/>
          <w:numId w:val="40"/>
        </w:numPr>
        <w:spacing w:after="0" w:line="240" w:lineRule="auto"/>
        <w:jc w:val="both"/>
        <w:rPr>
          <w:rFonts w:ascii="Times New Roman" w:eastAsia="Times New Roman" w:hAnsi="Times New Roman" w:cs="Times New Roman"/>
          <w:bCs/>
          <w:kern w:val="0"/>
          <w:sz w:val="28"/>
          <w:szCs w:val="28"/>
          <w:lang w:eastAsia="bg-BG"/>
          <w14:ligatures w14:val="none"/>
        </w:rPr>
      </w:pPr>
      <w:r w:rsidRPr="001139D5">
        <w:rPr>
          <w:rFonts w:ascii="Times New Roman" w:eastAsia="Times New Roman" w:hAnsi="Times New Roman" w:cs="Times New Roman"/>
          <w:bCs/>
          <w:kern w:val="0"/>
          <w:sz w:val="28"/>
          <w:szCs w:val="28"/>
          <w:lang w:eastAsia="bg-BG"/>
          <w14:ligatures w14:val="none"/>
        </w:rPr>
        <w:t>Общински съвет- Никопол приема</w:t>
      </w:r>
      <w:r w:rsidRPr="001139D5">
        <w:rPr>
          <w:rFonts w:ascii="Times New Roman" w:eastAsia="Times New Roman" w:hAnsi="Times New Roman" w:cs="Times New Roman"/>
          <w:bCs/>
          <w:kern w:val="0"/>
          <w:sz w:val="32"/>
          <w:szCs w:val="32"/>
          <w:lang w:eastAsia="bg-BG"/>
          <w14:ligatures w14:val="none"/>
        </w:rPr>
        <w:t xml:space="preserve"> </w:t>
      </w:r>
      <w:r w:rsidRPr="001139D5">
        <w:rPr>
          <w:rFonts w:ascii="Times New Roman" w:eastAsia="Times New Roman" w:hAnsi="Times New Roman" w:cs="Times New Roman"/>
          <w:b/>
          <w:bCs/>
          <w:kern w:val="0"/>
          <w:sz w:val="28"/>
          <w:szCs w:val="28"/>
          <w:lang w:eastAsia="bg-BG"/>
          <w14:ligatures w14:val="none"/>
        </w:rPr>
        <w:t xml:space="preserve">Отчет за състоянието на общинската собственост и резултатите от нейното управление в изпълнение на Програмата на Община Никопол за управление и разпореждане с имоти общинска собственост за 2023 година, </w:t>
      </w:r>
      <w:r w:rsidRPr="001139D5">
        <w:rPr>
          <w:rFonts w:ascii="Times New Roman" w:eastAsia="Times New Roman" w:hAnsi="Times New Roman" w:cs="Times New Roman"/>
          <w:bCs/>
          <w:kern w:val="0"/>
          <w:sz w:val="28"/>
          <w:szCs w:val="28"/>
          <w:lang w:eastAsia="bg-BG"/>
          <w14:ligatures w14:val="none"/>
        </w:rPr>
        <w:t>съгласно Приложение № 1, което е неразделна част от настоящото решение.</w:t>
      </w:r>
    </w:p>
    <w:p w14:paraId="382E265C" w14:textId="77777777" w:rsidR="001139D5" w:rsidRDefault="001139D5" w:rsidP="001139D5">
      <w:pPr>
        <w:pStyle w:val="a8"/>
        <w:spacing w:after="0" w:line="240" w:lineRule="auto"/>
        <w:jc w:val="both"/>
        <w:rPr>
          <w:rFonts w:ascii="Times New Roman" w:eastAsia="Times New Roman" w:hAnsi="Times New Roman" w:cs="Times New Roman"/>
          <w:bCs/>
          <w:iCs/>
          <w:kern w:val="0"/>
          <w:sz w:val="28"/>
          <w:szCs w:val="28"/>
          <w:lang w:eastAsia="bg-BG"/>
          <w14:ligatures w14:val="none"/>
        </w:rPr>
      </w:pPr>
    </w:p>
    <w:p w14:paraId="5ADAF263" w14:textId="77777777" w:rsidR="001139D5" w:rsidRPr="00337554" w:rsidRDefault="001139D5" w:rsidP="00337554">
      <w:pPr>
        <w:spacing w:after="0" w:line="240" w:lineRule="auto"/>
        <w:jc w:val="both"/>
        <w:rPr>
          <w:rFonts w:ascii="Times New Roman" w:eastAsia="Times New Roman" w:hAnsi="Times New Roman" w:cs="Times New Roman"/>
          <w:bCs/>
          <w:iCs/>
          <w:kern w:val="0"/>
          <w:sz w:val="28"/>
          <w:szCs w:val="28"/>
          <w:lang w:eastAsia="bg-BG"/>
          <w14:ligatures w14:val="none"/>
        </w:rPr>
      </w:pPr>
    </w:p>
    <w:p w14:paraId="13D0DD05" w14:textId="092D6AE3" w:rsidR="00113942" w:rsidRPr="00C2566C" w:rsidRDefault="00113942" w:rsidP="00113942">
      <w:pPr>
        <w:suppressAutoHyphens/>
        <w:autoSpaceDN w:val="0"/>
        <w:spacing w:after="0" w:line="240" w:lineRule="auto"/>
        <w:ind w:right="23"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ГЛАСУВАЛИ  -1</w:t>
      </w:r>
      <w:r w:rsidR="00AF0E95">
        <w:rPr>
          <w:rFonts w:ascii="Times New Roman" w:eastAsia="Calibri" w:hAnsi="Times New Roman" w:cs="Times New Roman"/>
          <w:kern w:val="0"/>
          <w:sz w:val="28"/>
          <w:szCs w:val="28"/>
          <w14:ligatures w14:val="none"/>
        </w:rPr>
        <w:t>2</w:t>
      </w:r>
      <w:r w:rsidRPr="00C2566C">
        <w:rPr>
          <w:rFonts w:ascii="Times New Roman" w:eastAsia="Calibri" w:hAnsi="Times New Roman" w:cs="Times New Roman"/>
          <w:kern w:val="0"/>
          <w:sz w:val="28"/>
          <w:szCs w:val="28"/>
          <w14:ligatures w14:val="none"/>
        </w:rPr>
        <w:t xml:space="preserve"> СЪВЕТНИКА</w:t>
      </w:r>
    </w:p>
    <w:p w14:paraId="4EBBB386" w14:textId="39BCA110" w:rsidR="00113942" w:rsidRPr="00C2566C" w:rsidRDefault="00113942" w:rsidP="00113942">
      <w:pPr>
        <w:suppressAutoHyphens/>
        <w:autoSpaceDN w:val="0"/>
        <w:spacing w:after="0" w:line="240" w:lineRule="auto"/>
        <w:ind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 xml:space="preserve">„ЗА“ – </w:t>
      </w:r>
      <w:r>
        <w:rPr>
          <w:rFonts w:ascii="Times New Roman" w:eastAsia="Calibri" w:hAnsi="Times New Roman" w:cs="Times New Roman"/>
          <w:kern w:val="0"/>
          <w:sz w:val="28"/>
          <w:szCs w:val="28"/>
          <w14:ligatures w14:val="none"/>
        </w:rPr>
        <w:t>1</w:t>
      </w:r>
      <w:r w:rsidR="00AF0E95">
        <w:rPr>
          <w:rFonts w:ascii="Times New Roman" w:eastAsia="Calibri" w:hAnsi="Times New Roman" w:cs="Times New Roman"/>
          <w:kern w:val="0"/>
          <w:sz w:val="28"/>
          <w:szCs w:val="28"/>
          <w14:ligatures w14:val="none"/>
        </w:rPr>
        <w:t>2</w:t>
      </w:r>
      <w:r w:rsidRPr="00C2566C">
        <w:rPr>
          <w:rFonts w:ascii="Times New Roman" w:eastAsia="Calibri" w:hAnsi="Times New Roman" w:cs="Times New Roman"/>
          <w:kern w:val="0"/>
          <w:sz w:val="28"/>
          <w:szCs w:val="28"/>
          <w14:ligatures w14:val="none"/>
        </w:rPr>
        <w:t xml:space="preserve"> СЪВЕТНИКА </w:t>
      </w:r>
    </w:p>
    <w:p w14:paraId="11E30A0D" w14:textId="77777777" w:rsidR="00113942" w:rsidRPr="00C2566C" w:rsidRDefault="00113942" w:rsidP="00113942">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„ПРОТИВ“ – </w:t>
      </w:r>
      <w:r>
        <w:rPr>
          <w:rFonts w:ascii="Times New Roman" w:eastAsia="Calibri" w:hAnsi="Times New Roman" w:cs="Times New Roman"/>
          <w:kern w:val="0"/>
          <w:sz w:val="28"/>
          <w:szCs w:val="28"/>
          <w14:ligatures w14:val="none"/>
        </w:rPr>
        <w:t xml:space="preserve">НЯМА </w:t>
      </w:r>
    </w:p>
    <w:p w14:paraId="4E055D8D" w14:textId="77777777" w:rsidR="00113942" w:rsidRDefault="00113942" w:rsidP="00113942">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„ВЪЗДЪРЖАЛИ СЕ“ – </w:t>
      </w:r>
      <w:r>
        <w:rPr>
          <w:rFonts w:ascii="Times New Roman" w:eastAsia="Calibri" w:hAnsi="Times New Roman" w:cs="Times New Roman"/>
          <w:kern w:val="0"/>
          <w:sz w:val="28"/>
          <w:szCs w:val="28"/>
          <w14:ligatures w14:val="none"/>
        </w:rPr>
        <w:t xml:space="preserve">НЯМА </w:t>
      </w:r>
    </w:p>
    <w:p w14:paraId="3EE2D957" w14:textId="77777777" w:rsidR="00113942" w:rsidRDefault="00113942" w:rsidP="00113942"/>
    <w:p w14:paraId="516D338A" w14:textId="77777777" w:rsidR="00AF0E95" w:rsidRDefault="00AF0E95" w:rsidP="00EE3D05"/>
    <w:p w14:paraId="3965B0B3" w14:textId="77777777" w:rsidR="004814C9" w:rsidRDefault="004814C9" w:rsidP="00EE3D05"/>
    <w:p w14:paraId="08BD82D9" w14:textId="77777777" w:rsidR="00DB0864" w:rsidRPr="00DB0864" w:rsidRDefault="00DB0864" w:rsidP="00DB0864">
      <w:pPr>
        <w:spacing w:after="0" w:line="240" w:lineRule="auto"/>
        <w:jc w:val="right"/>
        <w:rPr>
          <w:rFonts w:ascii="Times New Roman" w:eastAsia="Times New Roman" w:hAnsi="Times New Roman" w:cs="Times New Roman"/>
          <w:b/>
          <w:kern w:val="0"/>
          <w:sz w:val="26"/>
          <w:szCs w:val="26"/>
          <w:lang w:eastAsia="bg-BG"/>
          <w14:ligatures w14:val="none"/>
        </w:rPr>
      </w:pPr>
      <w:r w:rsidRPr="00DB0864">
        <w:rPr>
          <w:rFonts w:ascii="Times New Roman" w:eastAsia="Times New Roman" w:hAnsi="Times New Roman" w:cs="Times New Roman"/>
          <w:b/>
          <w:kern w:val="0"/>
          <w:sz w:val="26"/>
          <w:szCs w:val="26"/>
          <w:lang w:eastAsia="bg-BG"/>
          <w14:ligatures w14:val="none"/>
        </w:rPr>
        <w:t xml:space="preserve">Приложение № 1 </w:t>
      </w:r>
    </w:p>
    <w:p w14:paraId="0B0D4490" w14:textId="4557A8C2" w:rsidR="004B7C6D" w:rsidRDefault="004B7C6D" w:rsidP="00DB0864">
      <w:pPr>
        <w:spacing w:after="0" w:line="240" w:lineRule="auto"/>
        <w:jc w:val="right"/>
        <w:rPr>
          <w:rFonts w:ascii="Times New Roman" w:eastAsia="Times New Roman" w:hAnsi="Times New Roman" w:cs="Times New Roman"/>
          <w:b/>
          <w:kern w:val="0"/>
          <w:sz w:val="26"/>
          <w:szCs w:val="26"/>
          <w:lang w:eastAsia="bg-BG"/>
          <w14:ligatures w14:val="none"/>
        </w:rPr>
      </w:pPr>
      <w:r>
        <w:rPr>
          <w:rFonts w:ascii="Times New Roman" w:eastAsia="Times New Roman" w:hAnsi="Times New Roman" w:cs="Times New Roman"/>
          <w:b/>
          <w:kern w:val="0"/>
          <w:sz w:val="26"/>
          <w:szCs w:val="26"/>
          <w:lang w:eastAsia="bg-BG"/>
          <w14:ligatures w14:val="none"/>
        </w:rPr>
        <w:t xml:space="preserve">    </w:t>
      </w:r>
      <w:r w:rsidR="00DB0864" w:rsidRPr="00DB0864">
        <w:rPr>
          <w:rFonts w:ascii="Times New Roman" w:eastAsia="Times New Roman" w:hAnsi="Times New Roman" w:cs="Times New Roman"/>
          <w:b/>
          <w:kern w:val="0"/>
          <w:sz w:val="26"/>
          <w:szCs w:val="26"/>
          <w:lang w:eastAsia="bg-BG"/>
          <w14:ligatures w14:val="none"/>
        </w:rPr>
        <w:t>към Решение №47 от 25.01.2024г.</w:t>
      </w:r>
    </w:p>
    <w:p w14:paraId="69516E42" w14:textId="7ECC9F6E" w:rsidR="00DB0864" w:rsidRPr="00DB0864" w:rsidRDefault="00DB0864" w:rsidP="00DB0864">
      <w:pPr>
        <w:spacing w:after="0" w:line="240" w:lineRule="auto"/>
        <w:jc w:val="right"/>
        <w:rPr>
          <w:rFonts w:ascii="Times New Roman" w:eastAsia="Times New Roman" w:hAnsi="Times New Roman" w:cs="Times New Roman"/>
          <w:b/>
          <w:kern w:val="0"/>
          <w:sz w:val="26"/>
          <w:szCs w:val="26"/>
          <w:lang w:eastAsia="bg-BG"/>
          <w14:ligatures w14:val="none"/>
        </w:rPr>
      </w:pPr>
      <w:r w:rsidRPr="00DB0864">
        <w:rPr>
          <w:rFonts w:ascii="Times New Roman" w:eastAsia="Times New Roman" w:hAnsi="Times New Roman" w:cs="Times New Roman"/>
          <w:b/>
          <w:kern w:val="0"/>
          <w:sz w:val="26"/>
          <w:szCs w:val="26"/>
          <w:lang w:eastAsia="bg-BG"/>
          <w14:ligatures w14:val="none"/>
        </w:rPr>
        <w:t xml:space="preserve"> на Общински съвет – Никопол</w:t>
      </w:r>
    </w:p>
    <w:p w14:paraId="73FFD95A" w14:textId="77777777" w:rsidR="00DB0864" w:rsidRDefault="00DB0864" w:rsidP="00DB0864">
      <w:pPr>
        <w:spacing w:after="0" w:line="240" w:lineRule="auto"/>
        <w:jc w:val="right"/>
        <w:rPr>
          <w:rFonts w:ascii="Times New Roman" w:eastAsia="Times New Roman" w:hAnsi="Times New Roman" w:cs="Times New Roman"/>
          <w:b/>
          <w:kern w:val="0"/>
          <w:sz w:val="26"/>
          <w:szCs w:val="26"/>
          <w:lang w:eastAsia="bg-BG"/>
          <w14:ligatures w14:val="none"/>
        </w:rPr>
      </w:pPr>
    </w:p>
    <w:p w14:paraId="5B006B81" w14:textId="77777777" w:rsidR="004B7C6D" w:rsidRDefault="004B7C6D" w:rsidP="00DB0864">
      <w:pPr>
        <w:spacing w:after="0" w:line="240" w:lineRule="auto"/>
        <w:jc w:val="right"/>
        <w:rPr>
          <w:rFonts w:ascii="Times New Roman" w:eastAsia="Times New Roman" w:hAnsi="Times New Roman" w:cs="Times New Roman"/>
          <w:b/>
          <w:kern w:val="0"/>
          <w:sz w:val="26"/>
          <w:szCs w:val="26"/>
          <w:lang w:eastAsia="bg-BG"/>
          <w14:ligatures w14:val="none"/>
        </w:rPr>
      </w:pPr>
    </w:p>
    <w:p w14:paraId="535BAB6F" w14:textId="77777777" w:rsidR="004B7C6D" w:rsidRPr="00DB0864" w:rsidRDefault="004B7C6D" w:rsidP="00DB0864">
      <w:pPr>
        <w:spacing w:after="0" w:line="240" w:lineRule="auto"/>
        <w:jc w:val="right"/>
        <w:rPr>
          <w:rFonts w:ascii="Times New Roman" w:eastAsia="Times New Roman" w:hAnsi="Times New Roman" w:cs="Times New Roman"/>
          <w:b/>
          <w:kern w:val="0"/>
          <w:sz w:val="26"/>
          <w:szCs w:val="26"/>
          <w:lang w:eastAsia="bg-BG"/>
          <w14:ligatures w14:val="none"/>
        </w:rPr>
      </w:pPr>
    </w:p>
    <w:p w14:paraId="394249CE" w14:textId="77777777" w:rsidR="00DB0864" w:rsidRPr="00DB0864" w:rsidRDefault="00DB0864" w:rsidP="00DB0864">
      <w:pPr>
        <w:spacing w:after="0" w:line="240" w:lineRule="auto"/>
        <w:jc w:val="center"/>
        <w:rPr>
          <w:rFonts w:ascii="Times New Roman" w:eastAsia="Times New Roman" w:hAnsi="Times New Roman" w:cs="Times New Roman"/>
          <w:b/>
          <w:kern w:val="0"/>
          <w:sz w:val="40"/>
          <w:szCs w:val="40"/>
          <w:lang w:eastAsia="bg-BG"/>
          <w14:ligatures w14:val="none"/>
        </w:rPr>
      </w:pPr>
      <w:r w:rsidRPr="00DB0864">
        <w:rPr>
          <w:rFonts w:ascii="Times New Roman" w:eastAsia="Times New Roman" w:hAnsi="Times New Roman" w:cs="Times New Roman"/>
          <w:b/>
          <w:kern w:val="0"/>
          <w:sz w:val="40"/>
          <w:szCs w:val="40"/>
          <w:lang w:eastAsia="bg-BG"/>
          <w14:ligatures w14:val="none"/>
        </w:rPr>
        <w:t>О Т Ч Е Т</w:t>
      </w:r>
    </w:p>
    <w:p w14:paraId="3F164445" w14:textId="77777777" w:rsidR="00DB0864" w:rsidRPr="00DB0864" w:rsidRDefault="00DB0864" w:rsidP="00DB0864">
      <w:pPr>
        <w:spacing w:after="0" w:line="240" w:lineRule="auto"/>
        <w:jc w:val="center"/>
        <w:rPr>
          <w:rFonts w:ascii="Times New Roman" w:eastAsia="Times New Roman" w:hAnsi="Times New Roman" w:cs="Times New Roman"/>
          <w:b/>
          <w:caps/>
          <w:kern w:val="0"/>
          <w:sz w:val="28"/>
          <w:szCs w:val="28"/>
          <w:lang w:eastAsia="bg-BG"/>
          <w14:ligatures w14:val="none"/>
        </w:rPr>
      </w:pPr>
      <w:r w:rsidRPr="00DB0864">
        <w:rPr>
          <w:rFonts w:ascii="Times New Roman" w:eastAsia="Times New Roman" w:hAnsi="Times New Roman" w:cs="Times New Roman"/>
          <w:b/>
          <w:caps/>
          <w:kern w:val="0"/>
          <w:sz w:val="28"/>
          <w:szCs w:val="28"/>
          <w:lang w:eastAsia="bg-BG"/>
          <w14:ligatures w14:val="none"/>
        </w:rPr>
        <w:t>На</w:t>
      </w:r>
    </w:p>
    <w:p w14:paraId="5445DC23" w14:textId="77777777" w:rsidR="00DB0864" w:rsidRPr="00DB0864" w:rsidRDefault="00DB0864" w:rsidP="00DB0864">
      <w:pPr>
        <w:spacing w:after="0" w:line="240" w:lineRule="auto"/>
        <w:jc w:val="center"/>
        <w:rPr>
          <w:rFonts w:ascii="Times New Roman" w:eastAsia="Times New Roman" w:hAnsi="Times New Roman" w:cs="Times New Roman"/>
          <w:b/>
          <w:caps/>
          <w:kern w:val="0"/>
          <w:sz w:val="28"/>
          <w:szCs w:val="28"/>
          <w:lang w:eastAsia="bg-BG"/>
          <w14:ligatures w14:val="none"/>
        </w:rPr>
      </w:pPr>
      <w:r w:rsidRPr="00DB0864">
        <w:rPr>
          <w:rFonts w:ascii="Times New Roman" w:eastAsia="Times New Roman" w:hAnsi="Times New Roman" w:cs="Times New Roman"/>
          <w:b/>
          <w:caps/>
          <w:kern w:val="0"/>
          <w:sz w:val="28"/>
          <w:szCs w:val="28"/>
          <w:lang w:eastAsia="bg-BG"/>
          <w14:ligatures w14:val="none"/>
        </w:rPr>
        <w:t xml:space="preserve"> Програмата за управление и разпореждане с имотите –общинска собственост за 2023 година</w:t>
      </w:r>
    </w:p>
    <w:p w14:paraId="171B1916" w14:textId="77777777" w:rsidR="00DB0864" w:rsidRPr="00DB0864" w:rsidRDefault="00DB0864" w:rsidP="00DB0864">
      <w:pPr>
        <w:spacing w:after="0" w:line="360" w:lineRule="auto"/>
        <w:rPr>
          <w:rFonts w:ascii="Bookman Old Style" w:eastAsia="Times New Roman" w:hAnsi="Bookman Old Style" w:cs="Times New Roman"/>
          <w:b/>
          <w:kern w:val="0"/>
          <w:sz w:val="24"/>
          <w:szCs w:val="24"/>
          <w:lang w:val="en-US" w:eastAsia="bg-BG"/>
          <w14:ligatures w14:val="none"/>
        </w:rPr>
      </w:pPr>
    </w:p>
    <w:p w14:paraId="059E29D4" w14:textId="77777777" w:rsidR="00DB0864" w:rsidRPr="00DB0864" w:rsidRDefault="00DB0864" w:rsidP="00DB0864">
      <w:pPr>
        <w:spacing w:after="0" w:line="240" w:lineRule="auto"/>
        <w:ind w:firstLine="708"/>
        <w:jc w:val="both"/>
        <w:rPr>
          <w:rFonts w:ascii="Times New Roman" w:eastAsia="Times New Roman" w:hAnsi="Times New Roman" w:cs="Times New Roman"/>
          <w:kern w:val="0"/>
          <w:sz w:val="24"/>
          <w:szCs w:val="24"/>
          <w:lang w:eastAsia="bg-BG"/>
          <w14:ligatures w14:val="none"/>
        </w:rPr>
      </w:pPr>
    </w:p>
    <w:p w14:paraId="1FB74C69" w14:textId="77777777" w:rsidR="00DB0864" w:rsidRPr="00DB0864" w:rsidRDefault="00DB0864" w:rsidP="00DB0864">
      <w:pPr>
        <w:spacing w:after="0" w:line="240" w:lineRule="auto"/>
        <w:jc w:val="both"/>
        <w:rPr>
          <w:rFonts w:ascii="Times New Roman" w:eastAsia="Times New Roman" w:hAnsi="Times New Roman" w:cs="Times New Roman"/>
          <w:kern w:val="0"/>
          <w:sz w:val="26"/>
          <w:szCs w:val="26"/>
          <w:lang w:eastAsia="bg-BG"/>
          <w14:ligatures w14:val="none"/>
        </w:rPr>
      </w:pPr>
      <w:r w:rsidRPr="00DB0864">
        <w:rPr>
          <w:rFonts w:ascii="Times New Roman" w:eastAsia="Times New Roman" w:hAnsi="Times New Roman" w:cs="Times New Roman"/>
          <w:kern w:val="0"/>
          <w:sz w:val="26"/>
          <w:szCs w:val="26"/>
          <w:lang w:eastAsia="bg-BG"/>
          <w14:ligatures w14:val="none"/>
        </w:rPr>
        <w:t>Отчетът на</w:t>
      </w:r>
      <w:r w:rsidRPr="00DB0864">
        <w:rPr>
          <w:rFonts w:ascii="Times New Roman" w:eastAsia="Times New Roman" w:hAnsi="Times New Roman" w:cs="Times New Roman"/>
          <w:kern w:val="0"/>
          <w:sz w:val="24"/>
          <w:szCs w:val="24"/>
          <w:lang w:eastAsia="bg-BG"/>
          <w14:ligatures w14:val="none"/>
        </w:rPr>
        <w:t xml:space="preserve"> </w:t>
      </w:r>
      <w:r w:rsidRPr="00DB0864">
        <w:rPr>
          <w:rFonts w:ascii="Times New Roman" w:eastAsia="Times New Roman" w:hAnsi="Times New Roman" w:cs="Times New Roman"/>
          <w:b/>
          <w:caps/>
          <w:kern w:val="0"/>
          <w:sz w:val="24"/>
          <w:szCs w:val="24"/>
          <w:lang w:eastAsia="bg-BG"/>
          <w14:ligatures w14:val="none"/>
        </w:rPr>
        <w:t>Програмата за управление и разпореждане с имоти –общинска собственост за 2023</w:t>
      </w:r>
      <w:r w:rsidRPr="00DB0864">
        <w:rPr>
          <w:rFonts w:ascii="Times New Roman" w:eastAsia="Times New Roman" w:hAnsi="Times New Roman" w:cs="Times New Roman"/>
          <w:caps/>
          <w:kern w:val="0"/>
          <w:sz w:val="24"/>
          <w:szCs w:val="24"/>
          <w:lang w:eastAsia="bg-BG"/>
          <w14:ligatures w14:val="none"/>
        </w:rPr>
        <w:t xml:space="preserve"> </w:t>
      </w:r>
      <w:r w:rsidRPr="00DB0864">
        <w:rPr>
          <w:rFonts w:ascii="Times New Roman" w:eastAsia="Times New Roman" w:hAnsi="Times New Roman" w:cs="Times New Roman"/>
          <w:b/>
          <w:caps/>
          <w:kern w:val="0"/>
          <w:sz w:val="24"/>
          <w:szCs w:val="24"/>
          <w:lang w:eastAsia="bg-BG"/>
          <w14:ligatures w14:val="none"/>
        </w:rPr>
        <w:t>година</w:t>
      </w:r>
      <w:r w:rsidRPr="00DB0864">
        <w:rPr>
          <w:rFonts w:ascii="Times New Roman" w:eastAsia="Times New Roman" w:hAnsi="Times New Roman" w:cs="Times New Roman"/>
          <w:kern w:val="0"/>
          <w:sz w:val="24"/>
          <w:szCs w:val="24"/>
          <w:lang w:eastAsia="bg-BG"/>
          <w14:ligatures w14:val="none"/>
        </w:rPr>
        <w:t xml:space="preserve"> </w:t>
      </w:r>
      <w:r w:rsidRPr="00DB0864">
        <w:rPr>
          <w:rFonts w:ascii="Times New Roman" w:eastAsia="Times New Roman" w:hAnsi="Times New Roman" w:cs="Times New Roman"/>
          <w:kern w:val="0"/>
          <w:sz w:val="26"/>
          <w:szCs w:val="26"/>
          <w:lang w:eastAsia="bg-BG"/>
          <w14:ligatures w14:val="none"/>
        </w:rPr>
        <w:t>съдържа:</w:t>
      </w:r>
    </w:p>
    <w:p w14:paraId="55FB19EE"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val="ru-RU" w:eastAsia="bg-BG"/>
          <w14:ligatures w14:val="none"/>
        </w:rPr>
      </w:pPr>
    </w:p>
    <w:p w14:paraId="1D1EABBC" w14:textId="77777777" w:rsidR="00DB0864" w:rsidRPr="00DB0864" w:rsidRDefault="00DB0864">
      <w:pPr>
        <w:numPr>
          <w:ilvl w:val="0"/>
          <w:numId w:val="26"/>
        </w:numPr>
        <w:spacing w:after="0" w:line="240" w:lineRule="auto"/>
        <w:jc w:val="both"/>
        <w:rPr>
          <w:rFonts w:ascii="Times New Roman" w:eastAsia="Times New Roman" w:hAnsi="Times New Roman" w:cs="Times New Roman"/>
          <w:caps/>
          <w:kern w:val="0"/>
          <w:sz w:val="24"/>
          <w:szCs w:val="24"/>
          <w:lang w:val="ru-RU" w:eastAsia="bg-BG"/>
          <w14:ligatures w14:val="none"/>
        </w:rPr>
      </w:pPr>
      <w:r w:rsidRPr="00DB0864">
        <w:rPr>
          <w:rFonts w:ascii="Times New Roman" w:eastAsia="Times New Roman" w:hAnsi="Times New Roman" w:cs="Times New Roman"/>
          <w:caps/>
          <w:kern w:val="0"/>
          <w:sz w:val="24"/>
          <w:szCs w:val="24"/>
          <w:lang w:val="ru-RU" w:eastAsia="bg-BG"/>
          <w14:ligatures w14:val="none"/>
        </w:rPr>
        <w:t>Реализирани приходи свързани с управлението и разпореждането с имоти – общинска собственост;</w:t>
      </w:r>
    </w:p>
    <w:p w14:paraId="3CAF10D5" w14:textId="77777777" w:rsidR="00DB0864" w:rsidRPr="00DB0864" w:rsidRDefault="00DB0864" w:rsidP="00DB0864">
      <w:pPr>
        <w:spacing w:after="0" w:line="240" w:lineRule="auto"/>
        <w:jc w:val="both"/>
        <w:rPr>
          <w:rFonts w:ascii="Times New Roman" w:eastAsia="Times New Roman" w:hAnsi="Times New Roman" w:cs="Times New Roman"/>
          <w:caps/>
          <w:kern w:val="0"/>
          <w:sz w:val="24"/>
          <w:szCs w:val="24"/>
          <w:lang w:val="ru-RU" w:eastAsia="bg-BG"/>
          <w14:ligatures w14:val="none"/>
        </w:rPr>
      </w:pPr>
    </w:p>
    <w:p w14:paraId="23258470" w14:textId="77777777" w:rsidR="00DB0864" w:rsidRPr="00DB0864" w:rsidRDefault="00DB0864">
      <w:pPr>
        <w:numPr>
          <w:ilvl w:val="0"/>
          <w:numId w:val="26"/>
        </w:numPr>
        <w:spacing w:after="0" w:line="240" w:lineRule="auto"/>
        <w:jc w:val="both"/>
        <w:rPr>
          <w:rFonts w:ascii="Times New Roman" w:eastAsia="Times New Roman" w:hAnsi="Times New Roman" w:cs="Times New Roman"/>
          <w:caps/>
          <w:kern w:val="0"/>
          <w:sz w:val="24"/>
          <w:szCs w:val="24"/>
          <w:lang w:val="ru-RU" w:eastAsia="bg-BG"/>
          <w14:ligatures w14:val="none"/>
        </w:rPr>
      </w:pPr>
      <w:r w:rsidRPr="00DB0864">
        <w:rPr>
          <w:rFonts w:ascii="Times New Roman" w:eastAsia="Times New Roman" w:hAnsi="Times New Roman" w:cs="Times New Roman"/>
          <w:caps/>
          <w:kern w:val="0"/>
          <w:sz w:val="24"/>
          <w:szCs w:val="24"/>
          <w:lang w:val="ru-RU" w:eastAsia="bg-BG"/>
          <w14:ligatures w14:val="none"/>
        </w:rPr>
        <w:t xml:space="preserve">Описание на имотите, които Общината е предоставила под наем, аренда, продажба </w:t>
      </w:r>
      <w:proofErr w:type="gramStart"/>
      <w:r w:rsidRPr="00DB0864">
        <w:rPr>
          <w:rFonts w:ascii="Times New Roman" w:eastAsia="Times New Roman" w:hAnsi="Times New Roman" w:cs="Times New Roman"/>
          <w:caps/>
          <w:kern w:val="0"/>
          <w:sz w:val="24"/>
          <w:szCs w:val="24"/>
          <w:lang w:val="ru-RU" w:eastAsia="bg-BG"/>
          <w14:ligatures w14:val="none"/>
        </w:rPr>
        <w:t>и  учредяване</w:t>
      </w:r>
      <w:proofErr w:type="gramEnd"/>
      <w:r w:rsidRPr="00DB0864">
        <w:rPr>
          <w:rFonts w:ascii="Times New Roman" w:eastAsia="Times New Roman" w:hAnsi="Times New Roman" w:cs="Times New Roman"/>
          <w:caps/>
          <w:kern w:val="0"/>
          <w:sz w:val="24"/>
          <w:szCs w:val="24"/>
          <w:lang w:val="ru-RU" w:eastAsia="bg-BG"/>
          <w14:ligatures w14:val="none"/>
        </w:rPr>
        <w:t xml:space="preserve"> на ограничени вещни права;</w:t>
      </w:r>
    </w:p>
    <w:p w14:paraId="715673FB"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val="ru-RU" w:eastAsia="bg-BG"/>
          <w14:ligatures w14:val="none"/>
        </w:rPr>
      </w:pPr>
    </w:p>
    <w:p w14:paraId="1CAC6656" w14:textId="77777777" w:rsidR="00DB0864" w:rsidRPr="00DB0864" w:rsidRDefault="00DB0864" w:rsidP="00DB0864">
      <w:pPr>
        <w:spacing w:after="0" w:line="240" w:lineRule="auto"/>
        <w:ind w:left="57"/>
        <w:jc w:val="both"/>
        <w:rPr>
          <w:rFonts w:ascii="Times New Roman" w:eastAsia="Times New Roman" w:hAnsi="Times New Roman" w:cs="Times New Roman"/>
          <w:b/>
          <w:caps/>
          <w:kern w:val="0"/>
          <w:sz w:val="24"/>
          <w:szCs w:val="24"/>
          <w:lang w:val="ru-RU" w:eastAsia="bg-BG"/>
          <w14:ligatures w14:val="none"/>
        </w:rPr>
      </w:pPr>
      <w:r w:rsidRPr="00DB0864">
        <w:rPr>
          <w:rFonts w:ascii="Times New Roman" w:eastAsia="Times New Roman" w:hAnsi="Times New Roman" w:cs="Times New Roman"/>
          <w:b/>
          <w:caps/>
          <w:kern w:val="0"/>
          <w:sz w:val="24"/>
          <w:szCs w:val="24"/>
          <w:lang w:val="ru-RU" w:eastAsia="bg-BG"/>
          <w14:ligatures w14:val="none"/>
        </w:rPr>
        <w:t>І. приходИ ОТ управлението и разпореждането с имоти – общинска собственост за 2023 г.</w:t>
      </w:r>
    </w:p>
    <w:p w14:paraId="1CDEB85A" w14:textId="77777777" w:rsidR="00DB0864" w:rsidRPr="00DB0864" w:rsidRDefault="00DB0864" w:rsidP="00DB0864">
      <w:pPr>
        <w:spacing w:after="0" w:line="240" w:lineRule="auto"/>
        <w:ind w:left="57"/>
        <w:jc w:val="right"/>
        <w:rPr>
          <w:rFonts w:ascii="Times New Roman" w:eastAsia="Times New Roman" w:hAnsi="Times New Roman" w:cs="Times New Roman"/>
          <w:b/>
          <w:caps/>
          <w:kern w:val="0"/>
          <w:sz w:val="24"/>
          <w:szCs w:val="24"/>
          <w:lang w:eastAsia="bg-BG"/>
          <w14:ligatures w14:val="none"/>
        </w:rPr>
      </w:pPr>
      <w:r w:rsidRPr="00DB0864">
        <w:rPr>
          <w:rFonts w:ascii="Times New Roman" w:eastAsia="Times New Roman" w:hAnsi="Times New Roman" w:cs="Times New Roman"/>
          <w:b/>
          <w:caps/>
          <w:kern w:val="0"/>
          <w:sz w:val="24"/>
          <w:szCs w:val="24"/>
          <w:lang w:val="ru-RU" w:eastAsia="bg-BG"/>
          <w14:ligatures w14:val="none"/>
        </w:rPr>
        <w:t xml:space="preserve">Таблица </w:t>
      </w:r>
      <w:r w:rsidRPr="00DB0864">
        <w:rPr>
          <w:rFonts w:ascii="Times New Roman" w:eastAsia="Times New Roman" w:hAnsi="Times New Roman" w:cs="Times New Roman"/>
          <w:b/>
          <w:caps/>
          <w:kern w:val="0"/>
          <w:sz w:val="24"/>
          <w:szCs w:val="24"/>
          <w:lang w:eastAsia="bg-BG"/>
          <w14:ligatures w14:val="none"/>
        </w:rPr>
        <w:t>№ 1</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7059"/>
        <w:gridCol w:w="1842"/>
      </w:tblGrid>
      <w:tr w:rsidR="00DB0864" w:rsidRPr="00DB0864" w14:paraId="1313725B" w14:textId="77777777" w:rsidTr="00883DB6">
        <w:tc>
          <w:tcPr>
            <w:tcW w:w="738" w:type="dxa"/>
            <w:tcBorders>
              <w:top w:val="single" w:sz="4" w:space="0" w:color="auto"/>
              <w:left w:val="single" w:sz="4" w:space="0" w:color="auto"/>
              <w:bottom w:val="single" w:sz="4" w:space="0" w:color="auto"/>
              <w:right w:val="single" w:sz="4" w:space="0" w:color="auto"/>
            </w:tcBorders>
            <w:shd w:val="clear" w:color="auto" w:fill="BDD6EE"/>
            <w:hideMark/>
          </w:tcPr>
          <w:p w14:paraId="275316A2"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w:t>
            </w:r>
          </w:p>
          <w:p w14:paraId="399818B2"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по ред</w:t>
            </w:r>
          </w:p>
        </w:tc>
        <w:tc>
          <w:tcPr>
            <w:tcW w:w="7059" w:type="dxa"/>
            <w:tcBorders>
              <w:top w:val="single" w:sz="4" w:space="0" w:color="auto"/>
              <w:left w:val="single" w:sz="4" w:space="0" w:color="auto"/>
              <w:bottom w:val="single" w:sz="4" w:space="0" w:color="auto"/>
              <w:right w:val="single" w:sz="4" w:space="0" w:color="auto"/>
            </w:tcBorders>
            <w:shd w:val="clear" w:color="auto" w:fill="BDD6EE"/>
          </w:tcPr>
          <w:p w14:paraId="1AF84852"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p>
          <w:p w14:paraId="41FB3B98"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Вид дейност</w:t>
            </w:r>
          </w:p>
        </w:tc>
        <w:tc>
          <w:tcPr>
            <w:tcW w:w="1842" w:type="dxa"/>
            <w:tcBorders>
              <w:top w:val="single" w:sz="4" w:space="0" w:color="auto"/>
              <w:left w:val="single" w:sz="4" w:space="0" w:color="auto"/>
              <w:bottom w:val="single" w:sz="4" w:space="0" w:color="auto"/>
              <w:right w:val="single" w:sz="4" w:space="0" w:color="auto"/>
            </w:tcBorders>
            <w:shd w:val="clear" w:color="auto" w:fill="BDD6EE"/>
            <w:hideMark/>
          </w:tcPr>
          <w:p w14:paraId="5E2A0CD6"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p>
          <w:p w14:paraId="0E3B46AF"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Сума /лв./</w:t>
            </w:r>
          </w:p>
        </w:tc>
      </w:tr>
      <w:tr w:rsidR="00DB0864" w:rsidRPr="00DB0864" w14:paraId="2A498312" w14:textId="77777777" w:rsidTr="00883DB6">
        <w:trPr>
          <w:trHeight w:val="523"/>
        </w:trPr>
        <w:tc>
          <w:tcPr>
            <w:tcW w:w="738" w:type="dxa"/>
            <w:tcBorders>
              <w:top w:val="single" w:sz="4" w:space="0" w:color="auto"/>
              <w:left w:val="single" w:sz="4" w:space="0" w:color="auto"/>
              <w:bottom w:val="single" w:sz="4" w:space="0" w:color="auto"/>
              <w:right w:val="single" w:sz="4" w:space="0" w:color="auto"/>
            </w:tcBorders>
            <w:hideMark/>
          </w:tcPr>
          <w:p w14:paraId="6C16CB2C" w14:textId="77777777" w:rsidR="00DB0864" w:rsidRPr="00DB0864" w:rsidRDefault="00DB0864" w:rsidP="00DB0864">
            <w:pPr>
              <w:spacing w:after="0" w:line="240" w:lineRule="auto"/>
              <w:jc w:val="both"/>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1.</w:t>
            </w:r>
          </w:p>
        </w:tc>
        <w:tc>
          <w:tcPr>
            <w:tcW w:w="7059" w:type="dxa"/>
            <w:tcBorders>
              <w:top w:val="single" w:sz="4" w:space="0" w:color="auto"/>
              <w:left w:val="single" w:sz="4" w:space="0" w:color="auto"/>
              <w:bottom w:val="single" w:sz="4" w:space="0" w:color="auto"/>
              <w:right w:val="single" w:sz="4" w:space="0" w:color="auto"/>
            </w:tcBorders>
            <w:hideMark/>
          </w:tcPr>
          <w:p w14:paraId="417D4714" w14:textId="77777777" w:rsidR="00DB0864" w:rsidRPr="00DB0864" w:rsidRDefault="00DB0864" w:rsidP="00DB0864">
            <w:pPr>
              <w:spacing w:after="0" w:line="240" w:lineRule="auto"/>
              <w:jc w:val="both"/>
              <w:rPr>
                <w:rFonts w:ascii="Times New Roman" w:eastAsia="Times New Roman" w:hAnsi="Times New Roman" w:cs="Times New Roman"/>
                <w:b/>
                <w:bCs/>
                <w:kern w:val="0"/>
                <w:sz w:val="24"/>
                <w:szCs w:val="24"/>
                <w:lang w:val="ru-RU" w:eastAsia="bg-BG"/>
                <w14:ligatures w14:val="none"/>
              </w:rPr>
            </w:pPr>
            <w:r w:rsidRPr="00DB0864">
              <w:rPr>
                <w:rFonts w:ascii="Times New Roman" w:eastAsia="Times New Roman" w:hAnsi="Times New Roman" w:cs="Times New Roman"/>
                <w:b/>
                <w:bCs/>
                <w:kern w:val="0"/>
                <w:sz w:val="24"/>
                <w:szCs w:val="24"/>
                <w:lang w:val="ru-RU" w:eastAsia="bg-BG"/>
                <w14:ligatures w14:val="none"/>
              </w:rPr>
              <w:t>Наем жилищни и нежилищни имоти</w:t>
            </w:r>
          </w:p>
        </w:tc>
        <w:tc>
          <w:tcPr>
            <w:tcW w:w="1842" w:type="dxa"/>
            <w:tcBorders>
              <w:top w:val="single" w:sz="4" w:space="0" w:color="auto"/>
              <w:left w:val="single" w:sz="4" w:space="0" w:color="auto"/>
              <w:bottom w:val="single" w:sz="4" w:space="0" w:color="auto"/>
              <w:right w:val="single" w:sz="4" w:space="0" w:color="auto"/>
            </w:tcBorders>
            <w:hideMark/>
          </w:tcPr>
          <w:p w14:paraId="7E1C99E9" w14:textId="77777777" w:rsidR="00DB0864" w:rsidRPr="00DB0864" w:rsidRDefault="00DB0864" w:rsidP="00DB0864">
            <w:pPr>
              <w:spacing w:after="0" w:line="240" w:lineRule="auto"/>
              <w:jc w:val="right"/>
              <w:rPr>
                <w:rFonts w:ascii="Times New Roman" w:eastAsia="Times New Roman" w:hAnsi="Times New Roman" w:cs="Times New Roman"/>
                <w:b/>
                <w:bCs/>
                <w:color w:val="FF0000"/>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42 677.00</w:t>
            </w:r>
          </w:p>
        </w:tc>
      </w:tr>
      <w:tr w:rsidR="00DB0864" w:rsidRPr="00DB0864" w14:paraId="1C02CB35" w14:textId="77777777" w:rsidTr="00883DB6">
        <w:trPr>
          <w:trHeight w:val="416"/>
        </w:trPr>
        <w:tc>
          <w:tcPr>
            <w:tcW w:w="738" w:type="dxa"/>
            <w:tcBorders>
              <w:top w:val="single" w:sz="4" w:space="0" w:color="auto"/>
              <w:left w:val="single" w:sz="4" w:space="0" w:color="auto"/>
              <w:bottom w:val="single" w:sz="4" w:space="0" w:color="auto"/>
              <w:right w:val="single" w:sz="4" w:space="0" w:color="auto"/>
            </w:tcBorders>
            <w:hideMark/>
          </w:tcPr>
          <w:p w14:paraId="61361417" w14:textId="77777777" w:rsidR="00DB0864" w:rsidRPr="00DB0864" w:rsidRDefault="00DB0864" w:rsidP="00DB0864">
            <w:pPr>
              <w:spacing w:after="0" w:line="240" w:lineRule="auto"/>
              <w:jc w:val="both"/>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2.</w:t>
            </w:r>
          </w:p>
        </w:tc>
        <w:tc>
          <w:tcPr>
            <w:tcW w:w="7059" w:type="dxa"/>
            <w:tcBorders>
              <w:top w:val="single" w:sz="4" w:space="0" w:color="auto"/>
              <w:left w:val="single" w:sz="4" w:space="0" w:color="auto"/>
              <w:bottom w:val="single" w:sz="4" w:space="0" w:color="auto"/>
              <w:right w:val="single" w:sz="4" w:space="0" w:color="auto"/>
            </w:tcBorders>
            <w:hideMark/>
          </w:tcPr>
          <w:p w14:paraId="72ADAC4A" w14:textId="77777777" w:rsidR="00DB0864" w:rsidRPr="00DB0864" w:rsidRDefault="00DB0864" w:rsidP="00DB0864">
            <w:pPr>
              <w:spacing w:after="0" w:line="240" w:lineRule="auto"/>
              <w:jc w:val="both"/>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Наем земя</w:t>
            </w:r>
          </w:p>
        </w:tc>
        <w:tc>
          <w:tcPr>
            <w:tcW w:w="1842" w:type="dxa"/>
            <w:tcBorders>
              <w:top w:val="single" w:sz="4" w:space="0" w:color="auto"/>
              <w:left w:val="single" w:sz="4" w:space="0" w:color="auto"/>
              <w:bottom w:val="single" w:sz="4" w:space="0" w:color="auto"/>
              <w:right w:val="single" w:sz="4" w:space="0" w:color="auto"/>
            </w:tcBorders>
          </w:tcPr>
          <w:p w14:paraId="0BB78F58" w14:textId="77777777" w:rsidR="00DB0864" w:rsidRPr="00DB0864" w:rsidRDefault="00DB0864" w:rsidP="00DB0864">
            <w:pPr>
              <w:spacing w:after="0" w:line="240" w:lineRule="auto"/>
              <w:jc w:val="right"/>
              <w:rPr>
                <w:rFonts w:ascii="Times New Roman" w:eastAsia="Times New Roman" w:hAnsi="Times New Roman" w:cs="Times New Roman"/>
                <w:b/>
                <w:bCs/>
                <w:color w:val="FF0000"/>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671 582.00</w:t>
            </w:r>
          </w:p>
        </w:tc>
      </w:tr>
      <w:tr w:rsidR="00DB0864" w:rsidRPr="00DB0864" w14:paraId="77EF0E6A" w14:textId="77777777" w:rsidTr="00883DB6">
        <w:trPr>
          <w:trHeight w:val="408"/>
        </w:trPr>
        <w:tc>
          <w:tcPr>
            <w:tcW w:w="738" w:type="dxa"/>
            <w:tcBorders>
              <w:top w:val="single" w:sz="4" w:space="0" w:color="auto"/>
              <w:left w:val="single" w:sz="4" w:space="0" w:color="auto"/>
              <w:bottom w:val="single" w:sz="4" w:space="0" w:color="auto"/>
              <w:right w:val="single" w:sz="4" w:space="0" w:color="auto"/>
            </w:tcBorders>
            <w:hideMark/>
          </w:tcPr>
          <w:p w14:paraId="323A787C" w14:textId="77777777" w:rsidR="00DB0864" w:rsidRPr="00DB0864" w:rsidRDefault="00DB0864" w:rsidP="00DB0864">
            <w:pPr>
              <w:spacing w:after="0" w:line="240" w:lineRule="auto"/>
              <w:jc w:val="both"/>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3.</w:t>
            </w:r>
          </w:p>
        </w:tc>
        <w:tc>
          <w:tcPr>
            <w:tcW w:w="7059" w:type="dxa"/>
            <w:tcBorders>
              <w:top w:val="single" w:sz="4" w:space="0" w:color="auto"/>
              <w:left w:val="single" w:sz="4" w:space="0" w:color="auto"/>
              <w:bottom w:val="single" w:sz="4" w:space="0" w:color="auto"/>
              <w:right w:val="single" w:sz="4" w:space="0" w:color="auto"/>
            </w:tcBorders>
            <w:hideMark/>
          </w:tcPr>
          <w:p w14:paraId="082D0AC9" w14:textId="77777777" w:rsidR="00DB0864" w:rsidRPr="00DB0864" w:rsidRDefault="00DB0864" w:rsidP="00DB0864">
            <w:pPr>
              <w:spacing w:after="0" w:line="240" w:lineRule="auto"/>
              <w:jc w:val="both"/>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Продажба ДМА</w:t>
            </w:r>
          </w:p>
        </w:tc>
        <w:tc>
          <w:tcPr>
            <w:tcW w:w="1842" w:type="dxa"/>
            <w:tcBorders>
              <w:top w:val="single" w:sz="4" w:space="0" w:color="auto"/>
              <w:left w:val="single" w:sz="4" w:space="0" w:color="auto"/>
              <w:bottom w:val="single" w:sz="4" w:space="0" w:color="auto"/>
              <w:right w:val="single" w:sz="4" w:space="0" w:color="auto"/>
            </w:tcBorders>
          </w:tcPr>
          <w:p w14:paraId="43037D69" w14:textId="77777777" w:rsidR="00DB0864" w:rsidRPr="00DB0864" w:rsidRDefault="00DB0864" w:rsidP="00DB0864">
            <w:pPr>
              <w:spacing w:after="0" w:line="240" w:lineRule="auto"/>
              <w:jc w:val="right"/>
              <w:rPr>
                <w:rFonts w:ascii="Times New Roman" w:eastAsia="Times New Roman" w:hAnsi="Times New Roman" w:cs="Times New Roman"/>
                <w:b/>
                <w:bCs/>
                <w:color w:val="FF0000"/>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9 840.00</w:t>
            </w:r>
          </w:p>
        </w:tc>
      </w:tr>
      <w:tr w:rsidR="00DB0864" w:rsidRPr="00DB0864" w14:paraId="05F72C73" w14:textId="77777777" w:rsidTr="00883DB6">
        <w:trPr>
          <w:trHeight w:val="415"/>
        </w:trPr>
        <w:tc>
          <w:tcPr>
            <w:tcW w:w="738" w:type="dxa"/>
            <w:tcBorders>
              <w:top w:val="single" w:sz="4" w:space="0" w:color="auto"/>
              <w:left w:val="single" w:sz="4" w:space="0" w:color="auto"/>
              <w:bottom w:val="single" w:sz="4" w:space="0" w:color="auto"/>
              <w:right w:val="single" w:sz="4" w:space="0" w:color="auto"/>
            </w:tcBorders>
            <w:hideMark/>
          </w:tcPr>
          <w:p w14:paraId="29090094" w14:textId="77777777" w:rsidR="00DB0864" w:rsidRPr="00DB0864" w:rsidRDefault="00DB0864" w:rsidP="00DB0864">
            <w:pPr>
              <w:spacing w:after="0" w:line="240" w:lineRule="auto"/>
              <w:jc w:val="both"/>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4.</w:t>
            </w:r>
          </w:p>
        </w:tc>
        <w:tc>
          <w:tcPr>
            <w:tcW w:w="7059" w:type="dxa"/>
            <w:tcBorders>
              <w:top w:val="single" w:sz="4" w:space="0" w:color="auto"/>
              <w:left w:val="single" w:sz="4" w:space="0" w:color="auto"/>
              <w:bottom w:val="single" w:sz="4" w:space="0" w:color="auto"/>
              <w:right w:val="single" w:sz="4" w:space="0" w:color="auto"/>
            </w:tcBorders>
            <w:hideMark/>
          </w:tcPr>
          <w:p w14:paraId="59680235" w14:textId="77777777" w:rsidR="00DB0864" w:rsidRPr="00DB0864" w:rsidRDefault="00DB0864" w:rsidP="00DB0864">
            <w:pPr>
              <w:spacing w:after="0" w:line="240" w:lineRule="auto"/>
              <w:jc w:val="both"/>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Продажба земя</w:t>
            </w:r>
          </w:p>
        </w:tc>
        <w:tc>
          <w:tcPr>
            <w:tcW w:w="1842" w:type="dxa"/>
            <w:tcBorders>
              <w:top w:val="single" w:sz="4" w:space="0" w:color="auto"/>
              <w:left w:val="single" w:sz="4" w:space="0" w:color="auto"/>
              <w:bottom w:val="single" w:sz="4" w:space="0" w:color="auto"/>
              <w:right w:val="single" w:sz="4" w:space="0" w:color="auto"/>
            </w:tcBorders>
          </w:tcPr>
          <w:p w14:paraId="0629A04C" w14:textId="77777777" w:rsidR="00DB0864" w:rsidRPr="00DB0864" w:rsidRDefault="00DB0864" w:rsidP="00DB0864">
            <w:pPr>
              <w:spacing w:after="0" w:line="240" w:lineRule="auto"/>
              <w:jc w:val="right"/>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52 902.00</w:t>
            </w:r>
          </w:p>
        </w:tc>
      </w:tr>
      <w:tr w:rsidR="00DB0864" w:rsidRPr="00DB0864" w14:paraId="46DD8B22" w14:textId="77777777" w:rsidTr="00883DB6">
        <w:trPr>
          <w:trHeight w:val="421"/>
        </w:trPr>
        <w:tc>
          <w:tcPr>
            <w:tcW w:w="738" w:type="dxa"/>
            <w:tcBorders>
              <w:top w:val="single" w:sz="4" w:space="0" w:color="auto"/>
              <w:left w:val="single" w:sz="4" w:space="0" w:color="auto"/>
              <w:bottom w:val="single" w:sz="4" w:space="0" w:color="auto"/>
              <w:right w:val="single" w:sz="4" w:space="0" w:color="auto"/>
            </w:tcBorders>
            <w:hideMark/>
          </w:tcPr>
          <w:p w14:paraId="7670EB06" w14:textId="77777777" w:rsidR="00DB0864" w:rsidRPr="00DB0864" w:rsidRDefault="00DB0864" w:rsidP="00DB0864">
            <w:pPr>
              <w:spacing w:after="0" w:line="240" w:lineRule="auto"/>
              <w:jc w:val="both"/>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5.</w:t>
            </w:r>
          </w:p>
        </w:tc>
        <w:tc>
          <w:tcPr>
            <w:tcW w:w="7059" w:type="dxa"/>
            <w:tcBorders>
              <w:top w:val="single" w:sz="4" w:space="0" w:color="auto"/>
              <w:left w:val="single" w:sz="4" w:space="0" w:color="auto"/>
              <w:bottom w:val="single" w:sz="4" w:space="0" w:color="auto"/>
              <w:right w:val="single" w:sz="4" w:space="0" w:color="auto"/>
            </w:tcBorders>
            <w:vAlign w:val="center"/>
            <w:hideMark/>
          </w:tcPr>
          <w:p w14:paraId="64F54EAC" w14:textId="77777777" w:rsidR="00DB0864" w:rsidRPr="00DB0864" w:rsidRDefault="00DB0864" w:rsidP="00DB0864">
            <w:pPr>
              <w:spacing w:after="0" w:line="240" w:lineRule="auto"/>
              <w:rPr>
                <w:rFonts w:ascii="Times New Roman" w:eastAsia="Times New Roman" w:hAnsi="Times New Roman" w:cs="Times New Roman"/>
                <w:b/>
                <w:bCs/>
                <w:kern w:val="0"/>
                <w:sz w:val="24"/>
                <w:szCs w:val="24"/>
                <w:lang w:val="ru-RU" w:eastAsia="bg-BG"/>
                <w14:ligatures w14:val="none"/>
              </w:rPr>
            </w:pPr>
            <w:r w:rsidRPr="00DB0864">
              <w:rPr>
                <w:rFonts w:ascii="Times New Roman" w:eastAsia="Times New Roman" w:hAnsi="Times New Roman" w:cs="Times New Roman"/>
                <w:b/>
                <w:bCs/>
                <w:kern w:val="0"/>
                <w:sz w:val="24"/>
                <w:szCs w:val="24"/>
                <w:lang w:val="ru-RU" w:eastAsia="bg-BG"/>
                <w14:ligatures w14:val="none"/>
              </w:rPr>
              <w:t>Такса пазари</w:t>
            </w:r>
          </w:p>
        </w:tc>
        <w:tc>
          <w:tcPr>
            <w:tcW w:w="1842" w:type="dxa"/>
            <w:tcBorders>
              <w:top w:val="single" w:sz="4" w:space="0" w:color="auto"/>
              <w:left w:val="single" w:sz="4" w:space="0" w:color="auto"/>
              <w:bottom w:val="single" w:sz="4" w:space="0" w:color="auto"/>
              <w:right w:val="single" w:sz="4" w:space="0" w:color="auto"/>
            </w:tcBorders>
            <w:vAlign w:val="center"/>
          </w:tcPr>
          <w:p w14:paraId="31D80250" w14:textId="77777777" w:rsidR="00DB0864" w:rsidRPr="00DB0864" w:rsidRDefault="00DB0864" w:rsidP="00DB0864">
            <w:pPr>
              <w:spacing w:after="0" w:line="240" w:lineRule="auto"/>
              <w:jc w:val="right"/>
              <w:rPr>
                <w:rFonts w:ascii="Times New Roman" w:eastAsia="Times New Roman" w:hAnsi="Times New Roman" w:cs="Times New Roman"/>
                <w:b/>
                <w:bCs/>
                <w:color w:val="FF0000"/>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1 373.00</w:t>
            </w:r>
          </w:p>
        </w:tc>
      </w:tr>
      <w:tr w:rsidR="00DB0864" w:rsidRPr="00DB0864" w14:paraId="5A83C4E0" w14:textId="77777777" w:rsidTr="00883DB6">
        <w:trPr>
          <w:trHeight w:val="555"/>
        </w:trPr>
        <w:tc>
          <w:tcPr>
            <w:tcW w:w="738" w:type="dxa"/>
            <w:tcBorders>
              <w:top w:val="single" w:sz="4" w:space="0" w:color="auto"/>
              <w:left w:val="single" w:sz="4" w:space="0" w:color="auto"/>
              <w:bottom w:val="single" w:sz="4" w:space="0" w:color="auto"/>
              <w:right w:val="single" w:sz="4" w:space="0" w:color="auto"/>
            </w:tcBorders>
          </w:tcPr>
          <w:p w14:paraId="3C2F698C"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p>
        </w:tc>
        <w:tc>
          <w:tcPr>
            <w:tcW w:w="7059" w:type="dxa"/>
            <w:tcBorders>
              <w:top w:val="single" w:sz="4" w:space="0" w:color="auto"/>
              <w:left w:val="single" w:sz="4" w:space="0" w:color="auto"/>
              <w:bottom w:val="single" w:sz="4" w:space="0" w:color="auto"/>
              <w:right w:val="single" w:sz="4" w:space="0" w:color="auto"/>
            </w:tcBorders>
            <w:vAlign w:val="center"/>
            <w:hideMark/>
          </w:tcPr>
          <w:p w14:paraId="01F103AB" w14:textId="77777777" w:rsidR="00DB0864" w:rsidRPr="00DB0864" w:rsidRDefault="00DB0864" w:rsidP="00DB0864">
            <w:pPr>
              <w:spacing w:after="0" w:line="240" w:lineRule="auto"/>
              <w:jc w:val="right"/>
              <w:rPr>
                <w:rFonts w:ascii="Times New Roman" w:eastAsia="Times New Roman" w:hAnsi="Times New Roman" w:cs="Times New Roman"/>
                <w:b/>
                <w:kern w:val="0"/>
                <w:sz w:val="24"/>
                <w:szCs w:val="24"/>
                <w:lang w:val="ru-RU" w:eastAsia="bg-BG"/>
                <w14:ligatures w14:val="none"/>
              </w:rPr>
            </w:pPr>
            <w:r w:rsidRPr="00DB0864">
              <w:rPr>
                <w:rFonts w:ascii="Times New Roman" w:eastAsia="Times New Roman" w:hAnsi="Times New Roman" w:cs="Times New Roman"/>
                <w:b/>
                <w:kern w:val="0"/>
                <w:sz w:val="24"/>
                <w:szCs w:val="24"/>
                <w:lang w:val="ru-RU" w:eastAsia="bg-BG"/>
                <w14:ligatures w14:val="none"/>
              </w:rPr>
              <w:t>СУМА ОБЩО:</w:t>
            </w:r>
          </w:p>
        </w:tc>
        <w:tc>
          <w:tcPr>
            <w:tcW w:w="1842" w:type="dxa"/>
            <w:tcBorders>
              <w:top w:val="single" w:sz="4" w:space="0" w:color="auto"/>
              <w:left w:val="single" w:sz="4" w:space="0" w:color="auto"/>
              <w:bottom w:val="single" w:sz="4" w:space="0" w:color="auto"/>
              <w:right w:val="single" w:sz="4" w:space="0" w:color="auto"/>
            </w:tcBorders>
            <w:vAlign w:val="center"/>
          </w:tcPr>
          <w:p w14:paraId="16266880" w14:textId="77777777" w:rsidR="00DB0864" w:rsidRPr="00DB0864" w:rsidRDefault="00DB0864" w:rsidP="00DB0864">
            <w:pPr>
              <w:spacing w:after="0" w:line="240" w:lineRule="auto"/>
              <w:jc w:val="right"/>
              <w:rPr>
                <w:rFonts w:ascii="Times New Roman" w:eastAsia="Times New Roman" w:hAnsi="Times New Roman" w:cs="Times New Roman"/>
                <w:b/>
                <w:kern w:val="0"/>
                <w:sz w:val="28"/>
                <w:szCs w:val="28"/>
                <w:lang w:eastAsia="bg-BG"/>
                <w14:ligatures w14:val="none"/>
              </w:rPr>
            </w:pPr>
            <w:r w:rsidRPr="00DB0864">
              <w:rPr>
                <w:rFonts w:ascii="Times New Roman" w:eastAsia="Times New Roman" w:hAnsi="Times New Roman" w:cs="Times New Roman"/>
                <w:b/>
                <w:bCs/>
                <w:kern w:val="0"/>
                <w:sz w:val="24"/>
                <w:szCs w:val="24"/>
                <w:lang w:eastAsia="bg-BG"/>
                <w14:ligatures w14:val="none"/>
              </w:rPr>
              <w:t>778 374.00</w:t>
            </w:r>
          </w:p>
        </w:tc>
      </w:tr>
    </w:tbl>
    <w:p w14:paraId="270E52B6"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
          <w:kern w:val="0"/>
          <w:sz w:val="24"/>
          <w:szCs w:val="24"/>
          <w:lang w:val="en-US" w:eastAsia="bg-BG"/>
          <w14:ligatures w14:val="none"/>
        </w:rPr>
        <w:lastRenderedPageBreak/>
        <w:t>II</w:t>
      </w:r>
      <w:r w:rsidRPr="00DB0864">
        <w:rPr>
          <w:rFonts w:ascii="Times New Roman" w:eastAsia="Times New Roman" w:hAnsi="Times New Roman" w:cs="Times New Roman"/>
          <w:b/>
          <w:kern w:val="0"/>
          <w:sz w:val="24"/>
          <w:szCs w:val="24"/>
          <w:lang w:val="ru-RU" w:eastAsia="bg-BG"/>
          <w14:ligatures w14:val="none"/>
        </w:rPr>
        <w:t xml:space="preserve">. </w:t>
      </w:r>
      <w:r w:rsidRPr="00DB0864">
        <w:rPr>
          <w:rFonts w:ascii="Times New Roman" w:eastAsia="Times New Roman" w:hAnsi="Times New Roman" w:cs="Times New Roman"/>
          <w:b/>
          <w:kern w:val="0"/>
          <w:sz w:val="26"/>
          <w:szCs w:val="26"/>
          <w:lang w:eastAsia="bg-BG"/>
          <w14:ligatures w14:val="none"/>
        </w:rPr>
        <w:t>ОПИСАНИЕ НА ИМОТИТЕ, КОИТО ОБЩИНАТА Е ПРЕДОСТАВИЛА ПОД НАЕМ, АРЕНДА, ПРОДАЖБА И УЧРЕДЯВАНЕ НА ОГРАНИЧЕНИ ВЕЩНИ ПРАВА</w:t>
      </w:r>
    </w:p>
    <w:p w14:paraId="6B87DDAA"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 xml:space="preserve">  </w:t>
      </w:r>
    </w:p>
    <w:p w14:paraId="564FC2E2" w14:textId="77777777" w:rsidR="00DB0864" w:rsidRPr="00DB0864" w:rsidRDefault="00DB0864" w:rsidP="00DB0864">
      <w:pPr>
        <w:spacing w:after="0" w:line="240" w:lineRule="auto"/>
        <w:ind w:left="360"/>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
          <w:i/>
          <w:kern w:val="0"/>
          <w:sz w:val="24"/>
          <w:szCs w:val="24"/>
          <w:lang w:eastAsia="bg-BG"/>
          <w14:ligatures w14:val="none"/>
        </w:rPr>
        <w:t>1.</w:t>
      </w:r>
      <w:r w:rsidRPr="00DB0864">
        <w:rPr>
          <w:rFonts w:ascii="Times New Roman" w:eastAsia="Times New Roman" w:hAnsi="Times New Roman" w:cs="Times New Roman"/>
          <w:b/>
          <w:i/>
          <w:kern w:val="0"/>
          <w:sz w:val="24"/>
          <w:szCs w:val="24"/>
          <w:u w:val="single"/>
          <w:lang w:eastAsia="bg-BG"/>
          <w14:ligatures w14:val="none"/>
        </w:rPr>
        <w:t>ПРОДАЖБИ ПО РЕДА НА ЧЛ. 35 ОТ ЗОС – ЧРЕЗ ПУБЛИЧЕН ТЪРГ ИЛИ ПУБЛИЧНО ОПОВЕСТЕН КОНКУРС</w:t>
      </w:r>
    </w:p>
    <w:tbl>
      <w:tblPr>
        <w:tblW w:w="10605" w:type="dxa"/>
        <w:tblInd w:w="-432" w:type="dxa"/>
        <w:tblLayout w:type="fixed"/>
        <w:tblCellMar>
          <w:left w:w="10" w:type="dxa"/>
          <w:right w:w="10" w:type="dxa"/>
        </w:tblCellMar>
        <w:tblLook w:val="0000" w:firstRow="0" w:lastRow="0" w:firstColumn="0" w:lastColumn="0" w:noHBand="0" w:noVBand="0"/>
      </w:tblPr>
      <w:tblGrid>
        <w:gridCol w:w="1080"/>
        <w:gridCol w:w="9525"/>
      </w:tblGrid>
      <w:tr w:rsidR="00DB0864" w:rsidRPr="00DB0864" w14:paraId="4F8AB7ED" w14:textId="77777777" w:rsidTr="00883DB6">
        <w:trPr>
          <w:trHeight w:val="78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F44951"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w:t>
            </w:r>
          </w:p>
          <w:p w14:paraId="52AD93DF"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по</w:t>
            </w:r>
          </w:p>
          <w:p w14:paraId="680EBDFB"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ред</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9B3C93" w14:textId="77777777" w:rsidR="00DB0864" w:rsidRPr="00DB0864" w:rsidRDefault="00DB0864" w:rsidP="00DB0864">
            <w:pPr>
              <w:spacing w:after="0" w:line="240" w:lineRule="auto"/>
              <w:jc w:val="both"/>
              <w:rPr>
                <w:rFonts w:ascii="Times New Roman" w:eastAsia="Times New Roman" w:hAnsi="Times New Roman" w:cs="Times New Roman"/>
                <w:b/>
                <w:kern w:val="0"/>
                <w:sz w:val="24"/>
                <w:szCs w:val="24"/>
                <w:lang w:eastAsia="bg-BG"/>
                <w14:ligatures w14:val="none"/>
              </w:rPr>
            </w:pPr>
          </w:p>
          <w:p w14:paraId="166F8695"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ИМОТИ</w:t>
            </w:r>
          </w:p>
        </w:tc>
      </w:tr>
      <w:tr w:rsidR="00DB0864" w:rsidRPr="00DB0864" w14:paraId="1AC295EA" w14:textId="77777777" w:rsidTr="00883DB6">
        <w:trPr>
          <w:trHeight w:val="78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BEE8F9"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1.</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FC6530"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Cs/>
                <w:kern w:val="0"/>
                <w:sz w:val="24"/>
                <w:szCs w:val="24"/>
                <w:lang w:val="ru-RU" w:eastAsia="bg-BG"/>
                <w14:ligatures w14:val="none"/>
              </w:rPr>
              <w:t>ЦДГ</w:t>
            </w:r>
            <w:r w:rsidRPr="00DB0864">
              <w:rPr>
                <w:rFonts w:ascii="Times New Roman" w:eastAsia="Times New Roman" w:hAnsi="Times New Roman" w:cs="Times New Roman"/>
                <w:bCs/>
                <w:kern w:val="0"/>
                <w:sz w:val="24"/>
                <w:szCs w:val="24"/>
                <w:lang w:eastAsia="bg-BG"/>
                <w14:ligatures w14:val="none"/>
              </w:rPr>
              <w:t xml:space="preserve">, АОС </w:t>
            </w:r>
            <w:r w:rsidRPr="00DB0864">
              <w:rPr>
                <w:rFonts w:ascii="Times New Roman" w:eastAsia="Times New Roman" w:hAnsi="Times New Roman" w:cs="Times New Roman"/>
                <w:bCs/>
                <w:kern w:val="0"/>
                <w:sz w:val="24"/>
                <w:szCs w:val="24"/>
                <w:lang w:val="ru-RU" w:eastAsia="bg-BG"/>
                <w14:ligatures w14:val="none"/>
              </w:rPr>
              <w:t xml:space="preserve">№ 13/20.07.1994 г.  </w:t>
            </w:r>
            <w:r w:rsidRPr="00DB0864">
              <w:rPr>
                <w:rFonts w:ascii="Times New Roman" w:eastAsia="Times New Roman" w:hAnsi="Times New Roman" w:cs="Times New Roman"/>
                <w:bCs/>
                <w:kern w:val="0"/>
                <w:sz w:val="24"/>
                <w:szCs w:val="24"/>
                <w:lang w:eastAsia="bg-BG"/>
                <w14:ligatures w14:val="none"/>
              </w:rPr>
              <w:t>със застроена площ от 342 кв.м. находящо се в село Асеново</w:t>
            </w:r>
            <w:r w:rsidRPr="00DB0864">
              <w:rPr>
                <w:rFonts w:ascii="Times New Roman" w:eastAsia="Times New Roman" w:hAnsi="Times New Roman" w:cs="Times New Roman"/>
                <w:bCs/>
                <w:kern w:val="0"/>
                <w:sz w:val="24"/>
                <w:szCs w:val="24"/>
                <w:lang w:val="ru-RU" w:eastAsia="bg-BG"/>
                <w14:ligatures w14:val="none"/>
              </w:rPr>
              <w:t xml:space="preserve"> УПИ </w:t>
            </w:r>
            <w:r w:rsidRPr="00DB0864">
              <w:rPr>
                <w:rFonts w:ascii="Times New Roman" w:eastAsia="Times New Roman" w:hAnsi="Times New Roman" w:cs="Times New Roman"/>
                <w:bCs/>
                <w:kern w:val="0"/>
                <w:sz w:val="24"/>
                <w:szCs w:val="24"/>
                <w:lang w:val="en-US" w:eastAsia="bg-BG"/>
                <w14:ligatures w14:val="none"/>
              </w:rPr>
              <w:t>II</w:t>
            </w:r>
            <w:r w:rsidRPr="00DB0864">
              <w:rPr>
                <w:rFonts w:ascii="Times New Roman" w:eastAsia="Times New Roman" w:hAnsi="Times New Roman" w:cs="Times New Roman"/>
                <w:bCs/>
                <w:kern w:val="0"/>
                <w:sz w:val="24"/>
                <w:szCs w:val="24"/>
                <w:lang w:eastAsia="bg-BG"/>
                <w14:ligatures w14:val="none"/>
              </w:rPr>
              <w:t>, кв.1а /здравен дом и детска градина/</w:t>
            </w:r>
          </w:p>
        </w:tc>
      </w:tr>
      <w:tr w:rsidR="00DB0864" w:rsidRPr="00DB0864" w14:paraId="68F6F92B" w14:textId="77777777" w:rsidTr="00883DB6">
        <w:trPr>
          <w:trHeight w:val="453"/>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FE03AE"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E00399" w14:textId="77777777" w:rsidR="00DB0864" w:rsidRPr="00DB0864" w:rsidRDefault="00DB0864" w:rsidP="00DB0864">
            <w:pPr>
              <w:spacing w:after="0" w:line="240" w:lineRule="auto"/>
              <w:jc w:val="both"/>
              <w:rPr>
                <w:rFonts w:ascii="Times New Roman" w:eastAsia="Times New Roman" w:hAnsi="Times New Roman" w:cs="Times New Roman"/>
                <w:bCs/>
                <w:kern w:val="0"/>
                <w:sz w:val="24"/>
                <w:szCs w:val="24"/>
                <w:lang w:val="ru-RU"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Не е извършено разпореждане с имота.</w:t>
            </w:r>
          </w:p>
        </w:tc>
      </w:tr>
      <w:tr w:rsidR="00DB0864" w:rsidRPr="00DB0864" w14:paraId="3D33CC19" w14:textId="77777777" w:rsidTr="00883DB6">
        <w:trPr>
          <w:trHeight w:val="78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C1D8BC"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2.</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496A3"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Cs/>
                <w:kern w:val="0"/>
                <w:sz w:val="24"/>
                <w:szCs w:val="24"/>
                <w:lang w:val="ru-RU" w:eastAsia="bg-BG"/>
                <w14:ligatures w14:val="none"/>
              </w:rPr>
              <w:t xml:space="preserve">Застроен </w:t>
            </w:r>
            <w:proofErr w:type="gramStart"/>
            <w:r w:rsidRPr="00DB0864">
              <w:rPr>
                <w:rFonts w:ascii="Times New Roman" w:eastAsia="Times New Roman" w:hAnsi="Times New Roman" w:cs="Times New Roman"/>
                <w:bCs/>
                <w:kern w:val="0"/>
                <w:sz w:val="24"/>
                <w:szCs w:val="24"/>
                <w:lang w:val="ru-RU" w:eastAsia="bg-BG"/>
                <w14:ligatures w14:val="none"/>
              </w:rPr>
              <w:t xml:space="preserve">УПИ  </w:t>
            </w:r>
            <w:r w:rsidRPr="00DB0864">
              <w:rPr>
                <w:rFonts w:ascii="Times New Roman" w:eastAsia="Times New Roman" w:hAnsi="Times New Roman" w:cs="Times New Roman"/>
                <w:bCs/>
                <w:kern w:val="0"/>
                <w:sz w:val="24"/>
                <w:szCs w:val="24"/>
                <w:lang w:val="en-US" w:eastAsia="bg-BG"/>
                <w14:ligatures w14:val="none"/>
              </w:rPr>
              <w:t>I</w:t>
            </w:r>
            <w:proofErr w:type="gramEnd"/>
            <w:r w:rsidRPr="00DB0864">
              <w:rPr>
                <w:rFonts w:ascii="Times New Roman" w:eastAsia="Times New Roman" w:hAnsi="Times New Roman" w:cs="Times New Roman"/>
                <w:bCs/>
                <w:kern w:val="0"/>
                <w:sz w:val="24"/>
                <w:szCs w:val="24"/>
                <w:lang w:eastAsia="bg-BG"/>
                <w14:ligatures w14:val="none"/>
              </w:rPr>
              <w:t xml:space="preserve"> в кв.3 по плана на с .Асеново с площ </w:t>
            </w:r>
            <w:r w:rsidRPr="00DB0864">
              <w:rPr>
                <w:rFonts w:ascii="Times New Roman" w:eastAsia="Times New Roman" w:hAnsi="Times New Roman" w:cs="Times New Roman"/>
                <w:bCs/>
                <w:kern w:val="0"/>
                <w:sz w:val="24"/>
                <w:szCs w:val="24"/>
                <w:lang w:val="ru-RU" w:eastAsia="bg-BG"/>
                <w14:ligatures w14:val="none"/>
              </w:rPr>
              <w:t xml:space="preserve">от 12 000 кв.м. с намиращите се в него сгради /б.училище/  </w:t>
            </w:r>
          </w:p>
        </w:tc>
      </w:tr>
      <w:tr w:rsidR="00DB0864" w:rsidRPr="00DB0864" w14:paraId="42B277EF" w14:textId="77777777" w:rsidTr="00883DB6">
        <w:trPr>
          <w:trHeight w:val="37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29AF9B"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27C96" w14:textId="77777777" w:rsidR="00DB0864" w:rsidRPr="00DB0864" w:rsidRDefault="00DB0864" w:rsidP="00DB0864">
            <w:pPr>
              <w:spacing w:after="0" w:line="240" w:lineRule="auto"/>
              <w:jc w:val="both"/>
              <w:rPr>
                <w:rFonts w:ascii="Times New Roman" w:eastAsia="Times New Roman" w:hAnsi="Times New Roman" w:cs="Times New Roman"/>
                <w:bCs/>
                <w:kern w:val="0"/>
                <w:sz w:val="24"/>
                <w:szCs w:val="24"/>
                <w:lang w:val="ru-RU"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Не е извършено разпореждане с имота.</w:t>
            </w:r>
          </w:p>
        </w:tc>
      </w:tr>
      <w:tr w:rsidR="00DB0864" w:rsidRPr="00DB0864" w14:paraId="6FE13521" w14:textId="77777777" w:rsidTr="00883DB6">
        <w:trPr>
          <w:trHeight w:val="78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AFE5D0"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3.</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103C2C"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Cs/>
                <w:kern w:val="0"/>
                <w:sz w:val="24"/>
                <w:szCs w:val="24"/>
                <w:lang w:val="ru-RU" w:eastAsia="bg-BG"/>
                <w14:ligatures w14:val="none"/>
              </w:rPr>
              <w:t xml:space="preserve">Масивна едноетажна сграда със застроена площ 132 кв.м. находяща се в УПИ </w:t>
            </w:r>
            <w:r w:rsidRPr="00DB0864">
              <w:rPr>
                <w:rFonts w:ascii="Times New Roman" w:eastAsia="Times New Roman" w:hAnsi="Times New Roman" w:cs="Times New Roman"/>
                <w:bCs/>
                <w:kern w:val="0"/>
                <w:sz w:val="24"/>
                <w:szCs w:val="24"/>
                <w:lang w:val="en-US" w:eastAsia="bg-BG"/>
                <w14:ligatures w14:val="none"/>
              </w:rPr>
              <w:t>VII</w:t>
            </w:r>
            <w:r w:rsidRPr="00DB0864">
              <w:rPr>
                <w:rFonts w:ascii="Times New Roman" w:eastAsia="Times New Roman" w:hAnsi="Times New Roman" w:cs="Times New Roman"/>
                <w:bCs/>
                <w:kern w:val="0"/>
                <w:sz w:val="24"/>
                <w:szCs w:val="24"/>
                <w:lang w:eastAsia="bg-BG"/>
                <w14:ligatures w14:val="none"/>
              </w:rPr>
              <w:t xml:space="preserve">, стр.кв.12 </w:t>
            </w:r>
            <w:proofErr w:type="gramStart"/>
            <w:r w:rsidRPr="00DB0864">
              <w:rPr>
                <w:rFonts w:ascii="Times New Roman" w:eastAsia="Times New Roman" w:hAnsi="Times New Roman" w:cs="Times New Roman"/>
                <w:bCs/>
                <w:kern w:val="0"/>
                <w:sz w:val="24"/>
                <w:szCs w:val="24"/>
                <w:lang w:eastAsia="bg-BG"/>
                <w14:ligatures w14:val="none"/>
              </w:rPr>
              <w:t>по плана</w:t>
            </w:r>
            <w:proofErr w:type="gramEnd"/>
            <w:r w:rsidRPr="00DB0864">
              <w:rPr>
                <w:rFonts w:ascii="Times New Roman" w:eastAsia="Times New Roman" w:hAnsi="Times New Roman" w:cs="Times New Roman"/>
                <w:bCs/>
                <w:kern w:val="0"/>
                <w:sz w:val="24"/>
                <w:szCs w:val="24"/>
                <w:lang w:eastAsia="bg-BG"/>
                <w14:ligatures w14:val="none"/>
              </w:rPr>
              <w:t xml:space="preserve"> на с.Асеново</w:t>
            </w:r>
          </w:p>
        </w:tc>
      </w:tr>
      <w:tr w:rsidR="00DB0864" w:rsidRPr="00DB0864" w14:paraId="583AB0F1" w14:textId="77777777" w:rsidTr="00883DB6">
        <w:trPr>
          <w:trHeight w:val="571"/>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C02854"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7E360" w14:textId="77777777" w:rsidR="00DB0864" w:rsidRPr="00DB0864" w:rsidRDefault="00DB0864" w:rsidP="00DB0864">
            <w:pPr>
              <w:spacing w:after="0" w:line="240" w:lineRule="auto"/>
              <w:jc w:val="both"/>
              <w:rPr>
                <w:rFonts w:ascii="Times New Roman" w:eastAsia="Times New Roman" w:hAnsi="Times New Roman" w:cs="Times New Roman"/>
                <w:bCs/>
                <w:kern w:val="0"/>
                <w:sz w:val="24"/>
                <w:szCs w:val="24"/>
                <w:lang w:val="ru-RU"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Не е извършено разпореждане с имота.</w:t>
            </w:r>
          </w:p>
        </w:tc>
      </w:tr>
      <w:tr w:rsidR="00DB0864" w:rsidRPr="00DB0864" w14:paraId="25871EAD" w14:textId="77777777" w:rsidTr="00883DB6">
        <w:trPr>
          <w:trHeight w:val="571"/>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A2E9F0"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4.</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F5749B"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Cs/>
                <w:kern w:val="0"/>
                <w:sz w:val="24"/>
                <w:szCs w:val="24"/>
                <w:lang w:eastAsia="bg-BG"/>
                <w14:ligatures w14:val="none"/>
              </w:rPr>
              <w:t xml:space="preserve">Фурна и баня находящи се в  УПИ </w:t>
            </w:r>
            <w:r w:rsidRPr="00DB0864">
              <w:rPr>
                <w:rFonts w:ascii="Times New Roman" w:eastAsia="Times New Roman" w:hAnsi="Times New Roman" w:cs="Times New Roman"/>
                <w:bCs/>
                <w:kern w:val="0"/>
                <w:sz w:val="24"/>
                <w:szCs w:val="24"/>
                <w:lang w:val="en-US" w:eastAsia="bg-BG"/>
                <w14:ligatures w14:val="none"/>
              </w:rPr>
              <w:t>VII</w:t>
            </w:r>
            <w:r w:rsidRPr="00DB0864">
              <w:rPr>
                <w:rFonts w:ascii="Times New Roman" w:eastAsia="Times New Roman" w:hAnsi="Times New Roman" w:cs="Times New Roman"/>
                <w:bCs/>
                <w:kern w:val="0"/>
                <w:sz w:val="24"/>
                <w:szCs w:val="24"/>
                <w:lang w:eastAsia="bg-BG"/>
                <w14:ligatures w14:val="none"/>
              </w:rPr>
              <w:t>, кв.1</w:t>
            </w:r>
            <w:r w:rsidRPr="00DB0864">
              <w:rPr>
                <w:rFonts w:ascii="Times New Roman" w:eastAsia="Times New Roman" w:hAnsi="Times New Roman" w:cs="Times New Roman"/>
                <w:bCs/>
                <w:kern w:val="0"/>
                <w:sz w:val="24"/>
                <w:szCs w:val="24"/>
                <w:lang w:val="en-US" w:eastAsia="bg-BG"/>
                <w14:ligatures w14:val="none"/>
              </w:rPr>
              <w:t xml:space="preserve"> </w:t>
            </w:r>
            <w:r w:rsidRPr="00DB0864">
              <w:rPr>
                <w:rFonts w:ascii="Times New Roman" w:eastAsia="Times New Roman" w:hAnsi="Times New Roman" w:cs="Times New Roman"/>
                <w:bCs/>
                <w:kern w:val="0"/>
                <w:sz w:val="24"/>
                <w:szCs w:val="24"/>
                <w:lang w:eastAsia="bg-BG"/>
                <w14:ligatures w14:val="none"/>
              </w:rPr>
              <w:t>по плана на с.Асеново</w:t>
            </w:r>
          </w:p>
        </w:tc>
      </w:tr>
      <w:tr w:rsidR="00DB0864" w:rsidRPr="00DB0864" w14:paraId="63A67F66" w14:textId="77777777" w:rsidTr="00883DB6">
        <w:trPr>
          <w:trHeight w:val="571"/>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B08772"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490DE2" w14:textId="77777777" w:rsidR="00DB0864" w:rsidRPr="00DB0864" w:rsidRDefault="00DB0864" w:rsidP="00DB0864">
            <w:pPr>
              <w:spacing w:after="0" w:line="240" w:lineRule="auto"/>
              <w:jc w:val="both"/>
              <w:rPr>
                <w:rFonts w:ascii="Times New Roman" w:eastAsia="Times New Roman" w:hAnsi="Times New Roman" w:cs="Times New Roman"/>
                <w:bCs/>
                <w:kern w:val="0"/>
                <w:sz w:val="24"/>
                <w:szCs w:val="24"/>
                <w:lang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Не е извършено разпореждане с имота.</w:t>
            </w:r>
          </w:p>
        </w:tc>
      </w:tr>
      <w:tr w:rsidR="00DB0864" w:rsidRPr="00DB0864" w14:paraId="2FD52F71" w14:textId="77777777" w:rsidTr="00883DB6">
        <w:trPr>
          <w:trHeight w:val="62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726644"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5.</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C9FBFF"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Cs/>
                <w:kern w:val="0"/>
                <w:sz w:val="24"/>
                <w:szCs w:val="24"/>
                <w:lang w:val="ru-RU" w:eastAsia="bg-BG"/>
                <w14:ligatures w14:val="none"/>
              </w:rPr>
              <w:t xml:space="preserve">УЧИЛИЩНА СГРАДА с.Драгаш войвода, УПИ </w:t>
            </w:r>
            <w:r w:rsidRPr="00DB0864">
              <w:rPr>
                <w:rFonts w:ascii="Times New Roman" w:eastAsia="Times New Roman" w:hAnsi="Times New Roman" w:cs="Times New Roman"/>
                <w:bCs/>
                <w:kern w:val="0"/>
                <w:sz w:val="24"/>
                <w:szCs w:val="24"/>
                <w:lang w:val="en-US" w:eastAsia="bg-BG"/>
                <w14:ligatures w14:val="none"/>
              </w:rPr>
              <w:t>VII-187</w:t>
            </w:r>
            <w:r w:rsidRPr="00DB0864">
              <w:rPr>
                <w:rFonts w:ascii="Times New Roman" w:eastAsia="Times New Roman" w:hAnsi="Times New Roman" w:cs="Times New Roman"/>
                <w:bCs/>
                <w:kern w:val="0"/>
                <w:sz w:val="24"/>
                <w:szCs w:val="24"/>
                <w:lang w:eastAsia="bg-BG"/>
                <w14:ligatures w14:val="none"/>
              </w:rPr>
              <w:t>, кв.1, масивна конструкция</w:t>
            </w:r>
          </w:p>
        </w:tc>
      </w:tr>
      <w:tr w:rsidR="00DB0864" w:rsidRPr="00DB0864" w14:paraId="26B1BD98" w14:textId="77777777" w:rsidTr="00883DB6">
        <w:trPr>
          <w:trHeight w:val="381"/>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89D8AC"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49F10F" w14:textId="77777777" w:rsidR="00DB0864" w:rsidRPr="00DB0864" w:rsidRDefault="00DB0864" w:rsidP="00DB0864">
            <w:pPr>
              <w:spacing w:after="0" w:line="240" w:lineRule="auto"/>
              <w:jc w:val="both"/>
              <w:rPr>
                <w:rFonts w:ascii="Times New Roman" w:eastAsia="Times New Roman" w:hAnsi="Times New Roman" w:cs="Times New Roman"/>
                <w:bCs/>
                <w:kern w:val="0"/>
                <w:sz w:val="24"/>
                <w:szCs w:val="24"/>
                <w:lang w:val="ru-RU"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Не е извършено разпореждане с имота.</w:t>
            </w:r>
          </w:p>
        </w:tc>
      </w:tr>
      <w:tr w:rsidR="00DB0864" w:rsidRPr="00DB0864" w14:paraId="6A42BA1B" w14:textId="77777777" w:rsidTr="00883DB6">
        <w:trPr>
          <w:trHeight w:val="78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C32E56"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6.</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D562F8"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val="ru-RU" w:eastAsia="bg-BG"/>
                <w14:ligatures w14:val="none"/>
              </w:rPr>
              <w:t xml:space="preserve">Б.училище </w:t>
            </w:r>
            <w:r w:rsidRPr="00DB0864">
              <w:rPr>
                <w:rFonts w:ascii="Times New Roman" w:eastAsia="Times New Roman" w:hAnsi="Times New Roman" w:cs="Times New Roman"/>
                <w:kern w:val="0"/>
                <w:sz w:val="24"/>
                <w:szCs w:val="24"/>
                <w:lang w:eastAsia="bg-BG"/>
                <w14:ligatures w14:val="none"/>
              </w:rPr>
              <w:t xml:space="preserve">в село Лозица УПИ </w:t>
            </w:r>
            <w:r w:rsidRPr="00DB0864">
              <w:rPr>
                <w:rFonts w:ascii="Times New Roman" w:eastAsia="Times New Roman" w:hAnsi="Times New Roman" w:cs="Times New Roman"/>
                <w:kern w:val="0"/>
                <w:sz w:val="24"/>
                <w:szCs w:val="24"/>
                <w:lang w:val="en-US" w:eastAsia="bg-BG"/>
                <w14:ligatures w14:val="none"/>
              </w:rPr>
              <w:t>I</w:t>
            </w:r>
            <w:r w:rsidRPr="00DB0864">
              <w:rPr>
                <w:rFonts w:ascii="Times New Roman" w:eastAsia="Times New Roman" w:hAnsi="Times New Roman" w:cs="Times New Roman"/>
                <w:kern w:val="0"/>
                <w:sz w:val="24"/>
                <w:szCs w:val="24"/>
                <w:lang w:eastAsia="bg-BG"/>
                <w14:ligatures w14:val="none"/>
              </w:rPr>
              <w:t xml:space="preserve">, кв.1 с площ от 4000 км.м. и сграда със застроена площ от 500 кв.м.и пристройка със застроена площ 240,60 кв.м., АОС № 1040/2007 г.   </w:t>
            </w:r>
          </w:p>
        </w:tc>
      </w:tr>
      <w:tr w:rsidR="00DB0864" w:rsidRPr="00DB0864" w14:paraId="2CEFD583" w14:textId="77777777" w:rsidTr="00883DB6">
        <w:trPr>
          <w:trHeight w:val="49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A7ADF"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78876A"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val="ru-RU"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Не е извършено разпореждане с имота.</w:t>
            </w:r>
          </w:p>
        </w:tc>
      </w:tr>
      <w:tr w:rsidR="00DB0864" w:rsidRPr="00DB0864" w14:paraId="744BDEA9" w14:textId="77777777" w:rsidTr="00883DB6">
        <w:trPr>
          <w:trHeight w:val="78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DEBA91"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8.</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A7F418"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УПИ VІІІ в квартал 71 по плана на село Новачене,</w:t>
            </w:r>
            <w:r w:rsidRPr="00DB0864">
              <w:rPr>
                <w:rFonts w:ascii="Times New Roman" w:eastAsia="Times New Roman" w:hAnsi="Times New Roman" w:cs="Times New Roman"/>
                <w:kern w:val="0"/>
                <w:sz w:val="24"/>
                <w:szCs w:val="24"/>
                <w:lang w:val="ru-RU" w:eastAsia="bg-BG"/>
                <w14:ligatures w14:val="none"/>
              </w:rPr>
              <w:t xml:space="preserve"> </w:t>
            </w:r>
            <w:r w:rsidRPr="00DB0864">
              <w:rPr>
                <w:rFonts w:ascii="Times New Roman" w:eastAsia="Times New Roman" w:hAnsi="Times New Roman" w:cs="Times New Roman"/>
                <w:kern w:val="0"/>
                <w:sz w:val="24"/>
                <w:szCs w:val="24"/>
                <w:lang w:eastAsia="bg-BG"/>
                <w14:ligatures w14:val="none"/>
              </w:rPr>
              <w:t>община Никопол,</w:t>
            </w:r>
            <w:r w:rsidRPr="00DB0864">
              <w:rPr>
                <w:rFonts w:ascii="Times New Roman" w:eastAsia="Times New Roman" w:hAnsi="Times New Roman" w:cs="Times New Roman"/>
                <w:kern w:val="0"/>
                <w:sz w:val="24"/>
                <w:szCs w:val="24"/>
                <w:lang w:val="ru-RU" w:eastAsia="bg-BG"/>
                <w14:ligatures w14:val="none"/>
              </w:rPr>
              <w:t xml:space="preserve"> </w:t>
            </w:r>
            <w:r w:rsidRPr="00DB0864">
              <w:rPr>
                <w:rFonts w:ascii="Times New Roman" w:eastAsia="Times New Roman" w:hAnsi="Times New Roman" w:cs="Times New Roman"/>
                <w:kern w:val="0"/>
                <w:sz w:val="24"/>
                <w:szCs w:val="24"/>
                <w:lang w:eastAsia="bg-BG"/>
                <w14:ligatures w14:val="none"/>
              </w:rPr>
              <w:t>ЗАЕДНО с построените в него:</w:t>
            </w:r>
            <w:r w:rsidRPr="00DB0864">
              <w:rPr>
                <w:rFonts w:ascii="Times New Roman" w:eastAsia="Times New Roman" w:hAnsi="Times New Roman" w:cs="Times New Roman"/>
                <w:kern w:val="0"/>
                <w:sz w:val="24"/>
                <w:szCs w:val="24"/>
                <w:lang w:val="ru-RU" w:eastAsia="bg-BG"/>
                <w14:ligatures w14:val="none"/>
              </w:rPr>
              <w:t xml:space="preserve"> </w:t>
            </w:r>
            <w:r w:rsidRPr="00DB0864">
              <w:rPr>
                <w:rFonts w:ascii="Times New Roman" w:eastAsia="Times New Roman" w:hAnsi="Times New Roman" w:cs="Times New Roman"/>
                <w:kern w:val="0"/>
                <w:sz w:val="24"/>
                <w:szCs w:val="24"/>
                <w:lang w:eastAsia="bg-BG"/>
                <w14:ligatures w14:val="none"/>
              </w:rPr>
              <w:t>МАСИВНА ДВУЕТАЖНА СГРАДА</w:t>
            </w:r>
            <w:r w:rsidRPr="00DB0864">
              <w:rPr>
                <w:rFonts w:ascii="Times New Roman" w:eastAsia="Times New Roman" w:hAnsi="Times New Roman" w:cs="Times New Roman"/>
                <w:kern w:val="0"/>
                <w:sz w:val="24"/>
                <w:szCs w:val="24"/>
                <w:lang w:val="ru-RU" w:eastAsia="bg-BG"/>
                <w14:ligatures w14:val="none"/>
              </w:rPr>
              <w:t xml:space="preserve"> </w:t>
            </w:r>
            <w:r w:rsidRPr="00DB0864">
              <w:rPr>
                <w:rFonts w:ascii="Times New Roman" w:eastAsia="Times New Roman" w:hAnsi="Times New Roman" w:cs="Times New Roman"/>
                <w:kern w:val="0"/>
                <w:sz w:val="24"/>
                <w:szCs w:val="24"/>
                <w:lang w:eastAsia="bg-BG"/>
                <w14:ligatures w14:val="none"/>
              </w:rPr>
              <w:t>„ВЕТЕРИНАРНА ЛЕЧЕБНИЦА” със застроена площ от 90</w:t>
            </w:r>
            <w:r w:rsidRPr="00DB0864">
              <w:rPr>
                <w:rFonts w:ascii="Times New Roman" w:eastAsia="Times New Roman" w:hAnsi="Times New Roman" w:cs="Times New Roman"/>
                <w:kern w:val="0"/>
                <w:sz w:val="24"/>
                <w:szCs w:val="24"/>
                <w:lang w:val="ru-RU" w:eastAsia="bg-BG"/>
                <w14:ligatures w14:val="none"/>
              </w:rPr>
              <w:t xml:space="preserve"> кв.м.</w:t>
            </w:r>
            <w:r w:rsidRPr="00DB0864">
              <w:rPr>
                <w:rFonts w:ascii="Times New Roman" w:eastAsia="Times New Roman" w:hAnsi="Times New Roman" w:cs="Times New Roman"/>
                <w:kern w:val="0"/>
                <w:sz w:val="24"/>
                <w:szCs w:val="24"/>
                <w:lang w:eastAsia="bg-BG"/>
                <w14:ligatures w14:val="none"/>
              </w:rPr>
              <w:t>, ЕДНОЕТАЖНА ПРИСТРОЙКА със застроена площ от 48</w:t>
            </w:r>
            <w:r w:rsidRPr="00DB0864">
              <w:rPr>
                <w:rFonts w:ascii="Times New Roman" w:eastAsia="Times New Roman" w:hAnsi="Times New Roman" w:cs="Times New Roman"/>
                <w:kern w:val="0"/>
                <w:sz w:val="24"/>
                <w:szCs w:val="24"/>
                <w:lang w:val="ru-RU" w:eastAsia="bg-BG"/>
                <w14:ligatures w14:val="none"/>
              </w:rPr>
              <w:t xml:space="preserve"> кв.м. и СТОПАНСКА ПРИСТРОЙКА от 35 </w:t>
            </w:r>
            <w:r w:rsidRPr="00DB0864">
              <w:rPr>
                <w:rFonts w:ascii="Times New Roman" w:eastAsia="Times New Roman" w:hAnsi="Times New Roman" w:cs="Times New Roman"/>
                <w:kern w:val="0"/>
                <w:sz w:val="24"/>
                <w:szCs w:val="24"/>
                <w:lang w:eastAsia="bg-BG"/>
                <w14:ligatures w14:val="none"/>
              </w:rPr>
              <w:t>кв.м.</w:t>
            </w:r>
          </w:p>
        </w:tc>
      </w:tr>
      <w:tr w:rsidR="00DB0864" w:rsidRPr="00DB0864" w14:paraId="3CC4AD21" w14:textId="77777777" w:rsidTr="00883DB6">
        <w:trPr>
          <w:trHeight w:val="445"/>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9DE1A"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BA43B8"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Не е извършено разпореждане с имота.</w:t>
            </w:r>
          </w:p>
        </w:tc>
      </w:tr>
      <w:tr w:rsidR="00DB0864" w:rsidRPr="00DB0864" w14:paraId="5B6878FC" w14:textId="77777777" w:rsidTr="00883DB6">
        <w:trPr>
          <w:trHeight w:val="78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32A92C"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9.</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90E331"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Cs/>
                <w:kern w:val="0"/>
                <w:sz w:val="24"/>
                <w:szCs w:val="24"/>
                <w:lang w:val="ru-RU" w:eastAsia="bg-BG"/>
                <w14:ligatures w14:val="none"/>
              </w:rPr>
              <w:t xml:space="preserve">Б.училище застроен УПИ находящ се в село Санадиново с площ от 3 195  кв.м., съставляващ УПИ </w:t>
            </w:r>
            <w:r w:rsidRPr="00DB0864">
              <w:rPr>
                <w:rFonts w:ascii="Times New Roman" w:eastAsia="Times New Roman" w:hAnsi="Times New Roman" w:cs="Times New Roman"/>
                <w:bCs/>
                <w:kern w:val="0"/>
                <w:sz w:val="24"/>
                <w:szCs w:val="24"/>
                <w:lang w:val="en-US" w:eastAsia="bg-BG"/>
                <w14:ligatures w14:val="none"/>
              </w:rPr>
              <w:t>II</w:t>
            </w:r>
            <w:r w:rsidRPr="00DB0864">
              <w:rPr>
                <w:rFonts w:ascii="Times New Roman" w:eastAsia="Times New Roman" w:hAnsi="Times New Roman" w:cs="Times New Roman"/>
                <w:bCs/>
                <w:kern w:val="0"/>
                <w:sz w:val="24"/>
                <w:szCs w:val="24"/>
                <w:lang w:eastAsia="bg-BG"/>
                <w14:ligatures w14:val="none"/>
              </w:rPr>
              <w:t xml:space="preserve"> в квартал 1, заедно с построените в него:</w:t>
            </w:r>
            <w:r w:rsidRPr="00DB0864">
              <w:rPr>
                <w:rFonts w:ascii="Times New Roman" w:eastAsia="Times New Roman" w:hAnsi="Times New Roman" w:cs="Times New Roman"/>
                <w:bCs/>
                <w:kern w:val="0"/>
                <w:sz w:val="24"/>
                <w:szCs w:val="24"/>
                <w:lang w:val="ru-RU" w:eastAsia="bg-BG"/>
                <w14:ligatures w14:val="none"/>
              </w:rPr>
              <w:t xml:space="preserve"> </w:t>
            </w:r>
            <w:r w:rsidRPr="00DB0864">
              <w:rPr>
                <w:rFonts w:ascii="Times New Roman" w:eastAsia="Times New Roman" w:hAnsi="Times New Roman" w:cs="Times New Roman"/>
                <w:bCs/>
                <w:kern w:val="0"/>
                <w:sz w:val="24"/>
                <w:szCs w:val="24"/>
                <w:lang w:eastAsia="bg-BG"/>
                <w14:ligatures w14:val="none"/>
              </w:rPr>
              <w:t xml:space="preserve">МАСИВНА ДВУЕТАЖАНА СГРАДА „УЧИЛИЩНА СГРАДА”, със застроена площ </w:t>
            </w:r>
            <w:r w:rsidRPr="00DB0864">
              <w:rPr>
                <w:rFonts w:ascii="Times New Roman" w:eastAsia="Times New Roman" w:hAnsi="Times New Roman" w:cs="Times New Roman"/>
                <w:bCs/>
                <w:kern w:val="0"/>
                <w:sz w:val="24"/>
                <w:szCs w:val="24"/>
                <w:lang w:val="ru-RU" w:eastAsia="bg-BG"/>
                <w14:ligatures w14:val="none"/>
              </w:rPr>
              <w:t xml:space="preserve">от 580  кв.м. и </w:t>
            </w:r>
            <w:r w:rsidRPr="00DB0864">
              <w:rPr>
                <w:rFonts w:ascii="Times New Roman" w:eastAsia="Times New Roman" w:hAnsi="Times New Roman" w:cs="Times New Roman"/>
                <w:bCs/>
                <w:kern w:val="0"/>
                <w:sz w:val="24"/>
                <w:szCs w:val="24"/>
                <w:lang w:eastAsia="bg-BG"/>
                <w14:ligatures w14:val="none"/>
              </w:rPr>
              <w:t>МАСИВНА ЕДНОЕТАЖНА СГРАДА със застроена площ 54  кв.м</w:t>
            </w:r>
            <w:r w:rsidRPr="00DB0864">
              <w:rPr>
                <w:rFonts w:ascii="Times New Roman" w:eastAsia="Times New Roman" w:hAnsi="Times New Roman" w:cs="Times New Roman"/>
                <w:bCs/>
                <w:kern w:val="0"/>
                <w:sz w:val="24"/>
                <w:szCs w:val="24"/>
                <w:lang w:val="ru-RU" w:eastAsia="bg-BG"/>
                <w14:ligatures w14:val="none"/>
              </w:rPr>
              <w:t>.</w:t>
            </w:r>
          </w:p>
        </w:tc>
      </w:tr>
      <w:tr w:rsidR="00DB0864" w:rsidRPr="00DB0864" w14:paraId="608D65D8" w14:textId="77777777" w:rsidTr="00883DB6">
        <w:trPr>
          <w:trHeight w:val="56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F63F80"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EEF72D" w14:textId="77777777" w:rsidR="00DB0864" w:rsidRPr="00DB0864" w:rsidRDefault="00DB0864" w:rsidP="00DB0864">
            <w:pPr>
              <w:spacing w:after="0" w:line="240" w:lineRule="auto"/>
              <w:jc w:val="both"/>
              <w:rPr>
                <w:rFonts w:ascii="Times New Roman" w:eastAsia="Times New Roman" w:hAnsi="Times New Roman" w:cs="Times New Roman"/>
                <w:bCs/>
                <w:kern w:val="0"/>
                <w:sz w:val="24"/>
                <w:szCs w:val="24"/>
                <w:lang w:val="ru-RU"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Не е извършено разпореждане с имота.</w:t>
            </w:r>
          </w:p>
        </w:tc>
      </w:tr>
      <w:tr w:rsidR="00DB0864" w:rsidRPr="00DB0864" w14:paraId="0F4DD185"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88E9E9" w14:textId="77777777" w:rsidR="00DB0864" w:rsidRPr="00DB0864" w:rsidRDefault="00DB0864" w:rsidP="00DB0864">
            <w:pPr>
              <w:spacing w:after="0" w:line="240" w:lineRule="auto"/>
              <w:jc w:val="center"/>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10.</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tbl>
            <w:tblPr>
              <w:tblW w:w="9357" w:type="dxa"/>
              <w:tblInd w:w="55" w:type="dxa"/>
              <w:tblLayout w:type="fixed"/>
              <w:tblCellMar>
                <w:left w:w="70" w:type="dxa"/>
                <w:right w:w="70" w:type="dxa"/>
              </w:tblCellMar>
              <w:tblLook w:val="04A0" w:firstRow="1" w:lastRow="0" w:firstColumn="1" w:lastColumn="0" w:noHBand="0" w:noVBand="1"/>
            </w:tblPr>
            <w:tblGrid>
              <w:gridCol w:w="460"/>
              <w:gridCol w:w="1398"/>
              <w:gridCol w:w="992"/>
              <w:gridCol w:w="1985"/>
              <w:gridCol w:w="1843"/>
              <w:gridCol w:w="978"/>
              <w:gridCol w:w="1701"/>
            </w:tblGrid>
            <w:tr w:rsidR="00DB0864" w:rsidRPr="00DB0864" w14:paraId="445E557E" w14:textId="77777777" w:rsidTr="00883DB6">
              <w:trPr>
                <w:trHeight w:val="534"/>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824C56"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w:t>
                  </w:r>
                </w:p>
              </w:tc>
              <w:tc>
                <w:tcPr>
                  <w:tcW w:w="1398" w:type="dxa"/>
                  <w:tcBorders>
                    <w:top w:val="single" w:sz="4" w:space="0" w:color="auto"/>
                    <w:left w:val="nil"/>
                    <w:bottom w:val="single" w:sz="4" w:space="0" w:color="auto"/>
                    <w:right w:val="single" w:sz="4" w:space="0" w:color="auto"/>
                  </w:tcBorders>
                  <w:shd w:val="clear" w:color="auto" w:fill="auto"/>
                  <w:vAlign w:val="center"/>
                  <w:hideMark/>
                </w:tcPr>
                <w:p w14:paraId="27B75E07"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Описание на имота</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409F03C4"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Площ в кв.м.</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2F604C26"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Местонахождение на имота</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1C560E65"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Граници на имота</w:t>
                  </w:r>
                </w:p>
              </w:tc>
              <w:tc>
                <w:tcPr>
                  <w:tcW w:w="978" w:type="dxa"/>
                  <w:tcBorders>
                    <w:top w:val="single" w:sz="4" w:space="0" w:color="auto"/>
                    <w:left w:val="nil"/>
                    <w:bottom w:val="single" w:sz="4" w:space="0" w:color="auto"/>
                    <w:right w:val="single" w:sz="4" w:space="0" w:color="auto"/>
                  </w:tcBorders>
                  <w:vAlign w:val="center"/>
                </w:tcPr>
                <w:p w14:paraId="2C730233" w14:textId="77777777" w:rsidR="00DB0864" w:rsidRPr="00DB0864" w:rsidRDefault="00DB0864" w:rsidP="00DB0864">
                  <w:pPr>
                    <w:spacing w:after="0" w:line="240" w:lineRule="auto"/>
                    <w:jc w:val="center"/>
                    <w:rPr>
                      <w:rFonts w:ascii="Times New Roman" w:eastAsia="Times New Roman" w:hAnsi="Times New Roman" w:cs="Times New Roman"/>
                      <w:b/>
                      <w:kern w:val="0"/>
                      <w:sz w:val="18"/>
                      <w:szCs w:val="18"/>
                      <w:lang w:val="en-US" w:eastAsia="bg-BG"/>
                      <w14:ligatures w14:val="none"/>
                    </w:rPr>
                  </w:pPr>
                  <w:r w:rsidRPr="00DB0864">
                    <w:rPr>
                      <w:rFonts w:ascii="Times New Roman" w:eastAsia="Times New Roman" w:hAnsi="Times New Roman" w:cs="Times New Roman"/>
                      <w:b/>
                      <w:kern w:val="0"/>
                      <w:sz w:val="18"/>
                      <w:szCs w:val="18"/>
                      <w:lang w:val="en-US" w:eastAsia="bg-BG"/>
                      <w14:ligatures w14:val="none"/>
                    </w:rPr>
                    <w:t>АОС № /дата и година</w:t>
                  </w:r>
                </w:p>
              </w:tc>
              <w:tc>
                <w:tcPr>
                  <w:tcW w:w="1701" w:type="dxa"/>
                  <w:tcBorders>
                    <w:top w:val="single" w:sz="4" w:space="0" w:color="auto"/>
                    <w:left w:val="nil"/>
                    <w:bottom w:val="single" w:sz="4" w:space="0" w:color="auto"/>
                    <w:right w:val="single" w:sz="4" w:space="0" w:color="auto"/>
                  </w:tcBorders>
                  <w:vAlign w:val="center"/>
                </w:tcPr>
                <w:p w14:paraId="53281945"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val="en-US" w:eastAsia="bg-BG"/>
                      <w14:ligatures w14:val="none"/>
                    </w:rPr>
                  </w:pPr>
                  <w:r w:rsidRPr="00DB0864">
                    <w:rPr>
                      <w:rFonts w:ascii="Times New Roman" w:eastAsia="Times New Roman" w:hAnsi="Times New Roman" w:cs="Times New Roman"/>
                      <w:b/>
                      <w:kern w:val="0"/>
                      <w:sz w:val="24"/>
                      <w:szCs w:val="24"/>
                      <w:lang w:val="en-US" w:eastAsia="bg-BG"/>
                      <w14:ligatures w14:val="none"/>
                    </w:rPr>
                    <w:t xml:space="preserve">Вписан в Служба по вписванията при Районен </w:t>
                  </w:r>
                  <w:r w:rsidRPr="00DB0864">
                    <w:rPr>
                      <w:rFonts w:ascii="Times New Roman" w:eastAsia="Times New Roman" w:hAnsi="Times New Roman" w:cs="Times New Roman"/>
                      <w:b/>
                      <w:kern w:val="0"/>
                      <w:sz w:val="24"/>
                      <w:szCs w:val="24"/>
                      <w:lang w:val="en-US" w:eastAsia="bg-BG"/>
                      <w14:ligatures w14:val="none"/>
                    </w:rPr>
                    <w:lastRenderedPageBreak/>
                    <w:t>съд – Никопол</w:t>
                  </w:r>
                </w:p>
              </w:tc>
            </w:tr>
            <w:tr w:rsidR="00DB0864" w:rsidRPr="00DB0864" w14:paraId="71D9742F" w14:textId="77777777" w:rsidTr="00883DB6">
              <w:trPr>
                <w:trHeight w:val="826"/>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72028C0D"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lastRenderedPageBreak/>
                    <w:t>1</w:t>
                  </w:r>
                </w:p>
              </w:tc>
              <w:tc>
                <w:tcPr>
                  <w:tcW w:w="1398" w:type="dxa"/>
                  <w:tcBorders>
                    <w:top w:val="nil"/>
                    <w:left w:val="nil"/>
                    <w:bottom w:val="single" w:sz="4" w:space="0" w:color="auto"/>
                    <w:right w:val="single" w:sz="4" w:space="0" w:color="auto"/>
                  </w:tcBorders>
                  <w:shd w:val="clear" w:color="auto" w:fill="auto"/>
                  <w:vAlign w:val="center"/>
                  <w:hideMark/>
                </w:tcPr>
                <w:p w14:paraId="66C3C149"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Незастроен урегулиран поземлен имот</w:t>
                  </w:r>
                </w:p>
              </w:tc>
              <w:tc>
                <w:tcPr>
                  <w:tcW w:w="992" w:type="dxa"/>
                  <w:tcBorders>
                    <w:top w:val="nil"/>
                    <w:left w:val="nil"/>
                    <w:bottom w:val="single" w:sz="4" w:space="0" w:color="auto"/>
                    <w:right w:val="single" w:sz="4" w:space="0" w:color="auto"/>
                  </w:tcBorders>
                  <w:shd w:val="clear" w:color="auto" w:fill="auto"/>
                  <w:noWrap/>
                  <w:vAlign w:val="center"/>
                  <w:hideMark/>
                </w:tcPr>
                <w:p w14:paraId="7EDB0361"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1 501</w:t>
                  </w:r>
                </w:p>
              </w:tc>
              <w:tc>
                <w:tcPr>
                  <w:tcW w:w="1985" w:type="dxa"/>
                  <w:tcBorders>
                    <w:top w:val="nil"/>
                    <w:left w:val="nil"/>
                    <w:bottom w:val="single" w:sz="4" w:space="0" w:color="auto"/>
                    <w:right w:val="single" w:sz="4" w:space="0" w:color="auto"/>
                  </w:tcBorders>
                  <w:shd w:val="clear" w:color="auto" w:fill="auto"/>
                  <w:vAlign w:val="center"/>
                  <w:hideMark/>
                </w:tcPr>
                <w:p w14:paraId="331D95BA"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Урегулиран поземлен имот XVI-50 в кв. 71 по плана на село Новачене, ЕКАТТЕ51932</w:t>
                  </w:r>
                </w:p>
              </w:tc>
              <w:tc>
                <w:tcPr>
                  <w:tcW w:w="1843" w:type="dxa"/>
                  <w:tcBorders>
                    <w:top w:val="nil"/>
                    <w:left w:val="nil"/>
                    <w:bottom w:val="single" w:sz="4" w:space="0" w:color="auto"/>
                    <w:right w:val="single" w:sz="4" w:space="0" w:color="auto"/>
                  </w:tcBorders>
                  <w:shd w:val="clear" w:color="auto" w:fill="auto"/>
                  <w:vAlign w:val="center"/>
                  <w:hideMark/>
                </w:tcPr>
                <w:p w14:paraId="1105D338"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Улица и урегулирани поземлени имоти VIII-50, XVII-50, XVIII-50 и VII-49</w:t>
                  </w:r>
                </w:p>
              </w:tc>
              <w:tc>
                <w:tcPr>
                  <w:tcW w:w="978" w:type="dxa"/>
                  <w:tcBorders>
                    <w:top w:val="nil"/>
                    <w:left w:val="nil"/>
                    <w:bottom w:val="single" w:sz="4" w:space="0" w:color="auto"/>
                    <w:right w:val="single" w:sz="4" w:space="0" w:color="auto"/>
                  </w:tcBorders>
                  <w:vAlign w:val="center"/>
                </w:tcPr>
                <w:p w14:paraId="2784CC3C" w14:textId="77777777" w:rsidR="00DB0864" w:rsidRPr="00DB0864" w:rsidRDefault="00DB0864" w:rsidP="00DB0864">
                  <w:pPr>
                    <w:spacing w:after="0" w:line="240" w:lineRule="auto"/>
                    <w:jc w:val="center"/>
                    <w:rPr>
                      <w:rFonts w:ascii="Times New Roman" w:eastAsia="Times New Roman" w:hAnsi="Times New Roman" w:cs="Times New Roman"/>
                      <w:kern w:val="0"/>
                      <w:sz w:val="18"/>
                      <w:szCs w:val="18"/>
                      <w:lang w:val="en-US" w:eastAsia="bg-BG"/>
                      <w14:ligatures w14:val="none"/>
                    </w:rPr>
                  </w:pPr>
                  <w:r w:rsidRPr="00DB0864">
                    <w:rPr>
                      <w:rFonts w:ascii="Times New Roman" w:eastAsia="Times New Roman" w:hAnsi="Times New Roman" w:cs="Times New Roman"/>
                      <w:kern w:val="0"/>
                      <w:sz w:val="18"/>
                      <w:szCs w:val="18"/>
                      <w:lang w:val="en-US" w:eastAsia="bg-BG"/>
                      <w14:ligatures w14:val="none"/>
                    </w:rPr>
                    <w:t>2918/07.06.2011</w:t>
                  </w:r>
                </w:p>
              </w:tc>
              <w:tc>
                <w:tcPr>
                  <w:tcW w:w="1701" w:type="dxa"/>
                  <w:tcBorders>
                    <w:top w:val="nil"/>
                    <w:left w:val="nil"/>
                    <w:bottom w:val="single" w:sz="4" w:space="0" w:color="auto"/>
                    <w:right w:val="single" w:sz="4" w:space="0" w:color="auto"/>
                  </w:tcBorders>
                  <w:vAlign w:val="center"/>
                </w:tcPr>
                <w:p w14:paraId="2C9BD8D0"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val="en-US" w:eastAsia="bg-BG"/>
                      <w14:ligatures w14:val="none"/>
                    </w:rPr>
                  </w:pPr>
                  <w:r w:rsidRPr="00DB0864">
                    <w:rPr>
                      <w:rFonts w:ascii="Times New Roman" w:eastAsia="Times New Roman" w:hAnsi="Times New Roman" w:cs="Times New Roman"/>
                      <w:kern w:val="0"/>
                      <w:sz w:val="24"/>
                      <w:szCs w:val="24"/>
                      <w:lang w:val="en-US" w:eastAsia="bg-BG"/>
                      <w14:ligatures w14:val="none"/>
                    </w:rPr>
                    <w:t>В специалните книги на съда под № 72, том 8, вх. рег. № 2665 от 22.06.2011 г.</w:t>
                  </w:r>
                </w:p>
              </w:tc>
            </w:tr>
            <w:tr w:rsidR="00DB0864" w:rsidRPr="00DB0864" w14:paraId="61E2E139" w14:textId="77777777" w:rsidTr="00883DB6">
              <w:trPr>
                <w:trHeight w:val="986"/>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E4B19FF"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2</w:t>
                  </w:r>
                </w:p>
              </w:tc>
              <w:tc>
                <w:tcPr>
                  <w:tcW w:w="1398" w:type="dxa"/>
                  <w:tcBorders>
                    <w:top w:val="nil"/>
                    <w:left w:val="nil"/>
                    <w:bottom w:val="single" w:sz="4" w:space="0" w:color="auto"/>
                    <w:right w:val="single" w:sz="4" w:space="0" w:color="auto"/>
                  </w:tcBorders>
                  <w:shd w:val="clear" w:color="auto" w:fill="auto"/>
                  <w:vAlign w:val="center"/>
                  <w:hideMark/>
                </w:tcPr>
                <w:p w14:paraId="62312D44"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Незастроен урегулиран поземлен имот</w:t>
                  </w:r>
                </w:p>
              </w:tc>
              <w:tc>
                <w:tcPr>
                  <w:tcW w:w="992" w:type="dxa"/>
                  <w:tcBorders>
                    <w:top w:val="nil"/>
                    <w:left w:val="nil"/>
                    <w:bottom w:val="single" w:sz="4" w:space="0" w:color="auto"/>
                    <w:right w:val="single" w:sz="4" w:space="0" w:color="auto"/>
                  </w:tcBorders>
                  <w:shd w:val="clear" w:color="auto" w:fill="auto"/>
                  <w:vAlign w:val="center"/>
                  <w:hideMark/>
                </w:tcPr>
                <w:p w14:paraId="13A27D8C"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1 022</w:t>
                  </w:r>
                </w:p>
              </w:tc>
              <w:tc>
                <w:tcPr>
                  <w:tcW w:w="1985" w:type="dxa"/>
                  <w:tcBorders>
                    <w:top w:val="nil"/>
                    <w:left w:val="nil"/>
                    <w:bottom w:val="single" w:sz="4" w:space="0" w:color="auto"/>
                    <w:right w:val="single" w:sz="4" w:space="0" w:color="auto"/>
                  </w:tcBorders>
                  <w:shd w:val="clear" w:color="auto" w:fill="auto"/>
                  <w:vAlign w:val="center"/>
                  <w:hideMark/>
                </w:tcPr>
                <w:p w14:paraId="5BB7104A"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Урегулиран поземлен имот XVIII-50 в кв. 71 по плана на село Новачене, ЕКАТТЕ51932</w:t>
                  </w:r>
                </w:p>
              </w:tc>
              <w:tc>
                <w:tcPr>
                  <w:tcW w:w="1843" w:type="dxa"/>
                  <w:tcBorders>
                    <w:top w:val="nil"/>
                    <w:left w:val="nil"/>
                    <w:bottom w:val="single" w:sz="4" w:space="0" w:color="auto"/>
                    <w:right w:val="single" w:sz="4" w:space="0" w:color="auto"/>
                  </w:tcBorders>
                  <w:shd w:val="clear" w:color="auto" w:fill="auto"/>
                  <w:vAlign w:val="center"/>
                  <w:hideMark/>
                </w:tcPr>
                <w:p w14:paraId="18F8DC13"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Урегулирани поземлени имоти XVI-50, XVII-50, улица и урегулиран поземлен имот IX-51</w:t>
                  </w:r>
                </w:p>
              </w:tc>
              <w:tc>
                <w:tcPr>
                  <w:tcW w:w="978" w:type="dxa"/>
                  <w:tcBorders>
                    <w:top w:val="nil"/>
                    <w:left w:val="nil"/>
                    <w:bottom w:val="single" w:sz="4" w:space="0" w:color="auto"/>
                    <w:right w:val="single" w:sz="4" w:space="0" w:color="auto"/>
                  </w:tcBorders>
                  <w:vAlign w:val="center"/>
                </w:tcPr>
                <w:p w14:paraId="1E1F7BAD" w14:textId="77777777" w:rsidR="00DB0864" w:rsidRPr="00DB0864" w:rsidRDefault="00DB0864" w:rsidP="00DB0864">
                  <w:pPr>
                    <w:spacing w:after="0" w:line="240" w:lineRule="auto"/>
                    <w:jc w:val="center"/>
                    <w:rPr>
                      <w:rFonts w:ascii="Times New Roman" w:eastAsia="Times New Roman" w:hAnsi="Times New Roman" w:cs="Times New Roman"/>
                      <w:kern w:val="0"/>
                      <w:sz w:val="18"/>
                      <w:szCs w:val="18"/>
                      <w:lang w:val="en-US" w:eastAsia="bg-BG"/>
                      <w14:ligatures w14:val="none"/>
                    </w:rPr>
                  </w:pPr>
                  <w:r w:rsidRPr="00DB0864">
                    <w:rPr>
                      <w:rFonts w:ascii="Times New Roman" w:eastAsia="Times New Roman" w:hAnsi="Times New Roman" w:cs="Times New Roman"/>
                      <w:kern w:val="0"/>
                      <w:sz w:val="18"/>
                      <w:szCs w:val="18"/>
                      <w:lang w:val="en-US" w:eastAsia="bg-BG"/>
                      <w14:ligatures w14:val="none"/>
                    </w:rPr>
                    <w:t>2920/07.06.2011</w:t>
                  </w:r>
                </w:p>
              </w:tc>
              <w:tc>
                <w:tcPr>
                  <w:tcW w:w="1701" w:type="dxa"/>
                  <w:tcBorders>
                    <w:top w:val="nil"/>
                    <w:left w:val="nil"/>
                    <w:bottom w:val="single" w:sz="4" w:space="0" w:color="auto"/>
                    <w:right w:val="single" w:sz="4" w:space="0" w:color="auto"/>
                  </w:tcBorders>
                  <w:vAlign w:val="center"/>
                </w:tcPr>
                <w:p w14:paraId="38D86D38"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val="en-US" w:eastAsia="bg-BG"/>
                      <w14:ligatures w14:val="none"/>
                    </w:rPr>
                  </w:pPr>
                  <w:r w:rsidRPr="00DB0864">
                    <w:rPr>
                      <w:rFonts w:ascii="Times New Roman" w:eastAsia="Times New Roman" w:hAnsi="Times New Roman" w:cs="Times New Roman"/>
                      <w:kern w:val="0"/>
                      <w:sz w:val="24"/>
                      <w:szCs w:val="24"/>
                      <w:lang w:val="en-US" w:eastAsia="bg-BG"/>
                      <w14:ligatures w14:val="none"/>
                    </w:rPr>
                    <w:t>В специалните книги на съда под № 70, том 8, вх. рег. № 2663 от 22.06.2011 г.</w:t>
                  </w:r>
                </w:p>
              </w:tc>
            </w:tr>
            <w:tr w:rsidR="00DB0864" w:rsidRPr="00DB0864" w14:paraId="243B09E5" w14:textId="77777777" w:rsidTr="00883DB6">
              <w:trPr>
                <w:trHeight w:val="1043"/>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7E7266A"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3</w:t>
                  </w:r>
                </w:p>
              </w:tc>
              <w:tc>
                <w:tcPr>
                  <w:tcW w:w="1398" w:type="dxa"/>
                  <w:tcBorders>
                    <w:top w:val="nil"/>
                    <w:left w:val="nil"/>
                    <w:bottom w:val="single" w:sz="4" w:space="0" w:color="auto"/>
                    <w:right w:val="single" w:sz="4" w:space="0" w:color="auto"/>
                  </w:tcBorders>
                  <w:shd w:val="clear" w:color="auto" w:fill="auto"/>
                  <w:vAlign w:val="center"/>
                  <w:hideMark/>
                </w:tcPr>
                <w:p w14:paraId="59B9A120"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Незастроен урегулиран поземлен имот</w:t>
                  </w:r>
                </w:p>
              </w:tc>
              <w:tc>
                <w:tcPr>
                  <w:tcW w:w="992" w:type="dxa"/>
                  <w:tcBorders>
                    <w:top w:val="nil"/>
                    <w:left w:val="nil"/>
                    <w:bottom w:val="single" w:sz="4" w:space="0" w:color="auto"/>
                    <w:right w:val="single" w:sz="4" w:space="0" w:color="auto"/>
                  </w:tcBorders>
                  <w:shd w:val="clear" w:color="auto" w:fill="auto"/>
                  <w:vAlign w:val="center"/>
                  <w:hideMark/>
                </w:tcPr>
                <w:p w14:paraId="416722B0"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1 024</w:t>
                  </w:r>
                </w:p>
              </w:tc>
              <w:tc>
                <w:tcPr>
                  <w:tcW w:w="1985" w:type="dxa"/>
                  <w:tcBorders>
                    <w:top w:val="nil"/>
                    <w:left w:val="nil"/>
                    <w:bottom w:val="single" w:sz="4" w:space="0" w:color="auto"/>
                    <w:right w:val="single" w:sz="4" w:space="0" w:color="auto"/>
                  </w:tcBorders>
                  <w:shd w:val="clear" w:color="auto" w:fill="auto"/>
                  <w:vAlign w:val="center"/>
                  <w:hideMark/>
                </w:tcPr>
                <w:p w14:paraId="2CAAA084"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Урегулиран поземлен имот XVII-50 в кв. 71 по плана на село Новачене, ЕКАТТЕ51932</w:t>
                  </w:r>
                </w:p>
              </w:tc>
              <w:tc>
                <w:tcPr>
                  <w:tcW w:w="1843" w:type="dxa"/>
                  <w:tcBorders>
                    <w:top w:val="nil"/>
                    <w:left w:val="nil"/>
                    <w:bottom w:val="single" w:sz="4" w:space="0" w:color="auto"/>
                    <w:right w:val="single" w:sz="4" w:space="0" w:color="auto"/>
                  </w:tcBorders>
                  <w:shd w:val="clear" w:color="auto" w:fill="auto"/>
                  <w:vAlign w:val="center"/>
                  <w:hideMark/>
                </w:tcPr>
                <w:p w14:paraId="28DCB4FB"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Урегулирани поземлени имоти XVI-50, VIII-50, от две страни улици и урегулиран поземлен имот XVIII-50</w:t>
                  </w:r>
                </w:p>
              </w:tc>
              <w:tc>
                <w:tcPr>
                  <w:tcW w:w="978" w:type="dxa"/>
                  <w:tcBorders>
                    <w:top w:val="nil"/>
                    <w:left w:val="nil"/>
                    <w:bottom w:val="single" w:sz="4" w:space="0" w:color="auto"/>
                    <w:right w:val="single" w:sz="4" w:space="0" w:color="auto"/>
                  </w:tcBorders>
                  <w:vAlign w:val="center"/>
                </w:tcPr>
                <w:p w14:paraId="3617D089" w14:textId="77777777" w:rsidR="00DB0864" w:rsidRPr="00DB0864" w:rsidRDefault="00DB0864" w:rsidP="00DB0864">
                  <w:pPr>
                    <w:spacing w:after="0" w:line="240" w:lineRule="auto"/>
                    <w:jc w:val="center"/>
                    <w:rPr>
                      <w:rFonts w:ascii="Times New Roman" w:eastAsia="Times New Roman" w:hAnsi="Times New Roman" w:cs="Times New Roman"/>
                      <w:kern w:val="0"/>
                      <w:sz w:val="18"/>
                      <w:szCs w:val="18"/>
                      <w:lang w:val="en-US" w:eastAsia="bg-BG"/>
                      <w14:ligatures w14:val="none"/>
                    </w:rPr>
                  </w:pPr>
                  <w:r w:rsidRPr="00DB0864">
                    <w:rPr>
                      <w:rFonts w:ascii="Times New Roman" w:eastAsia="Times New Roman" w:hAnsi="Times New Roman" w:cs="Times New Roman"/>
                      <w:kern w:val="0"/>
                      <w:sz w:val="18"/>
                      <w:szCs w:val="18"/>
                      <w:lang w:val="en-US" w:eastAsia="bg-BG"/>
                      <w14:ligatures w14:val="none"/>
                    </w:rPr>
                    <w:t>2919/07.06.2011</w:t>
                  </w:r>
                </w:p>
              </w:tc>
              <w:tc>
                <w:tcPr>
                  <w:tcW w:w="1701" w:type="dxa"/>
                  <w:tcBorders>
                    <w:top w:val="nil"/>
                    <w:left w:val="nil"/>
                    <w:bottom w:val="single" w:sz="4" w:space="0" w:color="auto"/>
                    <w:right w:val="single" w:sz="4" w:space="0" w:color="auto"/>
                  </w:tcBorders>
                  <w:vAlign w:val="center"/>
                </w:tcPr>
                <w:p w14:paraId="4AA7D8F5"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val="en-US" w:eastAsia="bg-BG"/>
                      <w14:ligatures w14:val="none"/>
                    </w:rPr>
                  </w:pPr>
                  <w:r w:rsidRPr="00DB0864">
                    <w:rPr>
                      <w:rFonts w:ascii="Times New Roman" w:eastAsia="Times New Roman" w:hAnsi="Times New Roman" w:cs="Times New Roman"/>
                      <w:kern w:val="0"/>
                      <w:sz w:val="24"/>
                      <w:szCs w:val="24"/>
                      <w:lang w:val="en-US" w:eastAsia="bg-BG"/>
                      <w14:ligatures w14:val="none"/>
                    </w:rPr>
                    <w:t>В специалните книги на съда под № 71, том 8, вх. рег. № 2664 от 22.06.2011 г.</w:t>
                  </w:r>
                </w:p>
              </w:tc>
            </w:tr>
            <w:tr w:rsidR="00DB0864" w:rsidRPr="00DB0864" w14:paraId="16CE2571" w14:textId="77777777" w:rsidTr="00883DB6">
              <w:trPr>
                <w:trHeight w:val="30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7F75655"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 </w:t>
                  </w:r>
                </w:p>
              </w:tc>
              <w:tc>
                <w:tcPr>
                  <w:tcW w:w="1398" w:type="dxa"/>
                  <w:tcBorders>
                    <w:top w:val="nil"/>
                    <w:left w:val="nil"/>
                    <w:bottom w:val="single" w:sz="4" w:space="0" w:color="auto"/>
                    <w:right w:val="single" w:sz="4" w:space="0" w:color="auto"/>
                  </w:tcBorders>
                  <w:shd w:val="clear" w:color="auto" w:fill="auto"/>
                  <w:vAlign w:val="center"/>
                  <w:hideMark/>
                </w:tcPr>
                <w:p w14:paraId="36B7C0F0"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 </w:t>
                  </w:r>
                </w:p>
              </w:tc>
              <w:tc>
                <w:tcPr>
                  <w:tcW w:w="992" w:type="dxa"/>
                  <w:tcBorders>
                    <w:top w:val="nil"/>
                    <w:left w:val="nil"/>
                    <w:bottom w:val="single" w:sz="4" w:space="0" w:color="auto"/>
                    <w:right w:val="single" w:sz="4" w:space="0" w:color="auto"/>
                  </w:tcBorders>
                  <w:shd w:val="clear" w:color="auto" w:fill="auto"/>
                  <w:vAlign w:val="center"/>
                  <w:hideMark/>
                </w:tcPr>
                <w:p w14:paraId="42718AA8" w14:textId="77777777" w:rsidR="00DB0864" w:rsidRPr="00DB0864" w:rsidRDefault="00DB0864" w:rsidP="00DB0864">
                  <w:pPr>
                    <w:spacing w:after="0" w:line="240" w:lineRule="auto"/>
                    <w:jc w:val="center"/>
                    <w:rPr>
                      <w:rFonts w:ascii="Times New Roman" w:eastAsia="Times New Roman" w:hAnsi="Times New Roman" w:cs="Times New Roman"/>
                      <w:b/>
                      <w:bCs/>
                      <w:kern w:val="0"/>
                      <w:sz w:val="24"/>
                      <w:szCs w:val="24"/>
                      <w:u w:val="single"/>
                      <w:lang w:eastAsia="bg-BG"/>
                      <w14:ligatures w14:val="none"/>
                    </w:rPr>
                  </w:pPr>
                  <w:r w:rsidRPr="00DB0864">
                    <w:rPr>
                      <w:rFonts w:ascii="Times New Roman" w:eastAsia="Times New Roman" w:hAnsi="Times New Roman" w:cs="Times New Roman"/>
                      <w:b/>
                      <w:kern w:val="0"/>
                      <w:sz w:val="24"/>
                      <w:szCs w:val="24"/>
                      <w:u w:val="single"/>
                      <w:lang w:val="en-US" w:eastAsia="bg-BG"/>
                      <w14:ligatures w14:val="none"/>
                    </w:rPr>
                    <w:t>3 547</w:t>
                  </w:r>
                </w:p>
              </w:tc>
              <w:tc>
                <w:tcPr>
                  <w:tcW w:w="1985" w:type="dxa"/>
                  <w:tcBorders>
                    <w:top w:val="nil"/>
                    <w:left w:val="nil"/>
                    <w:bottom w:val="single" w:sz="4" w:space="0" w:color="auto"/>
                    <w:right w:val="single" w:sz="4" w:space="0" w:color="auto"/>
                  </w:tcBorders>
                  <w:shd w:val="clear" w:color="auto" w:fill="auto"/>
                  <w:vAlign w:val="center"/>
                  <w:hideMark/>
                </w:tcPr>
                <w:p w14:paraId="18E13636"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х</w:t>
                  </w:r>
                </w:p>
              </w:tc>
              <w:tc>
                <w:tcPr>
                  <w:tcW w:w="1843" w:type="dxa"/>
                  <w:tcBorders>
                    <w:top w:val="nil"/>
                    <w:left w:val="nil"/>
                    <w:bottom w:val="single" w:sz="4" w:space="0" w:color="auto"/>
                    <w:right w:val="single" w:sz="4" w:space="0" w:color="auto"/>
                  </w:tcBorders>
                  <w:shd w:val="clear" w:color="auto" w:fill="auto"/>
                  <w:vAlign w:val="center"/>
                  <w:hideMark/>
                </w:tcPr>
                <w:p w14:paraId="12E96DAB"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х</w:t>
                  </w:r>
                </w:p>
              </w:tc>
              <w:tc>
                <w:tcPr>
                  <w:tcW w:w="978" w:type="dxa"/>
                  <w:tcBorders>
                    <w:top w:val="nil"/>
                    <w:left w:val="nil"/>
                    <w:bottom w:val="single" w:sz="4" w:space="0" w:color="auto"/>
                    <w:right w:val="single" w:sz="4" w:space="0" w:color="auto"/>
                  </w:tcBorders>
                </w:tcPr>
                <w:p w14:paraId="2020E781"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х</w:t>
                  </w:r>
                </w:p>
              </w:tc>
              <w:tc>
                <w:tcPr>
                  <w:tcW w:w="1701" w:type="dxa"/>
                  <w:tcBorders>
                    <w:top w:val="nil"/>
                    <w:left w:val="nil"/>
                    <w:bottom w:val="single" w:sz="4" w:space="0" w:color="auto"/>
                    <w:right w:val="single" w:sz="4" w:space="0" w:color="auto"/>
                  </w:tcBorders>
                </w:tcPr>
                <w:p w14:paraId="295E040D"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х</w:t>
                  </w:r>
                </w:p>
              </w:tc>
            </w:tr>
          </w:tbl>
          <w:p w14:paraId="7D7F14CC" w14:textId="77777777" w:rsidR="00DB0864" w:rsidRPr="00DB0864" w:rsidRDefault="00DB0864" w:rsidP="00DB0864">
            <w:pPr>
              <w:spacing w:after="0" w:line="240" w:lineRule="auto"/>
              <w:rPr>
                <w:rFonts w:ascii="Times New Roman" w:eastAsia="Times New Roman" w:hAnsi="Times New Roman" w:cs="Times New Roman"/>
                <w:color w:val="FF0000"/>
                <w:kern w:val="0"/>
                <w:sz w:val="24"/>
                <w:szCs w:val="24"/>
                <w:lang w:eastAsia="bg-BG"/>
                <w14:ligatures w14:val="none"/>
              </w:rPr>
            </w:pPr>
          </w:p>
        </w:tc>
      </w:tr>
      <w:tr w:rsidR="00DB0864" w:rsidRPr="00DB0864" w14:paraId="71434813"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6B9516" w14:textId="77777777" w:rsidR="00DB0864" w:rsidRPr="00DB0864" w:rsidRDefault="00DB0864" w:rsidP="00DB0864">
            <w:pPr>
              <w:spacing w:after="0" w:line="240" w:lineRule="auto"/>
              <w:jc w:val="center"/>
              <w:rPr>
                <w:rFonts w:ascii="Times New Roman" w:eastAsia="Times New Roman" w:hAnsi="Times New Roman" w:cs="Times New Roman"/>
                <w:b/>
                <w:bCs/>
                <w:color w:val="FF0000"/>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lastRenderedPageBreak/>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3488E" w14:textId="77777777" w:rsidR="00DB0864" w:rsidRPr="00DB0864" w:rsidRDefault="00DB0864" w:rsidP="00DB0864">
            <w:pPr>
              <w:spacing w:after="0" w:line="240" w:lineRule="auto"/>
              <w:jc w:val="center"/>
              <w:rPr>
                <w:rFonts w:ascii="Times New Roman" w:eastAsia="Times New Roman" w:hAnsi="Times New Roman" w:cs="Times New Roman"/>
                <w:b/>
                <w:color w:val="FF0000"/>
                <w:kern w:val="0"/>
                <w:sz w:val="24"/>
                <w:szCs w:val="24"/>
                <w:lang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Не е извършено разпореждане с имотите.</w:t>
            </w:r>
          </w:p>
        </w:tc>
      </w:tr>
      <w:tr w:rsidR="00DB0864" w:rsidRPr="00DB0864" w14:paraId="4F9EF70B"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30EE99" w14:textId="77777777" w:rsidR="00DB0864" w:rsidRPr="00DB0864" w:rsidRDefault="00DB0864" w:rsidP="00DB0864">
            <w:pPr>
              <w:spacing w:after="0" w:line="240" w:lineRule="auto"/>
              <w:jc w:val="center"/>
              <w:rPr>
                <w:rFonts w:ascii="Times New Roman" w:eastAsia="Times New Roman" w:hAnsi="Times New Roman" w:cs="Times New Roman"/>
                <w:b/>
                <w:bCs/>
                <w:color w:val="FF0000"/>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11.</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3E3A6D" w14:textId="77777777" w:rsidR="00DB0864" w:rsidRPr="00DB0864" w:rsidRDefault="00DB0864" w:rsidP="00DB0864">
            <w:pPr>
              <w:spacing w:after="0" w:line="240" w:lineRule="auto"/>
              <w:ind w:left="1418" w:hanging="1418"/>
              <w:jc w:val="both"/>
              <w:rPr>
                <w:rFonts w:ascii="Times New Roman" w:eastAsia="Times New Roman" w:hAnsi="Times New Roman" w:cs="Times New Roman"/>
                <w:bCs/>
                <w:kern w:val="0"/>
                <w:sz w:val="24"/>
                <w:szCs w:val="24"/>
                <w:lang w:eastAsia="bg-BG"/>
                <w14:ligatures w14:val="none"/>
              </w:rPr>
            </w:pPr>
            <w:r w:rsidRPr="00DB0864">
              <w:rPr>
                <w:rFonts w:ascii="Times New Roman" w:eastAsia="Times New Roman" w:hAnsi="Times New Roman" w:cs="Times New Roman"/>
                <w:kern w:val="0"/>
                <w:sz w:val="24"/>
                <w:szCs w:val="24"/>
                <w:lang w:val="ru-RU" w:eastAsia="bg-BG"/>
                <w14:ligatures w14:val="none"/>
              </w:rPr>
              <w:t xml:space="preserve">Урегулиран поземлен имот, находяща се УПИ </w:t>
            </w:r>
            <w:r w:rsidRPr="00DB0864">
              <w:rPr>
                <w:rFonts w:ascii="Times New Roman" w:eastAsia="Times New Roman" w:hAnsi="Times New Roman" w:cs="Times New Roman"/>
                <w:kern w:val="0"/>
                <w:sz w:val="24"/>
                <w:szCs w:val="24"/>
                <w:lang w:val="en-US" w:eastAsia="bg-BG"/>
                <w14:ligatures w14:val="none"/>
              </w:rPr>
              <w:t>I</w:t>
            </w:r>
            <w:r w:rsidRPr="00DB0864">
              <w:rPr>
                <w:rFonts w:ascii="Times New Roman" w:eastAsia="Times New Roman" w:hAnsi="Times New Roman" w:cs="Times New Roman"/>
                <w:kern w:val="0"/>
                <w:sz w:val="24"/>
                <w:szCs w:val="24"/>
                <w:lang w:eastAsia="bg-BG"/>
                <w14:ligatures w14:val="none"/>
              </w:rPr>
              <w:t xml:space="preserve"> </w:t>
            </w:r>
            <w:r w:rsidRPr="00DB0864">
              <w:rPr>
                <w:rFonts w:ascii="Times New Roman" w:eastAsia="Times New Roman" w:hAnsi="Times New Roman" w:cs="Times New Roman"/>
                <w:kern w:val="0"/>
                <w:sz w:val="24"/>
                <w:szCs w:val="24"/>
                <w:lang w:val="en-US" w:eastAsia="bg-BG"/>
                <w14:ligatures w14:val="none"/>
              </w:rPr>
              <w:t xml:space="preserve">- </w:t>
            </w:r>
            <w:r w:rsidRPr="00DB0864">
              <w:rPr>
                <w:rFonts w:ascii="Times New Roman" w:eastAsia="Times New Roman" w:hAnsi="Times New Roman" w:cs="Times New Roman"/>
                <w:kern w:val="0"/>
                <w:sz w:val="24"/>
                <w:szCs w:val="24"/>
                <w:lang w:eastAsia="bg-BG"/>
                <w14:ligatures w14:val="none"/>
              </w:rPr>
              <w:t>95, кв. 21, с площ 6 700 кв.м. /Шест хиляди и седемстотин квадратни метра/ по регулационния план на село Бацова махала, община Никопол, област Плевен, при граници на имота: от четири страни  улици, актуван с Акт за общинска собственост № 491 от 23.05.2003 г.</w:t>
            </w:r>
          </w:p>
          <w:p w14:paraId="03542F15" w14:textId="77777777" w:rsidR="00DB0864" w:rsidRPr="00DB0864" w:rsidRDefault="00DB0864" w:rsidP="00DB0864">
            <w:pPr>
              <w:spacing w:after="0" w:line="240" w:lineRule="auto"/>
              <w:jc w:val="center"/>
              <w:rPr>
                <w:rFonts w:ascii="Times New Roman" w:eastAsia="Times New Roman" w:hAnsi="Times New Roman" w:cs="Times New Roman"/>
                <w:b/>
                <w:color w:val="FF0000"/>
                <w:kern w:val="0"/>
                <w:sz w:val="24"/>
                <w:szCs w:val="24"/>
                <w:lang w:eastAsia="bg-BG"/>
                <w14:ligatures w14:val="none"/>
              </w:rPr>
            </w:pPr>
          </w:p>
        </w:tc>
      </w:tr>
      <w:tr w:rsidR="00DB0864" w:rsidRPr="00DB0864" w14:paraId="4FF62607"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78469A" w14:textId="77777777" w:rsidR="00DB0864" w:rsidRPr="00DB0864" w:rsidRDefault="00DB0864" w:rsidP="00DB0864">
            <w:pPr>
              <w:spacing w:after="0" w:line="240" w:lineRule="auto"/>
              <w:jc w:val="center"/>
              <w:rPr>
                <w:rFonts w:ascii="Times New Roman" w:eastAsia="Times New Roman" w:hAnsi="Times New Roman" w:cs="Times New Roman"/>
                <w:b/>
                <w:bCs/>
                <w:color w:val="FF0000"/>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39581D" w14:textId="77777777" w:rsidR="00DB0864" w:rsidRPr="00DB0864" w:rsidRDefault="00DB0864" w:rsidP="00DB0864">
            <w:pPr>
              <w:spacing w:after="0" w:line="240" w:lineRule="auto"/>
              <w:ind w:left="1418" w:hanging="1418"/>
              <w:jc w:val="center"/>
              <w:rPr>
                <w:rFonts w:ascii="Times New Roman" w:eastAsia="Times New Roman" w:hAnsi="Times New Roman" w:cs="Times New Roman"/>
                <w:color w:val="FF0000"/>
                <w:kern w:val="0"/>
                <w:sz w:val="24"/>
                <w:szCs w:val="24"/>
                <w:lang w:val="ru-RU"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Не е извършено разпореждане с имота.</w:t>
            </w:r>
          </w:p>
        </w:tc>
      </w:tr>
      <w:tr w:rsidR="00DB0864" w:rsidRPr="00DB0864" w14:paraId="716EA496"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1DBE0D" w14:textId="77777777" w:rsidR="00DB0864" w:rsidRPr="00DB0864" w:rsidRDefault="00DB0864" w:rsidP="00DB0864">
            <w:pPr>
              <w:spacing w:after="0" w:line="240" w:lineRule="auto"/>
              <w:jc w:val="center"/>
              <w:rPr>
                <w:rFonts w:ascii="Times New Roman" w:eastAsia="Times New Roman" w:hAnsi="Times New Roman" w:cs="Times New Roman"/>
                <w:b/>
                <w:bCs/>
                <w:color w:val="FF0000"/>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12.</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tbl>
            <w:tblPr>
              <w:tblW w:w="9395" w:type="dxa"/>
              <w:tblInd w:w="55" w:type="dxa"/>
              <w:tblLayout w:type="fixed"/>
              <w:tblCellMar>
                <w:left w:w="70" w:type="dxa"/>
                <w:right w:w="70" w:type="dxa"/>
              </w:tblCellMar>
              <w:tblLook w:val="04A0" w:firstRow="1" w:lastRow="0" w:firstColumn="1" w:lastColumn="0" w:noHBand="0" w:noVBand="1"/>
            </w:tblPr>
            <w:tblGrid>
              <w:gridCol w:w="653"/>
              <w:gridCol w:w="1338"/>
              <w:gridCol w:w="797"/>
              <w:gridCol w:w="2293"/>
              <w:gridCol w:w="1375"/>
              <w:gridCol w:w="1089"/>
              <w:gridCol w:w="1850"/>
            </w:tblGrid>
            <w:tr w:rsidR="00DB0864" w:rsidRPr="00DB0864" w14:paraId="2B141C05" w14:textId="77777777" w:rsidTr="00883DB6">
              <w:trPr>
                <w:trHeight w:val="1425"/>
              </w:trPr>
              <w:tc>
                <w:tcPr>
                  <w:tcW w:w="65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10B497"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w:t>
                  </w:r>
                </w:p>
              </w:tc>
              <w:tc>
                <w:tcPr>
                  <w:tcW w:w="1338" w:type="dxa"/>
                  <w:tcBorders>
                    <w:top w:val="single" w:sz="4" w:space="0" w:color="auto"/>
                    <w:left w:val="nil"/>
                    <w:bottom w:val="single" w:sz="4" w:space="0" w:color="auto"/>
                    <w:right w:val="single" w:sz="4" w:space="0" w:color="auto"/>
                  </w:tcBorders>
                  <w:shd w:val="clear" w:color="auto" w:fill="auto"/>
                  <w:vAlign w:val="center"/>
                  <w:hideMark/>
                </w:tcPr>
                <w:p w14:paraId="64ECE3B6"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Описание на имота</w:t>
                  </w:r>
                </w:p>
              </w:tc>
              <w:tc>
                <w:tcPr>
                  <w:tcW w:w="797" w:type="dxa"/>
                  <w:tcBorders>
                    <w:top w:val="single" w:sz="4" w:space="0" w:color="auto"/>
                    <w:left w:val="nil"/>
                    <w:bottom w:val="single" w:sz="4" w:space="0" w:color="auto"/>
                    <w:right w:val="single" w:sz="4" w:space="0" w:color="auto"/>
                  </w:tcBorders>
                  <w:shd w:val="clear" w:color="auto" w:fill="auto"/>
                  <w:vAlign w:val="center"/>
                  <w:hideMark/>
                </w:tcPr>
                <w:p w14:paraId="6EE8BBAB"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Площ в кв.м.</w:t>
                  </w:r>
                </w:p>
              </w:tc>
              <w:tc>
                <w:tcPr>
                  <w:tcW w:w="2293" w:type="dxa"/>
                  <w:tcBorders>
                    <w:top w:val="single" w:sz="4" w:space="0" w:color="auto"/>
                    <w:left w:val="nil"/>
                    <w:bottom w:val="single" w:sz="4" w:space="0" w:color="auto"/>
                    <w:right w:val="single" w:sz="4" w:space="0" w:color="auto"/>
                  </w:tcBorders>
                  <w:shd w:val="clear" w:color="auto" w:fill="auto"/>
                  <w:vAlign w:val="center"/>
                  <w:hideMark/>
                </w:tcPr>
                <w:p w14:paraId="7174874E"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Местонахождение на имота</w:t>
                  </w:r>
                </w:p>
              </w:tc>
              <w:tc>
                <w:tcPr>
                  <w:tcW w:w="1375" w:type="dxa"/>
                  <w:tcBorders>
                    <w:top w:val="single" w:sz="4" w:space="0" w:color="auto"/>
                    <w:left w:val="nil"/>
                    <w:bottom w:val="single" w:sz="4" w:space="0" w:color="auto"/>
                    <w:right w:val="single" w:sz="4" w:space="0" w:color="auto"/>
                  </w:tcBorders>
                  <w:shd w:val="clear" w:color="auto" w:fill="auto"/>
                  <w:vAlign w:val="center"/>
                  <w:hideMark/>
                </w:tcPr>
                <w:p w14:paraId="1E77A2AA"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Граници на имота</w:t>
                  </w:r>
                </w:p>
              </w:tc>
              <w:tc>
                <w:tcPr>
                  <w:tcW w:w="1089" w:type="dxa"/>
                  <w:tcBorders>
                    <w:top w:val="single" w:sz="4" w:space="0" w:color="auto"/>
                    <w:left w:val="nil"/>
                    <w:bottom w:val="single" w:sz="4" w:space="0" w:color="auto"/>
                    <w:right w:val="single" w:sz="4" w:space="0" w:color="auto"/>
                  </w:tcBorders>
                  <w:shd w:val="clear" w:color="auto" w:fill="auto"/>
                  <w:vAlign w:val="center"/>
                  <w:hideMark/>
                </w:tcPr>
                <w:p w14:paraId="6EA819D0"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АОС № /дата и година</w:t>
                  </w:r>
                </w:p>
              </w:tc>
              <w:tc>
                <w:tcPr>
                  <w:tcW w:w="1850" w:type="dxa"/>
                  <w:tcBorders>
                    <w:top w:val="single" w:sz="4" w:space="0" w:color="auto"/>
                    <w:left w:val="nil"/>
                    <w:bottom w:val="single" w:sz="4" w:space="0" w:color="auto"/>
                    <w:right w:val="single" w:sz="4" w:space="0" w:color="auto"/>
                  </w:tcBorders>
                  <w:shd w:val="clear" w:color="auto" w:fill="auto"/>
                  <w:vAlign w:val="center"/>
                  <w:hideMark/>
                </w:tcPr>
                <w:p w14:paraId="41F33A65"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Вписан в Служба по вписванията при Районен съд – Никопол</w:t>
                  </w:r>
                </w:p>
              </w:tc>
            </w:tr>
            <w:tr w:rsidR="00DB0864" w:rsidRPr="00DB0864" w14:paraId="0960E1CA" w14:textId="77777777" w:rsidTr="00883DB6">
              <w:trPr>
                <w:trHeight w:val="1481"/>
              </w:trPr>
              <w:tc>
                <w:tcPr>
                  <w:tcW w:w="653" w:type="dxa"/>
                  <w:tcBorders>
                    <w:top w:val="nil"/>
                    <w:left w:val="single" w:sz="4" w:space="0" w:color="auto"/>
                    <w:bottom w:val="single" w:sz="4" w:space="0" w:color="auto"/>
                    <w:right w:val="single" w:sz="4" w:space="0" w:color="auto"/>
                  </w:tcBorders>
                  <w:shd w:val="clear" w:color="auto" w:fill="auto"/>
                  <w:noWrap/>
                  <w:vAlign w:val="center"/>
                  <w:hideMark/>
                </w:tcPr>
                <w:p w14:paraId="3D83B1CD"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1</w:t>
                  </w:r>
                </w:p>
              </w:tc>
              <w:tc>
                <w:tcPr>
                  <w:tcW w:w="1338" w:type="dxa"/>
                  <w:tcBorders>
                    <w:top w:val="nil"/>
                    <w:left w:val="nil"/>
                    <w:bottom w:val="single" w:sz="4" w:space="0" w:color="auto"/>
                    <w:right w:val="single" w:sz="4" w:space="0" w:color="auto"/>
                  </w:tcBorders>
                  <w:shd w:val="clear" w:color="auto" w:fill="auto"/>
                  <w:vAlign w:val="center"/>
                  <w:hideMark/>
                </w:tcPr>
                <w:p w14:paraId="0048D1FB"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Незастроен урегулиран поземлен имот</w:t>
                  </w:r>
                </w:p>
              </w:tc>
              <w:tc>
                <w:tcPr>
                  <w:tcW w:w="797" w:type="dxa"/>
                  <w:tcBorders>
                    <w:top w:val="nil"/>
                    <w:left w:val="nil"/>
                    <w:bottom w:val="single" w:sz="4" w:space="0" w:color="auto"/>
                    <w:right w:val="single" w:sz="4" w:space="0" w:color="auto"/>
                  </w:tcBorders>
                  <w:shd w:val="clear" w:color="auto" w:fill="auto"/>
                  <w:vAlign w:val="center"/>
                  <w:hideMark/>
                </w:tcPr>
                <w:p w14:paraId="04AC28C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17 558</w:t>
                  </w:r>
                </w:p>
              </w:tc>
              <w:tc>
                <w:tcPr>
                  <w:tcW w:w="2293" w:type="dxa"/>
                  <w:tcBorders>
                    <w:top w:val="nil"/>
                    <w:left w:val="nil"/>
                    <w:bottom w:val="single" w:sz="4" w:space="0" w:color="auto"/>
                    <w:right w:val="single" w:sz="4" w:space="0" w:color="auto"/>
                  </w:tcBorders>
                  <w:shd w:val="clear" w:color="auto" w:fill="auto"/>
                  <w:vAlign w:val="center"/>
                  <w:hideMark/>
                </w:tcPr>
                <w:p w14:paraId="5BA4522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Урегулиран поземлен имот II в стр. кв. 58 по регулационния план на село Дебово.</w:t>
                  </w:r>
                </w:p>
              </w:tc>
              <w:tc>
                <w:tcPr>
                  <w:tcW w:w="1375" w:type="dxa"/>
                  <w:tcBorders>
                    <w:top w:val="nil"/>
                    <w:left w:val="nil"/>
                    <w:bottom w:val="single" w:sz="4" w:space="0" w:color="auto"/>
                    <w:right w:val="single" w:sz="4" w:space="0" w:color="auto"/>
                  </w:tcBorders>
                  <w:shd w:val="clear" w:color="auto" w:fill="auto"/>
                  <w:vAlign w:val="center"/>
                  <w:hideMark/>
                </w:tcPr>
                <w:p w14:paraId="49F0627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Урегулирани поземлени имоти III и VI, улици и УПИ VI</w:t>
                  </w:r>
                </w:p>
              </w:tc>
              <w:tc>
                <w:tcPr>
                  <w:tcW w:w="1089" w:type="dxa"/>
                  <w:tcBorders>
                    <w:top w:val="nil"/>
                    <w:left w:val="nil"/>
                    <w:bottom w:val="single" w:sz="4" w:space="0" w:color="auto"/>
                    <w:right w:val="single" w:sz="4" w:space="0" w:color="auto"/>
                  </w:tcBorders>
                  <w:shd w:val="clear" w:color="auto" w:fill="auto"/>
                  <w:vAlign w:val="center"/>
                  <w:hideMark/>
                </w:tcPr>
                <w:p w14:paraId="25FD6C8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xml:space="preserve">2370/04.08.2010 </w:t>
                  </w:r>
                </w:p>
              </w:tc>
              <w:tc>
                <w:tcPr>
                  <w:tcW w:w="1850" w:type="dxa"/>
                  <w:tcBorders>
                    <w:top w:val="nil"/>
                    <w:left w:val="nil"/>
                    <w:bottom w:val="single" w:sz="4" w:space="0" w:color="auto"/>
                    <w:right w:val="single" w:sz="4" w:space="0" w:color="auto"/>
                  </w:tcBorders>
                  <w:shd w:val="clear" w:color="auto" w:fill="auto"/>
                  <w:vAlign w:val="center"/>
                  <w:hideMark/>
                </w:tcPr>
                <w:p w14:paraId="063A65D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 специалните книги на съда под № 99, том 6, вх. рег. № 3375 от 05.08.2010 г.</w:t>
                  </w:r>
                </w:p>
              </w:tc>
            </w:tr>
            <w:tr w:rsidR="00DB0864" w:rsidRPr="00DB0864" w14:paraId="6AAF2024" w14:textId="77777777" w:rsidTr="00883DB6">
              <w:trPr>
                <w:trHeight w:val="1196"/>
              </w:trPr>
              <w:tc>
                <w:tcPr>
                  <w:tcW w:w="653" w:type="dxa"/>
                  <w:tcBorders>
                    <w:top w:val="nil"/>
                    <w:left w:val="single" w:sz="4" w:space="0" w:color="auto"/>
                    <w:bottom w:val="single" w:sz="4" w:space="0" w:color="auto"/>
                    <w:right w:val="single" w:sz="4" w:space="0" w:color="auto"/>
                  </w:tcBorders>
                  <w:shd w:val="clear" w:color="auto" w:fill="auto"/>
                  <w:vAlign w:val="center"/>
                  <w:hideMark/>
                </w:tcPr>
                <w:p w14:paraId="64C2B435"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2</w:t>
                  </w:r>
                </w:p>
              </w:tc>
              <w:tc>
                <w:tcPr>
                  <w:tcW w:w="1338" w:type="dxa"/>
                  <w:tcBorders>
                    <w:top w:val="nil"/>
                    <w:left w:val="nil"/>
                    <w:bottom w:val="single" w:sz="4" w:space="0" w:color="auto"/>
                    <w:right w:val="single" w:sz="4" w:space="0" w:color="auto"/>
                  </w:tcBorders>
                  <w:shd w:val="clear" w:color="auto" w:fill="auto"/>
                  <w:vAlign w:val="center"/>
                  <w:hideMark/>
                </w:tcPr>
                <w:p w14:paraId="1C884D71"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Незастроен урегулиран поземлен имот</w:t>
                  </w:r>
                </w:p>
              </w:tc>
              <w:tc>
                <w:tcPr>
                  <w:tcW w:w="797" w:type="dxa"/>
                  <w:tcBorders>
                    <w:top w:val="nil"/>
                    <w:left w:val="nil"/>
                    <w:bottom w:val="single" w:sz="4" w:space="0" w:color="auto"/>
                    <w:right w:val="single" w:sz="4" w:space="0" w:color="auto"/>
                  </w:tcBorders>
                  <w:shd w:val="clear" w:color="auto" w:fill="auto"/>
                  <w:vAlign w:val="center"/>
                  <w:hideMark/>
                </w:tcPr>
                <w:p w14:paraId="340FA90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2 525</w:t>
                  </w:r>
                </w:p>
              </w:tc>
              <w:tc>
                <w:tcPr>
                  <w:tcW w:w="2293" w:type="dxa"/>
                  <w:tcBorders>
                    <w:top w:val="nil"/>
                    <w:left w:val="nil"/>
                    <w:bottom w:val="single" w:sz="4" w:space="0" w:color="auto"/>
                    <w:right w:val="single" w:sz="4" w:space="0" w:color="auto"/>
                  </w:tcBorders>
                  <w:shd w:val="clear" w:color="auto" w:fill="auto"/>
                  <w:vAlign w:val="center"/>
                  <w:hideMark/>
                </w:tcPr>
                <w:p w14:paraId="57D3C46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Урегулиран поземлен имот III в стр. кв. 58 по регулационния план на село Дебово.</w:t>
                  </w:r>
                </w:p>
              </w:tc>
              <w:tc>
                <w:tcPr>
                  <w:tcW w:w="1375" w:type="dxa"/>
                  <w:tcBorders>
                    <w:top w:val="nil"/>
                    <w:left w:val="nil"/>
                    <w:bottom w:val="single" w:sz="4" w:space="0" w:color="auto"/>
                    <w:right w:val="single" w:sz="4" w:space="0" w:color="auto"/>
                  </w:tcBorders>
                  <w:shd w:val="clear" w:color="auto" w:fill="auto"/>
                  <w:vAlign w:val="center"/>
                  <w:hideMark/>
                </w:tcPr>
                <w:p w14:paraId="7223C93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Урегулирани поземлени имоти I, IV ,  VI, II , VII и улица</w:t>
                  </w:r>
                </w:p>
              </w:tc>
              <w:tc>
                <w:tcPr>
                  <w:tcW w:w="1089" w:type="dxa"/>
                  <w:tcBorders>
                    <w:top w:val="nil"/>
                    <w:left w:val="nil"/>
                    <w:bottom w:val="single" w:sz="4" w:space="0" w:color="auto"/>
                    <w:right w:val="single" w:sz="4" w:space="0" w:color="auto"/>
                  </w:tcBorders>
                  <w:shd w:val="clear" w:color="auto" w:fill="auto"/>
                  <w:vAlign w:val="center"/>
                  <w:hideMark/>
                </w:tcPr>
                <w:p w14:paraId="61EA21B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2703/11.03.2011</w:t>
                  </w:r>
                </w:p>
              </w:tc>
              <w:tc>
                <w:tcPr>
                  <w:tcW w:w="1850" w:type="dxa"/>
                  <w:tcBorders>
                    <w:top w:val="nil"/>
                    <w:left w:val="nil"/>
                    <w:bottom w:val="single" w:sz="4" w:space="0" w:color="auto"/>
                    <w:right w:val="single" w:sz="4" w:space="0" w:color="auto"/>
                  </w:tcBorders>
                  <w:shd w:val="clear" w:color="auto" w:fill="auto"/>
                  <w:vAlign w:val="center"/>
                  <w:hideMark/>
                </w:tcPr>
                <w:p w14:paraId="6E1D075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 специалните книги на съда под № 123, том 3, вх. рег. № 1148 от 22.03.2011 г.</w:t>
                  </w:r>
                </w:p>
              </w:tc>
            </w:tr>
            <w:tr w:rsidR="00DB0864" w:rsidRPr="00DB0864" w14:paraId="50640312" w14:textId="77777777" w:rsidTr="00883DB6">
              <w:trPr>
                <w:trHeight w:val="300"/>
              </w:trPr>
              <w:tc>
                <w:tcPr>
                  <w:tcW w:w="653" w:type="dxa"/>
                  <w:tcBorders>
                    <w:top w:val="nil"/>
                    <w:left w:val="single" w:sz="4" w:space="0" w:color="auto"/>
                    <w:bottom w:val="single" w:sz="4" w:space="0" w:color="auto"/>
                    <w:right w:val="single" w:sz="4" w:space="0" w:color="auto"/>
                  </w:tcBorders>
                  <w:shd w:val="clear" w:color="auto" w:fill="auto"/>
                  <w:noWrap/>
                  <w:vAlign w:val="center"/>
                  <w:hideMark/>
                </w:tcPr>
                <w:p w14:paraId="5B71046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х</w:t>
                  </w:r>
                </w:p>
              </w:tc>
              <w:tc>
                <w:tcPr>
                  <w:tcW w:w="1338" w:type="dxa"/>
                  <w:tcBorders>
                    <w:top w:val="nil"/>
                    <w:left w:val="nil"/>
                    <w:bottom w:val="single" w:sz="4" w:space="0" w:color="auto"/>
                    <w:right w:val="single" w:sz="4" w:space="0" w:color="auto"/>
                  </w:tcBorders>
                  <w:shd w:val="clear" w:color="auto" w:fill="auto"/>
                  <w:noWrap/>
                  <w:vAlign w:val="center"/>
                  <w:hideMark/>
                </w:tcPr>
                <w:p w14:paraId="19C1EE6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х</w:t>
                  </w:r>
                </w:p>
              </w:tc>
              <w:tc>
                <w:tcPr>
                  <w:tcW w:w="797" w:type="dxa"/>
                  <w:tcBorders>
                    <w:top w:val="nil"/>
                    <w:left w:val="nil"/>
                    <w:bottom w:val="single" w:sz="4" w:space="0" w:color="auto"/>
                    <w:right w:val="single" w:sz="4" w:space="0" w:color="auto"/>
                  </w:tcBorders>
                  <w:shd w:val="clear" w:color="auto" w:fill="auto"/>
                  <w:noWrap/>
                  <w:vAlign w:val="center"/>
                  <w:hideMark/>
                </w:tcPr>
                <w:p w14:paraId="3FE2E3B8"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20 083</w:t>
                  </w:r>
                </w:p>
              </w:tc>
              <w:tc>
                <w:tcPr>
                  <w:tcW w:w="2293" w:type="dxa"/>
                  <w:tcBorders>
                    <w:top w:val="nil"/>
                    <w:left w:val="nil"/>
                    <w:bottom w:val="single" w:sz="4" w:space="0" w:color="auto"/>
                    <w:right w:val="single" w:sz="4" w:space="0" w:color="auto"/>
                  </w:tcBorders>
                  <w:shd w:val="clear" w:color="auto" w:fill="auto"/>
                  <w:noWrap/>
                  <w:vAlign w:val="center"/>
                  <w:hideMark/>
                </w:tcPr>
                <w:p w14:paraId="7E46D39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х</w:t>
                  </w:r>
                </w:p>
              </w:tc>
              <w:tc>
                <w:tcPr>
                  <w:tcW w:w="1375" w:type="dxa"/>
                  <w:tcBorders>
                    <w:top w:val="nil"/>
                    <w:left w:val="nil"/>
                    <w:bottom w:val="single" w:sz="4" w:space="0" w:color="auto"/>
                    <w:right w:val="single" w:sz="4" w:space="0" w:color="auto"/>
                  </w:tcBorders>
                  <w:shd w:val="clear" w:color="auto" w:fill="auto"/>
                  <w:noWrap/>
                  <w:vAlign w:val="center"/>
                  <w:hideMark/>
                </w:tcPr>
                <w:p w14:paraId="7E2F7E0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х</w:t>
                  </w:r>
                </w:p>
              </w:tc>
              <w:tc>
                <w:tcPr>
                  <w:tcW w:w="1089" w:type="dxa"/>
                  <w:tcBorders>
                    <w:top w:val="nil"/>
                    <w:left w:val="nil"/>
                    <w:bottom w:val="single" w:sz="4" w:space="0" w:color="auto"/>
                    <w:right w:val="single" w:sz="4" w:space="0" w:color="auto"/>
                  </w:tcBorders>
                  <w:shd w:val="clear" w:color="auto" w:fill="auto"/>
                  <w:noWrap/>
                  <w:vAlign w:val="center"/>
                  <w:hideMark/>
                </w:tcPr>
                <w:p w14:paraId="7F0395D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х</w:t>
                  </w:r>
                </w:p>
              </w:tc>
              <w:tc>
                <w:tcPr>
                  <w:tcW w:w="1850" w:type="dxa"/>
                  <w:tcBorders>
                    <w:top w:val="nil"/>
                    <w:left w:val="nil"/>
                    <w:bottom w:val="single" w:sz="4" w:space="0" w:color="auto"/>
                    <w:right w:val="single" w:sz="4" w:space="0" w:color="auto"/>
                  </w:tcBorders>
                  <w:shd w:val="clear" w:color="auto" w:fill="auto"/>
                  <w:noWrap/>
                  <w:vAlign w:val="center"/>
                  <w:hideMark/>
                </w:tcPr>
                <w:p w14:paraId="4798EA5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х</w:t>
                  </w:r>
                </w:p>
              </w:tc>
            </w:tr>
          </w:tbl>
          <w:p w14:paraId="27D6AB19" w14:textId="77777777" w:rsidR="00DB0864" w:rsidRPr="00DB0864" w:rsidRDefault="00DB0864" w:rsidP="00DB0864">
            <w:pPr>
              <w:spacing w:after="0" w:line="240" w:lineRule="auto"/>
              <w:jc w:val="center"/>
              <w:rPr>
                <w:rFonts w:ascii="Times New Roman" w:eastAsia="Times New Roman" w:hAnsi="Times New Roman" w:cs="Times New Roman"/>
                <w:b/>
                <w:color w:val="000000"/>
                <w:kern w:val="0"/>
                <w:sz w:val="20"/>
                <w:szCs w:val="20"/>
                <w:lang w:eastAsia="bg-BG"/>
                <w14:ligatures w14:val="none"/>
              </w:rPr>
            </w:pPr>
          </w:p>
        </w:tc>
      </w:tr>
      <w:tr w:rsidR="00DB0864" w:rsidRPr="00DB0864" w14:paraId="61A25EE5"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AD0BC6" w14:textId="77777777" w:rsidR="00DB0864" w:rsidRPr="00DB0864" w:rsidRDefault="00DB0864" w:rsidP="00DB0864">
            <w:pPr>
              <w:spacing w:after="0" w:line="240" w:lineRule="auto"/>
              <w:jc w:val="center"/>
              <w:rPr>
                <w:rFonts w:ascii="Times New Roman" w:eastAsia="Times New Roman" w:hAnsi="Times New Roman" w:cs="Times New Roman"/>
                <w:b/>
                <w:bCs/>
                <w:color w:val="FF0000"/>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A97961" w14:textId="77777777" w:rsidR="00DB0864" w:rsidRPr="00DB0864" w:rsidRDefault="00DB0864" w:rsidP="00DB0864">
            <w:pPr>
              <w:spacing w:after="0" w:line="240" w:lineRule="auto"/>
              <w:jc w:val="center"/>
              <w:rPr>
                <w:rFonts w:ascii="Times New Roman" w:eastAsia="Times New Roman" w:hAnsi="Times New Roman" w:cs="Times New Roman"/>
                <w:b/>
                <w:bCs/>
                <w:color w:val="FF0000"/>
                <w:kern w:val="0"/>
                <w:sz w:val="20"/>
                <w:szCs w:val="20"/>
                <w:lang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 xml:space="preserve">Не е извършено разпореждане с имотите. </w:t>
            </w:r>
          </w:p>
        </w:tc>
      </w:tr>
      <w:tr w:rsidR="00DB0864" w:rsidRPr="00DB0864" w14:paraId="47C51671"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1F5D2C" w14:textId="77777777" w:rsidR="00DB0864" w:rsidRPr="00DB0864" w:rsidRDefault="00DB0864" w:rsidP="00DB0864">
            <w:pPr>
              <w:spacing w:after="0" w:line="240" w:lineRule="auto"/>
              <w:jc w:val="center"/>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lastRenderedPageBreak/>
              <w:t>13.</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61CA1" w14:textId="77777777" w:rsidR="00DB0864" w:rsidRPr="00DB0864" w:rsidRDefault="00DB0864" w:rsidP="00DB0864">
            <w:pPr>
              <w:spacing w:after="0" w:line="276" w:lineRule="auto"/>
              <w:contextualSpacing/>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 xml:space="preserve">Незастроен урегулиран поземлен имот </w:t>
            </w:r>
            <w:r w:rsidRPr="00DB0864">
              <w:rPr>
                <w:rFonts w:ascii="Times New Roman" w:eastAsia="Times New Roman" w:hAnsi="Times New Roman" w:cs="Times New Roman"/>
                <w:kern w:val="0"/>
                <w:sz w:val="24"/>
                <w:szCs w:val="24"/>
                <w:lang w:val="en-US" w:eastAsia="bg-BG"/>
                <w14:ligatures w14:val="none"/>
              </w:rPr>
              <w:t xml:space="preserve">XII </w:t>
            </w:r>
            <w:r w:rsidRPr="00DB0864">
              <w:rPr>
                <w:rFonts w:ascii="Times New Roman" w:eastAsia="Times New Roman" w:hAnsi="Times New Roman" w:cs="Times New Roman"/>
                <w:kern w:val="0"/>
                <w:sz w:val="24"/>
                <w:szCs w:val="24"/>
                <w:lang w:eastAsia="bg-BG"/>
                <w14:ligatures w14:val="none"/>
              </w:rPr>
              <w:t xml:space="preserve">в стр. кв. </w:t>
            </w:r>
            <w:r w:rsidRPr="00DB0864">
              <w:rPr>
                <w:rFonts w:ascii="Times New Roman" w:eastAsia="Times New Roman" w:hAnsi="Times New Roman" w:cs="Times New Roman"/>
                <w:kern w:val="0"/>
                <w:sz w:val="24"/>
                <w:szCs w:val="24"/>
                <w:lang w:val="en-US" w:eastAsia="bg-BG"/>
                <w14:ligatures w14:val="none"/>
              </w:rPr>
              <w:t>6</w:t>
            </w:r>
            <w:r w:rsidRPr="00DB0864">
              <w:rPr>
                <w:rFonts w:ascii="Times New Roman" w:eastAsia="Times New Roman" w:hAnsi="Times New Roman" w:cs="Times New Roman"/>
                <w:kern w:val="0"/>
                <w:sz w:val="24"/>
                <w:szCs w:val="24"/>
                <w:lang w:eastAsia="bg-BG"/>
                <w14:ligatures w14:val="none"/>
              </w:rPr>
              <w:t xml:space="preserve"> по плана на село Жернов, одобрена със Заповед № 241/30.11.1994 г.</w:t>
            </w:r>
          </w:p>
        </w:tc>
      </w:tr>
      <w:tr w:rsidR="00DB0864" w:rsidRPr="00DB0864" w14:paraId="0F023055"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AD19A" w14:textId="77777777" w:rsidR="00DB0864" w:rsidRPr="00DB0864" w:rsidRDefault="00DB0864" w:rsidP="00DB0864">
            <w:pPr>
              <w:spacing w:after="0" w:line="240" w:lineRule="auto"/>
              <w:jc w:val="center"/>
              <w:rPr>
                <w:rFonts w:ascii="Times New Roman" w:eastAsia="Times New Roman" w:hAnsi="Times New Roman" w:cs="Times New Roman"/>
                <w:b/>
                <w:bCs/>
                <w:color w:val="FF0000"/>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7F802" w14:textId="77777777" w:rsidR="00DB0864" w:rsidRPr="00DB0864" w:rsidRDefault="00DB0864" w:rsidP="00DB0864">
            <w:pPr>
              <w:spacing w:after="0" w:line="276" w:lineRule="auto"/>
              <w:contextualSpacing/>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 xml:space="preserve">Извършено е разпореждане. Сключен е договор за продажба № </w:t>
            </w:r>
            <w:r w:rsidRPr="00DB0864">
              <w:rPr>
                <w:rFonts w:ascii="Times New Roman" w:eastAsia="Times New Roman" w:hAnsi="Times New Roman" w:cs="Times New Roman"/>
                <w:b/>
                <w:bCs/>
                <w:i/>
                <w:iCs/>
                <w:kern w:val="0"/>
                <w:sz w:val="26"/>
                <w:szCs w:val="26"/>
                <w:lang w:val="en-US" w:eastAsia="bg-BG"/>
                <w14:ligatures w14:val="none"/>
              </w:rPr>
              <w:t>44</w:t>
            </w:r>
            <w:r w:rsidRPr="00DB0864">
              <w:rPr>
                <w:rFonts w:ascii="Times New Roman" w:eastAsia="Times New Roman" w:hAnsi="Times New Roman" w:cs="Times New Roman"/>
                <w:b/>
                <w:bCs/>
                <w:i/>
                <w:iCs/>
                <w:kern w:val="0"/>
                <w:sz w:val="26"/>
                <w:szCs w:val="26"/>
                <w:lang w:val="ru-RU" w:eastAsia="bg-BG"/>
                <w14:ligatures w14:val="none"/>
              </w:rPr>
              <w:t>/</w:t>
            </w:r>
            <w:r w:rsidRPr="00DB0864">
              <w:rPr>
                <w:rFonts w:ascii="Times New Roman" w:eastAsia="Times New Roman" w:hAnsi="Times New Roman" w:cs="Times New Roman"/>
                <w:b/>
                <w:bCs/>
                <w:i/>
                <w:iCs/>
                <w:kern w:val="0"/>
                <w:sz w:val="26"/>
                <w:szCs w:val="26"/>
                <w:lang w:val="en-US" w:eastAsia="bg-BG"/>
                <w14:ligatures w14:val="none"/>
              </w:rPr>
              <w:t>27.01.</w:t>
            </w:r>
            <w:r w:rsidRPr="00DB0864">
              <w:rPr>
                <w:rFonts w:ascii="Times New Roman" w:eastAsia="Times New Roman" w:hAnsi="Times New Roman" w:cs="Times New Roman"/>
                <w:b/>
                <w:bCs/>
                <w:i/>
                <w:iCs/>
                <w:kern w:val="0"/>
                <w:sz w:val="26"/>
                <w:szCs w:val="26"/>
                <w:lang w:val="ru-RU" w:eastAsia="bg-BG"/>
                <w14:ligatures w14:val="none"/>
              </w:rPr>
              <w:t>2023г.</w:t>
            </w:r>
          </w:p>
        </w:tc>
      </w:tr>
      <w:tr w:rsidR="00DB0864" w:rsidRPr="00DB0864" w14:paraId="6B01E2E5"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04EAEB" w14:textId="77777777" w:rsidR="00DB0864" w:rsidRPr="00DB0864" w:rsidRDefault="00DB0864" w:rsidP="00DB0864">
            <w:pPr>
              <w:spacing w:after="0" w:line="240" w:lineRule="auto"/>
              <w:jc w:val="center"/>
              <w:rPr>
                <w:rFonts w:ascii="Times New Roman" w:eastAsia="Times New Roman" w:hAnsi="Times New Roman" w:cs="Times New Roman"/>
                <w:b/>
                <w:bCs/>
                <w:color w:val="FF0000"/>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14.</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tbl>
            <w:tblPr>
              <w:tblW w:w="9387" w:type="dxa"/>
              <w:tblInd w:w="55" w:type="dxa"/>
              <w:tblLayout w:type="fixed"/>
              <w:tblCellMar>
                <w:left w:w="70" w:type="dxa"/>
                <w:right w:w="70" w:type="dxa"/>
              </w:tblCellMar>
              <w:tblLook w:val="04A0" w:firstRow="1" w:lastRow="0" w:firstColumn="1" w:lastColumn="0" w:noHBand="0" w:noVBand="1"/>
            </w:tblPr>
            <w:tblGrid>
              <w:gridCol w:w="460"/>
              <w:gridCol w:w="1823"/>
              <w:gridCol w:w="993"/>
              <w:gridCol w:w="1984"/>
              <w:gridCol w:w="1701"/>
              <w:gridCol w:w="867"/>
              <w:gridCol w:w="1559"/>
            </w:tblGrid>
            <w:tr w:rsidR="00DB0864" w:rsidRPr="00DB0864" w14:paraId="3102BCF6" w14:textId="77777777" w:rsidTr="00883DB6">
              <w:trPr>
                <w:trHeight w:val="534"/>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B5227E" w14:textId="77777777" w:rsidR="00DB0864" w:rsidRPr="00DB0864" w:rsidRDefault="00DB0864" w:rsidP="00DB0864">
                  <w:pPr>
                    <w:spacing w:after="0" w:line="240" w:lineRule="auto"/>
                    <w:jc w:val="center"/>
                    <w:rPr>
                      <w:rFonts w:ascii="Times New Roman" w:eastAsia="Times New Roman" w:hAnsi="Times New Roman" w:cs="Times New Roman"/>
                      <w:b/>
                      <w:kern w:val="0"/>
                      <w:sz w:val="18"/>
                      <w:szCs w:val="18"/>
                      <w:lang w:eastAsia="bg-BG"/>
                      <w14:ligatures w14:val="none"/>
                    </w:rPr>
                  </w:pPr>
                  <w:r w:rsidRPr="00DB0864">
                    <w:rPr>
                      <w:rFonts w:ascii="Times New Roman" w:eastAsia="Times New Roman" w:hAnsi="Times New Roman" w:cs="Times New Roman"/>
                      <w:b/>
                      <w:kern w:val="0"/>
                      <w:sz w:val="18"/>
                      <w:szCs w:val="18"/>
                      <w:lang w:eastAsia="bg-BG"/>
                      <w14:ligatures w14:val="none"/>
                    </w:rPr>
                    <w:t>№</w:t>
                  </w:r>
                </w:p>
              </w:tc>
              <w:tc>
                <w:tcPr>
                  <w:tcW w:w="1823" w:type="dxa"/>
                  <w:tcBorders>
                    <w:top w:val="single" w:sz="4" w:space="0" w:color="auto"/>
                    <w:left w:val="nil"/>
                    <w:bottom w:val="single" w:sz="4" w:space="0" w:color="auto"/>
                    <w:right w:val="single" w:sz="4" w:space="0" w:color="auto"/>
                  </w:tcBorders>
                  <w:shd w:val="clear" w:color="auto" w:fill="auto"/>
                  <w:vAlign w:val="center"/>
                  <w:hideMark/>
                </w:tcPr>
                <w:p w14:paraId="4CF935E8" w14:textId="77777777" w:rsidR="00DB0864" w:rsidRPr="00DB0864" w:rsidRDefault="00DB0864" w:rsidP="00DB0864">
                  <w:pPr>
                    <w:spacing w:after="0" w:line="240" w:lineRule="auto"/>
                    <w:jc w:val="center"/>
                    <w:rPr>
                      <w:rFonts w:ascii="Times New Roman" w:eastAsia="Times New Roman" w:hAnsi="Times New Roman" w:cs="Times New Roman"/>
                      <w:b/>
                      <w:kern w:val="0"/>
                      <w:sz w:val="18"/>
                      <w:szCs w:val="18"/>
                      <w:lang w:eastAsia="bg-BG"/>
                      <w14:ligatures w14:val="none"/>
                    </w:rPr>
                  </w:pPr>
                  <w:r w:rsidRPr="00DB0864">
                    <w:rPr>
                      <w:rFonts w:ascii="Times New Roman" w:eastAsia="Times New Roman" w:hAnsi="Times New Roman" w:cs="Times New Roman"/>
                      <w:b/>
                      <w:kern w:val="0"/>
                      <w:sz w:val="18"/>
                      <w:szCs w:val="18"/>
                      <w:lang w:eastAsia="bg-BG"/>
                      <w14:ligatures w14:val="none"/>
                    </w:rPr>
                    <w:t>Описание на имота</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0F95E21F" w14:textId="77777777" w:rsidR="00DB0864" w:rsidRPr="00DB0864" w:rsidRDefault="00DB0864" w:rsidP="00DB0864">
                  <w:pPr>
                    <w:spacing w:after="0" w:line="240" w:lineRule="auto"/>
                    <w:jc w:val="center"/>
                    <w:rPr>
                      <w:rFonts w:ascii="Times New Roman" w:eastAsia="Times New Roman" w:hAnsi="Times New Roman" w:cs="Times New Roman"/>
                      <w:b/>
                      <w:kern w:val="0"/>
                      <w:sz w:val="18"/>
                      <w:szCs w:val="18"/>
                      <w:lang w:eastAsia="bg-BG"/>
                      <w14:ligatures w14:val="none"/>
                    </w:rPr>
                  </w:pPr>
                  <w:r w:rsidRPr="00DB0864">
                    <w:rPr>
                      <w:rFonts w:ascii="Times New Roman" w:eastAsia="Times New Roman" w:hAnsi="Times New Roman" w:cs="Times New Roman"/>
                      <w:b/>
                      <w:kern w:val="0"/>
                      <w:sz w:val="18"/>
                      <w:szCs w:val="18"/>
                      <w:lang w:eastAsia="bg-BG"/>
                      <w14:ligatures w14:val="none"/>
                    </w:rPr>
                    <w:t>Площ в кв.м.</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041074C4" w14:textId="77777777" w:rsidR="00DB0864" w:rsidRPr="00DB0864" w:rsidRDefault="00DB0864" w:rsidP="00DB0864">
                  <w:pPr>
                    <w:spacing w:after="0" w:line="240" w:lineRule="auto"/>
                    <w:jc w:val="center"/>
                    <w:rPr>
                      <w:rFonts w:ascii="Times New Roman" w:eastAsia="Times New Roman" w:hAnsi="Times New Roman" w:cs="Times New Roman"/>
                      <w:b/>
                      <w:kern w:val="0"/>
                      <w:sz w:val="18"/>
                      <w:szCs w:val="18"/>
                      <w:lang w:eastAsia="bg-BG"/>
                      <w14:ligatures w14:val="none"/>
                    </w:rPr>
                  </w:pPr>
                  <w:r w:rsidRPr="00DB0864">
                    <w:rPr>
                      <w:rFonts w:ascii="Times New Roman" w:eastAsia="Times New Roman" w:hAnsi="Times New Roman" w:cs="Times New Roman"/>
                      <w:b/>
                      <w:kern w:val="0"/>
                      <w:sz w:val="18"/>
                      <w:szCs w:val="18"/>
                      <w:lang w:eastAsia="bg-BG"/>
                      <w14:ligatures w14:val="none"/>
                    </w:rPr>
                    <w:t>Местонахождение на имота</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065C2AD8" w14:textId="77777777" w:rsidR="00DB0864" w:rsidRPr="00DB0864" w:rsidRDefault="00DB0864" w:rsidP="00DB0864">
                  <w:pPr>
                    <w:spacing w:after="0" w:line="240" w:lineRule="auto"/>
                    <w:jc w:val="center"/>
                    <w:rPr>
                      <w:rFonts w:ascii="Times New Roman" w:eastAsia="Times New Roman" w:hAnsi="Times New Roman" w:cs="Times New Roman"/>
                      <w:b/>
                      <w:kern w:val="0"/>
                      <w:sz w:val="18"/>
                      <w:szCs w:val="18"/>
                      <w:lang w:eastAsia="bg-BG"/>
                      <w14:ligatures w14:val="none"/>
                    </w:rPr>
                  </w:pPr>
                  <w:r w:rsidRPr="00DB0864">
                    <w:rPr>
                      <w:rFonts w:ascii="Times New Roman" w:eastAsia="Times New Roman" w:hAnsi="Times New Roman" w:cs="Times New Roman"/>
                      <w:b/>
                      <w:kern w:val="0"/>
                      <w:sz w:val="18"/>
                      <w:szCs w:val="18"/>
                      <w:lang w:eastAsia="bg-BG"/>
                      <w14:ligatures w14:val="none"/>
                    </w:rPr>
                    <w:t>Граници на имота</w:t>
                  </w:r>
                </w:p>
              </w:tc>
              <w:tc>
                <w:tcPr>
                  <w:tcW w:w="867" w:type="dxa"/>
                  <w:tcBorders>
                    <w:top w:val="single" w:sz="4" w:space="0" w:color="auto"/>
                    <w:left w:val="nil"/>
                    <w:bottom w:val="single" w:sz="4" w:space="0" w:color="auto"/>
                    <w:right w:val="single" w:sz="4" w:space="0" w:color="auto"/>
                  </w:tcBorders>
                  <w:vAlign w:val="center"/>
                </w:tcPr>
                <w:p w14:paraId="18E45752" w14:textId="77777777" w:rsidR="00DB0864" w:rsidRPr="00DB0864" w:rsidRDefault="00DB0864" w:rsidP="00DB0864">
                  <w:pPr>
                    <w:spacing w:after="11" w:line="268" w:lineRule="auto"/>
                    <w:ind w:left="71" w:firstLine="1702"/>
                    <w:jc w:val="center"/>
                    <w:rPr>
                      <w:rFonts w:ascii="Times New Roman" w:eastAsia="Times New Roman" w:hAnsi="Times New Roman" w:cs="Times New Roman"/>
                      <w:b/>
                      <w:kern w:val="0"/>
                      <w:sz w:val="18"/>
                      <w:szCs w:val="18"/>
                      <w:lang w:eastAsia="bg-BG"/>
                      <w14:ligatures w14:val="none"/>
                    </w:rPr>
                  </w:pPr>
                  <w:r w:rsidRPr="00DB0864">
                    <w:rPr>
                      <w:rFonts w:ascii="Times New Roman" w:eastAsia="Times New Roman" w:hAnsi="Times New Roman" w:cs="Times New Roman"/>
                      <w:b/>
                      <w:kern w:val="0"/>
                      <w:sz w:val="18"/>
                      <w:szCs w:val="18"/>
                      <w:lang w:eastAsia="bg-BG"/>
                      <w14:ligatures w14:val="none"/>
                    </w:rPr>
                    <w:t>ДДанъчна оценка на имота в лева към 06.10.2022 г.</w:t>
                  </w:r>
                </w:p>
              </w:tc>
              <w:tc>
                <w:tcPr>
                  <w:tcW w:w="1559" w:type="dxa"/>
                  <w:tcBorders>
                    <w:top w:val="single" w:sz="4" w:space="0" w:color="auto"/>
                    <w:left w:val="nil"/>
                    <w:bottom w:val="single" w:sz="4" w:space="0" w:color="auto"/>
                    <w:right w:val="single" w:sz="4" w:space="0" w:color="auto"/>
                  </w:tcBorders>
                  <w:vAlign w:val="center"/>
                </w:tcPr>
                <w:p w14:paraId="0AF696C5" w14:textId="77777777" w:rsidR="00DB0864" w:rsidRPr="00DB0864" w:rsidRDefault="00DB0864" w:rsidP="00DB0864">
                  <w:pPr>
                    <w:spacing w:after="0" w:line="240" w:lineRule="auto"/>
                    <w:jc w:val="center"/>
                    <w:rPr>
                      <w:rFonts w:ascii="Times New Roman" w:eastAsia="Times New Roman" w:hAnsi="Times New Roman" w:cs="Times New Roman"/>
                      <w:b/>
                      <w:kern w:val="0"/>
                      <w:sz w:val="18"/>
                      <w:szCs w:val="18"/>
                      <w:lang w:val="en-US" w:eastAsia="bg-BG"/>
                      <w14:ligatures w14:val="none"/>
                    </w:rPr>
                  </w:pPr>
                  <w:r w:rsidRPr="00DB0864">
                    <w:rPr>
                      <w:rFonts w:ascii="Times New Roman" w:eastAsia="Times New Roman" w:hAnsi="Times New Roman" w:cs="Times New Roman"/>
                      <w:b/>
                      <w:kern w:val="0"/>
                      <w:sz w:val="18"/>
                      <w:szCs w:val="18"/>
                      <w:lang w:eastAsia="bg-BG"/>
                      <w14:ligatures w14:val="none"/>
                    </w:rPr>
                    <w:t>АОС № /дата и година</w:t>
                  </w:r>
                </w:p>
              </w:tc>
            </w:tr>
            <w:tr w:rsidR="00DB0864" w:rsidRPr="00DB0864" w14:paraId="07AF1460" w14:textId="77777777" w:rsidTr="00883DB6">
              <w:trPr>
                <w:trHeight w:val="161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1180873" w14:textId="77777777" w:rsidR="00DB0864" w:rsidRPr="00DB0864" w:rsidRDefault="00DB0864" w:rsidP="00DB0864">
                  <w:pPr>
                    <w:spacing w:after="0" w:line="240" w:lineRule="auto"/>
                    <w:jc w:val="center"/>
                    <w:rPr>
                      <w:rFonts w:ascii="Times New Roman" w:eastAsia="Times New Roman" w:hAnsi="Times New Roman" w:cs="Times New Roman"/>
                      <w:kern w:val="0"/>
                      <w:sz w:val="18"/>
                      <w:szCs w:val="18"/>
                      <w:lang w:eastAsia="bg-BG"/>
                      <w14:ligatures w14:val="none"/>
                    </w:rPr>
                  </w:pPr>
                  <w:r w:rsidRPr="00DB0864">
                    <w:rPr>
                      <w:rFonts w:ascii="Times New Roman" w:eastAsia="Times New Roman" w:hAnsi="Times New Roman" w:cs="Times New Roman"/>
                      <w:kern w:val="0"/>
                      <w:sz w:val="18"/>
                      <w:szCs w:val="18"/>
                      <w:lang w:eastAsia="bg-BG"/>
                      <w14:ligatures w14:val="none"/>
                    </w:rPr>
                    <w:t>1</w:t>
                  </w:r>
                </w:p>
              </w:tc>
              <w:tc>
                <w:tcPr>
                  <w:tcW w:w="1823" w:type="dxa"/>
                  <w:tcBorders>
                    <w:top w:val="nil"/>
                    <w:left w:val="nil"/>
                    <w:bottom w:val="single" w:sz="4" w:space="0" w:color="auto"/>
                    <w:right w:val="single" w:sz="4" w:space="0" w:color="auto"/>
                  </w:tcBorders>
                  <w:shd w:val="clear" w:color="auto" w:fill="auto"/>
                  <w:vAlign w:val="center"/>
                  <w:hideMark/>
                </w:tcPr>
                <w:p w14:paraId="220910E0" w14:textId="77777777" w:rsidR="00DB0864" w:rsidRPr="00DB0864" w:rsidRDefault="00DB0864" w:rsidP="00DB0864">
                  <w:pPr>
                    <w:spacing w:after="0" w:line="240" w:lineRule="auto"/>
                    <w:jc w:val="center"/>
                    <w:rPr>
                      <w:rFonts w:ascii="Times New Roman" w:eastAsia="Times New Roman" w:hAnsi="Times New Roman" w:cs="Times New Roman"/>
                      <w:kern w:val="0"/>
                      <w:sz w:val="18"/>
                      <w:szCs w:val="18"/>
                      <w:lang w:eastAsia="bg-BG"/>
                      <w14:ligatures w14:val="none"/>
                    </w:rPr>
                  </w:pPr>
                  <w:r w:rsidRPr="00DB0864">
                    <w:rPr>
                      <w:rFonts w:ascii="Times New Roman" w:eastAsia="Times New Roman" w:hAnsi="Times New Roman" w:cs="Times New Roman"/>
                      <w:kern w:val="0"/>
                      <w:sz w:val="18"/>
                      <w:szCs w:val="18"/>
                      <w:lang w:eastAsia="bg-BG"/>
                      <w14:ligatures w14:val="none"/>
                    </w:rPr>
                    <w:t>Незастроен поземлен имот № 517 по кадастралния план на село Асеново, Община Никопол</w:t>
                  </w:r>
                </w:p>
              </w:tc>
              <w:tc>
                <w:tcPr>
                  <w:tcW w:w="993" w:type="dxa"/>
                  <w:tcBorders>
                    <w:top w:val="nil"/>
                    <w:left w:val="nil"/>
                    <w:bottom w:val="single" w:sz="4" w:space="0" w:color="auto"/>
                    <w:right w:val="single" w:sz="4" w:space="0" w:color="auto"/>
                  </w:tcBorders>
                  <w:shd w:val="clear" w:color="auto" w:fill="auto"/>
                  <w:noWrap/>
                  <w:vAlign w:val="center"/>
                  <w:hideMark/>
                </w:tcPr>
                <w:p w14:paraId="50D926D5" w14:textId="77777777" w:rsidR="00DB0864" w:rsidRPr="00DB0864" w:rsidRDefault="00DB0864" w:rsidP="00DB0864">
                  <w:pPr>
                    <w:spacing w:after="0" w:line="240" w:lineRule="auto"/>
                    <w:jc w:val="center"/>
                    <w:rPr>
                      <w:rFonts w:ascii="Times New Roman" w:eastAsia="Times New Roman" w:hAnsi="Times New Roman" w:cs="Times New Roman"/>
                      <w:kern w:val="0"/>
                      <w:sz w:val="18"/>
                      <w:szCs w:val="18"/>
                      <w:lang w:eastAsia="bg-BG"/>
                      <w14:ligatures w14:val="none"/>
                    </w:rPr>
                  </w:pPr>
                  <w:r w:rsidRPr="00DB0864">
                    <w:rPr>
                      <w:rFonts w:ascii="Times New Roman" w:eastAsia="Times New Roman" w:hAnsi="Times New Roman" w:cs="Times New Roman"/>
                      <w:kern w:val="0"/>
                      <w:sz w:val="18"/>
                      <w:szCs w:val="18"/>
                      <w:lang w:eastAsia="bg-BG"/>
                      <w14:ligatures w14:val="none"/>
                    </w:rPr>
                    <w:t>700.00</w:t>
                  </w:r>
                </w:p>
              </w:tc>
              <w:tc>
                <w:tcPr>
                  <w:tcW w:w="1984" w:type="dxa"/>
                  <w:tcBorders>
                    <w:top w:val="nil"/>
                    <w:left w:val="nil"/>
                    <w:bottom w:val="single" w:sz="4" w:space="0" w:color="auto"/>
                    <w:right w:val="single" w:sz="4" w:space="0" w:color="auto"/>
                  </w:tcBorders>
                  <w:shd w:val="clear" w:color="auto" w:fill="auto"/>
                  <w:vAlign w:val="center"/>
                  <w:hideMark/>
                </w:tcPr>
                <w:p w14:paraId="35B3A1D4" w14:textId="77777777" w:rsidR="00DB0864" w:rsidRPr="00DB0864" w:rsidRDefault="00DB0864" w:rsidP="00DB0864">
                  <w:pPr>
                    <w:spacing w:after="0" w:line="240" w:lineRule="auto"/>
                    <w:jc w:val="center"/>
                    <w:rPr>
                      <w:rFonts w:ascii="Times New Roman" w:eastAsia="Times New Roman" w:hAnsi="Times New Roman" w:cs="Times New Roman"/>
                      <w:kern w:val="0"/>
                      <w:sz w:val="18"/>
                      <w:szCs w:val="18"/>
                      <w:lang w:eastAsia="bg-BG"/>
                      <w14:ligatures w14:val="none"/>
                    </w:rPr>
                  </w:pPr>
                  <w:r w:rsidRPr="00DB0864">
                    <w:rPr>
                      <w:rFonts w:ascii="Times New Roman" w:eastAsia="Times New Roman" w:hAnsi="Times New Roman" w:cs="Times New Roman"/>
                      <w:kern w:val="0"/>
                      <w:sz w:val="18"/>
                      <w:szCs w:val="18"/>
                      <w:lang w:eastAsia="bg-BG"/>
                      <w14:ligatures w14:val="none"/>
                    </w:rPr>
                    <w:t>Незастроен поземлен имот № 517 по кадастралния план на село Асеново, Община Никопол, одобрен със Заповед № 701/22.11.1990 г. и Заповед № 505/2013 г., част от УПИ I, в кв. 47</w:t>
                  </w:r>
                </w:p>
              </w:tc>
              <w:tc>
                <w:tcPr>
                  <w:tcW w:w="1701" w:type="dxa"/>
                  <w:tcBorders>
                    <w:top w:val="nil"/>
                    <w:left w:val="nil"/>
                    <w:bottom w:val="single" w:sz="4" w:space="0" w:color="auto"/>
                    <w:right w:val="single" w:sz="4" w:space="0" w:color="auto"/>
                  </w:tcBorders>
                  <w:shd w:val="clear" w:color="auto" w:fill="auto"/>
                  <w:vAlign w:val="center"/>
                  <w:hideMark/>
                </w:tcPr>
                <w:p w14:paraId="475423CC" w14:textId="77777777" w:rsidR="00DB0864" w:rsidRPr="00DB0864" w:rsidRDefault="00DB0864" w:rsidP="00DB0864">
                  <w:pPr>
                    <w:spacing w:after="0" w:line="240" w:lineRule="auto"/>
                    <w:jc w:val="center"/>
                    <w:rPr>
                      <w:rFonts w:ascii="Times New Roman" w:eastAsia="Times New Roman" w:hAnsi="Times New Roman" w:cs="Times New Roman"/>
                      <w:kern w:val="0"/>
                      <w:sz w:val="18"/>
                      <w:szCs w:val="18"/>
                      <w:lang w:eastAsia="bg-BG"/>
                      <w14:ligatures w14:val="none"/>
                    </w:rPr>
                  </w:pPr>
                  <w:r w:rsidRPr="00DB0864">
                    <w:rPr>
                      <w:rFonts w:ascii="Times New Roman" w:eastAsia="Times New Roman" w:hAnsi="Times New Roman" w:cs="Times New Roman"/>
                      <w:kern w:val="0"/>
                      <w:sz w:val="18"/>
                      <w:szCs w:val="18"/>
                      <w:lang w:eastAsia="bg-BG"/>
                      <w14:ligatures w14:val="none"/>
                    </w:rPr>
                    <w:t>от две страни улици, ПИ 17 – Вилхелм Тарлев и Юрий Тарлев и ПИ 15 – Русалин Борисов и Маринела Найденова</w:t>
                  </w:r>
                </w:p>
              </w:tc>
              <w:tc>
                <w:tcPr>
                  <w:tcW w:w="867" w:type="dxa"/>
                  <w:tcBorders>
                    <w:top w:val="nil"/>
                    <w:left w:val="nil"/>
                    <w:bottom w:val="single" w:sz="4" w:space="0" w:color="auto"/>
                    <w:right w:val="single" w:sz="4" w:space="0" w:color="auto"/>
                  </w:tcBorders>
                  <w:vAlign w:val="center"/>
                </w:tcPr>
                <w:p w14:paraId="01EE2487" w14:textId="77777777" w:rsidR="00DB0864" w:rsidRPr="00DB0864" w:rsidRDefault="00DB0864" w:rsidP="00DB0864">
                  <w:pPr>
                    <w:spacing w:after="0" w:line="240" w:lineRule="auto"/>
                    <w:jc w:val="center"/>
                    <w:rPr>
                      <w:rFonts w:ascii="Times New Roman" w:eastAsia="Times New Roman" w:hAnsi="Times New Roman" w:cs="Times New Roman"/>
                      <w:kern w:val="0"/>
                      <w:sz w:val="18"/>
                      <w:szCs w:val="18"/>
                      <w:lang w:eastAsia="bg-BG"/>
                      <w14:ligatures w14:val="none"/>
                    </w:rPr>
                  </w:pPr>
                  <w:r w:rsidRPr="00DB0864">
                    <w:rPr>
                      <w:rFonts w:ascii="Times New Roman" w:eastAsia="Times New Roman" w:hAnsi="Times New Roman" w:cs="Times New Roman"/>
                      <w:kern w:val="0"/>
                      <w:sz w:val="18"/>
                      <w:szCs w:val="18"/>
                      <w:lang w:eastAsia="bg-BG"/>
                      <w14:ligatures w14:val="none"/>
                    </w:rPr>
                    <w:t>1 769.60</w:t>
                  </w:r>
                </w:p>
              </w:tc>
              <w:tc>
                <w:tcPr>
                  <w:tcW w:w="1559" w:type="dxa"/>
                  <w:tcBorders>
                    <w:top w:val="nil"/>
                    <w:left w:val="nil"/>
                    <w:bottom w:val="single" w:sz="4" w:space="0" w:color="auto"/>
                    <w:right w:val="single" w:sz="4" w:space="0" w:color="auto"/>
                  </w:tcBorders>
                  <w:vAlign w:val="center"/>
                </w:tcPr>
                <w:p w14:paraId="27FBF33C" w14:textId="77777777" w:rsidR="00DB0864" w:rsidRPr="00DB0864" w:rsidRDefault="00DB0864" w:rsidP="00DB0864">
                  <w:pPr>
                    <w:spacing w:after="0" w:line="240" w:lineRule="auto"/>
                    <w:jc w:val="center"/>
                    <w:rPr>
                      <w:rFonts w:ascii="Times New Roman" w:eastAsia="Times New Roman" w:hAnsi="Times New Roman" w:cs="Times New Roman"/>
                      <w:kern w:val="0"/>
                      <w:sz w:val="18"/>
                      <w:szCs w:val="18"/>
                      <w:lang w:eastAsia="bg-BG"/>
                      <w14:ligatures w14:val="none"/>
                    </w:rPr>
                  </w:pPr>
                  <w:r w:rsidRPr="00DB0864">
                    <w:rPr>
                      <w:rFonts w:ascii="Times New Roman" w:eastAsia="Times New Roman" w:hAnsi="Times New Roman" w:cs="Times New Roman"/>
                      <w:kern w:val="0"/>
                      <w:sz w:val="18"/>
                      <w:szCs w:val="18"/>
                      <w:lang w:eastAsia="bg-BG"/>
                      <w14:ligatures w14:val="none"/>
                    </w:rPr>
                    <w:t>4300</w:t>
                  </w:r>
                  <w:r w:rsidRPr="00DB0864">
                    <w:rPr>
                      <w:rFonts w:ascii="Times New Roman" w:eastAsia="Times New Roman" w:hAnsi="Times New Roman" w:cs="Times New Roman"/>
                      <w:kern w:val="0"/>
                      <w:sz w:val="18"/>
                      <w:szCs w:val="18"/>
                      <w:lang w:val="en-US" w:eastAsia="bg-BG"/>
                      <w14:ligatures w14:val="none"/>
                    </w:rPr>
                    <w:t>/</w:t>
                  </w:r>
                  <w:r w:rsidRPr="00DB0864">
                    <w:rPr>
                      <w:rFonts w:ascii="Times New Roman" w:eastAsia="Times New Roman" w:hAnsi="Times New Roman" w:cs="Times New Roman"/>
                      <w:kern w:val="0"/>
                      <w:sz w:val="18"/>
                      <w:szCs w:val="18"/>
                      <w:lang w:eastAsia="bg-BG"/>
                      <w14:ligatures w14:val="none"/>
                    </w:rPr>
                    <w:t>20</w:t>
                  </w:r>
                  <w:r w:rsidRPr="00DB0864">
                    <w:rPr>
                      <w:rFonts w:ascii="Times New Roman" w:eastAsia="Times New Roman" w:hAnsi="Times New Roman" w:cs="Times New Roman"/>
                      <w:kern w:val="0"/>
                      <w:sz w:val="18"/>
                      <w:szCs w:val="18"/>
                      <w:lang w:val="en-US" w:eastAsia="bg-BG"/>
                      <w14:ligatures w14:val="none"/>
                    </w:rPr>
                    <w:t>.0</w:t>
                  </w:r>
                  <w:r w:rsidRPr="00DB0864">
                    <w:rPr>
                      <w:rFonts w:ascii="Times New Roman" w:eastAsia="Times New Roman" w:hAnsi="Times New Roman" w:cs="Times New Roman"/>
                      <w:kern w:val="0"/>
                      <w:sz w:val="18"/>
                      <w:szCs w:val="18"/>
                      <w:lang w:eastAsia="bg-BG"/>
                      <w14:ligatures w14:val="none"/>
                    </w:rPr>
                    <w:t>2</w:t>
                  </w:r>
                  <w:r w:rsidRPr="00DB0864">
                    <w:rPr>
                      <w:rFonts w:ascii="Times New Roman" w:eastAsia="Times New Roman" w:hAnsi="Times New Roman" w:cs="Times New Roman"/>
                      <w:kern w:val="0"/>
                      <w:sz w:val="18"/>
                      <w:szCs w:val="18"/>
                      <w:lang w:val="en-US" w:eastAsia="bg-BG"/>
                      <w14:ligatures w14:val="none"/>
                    </w:rPr>
                    <w:t>.20</w:t>
                  </w:r>
                  <w:r w:rsidRPr="00DB0864">
                    <w:rPr>
                      <w:rFonts w:ascii="Times New Roman" w:eastAsia="Times New Roman" w:hAnsi="Times New Roman" w:cs="Times New Roman"/>
                      <w:kern w:val="0"/>
                      <w:sz w:val="18"/>
                      <w:szCs w:val="18"/>
                      <w:lang w:eastAsia="bg-BG"/>
                      <w14:ligatures w14:val="none"/>
                    </w:rPr>
                    <w:t>14</w:t>
                  </w:r>
                </w:p>
              </w:tc>
            </w:tr>
            <w:tr w:rsidR="00DB0864" w:rsidRPr="00DB0864" w14:paraId="62C9D5F8" w14:textId="77777777" w:rsidTr="00883DB6">
              <w:trPr>
                <w:trHeight w:val="30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2AD6D9B" w14:textId="77777777" w:rsidR="00DB0864" w:rsidRPr="00DB0864" w:rsidRDefault="00DB0864" w:rsidP="00DB0864">
                  <w:pPr>
                    <w:spacing w:after="0" w:line="240" w:lineRule="auto"/>
                    <w:jc w:val="center"/>
                    <w:rPr>
                      <w:rFonts w:ascii="Times New Roman" w:eastAsia="Times New Roman" w:hAnsi="Times New Roman" w:cs="Times New Roman"/>
                      <w:kern w:val="0"/>
                      <w:sz w:val="18"/>
                      <w:szCs w:val="18"/>
                      <w:lang w:eastAsia="bg-BG"/>
                      <w14:ligatures w14:val="none"/>
                    </w:rPr>
                  </w:pPr>
                  <w:r w:rsidRPr="00DB0864">
                    <w:rPr>
                      <w:rFonts w:ascii="Times New Roman" w:eastAsia="Times New Roman" w:hAnsi="Times New Roman" w:cs="Times New Roman"/>
                      <w:kern w:val="0"/>
                      <w:sz w:val="18"/>
                      <w:szCs w:val="18"/>
                      <w:lang w:eastAsia="bg-BG"/>
                      <w14:ligatures w14:val="none"/>
                    </w:rPr>
                    <w:t> </w:t>
                  </w:r>
                </w:p>
              </w:tc>
              <w:tc>
                <w:tcPr>
                  <w:tcW w:w="1823" w:type="dxa"/>
                  <w:tcBorders>
                    <w:top w:val="nil"/>
                    <w:left w:val="nil"/>
                    <w:bottom w:val="single" w:sz="4" w:space="0" w:color="auto"/>
                    <w:right w:val="single" w:sz="4" w:space="0" w:color="auto"/>
                  </w:tcBorders>
                  <w:shd w:val="clear" w:color="auto" w:fill="auto"/>
                  <w:vAlign w:val="center"/>
                  <w:hideMark/>
                </w:tcPr>
                <w:p w14:paraId="3252BF22" w14:textId="77777777" w:rsidR="00DB0864" w:rsidRPr="00DB0864" w:rsidRDefault="00DB0864" w:rsidP="00DB0864">
                  <w:pPr>
                    <w:spacing w:after="0" w:line="240" w:lineRule="auto"/>
                    <w:jc w:val="center"/>
                    <w:rPr>
                      <w:rFonts w:ascii="Times New Roman" w:eastAsia="Times New Roman" w:hAnsi="Times New Roman" w:cs="Times New Roman"/>
                      <w:kern w:val="0"/>
                      <w:sz w:val="18"/>
                      <w:szCs w:val="18"/>
                      <w:lang w:eastAsia="bg-BG"/>
                      <w14:ligatures w14:val="none"/>
                    </w:rPr>
                  </w:pPr>
                  <w:r w:rsidRPr="00DB0864">
                    <w:rPr>
                      <w:rFonts w:ascii="Times New Roman" w:eastAsia="Times New Roman" w:hAnsi="Times New Roman" w:cs="Times New Roman"/>
                      <w:kern w:val="0"/>
                      <w:sz w:val="18"/>
                      <w:szCs w:val="18"/>
                      <w:lang w:eastAsia="bg-BG"/>
                      <w14:ligatures w14:val="none"/>
                    </w:rPr>
                    <w:t> </w:t>
                  </w:r>
                </w:p>
              </w:tc>
              <w:tc>
                <w:tcPr>
                  <w:tcW w:w="993" w:type="dxa"/>
                  <w:tcBorders>
                    <w:top w:val="nil"/>
                    <w:left w:val="nil"/>
                    <w:bottom w:val="single" w:sz="4" w:space="0" w:color="auto"/>
                    <w:right w:val="single" w:sz="4" w:space="0" w:color="auto"/>
                  </w:tcBorders>
                  <w:shd w:val="clear" w:color="auto" w:fill="auto"/>
                  <w:vAlign w:val="center"/>
                  <w:hideMark/>
                </w:tcPr>
                <w:p w14:paraId="2B7B3D71" w14:textId="77777777" w:rsidR="00DB0864" w:rsidRPr="00DB0864" w:rsidRDefault="00DB0864" w:rsidP="00DB0864">
                  <w:pPr>
                    <w:spacing w:after="0" w:line="240" w:lineRule="auto"/>
                    <w:jc w:val="center"/>
                    <w:rPr>
                      <w:rFonts w:ascii="Times New Roman" w:eastAsia="Times New Roman" w:hAnsi="Times New Roman" w:cs="Times New Roman"/>
                      <w:b/>
                      <w:bCs/>
                      <w:kern w:val="0"/>
                      <w:sz w:val="18"/>
                      <w:szCs w:val="18"/>
                      <w:u w:val="single"/>
                      <w:lang w:eastAsia="bg-BG"/>
                      <w14:ligatures w14:val="none"/>
                    </w:rPr>
                  </w:pPr>
                  <w:r w:rsidRPr="00DB0864">
                    <w:rPr>
                      <w:rFonts w:ascii="Times New Roman" w:eastAsia="Times New Roman" w:hAnsi="Times New Roman" w:cs="Times New Roman"/>
                      <w:b/>
                      <w:bCs/>
                      <w:kern w:val="0"/>
                      <w:sz w:val="18"/>
                      <w:szCs w:val="18"/>
                      <w:u w:val="single"/>
                      <w:lang w:eastAsia="bg-BG"/>
                      <w14:ligatures w14:val="none"/>
                    </w:rPr>
                    <w:t>700.00</w:t>
                  </w:r>
                </w:p>
              </w:tc>
              <w:tc>
                <w:tcPr>
                  <w:tcW w:w="1984" w:type="dxa"/>
                  <w:tcBorders>
                    <w:top w:val="nil"/>
                    <w:left w:val="nil"/>
                    <w:bottom w:val="single" w:sz="4" w:space="0" w:color="auto"/>
                    <w:right w:val="single" w:sz="4" w:space="0" w:color="auto"/>
                  </w:tcBorders>
                  <w:shd w:val="clear" w:color="auto" w:fill="auto"/>
                  <w:vAlign w:val="center"/>
                  <w:hideMark/>
                </w:tcPr>
                <w:p w14:paraId="31F0D378" w14:textId="77777777" w:rsidR="00DB0864" w:rsidRPr="00DB0864" w:rsidRDefault="00DB0864" w:rsidP="00DB0864">
                  <w:pPr>
                    <w:spacing w:after="0" w:line="240" w:lineRule="auto"/>
                    <w:jc w:val="center"/>
                    <w:rPr>
                      <w:rFonts w:ascii="Times New Roman" w:eastAsia="Times New Roman" w:hAnsi="Times New Roman" w:cs="Times New Roman"/>
                      <w:kern w:val="0"/>
                      <w:sz w:val="18"/>
                      <w:szCs w:val="18"/>
                      <w:lang w:eastAsia="bg-BG"/>
                      <w14:ligatures w14:val="none"/>
                    </w:rPr>
                  </w:pPr>
                  <w:r w:rsidRPr="00DB0864">
                    <w:rPr>
                      <w:rFonts w:ascii="Times New Roman" w:eastAsia="Times New Roman" w:hAnsi="Times New Roman" w:cs="Times New Roman"/>
                      <w:kern w:val="0"/>
                      <w:sz w:val="18"/>
                      <w:szCs w:val="18"/>
                      <w:lang w:eastAsia="bg-BG"/>
                      <w14:ligatures w14:val="none"/>
                    </w:rPr>
                    <w:t>х</w:t>
                  </w:r>
                </w:p>
              </w:tc>
              <w:tc>
                <w:tcPr>
                  <w:tcW w:w="1701" w:type="dxa"/>
                  <w:tcBorders>
                    <w:top w:val="nil"/>
                    <w:left w:val="nil"/>
                    <w:bottom w:val="single" w:sz="4" w:space="0" w:color="auto"/>
                    <w:right w:val="single" w:sz="4" w:space="0" w:color="auto"/>
                  </w:tcBorders>
                  <w:shd w:val="clear" w:color="auto" w:fill="auto"/>
                  <w:vAlign w:val="center"/>
                  <w:hideMark/>
                </w:tcPr>
                <w:p w14:paraId="7EED7E01" w14:textId="77777777" w:rsidR="00DB0864" w:rsidRPr="00DB0864" w:rsidRDefault="00DB0864" w:rsidP="00DB0864">
                  <w:pPr>
                    <w:spacing w:after="0" w:line="240" w:lineRule="auto"/>
                    <w:jc w:val="center"/>
                    <w:rPr>
                      <w:rFonts w:ascii="Times New Roman" w:eastAsia="Times New Roman" w:hAnsi="Times New Roman" w:cs="Times New Roman"/>
                      <w:kern w:val="0"/>
                      <w:sz w:val="18"/>
                      <w:szCs w:val="18"/>
                      <w:lang w:eastAsia="bg-BG"/>
                      <w14:ligatures w14:val="none"/>
                    </w:rPr>
                  </w:pPr>
                  <w:r w:rsidRPr="00DB0864">
                    <w:rPr>
                      <w:rFonts w:ascii="Times New Roman" w:eastAsia="Times New Roman" w:hAnsi="Times New Roman" w:cs="Times New Roman"/>
                      <w:kern w:val="0"/>
                      <w:sz w:val="18"/>
                      <w:szCs w:val="18"/>
                      <w:lang w:eastAsia="bg-BG"/>
                      <w14:ligatures w14:val="none"/>
                    </w:rPr>
                    <w:t>х</w:t>
                  </w:r>
                </w:p>
              </w:tc>
              <w:tc>
                <w:tcPr>
                  <w:tcW w:w="867" w:type="dxa"/>
                  <w:tcBorders>
                    <w:top w:val="nil"/>
                    <w:left w:val="nil"/>
                    <w:bottom w:val="single" w:sz="4" w:space="0" w:color="auto"/>
                    <w:right w:val="single" w:sz="4" w:space="0" w:color="auto"/>
                  </w:tcBorders>
                </w:tcPr>
                <w:p w14:paraId="7807DD47" w14:textId="77777777" w:rsidR="00DB0864" w:rsidRPr="00DB0864" w:rsidRDefault="00DB0864" w:rsidP="00DB0864">
                  <w:pPr>
                    <w:spacing w:after="0" w:line="240" w:lineRule="auto"/>
                    <w:jc w:val="center"/>
                    <w:rPr>
                      <w:rFonts w:ascii="Times New Roman" w:eastAsia="Times New Roman" w:hAnsi="Times New Roman" w:cs="Times New Roman"/>
                      <w:b/>
                      <w:kern w:val="0"/>
                      <w:sz w:val="18"/>
                      <w:szCs w:val="18"/>
                      <w:u w:val="single"/>
                      <w:lang w:val="en-US" w:eastAsia="bg-BG"/>
                      <w14:ligatures w14:val="none"/>
                    </w:rPr>
                  </w:pPr>
                  <w:r w:rsidRPr="00DB0864">
                    <w:rPr>
                      <w:rFonts w:ascii="Times New Roman" w:eastAsia="Times New Roman" w:hAnsi="Times New Roman" w:cs="Times New Roman"/>
                      <w:b/>
                      <w:kern w:val="0"/>
                      <w:sz w:val="18"/>
                      <w:szCs w:val="18"/>
                      <w:u w:val="single"/>
                      <w:lang w:eastAsia="bg-BG"/>
                      <w14:ligatures w14:val="none"/>
                    </w:rPr>
                    <w:t>1 769</w:t>
                  </w:r>
                  <w:r w:rsidRPr="00DB0864">
                    <w:rPr>
                      <w:rFonts w:ascii="Times New Roman" w:eastAsia="Times New Roman" w:hAnsi="Times New Roman" w:cs="Times New Roman"/>
                      <w:b/>
                      <w:kern w:val="0"/>
                      <w:sz w:val="18"/>
                      <w:szCs w:val="18"/>
                      <w:u w:val="single"/>
                      <w:lang w:val="en-US" w:eastAsia="bg-BG"/>
                      <w14:ligatures w14:val="none"/>
                    </w:rPr>
                    <w:t>.</w:t>
                  </w:r>
                  <w:r w:rsidRPr="00DB0864">
                    <w:rPr>
                      <w:rFonts w:ascii="Times New Roman" w:eastAsia="Times New Roman" w:hAnsi="Times New Roman" w:cs="Times New Roman"/>
                      <w:b/>
                      <w:kern w:val="0"/>
                      <w:sz w:val="18"/>
                      <w:szCs w:val="18"/>
                      <w:u w:val="single"/>
                      <w:lang w:eastAsia="bg-BG"/>
                      <w14:ligatures w14:val="none"/>
                    </w:rPr>
                    <w:t>6</w:t>
                  </w:r>
                  <w:r w:rsidRPr="00DB0864">
                    <w:rPr>
                      <w:rFonts w:ascii="Times New Roman" w:eastAsia="Times New Roman" w:hAnsi="Times New Roman" w:cs="Times New Roman"/>
                      <w:b/>
                      <w:kern w:val="0"/>
                      <w:sz w:val="18"/>
                      <w:szCs w:val="18"/>
                      <w:u w:val="single"/>
                      <w:lang w:val="en-US" w:eastAsia="bg-BG"/>
                      <w14:ligatures w14:val="none"/>
                    </w:rPr>
                    <w:t>0</w:t>
                  </w:r>
                </w:p>
              </w:tc>
              <w:tc>
                <w:tcPr>
                  <w:tcW w:w="1559" w:type="dxa"/>
                  <w:tcBorders>
                    <w:top w:val="nil"/>
                    <w:left w:val="nil"/>
                    <w:bottom w:val="single" w:sz="4" w:space="0" w:color="auto"/>
                    <w:right w:val="single" w:sz="4" w:space="0" w:color="auto"/>
                  </w:tcBorders>
                </w:tcPr>
                <w:p w14:paraId="60C0E2CE" w14:textId="77777777" w:rsidR="00DB0864" w:rsidRPr="00DB0864" w:rsidRDefault="00DB0864" w:rsidP="00DB0864">
                  <w:pPr>
                    <w:spacing w:after="0" w:line="240" w:lineRule="auto"/>
                    <w:jc w:val="center"/>
                    <w:rPr>
                      <w:rFonts w:ascii="Times New Roman" w:eastAsia="Times New Roman" w:hAnsi="Times New Roman" w:cs="Times New Roman"/>
                      <w:kern w:val="0"/>
                      <w:sz w:val="18"/>
                      <w:szCs w:val="18"/>
                      <w:lang w:eastAsia="bg-BG"/>
                      <w14:ligatures w14:val="none"/>
                    </w:rPr>
                  </w:pPr>
                </w:p>
              </w:tc>
            </w:tr>
          </w:tbl>
          <w:p w14:paraId="742282D4" w14:textId="77777777" w:rsidR="00DB0864" w:rsidRPr="00DB0864" w:rsidRDefault="00DB0864" w:rsidP="00DB0864">
            <w:pPr>
              <w:spacing w:after="0" w:line="276" w:lineRule="auto"/>
              <w:contextualSpacing/>
              <w:jc w:val="both"/>
              <w:rPr>
                <w:rFonts w:ascii="Times New Roman" w:eastAsia="Times New Roman" w:hAnsi="Times New Roman" w:cs="Times New Roman"/>
                <w:kern w:val="0"/>
                <w:sz w:val="24"/>
                <w:szCs w:val="24"/>
                <w:lang w:eastAsia="bg-BG"/>
                <w14:ligatures w14:val="none"/>
              </w:rPr>
            </w:pPr>
          </w:p>
        </w:tc>
      </w:tr>
      <w:tr w:rsidR="00DB0864" w:rsidRPr="00DB0864" w14:paraId="075DD4D0"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A49FA" w14:textId="77777777" w:rsidR="00DB0864" w:rsidRPr="00DB0864" w:rsidRDefault="00DB0864" w:rsidP="00DB0864">
            <w:pPr>
              <w:spacing w:after="0" w:line="240" w:lineRule="auto"/>
              <w:jc w:val="center"/>
              <w:rPr>
                <w:rFonts w:ascii="Times New Roman" w:eastAsia="Times New Roman" w:hAnsi="Times New Roman" w:cs="Times New Roman"/>
                <w:b/>
                <w:bCs/>
                <w:color w:val="FF0000"/>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A4CD1F" w14:textId="77777777" w:rsidR="00DB0864" w:rsidRPr="00DB0864" w:rsidRDefault="00DB0864" w:rsidP="00DB0864">
            <w:pPr>
              <w:spacing w:after="0" w:line="240" w:lineRule="auto"/>
              <w:jc w:val="center"/>
              <w:rPr>
                <w:rFonts w:ascii="Times New Roman" w:eastAsia="Times New Roman" w:hAnsi="Times New Roman" w:cs="Times New Roman"/>
                <w:b/>
                <w:kern w:val="0"/>
                <w:sz w:val="18"/>
                <w:szCs w:val="18"/>
                <w:lang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Извършено е разпореждане. Сключен е договор за продажба № 46/27.01.2023г.</w:t>
            </w:r>
          </w:p>
        </w:tc>
      </w:tr>
      <w:tr w:rsidR="00DB0864" w:rsidRPr="00DB0864" w14:paraId="2433E1F7"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B9EC08" w14:textId="77777777" w:rsidR="00DB0864" w:rsidRPr="00DB0864" w:rsidRDefault="00DB0864" w:rsidP="00DB0864">
            <w:pPr>
              <w:spacing w:after="0" w:line="240" w:lineRule="auto"/>
              <w:jc w:val="center"/>
              <w:rPr>
                <w:rFonts w:ascii="Times New Roman" w:eastAsia="Times New Roman" w:hAnsi="Times New Roman" w:cs="Times New Roman"/>
                <w:b/>
                <w:bCs/>
                <w:color w:val="FF0000"/>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15.</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tbl>
            <w:tblPr>
              <w:tblStyle w:val="13"/>
              <w:tblpPr w:leftFromText="141" w:rightFromText="141" w:vertAnchor="text" w:tblpXSpec="center" w:tblpY="1"/>
              <w:tblOverlap w:val="never"/>
              <w:tblW w:w="9634" w:type="dxa"/>
              <w:jc w:val="center"/>
              <w:tblLayout w:type="fixed"/>
              <w:tblLook w:val="04A0" w:firstRow="1" w:lastRow="0" w:firstColumn="1" w:lastColumn="0" w:noHBand="0" w:noVBand="1"/>
            </w:tblPr>
            <w:tblGrid>
              <w:gridCol w:w="421"/>
              <w:gridCol w:w="1247"/>
              <w:gridCol w:w="850"/>
              <w:gridCol w:w="1985"/>
              <w:gridCol w:w="992"/>
              <w:gridCol w:w="1418"/>
              <w:gridCol w:w="1162"/>
              <w:gridCol w:w="1559"/>
            </w:tblGrid>
            <w:tr w:rsidR="00DB0864" w:rsidRPr="00DB0864" w14:paraId="101DBEB6" w14:textId="77777777" w:rsidTr="00883DB6">
              <w:trPr>
                <w:trHeight w:val="1125"/>
                <w:jc w:val="center"/>
              </w:trPr>
              <w:tc>
                <w:tcPr>
                  <w:tcW w:w="421" w:type="dxa"/>
                  <w:vAlign w:val="center"/>
                </w:tcPr>
                <w:p w14:paraId="38A0CFC8" w14:textId="77777777" w:rsidR="00DB0864" w:rsidRPr="00DB0864" w:rsidRDefault="00DB0864" w:rsidP="00DB0864">
                  <w:pPr>
                    <w:spacing w:line="276" w:lineRule="auto"/>
                    <w:ind w:right="44"/>
                    <w:jc w:val="center"/>
                    <w:rPr>
                      <w:rFonts w:ascii="Times New Roman" w:eastAsia="Times New Roman" w:hAnsi="Times New Roman" w:cs="Times New Roman"/>
                      <w:b/>
                      <w:bCs/>
                      <w:sz w:val="16"/>
                      <w:szCs w:val="16"/>
                    </w:rPr>
                  </w:pPr>
                  <w:r w:rsidRPr="00DB0864">
                    <w:rPr>
                      <w:rFonts w:ascii="Times New Roman" w:eastAsia="Times New Roman" w:hAnsi="Times New Roman" w:cs="Times New Roman"/>
                      <w:b/>
                      <w:bCs/>
                      <w:sz w:val="16"/>
                      <w:szCs w:val="16"/>
                    </w:rPr>
                    <w:t>№</w:t>
                  </w:r>
                </w:p>
              </w:tc>
              <w:tc>
                <w:tcPr>
                  <w:tcW w:w="1247" w:type="dxa"/>
                  <w:vAlign w:val="center"/>
                </w:tcPr>
                <w:p w14:paraId="0C4FF0E5" w14:textId="77777777" w:rsidR="00DB0864" w:rsidRPr="00DB0864" w:rsidRDefault="00DB0864" w:rsidP="00DB0864">
                  <w:pPr>
                    <w:spacing w:line="276" w:lineRule="auto"/>
                    <w:ind w:right="44"/>
                    <w:jc w:val="center"/>
                    <w:rPr>
                      <w:rFonts w:ascii="Times New Roman" w:eastAsia="Times New Roman" w:hAnsi="Times New Roman" w:cs="Times New Roman"/>
                      <w:b/>
                      <w:bCs/>
                      <w:sz w:val="16"/>
                      <w:szCs w:val="16"/>
                    </w:rPr>
                  </w:pPr>
                  <w:r w:rsidRPr="00DB0864">
                    <w:rPr>
                      <w:rFonts w:ascii="Times New Roman" w:eastAsia="Times New Roman" w:hAnsi="Times New Roman" w:cs="Times New Roman"/>
                      <w:b/>
                      <w:bCs/>
                      <w:sz w:val="16"/>
                      <w:szCs w:val="16"/>
                    </w:rPr>
                    <w:t>Описание на имота</w:t>
                  </w:r>
                </w:p>
              </w:tc>
              <w:tc>
                <w:tcPr>
                  <w:tcW w:w="850" w:type="dxa"/>
                  <w:vAlign w:val="center"/>
                </w:tcPr>
                <w:p w14:paraId="71D92E5F" w14:textId="77777777" w:rsidR="00DB0864" w:rsidRPr="00DB0864" w:rsidRDefault="00DB0864" w:rsidP="00DB0864">
                  <w:pPr>
                    <w:spacing w:line="276" w:lineRule="auto"/>
                    <w:ind w:right="44"/>
                    <w:jc w:val="center"/>
                    <w:rPr>
                      <w:rFonts w:ascii="Times New Roman" w:eastAsia="Times New Roman" w:hAnsi="Times New Roman" w:cs="Times New Roman"/>
                      <w:b/>
                      <w:bCs/>
                      <w:sz w:val="16"/>
                      <w:szCs w:val="16"/>
                    </w:rPr>
                  </w:pPr>
                  <w:r w:rsidRPr="00DB0864">
                    <w:rPr>
                      <w:rFonts w:ascii="Times New Roman" w:eastAsia="Times New Roman" w:hAnsi="Times New Roman" w:cs="Times New Roman"/>
                      <w:b/>
                      <w:bCs/>
                      <w:sz w:val="16"/>
                      <w:szCs w:val="16"/>
                    </w:rPr>
                    <w:t>Площ /кв.м./</w:t>
                  </w:r>
                </w:p>
              </w:tc>
              <w:tc>
                <w:tcPr>
                  <w:tcW w:w="1985" w:type="dxa"/>
                  <w:vAlign w:val="center"/>
                </w:tcPr>
                <w:p w14:paraId="33D4E0A8" w14:textId="77777777" w:rsidR="00DB0864" w:rsidRPr="00DB0864" w:rsidRDefault="00DB0864" w:rsidP="00DB0864">
                  <w:pPr>
                    <w:spacing w:line="276" w:lineRule="auto"/>
                    <w:ind w:right="44"/>
                    <w:jc w:val="center"/>
                    <w:rPr>
                      <w:rFonts w:ascii="Times New Roman" w:eastAsia="Times New Roman" w:hAnsi="Times New Roman" w:cs="Times New Roman"/>
                      <w:b/>
                      <w:bCs/>
                      <w:sz w:val="16"/>
                      <w:szCs w:val="16"/>
                    </w:rPr>
                  </w:pPr>
                  <w:r w:rsidRPr="00DB0864">
                    <w:rPr>
                      <w:rFonts w:ascii="Times New Roman" w:eastAsia="Times New Roman" w:hAnsi="Times New Roman" w:cs="Times New Roman"/>
                      <w:b/>
                      <w:bCs/>
                      <w:sz w:val="16"/>
                      <w:szCs w:val="16"/>
                    </w:rPr>
                    <w:t>Местонахождение на имота</w:t>
                  </w:r>
                </w:p>
              </w:tc>
              <w:tc>
                <w:tcPr>
                  <w:tcW w:w="992" w:type="dxa"/>
                  <w:vAlign w:val="center"/>
                </w:tcPr>
                <w:p w14:paraId="08BB6779" w14:textId="77777777" w:rsidR="00DB0864" w:rsidRPr="00DB0864" w:rsidRDefault="00DB0864" w:rsidP="00DB0864">
                  <w:pPr>
                    <w:spacing w:line="276" w:lineRule="auto"/>
                    <w:ind w:right="44"/>
                    <w:jc w:val="center"/>
                    <w:rPr>
                      <w:rFonts w:ascii="Times New Roman" w:eastAsia="Times New Roman" w:hAnsi="Times New Roman" w:cs="Times New Roman"/>
                      <w:b/>
                      <w:bCs/>
                      <w:sz w:val="16"/>
                      <w:szCs w:val="16"/>
                    </w:rPr>
                  </w:pPr>
                  <w:r w:rsidRPr="00DB0864">
                    <w:rPr>
                      <w:rFonts w:ascii="Times New Roman" w:eastAsia="Times New Roman" w:hAnsi="Times New Roman" w:cs="Times New Roman"/>
                      <w:b/>
                      <w:bCs/>
                      <w:sz w:val="16"/>
                      <w:szCs w:val="16"/>
                    </w:rPr>
                    <w:t>Съседи на имота</w:t>
                  </w:r>
                </w:p>
              </w:tc>
              <w:tc>
                <w:tcPr>
                  <w:tcW w:w="1418" w:type="dxa"/>
                  <w:vAlign w:val="center"/>
                </w:tcPr>
                <w:p w14:paraId="187D49A7" w14:textId="77777777" w:rsidR="00DB0864" w:rsidRPr="00DB0864" w:rsidRDefault="00DB0864" w:rsidP="00DB0864">
                  <w:pPr>
                    <w:spacing w:line="276" w:lineRule="auto"/>
                    <w:ind w:right="44"/>
                    <w:jc w:val="center"/>
                    <w:rPr>
                      <w:rFonts w:ascii="Times New Roman" w:eastAsia="Times New Roman" w:hAnsi="Times New Roman" w:cs="Times New Roman"/>
                      <w:b/>
                      <w:bCs/>
                      <w:sz w:val="16"/>
                      <w:szCs w:val="16"/>
                    </w:rPr>
                  </w:pPr>
                  <w:r w:rsidRPr="00DB0864">
                    <w:rPr>
                      <w:rFonts w:ascii="Times New Roman" w:eastAsia="Times New Roman" w:hAnsi="Times New Roman" w:cs="Times New Roman"/>
                      <w:b/>
                      <w:sz w:val="16"/>
                      <w:szCs w:val="16"/>
                      <w:lang w:val="en-US"/>
                    </w:rPr>
                    <w:t>АОС № /дата и година</w:t>
                  </w:r>
                </w:p>
              </w:tc>
              <w:tc>
                <w:tcPr>
                  <w:tcW w:w="1162" w:type="dxa"/>
                  <w:vAlign w:val="center"/>
                </w:tcPr>
                <w:p w14:paraId="197F4417" w14:textId="77777777" w:rsidR="00DB0864" w:rsidRPr="00DB0864" w:rsidRDefault="00DB0864" w:rsidP="00DB0864">
                  <w:pPr>
                    <w:spacing w:line="276" w:lineRule="auto"/>
                    <w:ind w:right="44"/>
                    <w:jc w:val="center"/>
                    <w:rPr>
                      <w:rFonts w:ascii="Times New Roman" w:eastAsia="Times New Roman" w:hAnsi="Times New Roman" w:cs="Times New Roman"/>
                      <w:b/>
                      <w:bCs/>
                      <w:sz w:val="16"/>
                      <w:szCs w:val="16"/>
                    </w:rPr>
                  </w:pPr>
                  <w:r w:rsidRPr="00DB0864">
                    <w:rPr>
                      <w:rFonts w:ascii="Times New Roman" w:eastAsia="Times New Roman" w:hAnsi="Times New Roman" w:cs="Times New Roman"/>
                      <w:b/>
                      <w:bCs/>
                      <w:sz w:val="16"/>
                      <w:szCs w:val="16"/>
                    </w:rPr>
                    <w:t>Данъчна оценка на имота в лева към 17.11.2022 г.</w:t>
                  </w:r>
                </w:p>
              </w:tc>
              <w:tc>
                <w:tcPr>
                  <w:tcW w:w="1559" w:type="dxa"/>
                  <w:vAlign w:val="center"/>
                </w:tcPr>
                <w:p w14:paraId="4263F794" w14:textId="77777777" w:rsidR="00DB0864" w:rsidRPr="00DB0864" w:rsidRDefault="00DB0864" w:rsidP="00DB0864">
                  <w:pPr>
                    <w:spacing w:line="276" w:lineRule="auto"/>
                    <w:ind w:right="44"/>
                    <w:jc w:val="center"/>
                    <w:rPr>
                      <w:rFonts w:ascii="Times New Roman" w:eastAsia="Times New Roman" w:hAnsi="Times New Roman" w:cs="Times New Roman"/>
                      <w:b/>
                      <w:bCs/>
                      <w:sz w:val="16"/>
                      <w:szCs w:val="16"/>
                    </w:rPr>
                  </w:pPr>
                  <w:r w:rsidRPr="00DB0864">
                    <w:rPr>
                      <w:rFonts w:ascii="Times New Roman" w:eastAsia="Times New Roman" w:hAnsi="Times New Roman" w:cs="Times New Roman"/>
                      <w:b/>
                      <w:bCs/>
                      <w:sz w:val="16"/>
                      <w:szCs w:val="16"/>
                    </w:rPr>
                    <w:t>Вписан в Служба по вписванията при Районен съд – Никопол</w:t>
                  </w:r>
                </w:p>
              </w:tc>
            </w:tr>
            <w:tr w:rsidR="00DB0864" w:rsidRPr="00DB0864" w14:paraId="61D44041" w14:textId="77777777" w:rsidTr="00883DB6">
              <w:trPr>
                <w:jc w:val="center"/>
              </w:trPr>
              <w:tc>
                <w:tcPr>
                  <w:tcW w:w="421" w:type="dxa"/>
                  <w:vAlign w:val="center"/>
                </w:tcPr>
                <w:p w14:paraId="602A0CB4" w14:textId="77777777" w:rsidR="00DB0864" w:rsidRPr="00DB0864" w:rsidRDefault="00DB0864" w:rsidP="00DB0864">
                  <w:pPr>
                    <w:spacing w:line="276" w:lineRule="auto"/>
                    <w:ind w:right="44"/>
                    <w:jc w:val="center"/>
                    <w:rPr>
                      <w:rFonts w:ascii="Times New Roman" w:eastAsia="Times New Roman" w:hAnsi="Times New Roman" w:cs="Times New Roman"/>
                      <w:b/>
                      <w:sz w:val="16"/>
                      <w:szCs w:val="16"/>
                    </w:rPr>
                  </w:pPr>
                  <w:r w:rsidRPr="00DB0864">
                    <w:rPr>
                      <w:rFonts w:ascii="Times New Roman" w:eastAsia="Times New Roman" w:hAnsi="Times New Roman" w:cs="Times New Roman"/>
                      <w:b/>
                      <w:sz w:val="16"/>
                      <w:szCs w:val="16"/>
                    </w:rPr>
                    <w:t>1</w:t>
                  </w:r>
                </w:p>
              </w:tc>
              <w:tc>
                <w:tcPr>
                  <w:tcW w:w="1247" w:type="dxa"/>
                  <w:vAlign w:val="center"/>
                </w:tcPr>
                <w:p w14:paraId="48364542" w14:textId="77777777" w:rsidR="00DB0864" w:rsidRPr="00DB0864" w:rsidRDefault="00DB0864" w:rsidP="00DB0864">
                  <w:pPr>
                    <w:spacing w:line="276" w:lineRule="auto"/>
                    <w:ind w:right="44"/>
                    <w:jc w:val="center"/>
                    <w:rPr>
                      <w:rFonts w:ascii="Times New Roman" w:eastAsia="Times New Roman" w:hAnsi="Times New Roman" w:cs="Times New Roman"/>
                      <w:sz w:val="16"/>
                      <w:szCs w:val="16"/>
                    </w:rPr>
                  </w:pPr>
                  <w:r w:rsidRPr="00DB0864">
                    <w:rPr>
                      <w:rFonts w:ascii="Times New Roman" w:eastAsia="Times New Roman" w:hAnsi="Times New Roman" w:cs="Times New Roman"/>
                      <w:sz w:val="16"/>
                      <w:szCs w:val="16"/>
                    </w:rPr>
                    <w:t>Поземлен имот с идентификатор № 51723.500.1180  по кадастралната карта и кадастралните регистри град Никопол</w:t>
                  </w:r>
                </w:p>
              </w:tc>
              <w:tc>
                <w:tcPr>
                  <w:tcW w:w="850" w:type="dxa"/>
                  <w:vAlign w:val="center"/>
                </w:tcPr>
                <w:p w14:paraId="650BD615" w14:textId="77777777" w:rsidR="00DB0864" w:rsidRPr="00DB0864" w:rsidRDefault="00DB0864" w:rsidP="00DB0864">
                  <w:pPr>
                    <w:spacing w:line="276" w:lineRule="auto"/>
                    <w:ind w:right="44"/>
                    <w:jc w:val="center"/>
                    <w:rPr>
                      <w:rFonts w:ascii="Times New Roman" w:eastAsia="Times New Roman" w:hAnsi="Times New Roman" w:cs="Times New Roman"/>
                      <w:sz w:val="16"/>
                      <w:szCs w:val="16"/>
                    </w:rPr>
                  </w:pPr>
                  <w:r w:rsidRPr="00DB0864">
                    <w:rPr>
                      <w:rFonts w:ascii="Times New Roman" w:eastAsia="Times New Roman" w:hAnsi="Times New Roman" w:cs="Times New Roman"/>
                      <w:sz w:val="16"/>
                      <w:szCs w:val="16"/>
                    </w:rPr>
                    <w:t>542 кв. м.</w:t>
                  </w:r>
                </w:p>
              </w:tc>
              <w:tc>
                <w:tcPr>
                  <w:tcW w:w="1985" w:type="dxa"/>
                  <w:vAlign w:val="center"/>
                </w:tcPr>
                <w:p w14:paraId="1220CD0E" w14:textId="77777777" w:rsidR="00DB0864" w:rsidRPr="00DB0864" w:rsidRDefault="00DB0864" w:rsidP="00DB0864">
                  <w:pPr>
                    <w:spacing w:line="276" w:lineRule="auto"/>
                    <w:ind w:right="44"/>
                    <w:jc w:val="center"/>
                    <w:rPr>
                      <w:rFonts w:ascii="Times New Roman" w:eastAsia="Times New Roman" w:hAnsi="Times New Roman" w:cs="Times New Roman"/>
                      <w:sz w:val="16"/>
                      <w:szCs w:val="16"/>
                    </w:rPr>
                  </w:pPr>
                  <w:r w:rsidRPr="00DB0864">
                    <w:rPr>
                      <w:rFonts w:ascii="Times New Roman" w:eastAsia="Times New Roman" w:hAnsi="Times New Roman" w:cs="Times New Roman"/>
                      <w:sz w:val="16"/>
                      <w:szCs w:val="16"/>
                    </w:rPr>
                    <w:t>област Плевен, община Никопол, гр. Никопол, п.к. 5940,  ул. „В. Левски“ № 84</w:t>
                  </w:r>
                </w:p>
              </w:tc>
              <w:tc>
                <w:tcPr>
                  <w:tcW w:w="992" w:type="dxa"/>
                  <w:vAlign w:val="center"/>
                </w:tcPr>
                <w:p w14:paraId="0F675B5E" w14:textId="77777777" w:rsidR="00DB0864" w:rsidRPr="00DB0864" w:rsidRDefault="00DB0864" w:rsidP="00DB0864">
                  <w:pPr>
                    <w:spacing w:line="276" w:lineRule="auto"/>
                    <w:ind w:right="44"/>
                    <w:jc w:val="center"/>
                    <w:rPr>
                      <w:rFonts w:ascii="Times New Roman" w:eastAsia="Times New Roman" w:hAnsi="Times New Roman" w:cs="Times New Roman"/>
                      <w:sz w:val="16"/>
                      <w:szCs w:val="16"/>
                    </w:rPr>
                  </w:pPr>
                  <w:r w:rsidRPr="00DB0864">
                    <w:rPr>
                      <w:rFonts w:ascii="Times New Roman" w:eastAsia="Times New Roman" w:hAnsi="Times New Roman" w:cs="Times New Roman"/>
                      <w:sz w:val="16"/>
                      <w:szCs w:val="16"/>
                    </w:rPr>
                    <w:t>ПИ 51723.500.503, 51723.500.1195, 51723.500.502, 51723.500.1163</w:t>
                  </w:r>
                </w:p>
              </w:tc>
              <w:tc>
                <w:tcPr>
                  <w:tcW w:w="1418" w:type="dxa"/>
                  <w:vAlign w:val="center"/>
                </w:tcPr>
                <w:p w14:paraId="0B28F15B" w14:textId="77777777" w:rsidR="00DB0864" w:rsidRPr="00DB0864" w:rsidRDefault="00DB0864" w:rsidP="00DB0864">
                  <w:pPr>
                    <w:spacing w:line="276" w:lineRule="auto"/>
                    <w:ind w:right="44"/>
                    <w:jc w:val="center"/>
                    <w:rPr>
                      <w:rFonts w:ascii="Times New Roman" w:eastAsia="Times New Roman" w:hAnsi="Times New Roman" w:cs="Times New Roman"/>
                      <w:sz w:val="16"/>
                      <w:szCs w:val="16"/>
                    </w:rPr>
                  </w:pPr>
                  <w:r w:rsidRPr="00DB0864">
                    <w:rPr>
                      <w:rFonts w:ascii="Times New Roman" w:eastAsia="Times New Roman" w:hAnsi="Times New Roman" w:cs="Times New Roman"/>
                      <w:sz w:val="16"/>
                      <w:szCs w:val="16"/>
                      <w:lang w:val="en-US"/>
                    </w:rPr>
                    <w:t xml:space="preserve">2303 </w:t>
                  </w:r>
                  <w:r w:rsidRPr="00DB0864">
                    <w:rPr>
                      <w:rFonts w:ascii="Times New Roman" w:eastAsia="Times New Roman" w:hAnsi="Times New Roman" w:cs="Times New Roman"/>
                      <w:sz w:val="16"/>
                      <w:szCs w:val="16"/>
                    </w:rPr>
                    <w:t>от 17.07.2010</w:t>
                  </w:r>
                </w:p>
              </w:tc>
              <w:tc>
                <w:tcPr>
                  <w:tcW w:w="1162" w:type="dxa"/>
                  <w:vAlign w:val="center"/>
                </w:tcPr>
                <w:p w14:paraId="3CBFD91F" w14:textId="77777777" w:rsidR="00DB0864" w:rsidRPr="00DB0864" w:rsidRDefault="00DB0864" w:rsidP="00DB0864">
                  <w:pPr>
                    <w:spacing w:line="276" w:lineRule="auto"/>
                    <w:ind w:right="44"/>
                    <w:jc w:val="center"/>
                    <w:rPr>
                      <w:rFonts w:ascii="Times New Roman" w:eastAsia="Times New Roman" w:hAnsi="Times New Roman" w:cs="Times New Roman"/>
                      <w:sz w:val="16"/>
                      <w:szCs w:val="16"/>
                    </w:rPr>
                  </w:pPr>
                  <w:r w:rsidRPr="00DB0864">
                    <w:rPr>
                      <w:rFonts w:ascii="Times New Roman" w:eastAsia="Times New Roman" w:hAnsi="Times New Roman" w:cs="Times New Roman"/>
                      <w:sz w:val="16"/>
                      <w:szCs w:val="16"/>
                    </w:rPr>
                    <w:t>2 924.10</w:t>
                  </w:r>
                </w:p>
                <w:p w14:paraId="26F9426B" w14:textId="77777777" w:rsidR="00DB0864" w:rsidRPr="00DB0864" w:rsidRDefault="00DB0864" w:rsidP="00DB0864">
                  <w:pPr>
                    <w:spacing w:line="276" w:lineRule="auto"/>
                    <w:ind w:right="44"/>
                    <w:jc w:val="center"/>
                    <w:rPr>
                      <w:rFonts w:ascii="Times New Roman" w:eastAsia="Times New Roman" w:hAnsi="Times New Roman" w:cs="Times New Roman"/>
                      <w:sz w:val="16"/>
                      <w:szCs w:val="16"/>
                    </w:rPr>
                  </w:pPr>
                </w:p>
              </w:tc>
              <w:tc>
                <w:tcPr>
                  <w:tcW w:w="1559" w:type="dxa"/>
                  <w:vAlign w:val="center"/>
                </w:tcPr>
                <w:p w14:paraId="4375D9A3" w14:textId="77777777" w:rsidR="00DB0864" w:rsidRPr="00DB0864" w:rsidRDefault="00DB0864" w:rsidP="00DB0864">
                  <w:pPr>
                    <w:spacing w:line="276" w:lineRule="auto"/>
                    <w:ind w:right="44"/>
                    <w:jc w:val="center"/>
                    <w:rPr>
                      <w:rFonts w:ascii="Times New Roman" w:eastAsia="Times New Roman" w:hAnsi="Times New Roman" w:cs="Times New Roman"/>
                      <w:sz w:val="16"/>
                      <w:szCs w:val="16"/>
                    </w:rPr>
                  </w:pPr>
                  <w:r w:rsidRPr="00DB0864">
                    <w:rPr>
                      <w:rFonts w:ascii="Times New Roman" w:eastAsia="Times New Roman" w:hAnsi="Times New Roman" w:cs="Times New Roman"/>
                      <w:sz w:val="16"/>
                      <w:szCs w:val="16"/>
                    </w:rPr>
                    <w:t>В специалните книги на съд под № 58, том 7, вх. рег. № 3856 от 23.08.2010 г.</w:t>
                  </w:r>
                </w:p>
                <w:p w14:paraId="1B2B2918" w14:textId="77777777" w:rsidR="00DB0864" w:rsidRPr="00DB0864" w:rsidRDefault="00DB0864" w:rsidP="00DB0864">
                  <w:pPr>
                    <w:spacing w:line="276" w:lineRule="auto"/>
                    <w:ind w:right="44"/>
                    <w:jc w:val="center"/>
                    <w:rPr>
                      <w:rFonts w:ascii="Times New Roman" w:eastAsia="Times New Roman" w:hAnsi="Times New Roman" w:cs="Times New Roman"/>
                      <w:sz w:val="16"/>
                      <w:szCs w:val="16"/>
                    </w:rPr>
                  </w:pPr>
                </w:p>
              </w:tc>
            </w:tr>
            <w:tr w:rsidR="00DB0864" w:rsidRPr="00DB0864" w14:paraId="6F1DE548" w14:textId="77777777" w:rsidTr="00883DB6">
              <w:trPr>
                <w:jc w:val="center"/>
              </w:trPr>
              <w:tc>
                <w:tcPr>
                  <w:tcW w:w="421" w:type="dxa"/>
                </w:tcPr>
                <w:p w14:paraId="26B1E2D8" w14:textId="77777777" w:rsidR="00DB0864" w:rsidRPr="00DB0864" w:rsidRDefault="00DB0864" w:rsidP="00DB0864">
                  <w:pPr>
                    <w:spacing w:line="276" w:lineRule="auto"/>
                    <w:ind w:right="44"/>
                    <w:rPr>
                      <w:rFonts w:ascii="Times New Roman" w:eastAsia="Times New Roman" w:hAnsi="Times New Roman" w:cs="Times New Roman"/>
                      <w:sz w:val="16"/>
                      <w:szCs w:val="16"/>
                    </w:rPr>
                  </w:pPr>
                </w:p>
              </w:tc>
              <w:tc>
                <w:tcPr>
                  <w:tcW w:w="1247" w:type="dxa"/>
                  <w:vAlign w:val="center"/>
                </w:tcPr>
                <w:p w14:paraId="11583B28" w14:textId="77777777" w:rsidR="00DB0864" w:rsidRPr="00DB0864" w:rsidRDefault="00DB0864" w:rsidP="00DB0864">
                  <w:pPr>
                    <w:spacing w:line="276" w:lineRule="auto"/>
                    <w:ind w:right="44"/>
                    <w:jc w:val="center"/>
                    <w:rPr>
                      <w:rFonts w:ascii="Times New Roman" w:eastAsia="Times New Roman" w:hAnsi="Times New Roman" w:cs="Times New Roman"/>
                      <w:sz w:val="16"/>
                      <w:szCs w:val="16"/>
                      <w:lang w:val="en-US"/>
                    </w:rPr>
                  </w:pPr>
                  <w:r w:rsidRPr="00DB0864">
                    <w:rPr>
                      <w:rFonts w:ascii="Times New Roman" w:eastAsia="Times New Roman" w:hAnsi="Times New Roman" w:cs="Times New Roman"/>
                      <w:sz w:val="16"/>
                      <w:szCs w:val="16"/>
                      <w:lang w:val="en-US"/>
                    </w:rPr>
                    <w:t>x</w:t>
                  </w:r>
                </w:p>
              </w:tc>
              <w:tc>
                <w:tcPr>
                  <w:tcW w:w="850" w:type="dxa"/>
                  <w:vAlign w:val="center"/>
                </w:tcPr>
                <w:p w14:paraId="00E23A56" w14:textId="77777777" w:rsidR="00DB0864" w:rsidRPr="00DB0864" w:rsidRDefault="00DB0864" w:rsidP="00DB0864">
                  <w:pPr>
                    <w:spacing w:line="276" w:lineRule="auto"/>
                    <w:ind w:right="44"/>
                    <w:jc w:val="center"/>
                    <w:rPr>
                      <w:rFonts w:ascii="Times New Roman" w:eastAsia="Times New Roman" w:hAnsi="Times New Roman" w:cs="Times New Roman"/>
                      <w:sz w:val="16"/>
                      <w:szCs w:val="16"/>
                      <w:lang w:val="en-US"/>
                    </w:rPr>
                  </w:pPr>
                  <w:r w:rsidRPr="00DB0864">
                    <w:rPr>
                      <w:rFonts w:ascii="Times New Roman" w:eastAsia="Times New Roman" w:hAnsi="Times New Roman" w:cs="Times New Roman"/>
                      <w:sz w:val="16"/>
                      <w:szCs w:val="16"/>
                      <w:lang w:val="en-US"/>
                    </w:rPr>
                    <w:t>x</w:t>
                  </w:r>
                </w:p>
              </w:tc>
              <w:tc>
                <w:tcPr>
                  <w:tcW w:w="1985" w:type="dxa"/>
                  <w:vAlign w:val="center"/>
                </w:tcPr>
                <w:p w14:paraId="01E4AFB1" w14:textId="77777777" w:rsidR="00DB0864" w:rsidRPr="00DB0864" w:rsidRDefault="00DB0864" w:rsidP="00DB0864">
                  <w:pPr>
                    <w:spacing w:line="276" w:lineRule="auto"/>
                    <w:ind w:right="44"/>
                    <w:jc w:val="center"/>
                    <w:rPr>
                      <w:rFonts w:ascii="Times New Roman" w:eastAsia="Times New Roman" w:hAnsi="Times New Roman" w:cs="Times New Roman"/>
                      <w:sz w:val="16"/>
                      <w:szCs w:val="16"/>
                      <w:lang w:val="en-US"/>
                    </w:rPr>
                  </w:pPr>
                  <w:r w:rsidRPr="00DB0864">
                    <w:rPr>
                      <w:rFonts w:ascii="Times New Roman" w:eastAsia="Times New Roman" w:hAnsi="Times New Roman" w:cs="Times New Roman"/>
                      <w:sz w:val="16"/>
                      <w:szCs w:val="16"/>
                      <w:lang w:val="en-US"/>
                    </w:rPr>
                    <w:t>x</w:t>
                  </w:r>
                </w:p>
              </w:tc>
              <w:tc>
                <w:tcPr>
                  <w:tcW w:w="992" w:type="dxa"/>
                  <w:vAlign w:val="center"/>
                </w:tcPr>
                <w:p w14:paraId="3D34C07D" w14:textId="77777777" w:rsidR="00DB0864" w:rsidRPr="00DB0864" w:rsidRDefault="00DB0864" w:rsidP="00DB0864">
                  <w:pPr>
                    <w:spacing w:line="276" w:lineRule="auto"/>
                    <w:ind w:right="44"/>
                    <w:jc w:val="center"/>
                    <w:rPr>
                      <w:rFonts w:ascii="Times New Roman" w:eastAsia="Times New Roman" w:hAnsi="Times New Roman" w:cs="Times New Roman"/>
                      <w:sz w:val="16"/>
                      <w:szCs w:val="16"/>
                      <w:lang w:val="en-US"/>
                    </w:rPr>
                  </w:pPr>
                  <w:r w:rsidRPr="00DB0864">
                    <w:rPr>
                      <w:rFonts w:ascii="Times New Roman" w:eastAsia="Times New Roman" w:hAnsi="Times New Roman" w:cs="Times New Roman"/>
                      <w:sz w:val="16"/>
                      <w:szCs w:val="16"/>
                      <w:lang w:val="en-US"/>
                    </w:rPr>
                    <w:t>x</w:t>
                  </w:r>
                </w:p>
              </w:tc>
              <w:tc>
                <w:tcPr>
                  <w:tcW w:w="1418" w:type="dxa"/>
                </w:tcPr>
                <w:p w14:paraId="2BC960AD" w14:textId="77777777" w:rsidR="00DB0864" w:rsidRPr="00DB0864" w:rsidRDefault="00DB0864" w:rsidP="00DB0864">
                  <w:pPr>
                    <w:spacing w:line="276" w:lineRule="auto"/>
                    <w:ind w:right="44"/>
                    <w:jc w:val="center"/>
                    <w:rPr>
                      <w:rFonts w:ascii="Times New Roman" w:eastAsia="Times New Roman" w:hAnsi="Times New Roman" w:cs="Times New Roman"/>
                      <w:sz w:val="16"/>
                      <w:szCs w:val="16"/>
                      <w:lang w:val="en-US"/>
                    </w:rPr>
                  </w:pPr>
                </w:p>
              </w:tc>
              <w:tc>
                <w:tcPr>
                  <w:tcW w:w="1162" w:type="dxa"/>
                </w:tcPr>
                <w:p w14:paraId="678E8F3B" w14:textId="77777777" w:rsidR="00DB0864" w:rsidRPr="00DB0864" w:rsidRDefault="00DB0864" w:rsidP="00DB0864">
                  <w:pPr>
                    <w:spacing w:line="276" w:lineRule="auto"/>
                    <w:ind w:right="44"/>
                    <w:jc w:val="center"/>
                    <w:rPr>
                      <w:rFonts w:ascii="Times New Roman" w:eastAsia="Times New Roman" w:hAnsi="Times New Roman" w:cs="Times New Roman"/>
                      <w:b/>
                      <w:sz w:val="16"/>
                      <w:szCs w:val="16"/>
                      <w:u w:val="single"/>
                      <w:lang w:val="en-US"/>
                    </w:rPr>
                  </w:pPr>
                  <w:r w:rsidRPr="00DB0864">
                    <w:rPr>
                      <w:rFonts w:ascii="Times New Roman" w:eastAsia="Times New Roman" w:hAnsi="Times New Roman" w:cs="Times New Roman"/>
                      <w:b/>
                      <w:sz w:val="16"/>
                      <w:szCs w:val="16"/>
                      <w:u w:val="single"/>
                      <w:lang w:val="en-US"/>
                    </w:rPr>
                    <w:t>2 924.10</w:t>
                  </w:r>
                </w:p>
              </w:tc>
              <w:tc>
                <w:tcPr>
                  <w:tcW w:w="1559" w:type="dxa"/>
                  <w:vAlign w:val="center"/>
                </w:tcPr>
                <w:p w14:paraId="6319C816" w14:textId="77777777" w:rsidR="00DB0864" w:rsidRPr="00DB0864" w:rsidRDefault="00DB0864" w:rsidP="00DB0864">
                  <w:pPr>
                    <w:spacing w:line="276" w:lineRule="auto"/>
                    <w:ind w:right="44"/>
                    <w:jc w:val="center"/>
                    <w:rPr>
                      <w:rFonts w:ascii="Times New Roman" w:eastAsia="Times New Roman" w:hAnsi="Times New Roman" w:cs="Times New Roman"/>
                      <w:sz w:val="16"/>
                      <w:szCs w:val="16"/>
                      <w:lang w:val="en-US"/>
                    </w:rPr>
                  </w:pPr>
                  <w:r w:rsidRPr="00DB0864">
                    <w:rPr>
                      <w:rFonts w:ascii="Times New Roman" w:eastAsia="Times New Roman" w:hAnsi="Times New Roman" w:cs="Times New Roman"/>
                      <w:sz w:val="16"/>
                      <w:szCs w:val="16"/>
                      <w:lang w:val="en-US"/>
                    </w:rPr>
                    <w:t>x</w:t>
                  </w:r>
                </w:p>
              </w:tc>
            </w:tr>
          </w:tbl>
          <w:p w14:paraId="68F1ED92" w14:textId="77777777" w:rsidR="00DB0864" w:rsidRPr="00DB0864" w:rsidRDefault="00DB0864" w:rsidP="00DB0864">
            <w:pPr>
              <w:spacing w:after="0" w:line="276" w:lineRule="auto"/>
              <w:contextualSpacing/>
              <w:jc w:val="both"/>
              <w:rPr>
                <w:rFonts w:ascii="Times New Roman" w:eastAsia="Times New Roman" w:hAnsi="Times New Roman" w:cs="Times New Roman"/>
                <w:kern w:val="0"/>
                <w:sz w:val="24"/>
                <w:szCs w:val="24"/>
                <w:lang w:eastAsia="bg-BG"/>
                <w14:ligatures w14:val="none"/>
              </w:rPr>
            </w:pPr>
          </w:p>
        </w:tc>
      </w:tr>
      <w:tr w:rsidR="00DB0864" w:rsidRPr="00DB0864" w14:paraId="23360D31"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09818" w14:textId="77777777" w:rsidR="00DB0864" w:rsidRPr="00DB0864" w:rsidRDefault="00DB0864" w:rsidP="00DB0864">
            <w:pPr>
              <w:spacing w:after="0" w:line="240" w:lineRule="auto"/>
              <w:jc w:val="center"/>
              <w:rPr>
                <w:rFonts w:ascii="Times New Roman" w:eastAsia="Times New Roman" w:hAnsi="Times New Roman" w:cs="Times New Roman"/>
                <w:b/>
                <w:bCs/>
                <w:color w:val="FF0000"/>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87C8FA" w14:textId="77777777" w:rsidR="00DB0864" w:rsidRPr="00DB0864" w:rsidRDefault="00DB0864" w:rsidP="00DB0864">
            <w:pPr>
              <w:spacing w:after="0" w:line="276" w:lineRule="auto"/>
              <w:ind w:right="44"/>
              <w:jc w:val="center"/>
              <w:rPr>
                <w:rFonts w:ascii="Times New Roman" w:eastAsia="Times New Roman" w:hAnsi="Times New Roman" w:cs="Times New Roman"/>
                <w:b/>
                <w:bCs/>
                <w:kern w:val="0"/>
                <w:sz w:val="16"/>
                <w:szCs w:val="16"/>
                <w:lang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Извършено е разпореждане. Сключен е договор за продажба № 151/21.03.2023г.</w:t>
            </w:r>
          </w:p>
        </w:tc>
      </w:tr>
      <w:tr w:rsidR="00DB0864" w:rsidRPr="00DB0864" w14:paraId="05BE605A"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A4D9B4" w14:textId="77777777" w:rsidR="00DB0864" w:rsidRPr="00DB0864" w:rsidRDefault="00DB0864" w:rsidP="00DB0864">
            <w:pPr>
              <w:spacing w:after="0" w:line="240" w:lineRule="auto"/>
              <w:jc w:val="center"/>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16.</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40C47B" w14:textId="77777777" w:rsidR="00DB0864" w:rsidRPr="00DB0864" w:rsidRDefault="00DB0864" w:rsidP="00DB0864">
            <w:pPr>
              <w:spacing w:after="0" w:line="276" w:lineRule="auto"/>
              <w:ind w:right="44"/>
              <w:jc w:val="center"/>
              <w:rPr>
                <w:rFonts w:ascii="Times New Roman" w:eastAsia="Times New Roman" w:hAnsi="Times New Roman" w:cs="Times New Roman"/>
                <w:kern w:val="0"/>
                <w:sz w:val="24"/>
                <w:szCs w:val="24"/>
                <w:lang w:val="ru-RU" w:eastAsia="bg-BG"/>
                <w14:ligatures w14:val="none"/>
              </w:rPr>
            </w:pPr>
            <w:r w:rsidRPr="00DB0864">
              <w:rPr>
                <w:rFonts w:ascii="Times New Roman" w:eastAsia="Times New Roman" w:hAnsi="Times New Roman" w:cs="Times New Roman"/>
                <w:kern w:val="0"/>
                <w:sz w:val="24"/>
                <w:szCs w:val="24"/>
                <w:lang w:val="ru-RU" w:eastAsia="bg-BG"/>
                <w14:ligatures w14:val="none"/>
              </w:rPr>
              <w:t>Поземлен имот с идентификатор 80697.91.309 /осемдесет хиляди шестстотин деветдесет и седем точка деветдесет и едно точка триста и девет/ по кадастралната карта и кадастралните регистри на с. Черковица, община Никопол, област Плевен, одобрени със Заповед РД – 18-723/15.10.2019 г. на изпълнителния директор на АГКК, с начин на трайно ползване: Друг вид земеделска земя</w:t>
            </w:r>
          </w:p>
        </w:tc>
      </w:tr>
      <w:tr w:rsidR="00DB0864" w:rsidRPr="00DB0864" w14:paraId="568A8E0D"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8322FA" w14:textId="77777777" w:rsidR="00DB0864" w:rsidRPr="00DB0864" w:rsidRDefault="00DB0864" w:rsidP="00DB0864">
            <w:pPr>
              <w:spacing w:after="0" w:line="240" w:lineRule="auto"/>
              <w:jc w:val="center"/>
              <w:rPr>
                <w:rFonts w:ascii="Times New Roman" w:eastAsia="Times New Roman" w:hAnsi="Times New Roman" w:cs="Times New Roman"/>
                <w:b/>
                <w:bCs/>
                <w:i/>
                <w:i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E1B933" w14:textId="77777777" w:rsidR="00DB0864" w:rsidRPr="00DB0864" w:rsidRDefault="00DB0864" w:rsidP="00DB0864">
            <w:pPr>
              <w:spacing w:after="0" w:line="276" w:lineRule="auto"/>
              <w:ind w:right="44"/>
              <w:jc w:val="center"/>
              <w:rPr>
                <w:rFonts w:ascii="Times New Roman" w:eastAsia="Times New Roman" w:hAnsi="Times New Roman" w:cs="Times New Roman"/>
                <w:b/>
                <w:bCs/>
                <w:i/>
                <w:iCs/>
                <w:kern w:val="0"/>
                <w:sz w:val="26"/>
                <w:szCs w:val="26"/>
                <w:lang w:val="ru-RU"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Извършено е разпореждане. Сключен е договор за продажба № 251/02.05.2023г.</w:t>
            </w:r>
          </w:p>
        </w:tc>
      </w:tr>
      <w:tr w:rsidR="00DB0864" w:rsidRPr="00DB0864" w14:paraId="370A2776"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786F3A" w14:textId="77777777" w:rsidR="00DB0864" w:rsidRPr="00DB0864" w:rsidRDefault="00DB0864" w:rsidP="00DB0864">
            <w:pPr>
              <w:spacing w:after="0" w:line="240" w:lineRule="auto"/>
              <w:jc w:val="center"/>
              <w:rPr>
                <w:rFonts w:ascii="Times New Roman" w:eastAsia="Times New Roman" w:hAnsi="Times New Roman" w:cs="Times New Roman"/>
                <w:b/>
                <w:bCs/>
                <w:i/>
                <w:iCs/>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17.</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4FCA21" w14:textId="77777777" w:rsidR="00DB0864" w:rsidRPr="00DB0864" w:rsidRDefault="00DB0864" w:rsidP="00DB0864">
            <w:pPr>
              <w:spacing w:after="0" w:line="276" w:lineRule="auto"/>
              <w:ind w:right="44"/>
              <w:jc w:val="center"/>
              <w:rPr>
                <w:rFonts w:ascii="Times New Roman" w:eastAsia="Times New Roman" w:hAnsi="Times New Roman" w:cs="Times New Roman"/>
                <w:b/>
                <w:bCs/>
                <w:i/>
                <w:iCs/>
                <w:kern w:val="0"/>
                <w:sz w:val="26"/>
                <w:szCs w:val="26"/>
                <w:lang w:val="ru-RU" w:eastAsia="bg-BG"/>
                <w14:ligatures w14:val="none"/>
              </w:rPr>
            </w:pPr>
            <w:r w:rsidRPr="00DB0864">
              <w:rPr>
                <w:rFonts w:ascii="Times New Roman" w:eastAsia="Times New Roman" w:hAnsi="Times New Roman" w:cs="Times New Roman"/>
                <w:kern w:val="0"/>
                <w:sz w:val="24"/>
                <w:szCs w:val="24"/>
                <w:lang w:eastAsia="bg-BG"/>
                <w14:ligatures w14:val="none"/>
              </w:rPr>
              <w:t xml:space="preserve">УПИ </w:t>
            </w:r>
            <w:r w:rsidRPr="00DB0864">
              <w:rPr>
                <w:rFonts w:ascii="Times New Roman" w:eastAsia="Times New Roman" w:hAnsi="Times New Roman" w:cs="Times New Roman"/>
                <w:kern w:val="0"/>
                <w:sz w:val="24"/>
                <w:szCs w:val="24"/>
                <w:lang w:val="en-US" w:eastAsia="bg-BG"/>
                <w14:ligatures w14:val="none"/>
              </w:rPr>
              <w:t xml:space="preserve">II </w:t>
            </w:r>
            <w:r w:rsidRPr="00DB0864">
              <w:rPr>
                <w:rFonts w:ascii="Times New Roman" w:eastAsia="Times New Roman" w:hAnsi="Times New Roman" w:cs="Times New Roman"/>
                <w:kern w:val="0"/>
                <w:sz w:val="24"/>
                <w:szCs w:val="24"/>
                <w:lang w:eastAsia="bg-BG"/>
                <w14:ligatures w14:val="none"/>
              </w:rPr>
              <w:t>/римско две/, в стр. кв. 42а /четиридесет и две „а“/, с площ 430.00 кв.м. /четиристотин и тридесет квадратни метра/ по регулационния план на с. Драгаш войвода, общ. Никопол, обл. Плевен</w:t>
            </w:r>
          </w:p>
        </w:tc>
      </w:tr>
      <w:tr w:rsidR="00DB0864" w:rsidRPr="00DB0864" w14:paraId="7A931F81"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989AAF" w14:textId="77777777" w:rsidR="00DB0864" w:rsidRPr="00DB0864" w:rsidRDefault="00DB0864" w:rsidP="00DB0864">
            <w:pPr>
              <w:spacing w:after="0" w:line="240" w:lineRule="auto"/>
              <w:jc w:val="center"/>
              <w:rPr>
                <w:rFonts w:ascii="Times New Roman" w:eastAsia="Times New Roman" w:hAnsi="Times New Roman" w:cs="Times New Roman"/>
                <w:b/>
                <w:bCs/>
                <w:kern w:val="0"/>
                <w:sz w:val="24"/>
                <w:szCs w:val="24"/>
                <w:lang w:eastAsia="bg-BG"/>
                <w14:ligatures w14:val="none"/>
              </w:rPr>
            </w:pP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72E39F" w14:textId="77777777" w:rsidR="00DB0864" w:rsidRPr="00DB0864" w:rsidRDefault="00DB0864" w:rsidP="00DB0864">
            <w:pPr>
              <w:spacing w:after="0" w:line="276" w:lineRule="auto"/>
              <w:ind w:right="44"/>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Извършено е разпореждане. Сключен е договор за продажба №</w:t>
            </w:r>
            <w:r w:rsidRPr="00DB0864">
              <w:rPr>
                <w:rFonts w:ascii="Times New Roman" w:eastAsia="Times New Roman" w:hAnsi="Times New Roman" w:cs="Times New Roman"/>
                <w:b/>
                <w:bCs/>
                <w:i/>
                <w:iCs/>
                <w:kern w:val="0"/>
                <w:sz w:val="26"/>
                <w:szCs w:val="26"/>
                <w:lang w:val="en-US" w:eastAsia="bg-BG"/>
                <w14:ligatures w14:val="none"/>
              </w:rPr>
              <w:t xml:space="preserve"> 273</w:t>
            </w:r>
            <w:r w:rsidRPr="00DB0864">
              <w:rPr>
                <w:rFonts w:ascii="Times New Roman" w:eastAsia="Times New Roman" w:hAnsi="Times New Roman" w:cs="Times New Roman"/>
                <w:b/>
                <w:bCs/>
                <w:i/>
                <w:iCs/>
                <w:kern w:val="0"/>
                <w:sz w:val="26"/>
                <w:szCs w:val="26"/>
                <w:lang w:val="ru-RU" w:eastAsia="bg-BG"/>
                <w14:ligatures w14:val="none"/>
              </w:rPr>
              <w:t>/</w:t>
            </w:r>
            <w:r w:rsidRPr="00DB0864">
              <w:rPr>
                <w:rFonts w:ascii="Times New Roman" w:eastAsia="Times New Roman" w:hAnsi="Times New Roman" w:cs="Times New Roman"/>
                <w:b/>
                <w:bCs/>
                <w:i/>
                <w:iCs/>
                <w:kern w:val="0"/>
                <w:sz w:val="26"/>
                <w:szCs w:val="26"/>
                <w:lang w:val="en-US" w:eastAsia="bg-BG"/>
                <w14:ligatures w14:val="none"/>
              </w:rPr>
              <w:t>30.05.</w:t>
            </w:r>
            <w:r w:rsidRPr="00DB0864">
              <w:rPr>
                <w:rFonts w:ascii="Times New Roman" w:eastAsia="Times New Roman" w:hAnsi="Times New Roman" w:cs="Times New Roman"/>
                <w:b/>
                <w:bCs/>
                <w:i/>
                <w:iCs/>
                <w:kern w:val="0"/>
                <w:sz w:val="26"/>
                <w:szCs w:val="26"/>
                <w:lang w:val="ru-RU" w:eastAsia="bg-BG"/>
                <w14:ligatures w14:val="none"/>
              </w:rPr>
              <w:t>2023г.</w:t>
            </w:r>
          </w:p>
        </w:tc>
      </w:tr>
      <w:tr w:rsidR="00DB0864" w:rsidRPr="00DB0864" w14:paraId="3253B4A3"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C8268" w14:textId="77777777" w:rsidR="00DB0864" w:rsidRPr="00DB0864" w:rsidRDefault="00DB0864" w:rsidP="00DB0864">
            <w:pPr>
              <w:spacing w:after="0" w:line="240" w:lineRule="auto"/>
              <w:jc w:val="center"/>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lastRenderedPageBreak/>
              <w:t>18.</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93DB60" w14:textId="77777777" w:rsidR="00DB0864" w:rsidRPr="00DB0864" w:rsidRDefault="00DB0864" w:rsidP="00DB0864">
            <w:pPr>
              <w:spacing w:after="0" w:line="276" w:lineRule="auto"/>
              <w:ind w:right="44"/>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Поземлен имот с идентификатор 51932.169.2 с  площ 3 507 кв.м., в местност: „Край село“, категория пета, находящ се в село Новачене, номер по предходен план: 169002</w:t>
            </w:r>
          </w:p>
        </w:tc>
      </w:tr>
      <w:tr w:rsidR="00DB0864" w:rsidRPr="00DB0864" w14:paraId="4CFBAFB9"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5A4FC" w14:textId="77777777" w:rsidR="00DB0864" w:rsidRPr="00DB0864" w:rsidRDefault="00DB0864" w:rsidP="00DB0864">
            <w:pPr>
              <w:spacing w:after="0" w:line="240" w:lineRule="auto"/>
              <w:jc w:val="center"/>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D7343C" w14:textId="77777777" w:rsidR="00DB0864" w:rsidRPr="00DB0864" w:rsidRDefault="00DB0864" w:rsidP="00DB0864">
            <w:pPr>
              <w:spacing w:after="0" w:line="276" w:lineRule="auto"/>
              <w:ind w:right="44"/>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 xml:space="preserve">Извършено е разпореждане. Сключен е договор за продажба № </w:t>
            </w:r>
            <w:r w:rsidRPr="00DB0864">
              <w:rPr>
                <w:rFonts w:ascii="Times New Roman" w:eastAsia="Times New Roman" w:hAnsi="Times New Roman" w:cs="Times New Roman"/>
                <w:b/>
                <w:bCs/>
                <w:i/>
                <w:iCs/>
                <w:kern w:val="0"/>
                <w:sz w:val="26"/>
                <w:szCs w:val="26"/>
                <w:lang w:val="en-US" w:eastAsia="bg-BG"/>
                <w14:ligatures w14:val="none"/>
              </w:rPr>
              <w:t>272</w:t>
            </w:r>
            <w:r w:rsidRPr="00DB0864">
              <w:rPr>
                <w:rFonts w:ascii="Times New Roman" w:eastAsia="Times New Roman" w:hAnsi="Times New Roman" w:cs="Times New Roman"/>
                <w:b/>
                <w:bCs/>
                <w:i/>
                <w:iCs/>
                <w:kern w:val="0"/>
                <w:sz w:val="26"/>
                <w:szCs w:val="26"/>
                <w:lang w:val="ru-RU" w:eastAsia="bg-BG"/>
                <w14:ligatures w14:val="none"/>
              </w:rPr>
              <w:t>/</w:t>
            </w:r>
            <w:r w:rsidRPr="00DB0864">
              <w:rPr>
                <w:rFonts w:ascii="Times New Roman" w:eastAsia="Times New Roman" w:hAnsi="Times New Roman" w:cs="Times New Roman"/>
                <w:b/>
                <w:bCs/>
                <w:i/>
                <w:iCs/>
                <w:kern w:val="0"/>
                <w:sz w:val="26"/>
                <w:szCs w:val="26"/>
                <w:lang w:val="en-US" w:eastAsia="bg-BG"/>
                <w14:ligatures w14:val="none"/>
              </w:rPr>
              <w:t>30.05.</w:t>
            </w:r>
            <w:r w:rsidRPr="00DB0864">
              <w:rPr>
                <w:rFonts w:ascii="Times New Roman" w:eastAsia="Times New Roman" w:hAnsi="Times New Roman" w:cs="Times New Roman"/>
                <w:b/>
                <w:bCs/>
                <w:i/>
                <w:iCs/>
                <w:kern w:val="0"/>
                <w:sz w:val="26"/>
                <w:szCs w:val="26"/>
                <w:lang w:val="ru-RU" w:eastAsia="bg-BG"/>
                <w14:ligatures w14:val="none"/>
              </w:rPr>
              <w:t>2023г.</w:t>
            </w:r>
          </w:p>
        </w:tc>
      </w:tr>
      <w:tr w:rsidR="00DB0864" w:rsidRPr="00DB0864" w14:paraId="40A26DB2"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12272" w14:textId="77777777" w:rsidR="00DB0864" w:rsidRPr="00DB0864" w:rsidRDefault="00DB0864" w:rsidP="00DB0864">
            <w:pPr>
              <w:spacing w:after="0" w:line="240" w:lineRule="auto"/>
              <w:jc w:val="center"/>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19.</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E3723D" w14:textId="77777777" w:rsidR="00DB0864" w:rsidRPr="00DB0864" w:rsidRDefault="00DB0864" w:rsidP="00DB0864">
            <w:pPr>
              <w:spacing w:after="0" w:line="276" w:lineRule="auto"/>
              <w:ind w:right="44"/>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Поземлен имот с идентификатор 51723.142.65 с  площ 1 000 кв.м., в местност: „Харманлъка“, категория пета, находящ се в град Никопол, номер по предходен план: 0.362</w:t>
            </w:r>
          </w:p>
        </w:tc>
      </w:tr>
      <w:tr w:rsidR="00DB0864" w:rsidRPr="00DB0864" w14:paraId="2D411303"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570FD8" w14:textId="77777777" w:rsidR="00DB0864" w:rsidRPr="00DB0864" w:rsidRDefault="00DB0864" w:rsidP="00DB0864">
            <w:pPr>
              <w:spacing w:after="0" w:line="240" w:lineRule="auto"/>
              <w:jc w:val="center"/>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r w:rsidRPr="00DB0864">
              <w:rPr>
                <w:rFonts w:ascii="Times New Roman" w:eastAsia="Times New Roman" w:hAnsi="Times New Roman" w:cs="Times New Roman"/>
                <w:b/>
                <w:bCs/>
                <w:kern w:val="0"/>
                <w:sz w:val="24"/>
                <w:szCs w:val="24"/>
                <w:lang w:eastAsia="bg-BG"/>
                <w14:ligatures w14:val="none"/>
              </w:rPr>
              <w:t>:</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07A490" w14:textId="77777777" w:rsidR="00DB0864" w:rsidRPr="00DB0864" w:rsidRDefault="00DB0864" w:rsidP="00DB0864">
            <w:pPr>
              <w:spacing w:after="0" w:line="276" w:lineRule="auto"/>
              <w:ind w:right="44"/>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Не е извършено разпореждане с имота.</w:t>
            </w:r>
          </w:p>
        </w:tc>
      </w:tr>
      <w:tr w:rsidR="00DB0864" w:rsidRPr="00DB0864" w14:paraId="02583BFD"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8326BE" w14:textId="77777777" w:rsidR="00DB0864" w:rsidRPr="00DB0864" w:rsidRDefault="00DB0864" w:rsidP="00DB0864">
            <w:pPr>
              <w:spacing w:after="0" w:line="240" w:lineRule="auto"/>
              <w:jc w:val="center"/>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20.</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7219E5" w14:textId="77777777" w:rsidR="00DB0864" w:rsidRPr="00DB0864" w:rsidRDefault="00DB0864" w:rsidP="00DB0864">
            <w:pPr>
              <w:spacing w:after="0" w:line="276" w:lineRule="auto"/>
              <w:ind w:right="44"/>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Сграда, намираща се на улица „Георги Димитров“ № 8 /ЦДГ „Детелина“/ с площ от 200.00 кв.м. с прилежащ двор от 600.00 кв.м. по регулационния план на с. Черковица, общ. Никопол, обл. Плевен</w:t>
            </w:r>
          </w:p>
        </w:tc>
      </w:tr>
      <w:tr w:rsidR="00DB0864" w:rsidRPr="00DB0864" w14:paraId="486BE7CF"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020B91" w14:textId="77777777" w:rsidR="00DB0864" w:rsidRPr="00DB0864" w:rsidRDefault="00DB0864" w:rsidP="00DB0864">
            <w:pPr>
              <w:spacing w:after="0" w:line="240" w:lineRule="auto"/>
              <w:jc w:val="center"/>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r w:rsidRPr="00DB0864">
              <w:rPr>
                <w:rFonts w:ascii="Times New Roman" w:eastAsia="Times New Roman" w:hAnsi="Times New Roman" w:cs="Times New Roman"/>
                <w:b/>
                <w:bCs/>
                <w:kern w:val="0"/>
                <w:sz w:val="24"/>
                <w:szCs w:val="24"/>
                <w:lang w:eastAsia="bg-BG"/>
                <w14:ligatures w14:val="none"/>
              </w:rPr>
              <w:t>:</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82650F" w14:textId="77777777" w:rsidR="00DB0864" w:rsidRPr="00DB0864" w:rsidRDefault="00DB0864" w:rsidP="00DB0864">
            <w:pPr>
              <w:spacing w:after="0" w:line="276" w:lineRule="auto"/>
              <w:ind w:right="44"/>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Не е извършено разпореждане с имота.</w:t>
            </w:r>
          </w:p>
        </w:tc>
      </w:tr>
      <w:tr w:rsidR="00DB0864" w:rsidRPr="00DB0864" w14:paraId="2B09D8D4"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8D7AC" w14:textId="77777777" w:rsidR="00DB0864" w:rsidRPr="00DB0864" w:rsidRDefault="00DB0864" w:rsidP="00DB0864">
            <w:pPr>
              <w:spacing w:after="0" w:line="240" w:lineRule="auto"/>
              <w:jc w:val="center"/>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21.</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66DBC4" w14:textId="77777777" w:rsidR="00DB0864" w:rsidRPr="00DB0864" w:rsidRDefault="00DB0864" w:rsidP="00DB0864">
            <w:pPr>
              <w:spacing w:after="0" w:line="276" w:lineRule="auto"/>
              <w:ind w:right="44"/>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Моторно превозно средство /Автобус/ марка „</w:t>
            </w:r>
            <w:r w:rsidRPr="00DB0864">
              <w:rPr>
                <w:rFonts w:ascii="Times New Roman" w:eastAsia="Times New Roman" w:hAnsi="Times New Roman" w:cs="Times New Roman"/>
                <w:kern w:val="0"/>
                <w:sz w:val="24"/>
                <w:szCs w:val="24"/>
                <w:lang w:val="en-US" w:eastAsia="bg-BG"/>
                <w14:ligatures w14:val="none"/>
              </w:rPr>
              <w:t>HYUNDAI</w:t>
            </w:r>
            <w:r w:rsidRPr="00DB0864">
              <w:rPr>
                <w:rFonts w:ascii="Times New Roman" w:eastAsia="Times New Roman" w:hAnsi="Times New Roman" w:cs="Times New Roman"/>
                <w:kern w:val="0"/>
                <w:sz w:val="24"/>
                <w:szCs w:val="24"/>
                <w:lang w:eastAsia="bg-BG"/>
                <w14:ligatures w14:val="none"/>
              </w:rPr>
              <w:t>“, модел „</w:t>
            </w:r>
            <w:r w:rsidRPr="00DB0864">
              <w:rPr>
                <w:rFonts w:ascii="Times New Roman" w:eastAsia="Times New Roman" w:hAnsi="Times New Roman" w:cs="Times New Roman"/>
                <w:kern w:val="0"/>
                <w:sz w:val="24"/>
                <w:szCs w:val="24"/>
                <w:lang w:val="en-US" w:eastAsia="bg-BG"/>
                <w14:ligatures w14:val="none"/>
              </w:rPr>
              <w:t>CUNTI</w:t>
            </w:r>
            <w:r w:rsidRPr="00DB0864">
              <w:rPr>
                <w:rFonts w:ascii="Times New Roman" w:eastAsia="Times New Roman" w:hAnsi="Times New Roman" w:cs="Times New Roman"/>
                <w:kern w:val="0"/>
                <w:sz w:val="24"/>
                <w:szCs w:val="24"/>
                <w:lang w:eastAsia="bg-BG"/>
                <w14:ligatures w14:val="none"/>
              </w:rPr>
              <w:t>“, 15+1 места с регистрационен номер ЕН 5374 ВН</w:t>
            </w:r>
          </w:p>
        </w:tc>
      </w:tr>
      <w:tr w:rsidR="00DB0864" w:rsidRPr="00DB0864" w14:paraId="197DE93D"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D002B3" w14:textId="77777777" w:rsidR="00DB0864" w:rsidRPr="00DB0864" w:rsidRDefault="00DB0864" w:rsidP="00DB0864">
            <w:pPr>
              <w:spacing w:after="0" w:line="240" w:lineRule="auto"/>
              <w:jc w:val="center"/>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r w:rsidRPr="00DB0864">
              <w:rPr>
                <w:rFonts w:ascii="Times New Roman" w:eastAsia="Times New Roman" w:hAnsi="Times New Roman" w:cs="Times New Roman"/>
                <w:b/>
                <w:bCs/>
                <w:kern w:val="0"/>
                <w:sz w:val="24"/>
                <w:szCs w:val="24"/>
                <w:lang w:eastAsia="bg-BG"/>
                <w14:ligatures w14:val="none"/>
              </w:rPr>
              <w:t>:</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046405" w14:textId="77777777" w:rsidR="00DB0864" w:rsidRPr="00DB0864" w:rsidRDefault="00DB0864" w:rsidP="00DB0864">
            <w:pPr>
              <w:spacing w:after="0" w:line="276" w:lineRule="auto"/>
              <w:ind w:right="44"/>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Не е извършено разпореждане.</w:t>
            </w:r>
          </w:p>
        </w:tc>
      </w:tr>
      <w:tr w:rsidR="00DB0864" w:rsidRPr="00DB0864" w14:paraId="362FA3EB"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97F56" w14:textId="77777777" w:rsidR="00DB0864" w:rsidRPr="00DB0864" w:rsidRDefault="00DB0864" w:rsidP="00DB0864">
            <w:pPr>
              <w:spacing w:after="0" w:line="240" w:lineRule="auto"/>
              <w:jc w:val="center"/>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22.</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46C63C" w14:textId="77777777" w:rsidR="00DB0864" w:rsidRPr="00DB0864" w:rsidRDefault="00DB0864" w:rsidP="00DB0864">
            <w:pPr>
              <w:spacing w:after="0" w:line="276" w:lineRule="auto"/>
              <w:ind w:right="44"/>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Моторно превозно средство /Автобус/ марка „</w:t>
            </w:r>
            <w:r w:rsidRPr="00DB0864">
              <w:rPr>
                <w:rFonts w:ascii="Times New Roman" w:eastAsia="Times New Roman" w:hAnsi="Times New Roman" w:cs="Times New Roman"/>
                <w:kern w:val="0"/>
                <w:sz w:val="24"/>
                <w:szCs w:val="24"/>
                <w:lang w:val="en-US" w:eastAsia="bg-BG"/>
                <w14:ligatures w14:val="none"/>
              </w:rPr>
              <w:t>ISUZU TURQUOISE</w:t>
            </w:r>
            <w:r w:rsidRPr="00DB0864">
              <w:rPr>
                <w:rFonts w:ascii="Times New Roman" w:eastAsia="Times New Roman" w:hAnsi="Times New Roman" w:cs="Times New Roman"/>
                <w:kern w:val="0"/>
                <w:sz w:val="24"/>
                <w:szCs w:val="24"/>
                <w:lang w:eastAsia="bg-BG"/>
                <w14:ligatures w14:val="none"/>
              </w:rPr>
              <w:t>“, 32+1 места с регистрационен номер ЕН 5379 ВН</w:t>
            </w:r>
          </w:p>
        </w:tc>
      </w:tr>
      <w:tr w:rsidR="00DB0864" w:rsidRPr="00DB0864" w14:paraId="76DF5BB5"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B04A15" w14:textId="77777777" w:rsidR="00DB0864" w:rsidRPr="00DB0864" w:rsidRDefault="00DB0864" w:rsidP="00DB0864">
            <w:pPr>
              <w:spacing w:after="0" w:line="240" w:lineRule="auto"/>
              <w:jc w:val="center"/>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r w:rsidRPr="00DB0864">
              <w:rPr>
                <w:rFonts w:ascii="Times New Roman" w:eastAsia="Times New Roman" w:hAnsi="Times New Roman" w:cs="Times New Roman"/>
                <w:b/>
                <w:bCs/>
                <w:kern w:val="0"/>
                <w:sz w:val="24"/>
                <w:szCs w:val="24"/>
                <w:lang w:eastAsia="bg-BG"/>
                <w14:ligatures w14:val="none"/>
              </w:rPr>
              <w:t>:</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16FC70" w14:textId="77777777" w:rsidR="00DB0864" w:rsidRPr="00DB0864" w:rsidRDefault="00DB0864" w:rsidP="00DB0864">
            <w:pPr>
              <w:spacing w:after="0" w:line="276" w:lineRule="auto"/>
              <w:ind w:right="44"/>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 xml:space="preserve">Извършено е разпореждане. Сключен е договор за продажба № </w:t>
            </w:r>
            <w:r w:rsidRPr="00DB0864">
              <w:rPr>
                <w:rFonts w:ascii="Times New Roman" w:eastAsia="Times New Roman" w:hAnsi="Times New Roman" w:cs="Times New Roman"/>
                <w:b/>
                <w:bCs/>
                <w:i/>
                <w:iCs/>
                <w:kern w:val="0"/>
                <w:sz w:val="26"/>
                <w:szCs w:val="26"/>
                <w:lang w:val="en-US" w:eastAsia="bg-BG"/>
                <w14:ligatures w14:val="none"/>
              </w:rPr>
              <w:t>3248</w:t>
            </w:r>
            <w:r w:rsidRPr="00DB0864">
              <w:rPr>
                <w:rFonts w:ascii="Times New Roman" w:eastAsia="Times New Roman" w:hAnsi="Times New Roman" w:cs="Times New Roman"/>
                <w:b/>
                <w:bCs/>
                <w:i/>
                <w:iCs/>
                <w:kern w:val="0"/>
                <w:sz w:val="26"/>
                <w:szCs w:val="26"/>
                <w:lang w:val="ru-RU" w:eastAsia="bg-BG"/>
                <w14:ligatures w14:val="none"/>
              </w:rPr>
              <w:t>/</w:t>
            </w:r>
            <w:r w:rsidRPr="00DB0864">
              <w:rPr>
                <w:rFonts w:ascii="Times New Roman" w:eastAsia="Times New Roman" w:hAnsi="Times New Roman" w:cs="Times New Roman"/>
                <w:b/>
                <w:bCs/>
                <w:i/>
                <w:iCs/>
                <w:kern w:val="0"/>
                <w:sz w:val="26"/>
                <w:szCs w:val="26"/>
                <w:lang w:val="en-US" w:eastAsia="bg-BG"/>
                <w14:ligatures w14:val="none"/>
              </w:rPr>
              <w:t>19.06.</w:t>
            </w:r>
            <w:r w:rsidRPr="00DB0864">
              <w:rPr>
                <w:rFonts w:ascii="Times New Roman" w:eastAsia="Times New Roman" w:hAnsi="Times New Roman" w:cs="Times New Roman"/>
                <w:b/>
                <w:bCs/>
                <w:i/>
                <w:iCs/>
                <w:kern w:val="0"/>
                <w:sz w:val="26"/>
                <w:szCs w:val="26"/>
                <w:lang w:val="ru-RU" w:eastAsia="bg-BG"/>
                <w14:ligatures w14:val="none"/>
              </w:rPr>
              <w:t>2023г.</w:t>
            </w:r>
            <w:r w:rsidRPr="00DB0864">
              <w:rPr>
                <w:rFonts w:ascii="Times New Roman" w:eastAsia="Times New Roman" w:hAnsi="Times New Roman" w:cs="Times New Roman"/>
                <w:b/>
                <w:bCs/>
                <w:i/>
                <w:iCs/>
                <w:kern w:val="0"/>
                <w:sz w:val="26"/>
                <w:szCs w:val="26"/>
                <w:lang w:val="en-US" w:eastAsia="bg-BG"/>
                <w14:ligatures w14:val="none"/>
              </w:rPr>
              <w:t xml:space="preserve"> </w:t>
            </w:r>
            <w:proofErr w:type="gramStart"/>
            <w:r w:rsidRPr="00DB0864">
              <w:rPr>
                <w:rFonts w:ascii="Times New Roman" w:eastAsia="Times New Roman" w:hAnsi="Times New Roman" w:cs="Times New Roman"/>
                <w:b/>
                <w:bCs/>
                <w:i/>
                <w:iCs/>
                <w:kern w:val="0"/>
                <w:sz w:val="26"/>
                <w:szCs w:val="26"/>
                <w:lang w:eastAsia="bg-BG"/>
                <w14:ligatures w14:val="none"/>
              </w:rPr>
              <w:t>на нотариус</w:t>
            </w:r>
            <w:proofErr w:type="gramEnd"/>
            <w:r w:rsidRPr="00DB0864">
              <w:rPr>
                <w:rFonts w:ascii="Times New Roman" w:eastAsia="Times New Roman" w:hAnsi="Times New Roman" w:cs="Times New Roman"/>
                <w:b/>
                <w:bCs/>
                <w:i/>
                <w:iCs/>
                <w:kern w:val="0"/>
                <w:sz w:val="26"/>
                <w:szCs w:val="26"/>
                <w:lang w:eastAsia="bg-BG"/>
                <w14:ligatures w14:val="none"/>
              </w:rPr>
              <w:t xml:space="preserve"> рег. № 760 на НК – РС Никопол</w:t>
            </w:r>
          </w:p>
        </w:tc>
      </w:tr>
      <w:tr w:rsidR="00DB0864" w:rsidRPr="00DB0864" w14:paraId="53783A3B"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E14E1" w14:textId="77777777" w:rsidR="00DB0864" w:rsidRPr="00DB0864" w:rsidRDefault="00DB0864" w:rsidP="00DB0864">
            <w:pPr>
              <w:spacing w:after="0" w:line="240" w:lineRule="auto"/>
              <w:jc w:val="center"/>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2</w:t>
            </w:r>
            <w:r w:rsidRPr="00DB0864">
              <w:rPr>
                <w:rFonts w:ascii="Times New Roman" w:eastAsia="Times New Roman" w:hAnsi="Times New Roman" w:cs="Times New Roman"/>
                <w:b/>
                <w:bCs/>
                <w:kern w:val="0"/>
                <w:sz w:val="24"/>
                <w:szCs w:val="24"/>
                <w:lang w:val="en-US" w:eastAsia="bg-BG"/>
                <w14:ligatures w14:val="none"/>
              </w:rPr>
              <w:t>3</w:t>
            </w:r>
            <w:r w:rsidRPr="00DB0864">
              <w:rPr>
                <w:rFonts w:ascii="Times New Roman" w:eastAsia="Times New Roman" w:hAnsi="Times New Roman" w:cs="Times New Roman"/>
                <w:b/>
                <w:bCs/>
                <w:kern w:val="0"/>
                <w:sz w:val="24"/>
                <w:szCs w:val="24"/>
                <w:lang w:eastAsia="bg-BG"/>
                <w14:ligatures w14:val="none"/>
              </w:rPr>
              <w:t>.</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3EBC2" w14:textId="77777777" w:rsidR="00DB0864" w:rsidRPr="00DB0864" w:rsidRDefault="00DB0864" w:rsidP="00DB0864">
            <w:pPr>
              <w:spacing w:after="0" w:line="276" w:lineRule="auto"/>
              <w:ind w:right="44"/>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Поземлен имот с идентификатор 51932.81.289 с  площ 104 594 кв.м., в местност: „Земл. С. Новачене“, категория пета, находящ се в село Новачене, номер по предходен план: 000289</w:t>
            </w:r>
          </w:p>
        </w:tc>
      </w:tr>
      <w:tr w:rsidR="00DB0864" w:rsidRPr="00DB0864" w14:paraId="62298DF3"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5ED195" w14:textId="77777777" w:rsidR="00DB0864" w:rsidRPr="00DB0864" w:rsidRDefault="00DB0864" w:rsidP="00DB0864">
            <w:pPr>
              <w:spacing w:after="0" w:line="240" w:lineRule="auto"/>
              <w:jc w:val="center"/>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9B2D67" w14:textId="77777777" w:rsidR="00DB0864" w:rsidRPr="00DB0864" w:rsidRDefault="00DB0864" w:rsidP="00DB0864">
            <w:pPr>
              <w:spacing w:after="0" w:line="276" w:lineRule="auto"/>
              <w:ind w:right="44"/>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Не е извършено разпореждане с имота.</w:t>
            </w:r>
          </w:p>
        </w:tc>
      </w:tr>
      <w:tr w:rsidR="00DB0864" w:rsidRPr="00DB0864" w14:paraId="1E5E1017"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3792B1" w14:textId="77777777" w:rsidR="00DB0864" w:rsidRPr="00DB0864" w:rsidRDefault="00DB0864" w:rsidP="00DB0864">
            <w:pPr>
              <w:spacing w:after="0" w:line="240" w:lineRule="auto"/>
              <w:jc w:val="center"/>
              <w:rPr>
                <w:rFonts w:ascii="Times New Roman" w:eastAsia="Times New Roman" w:hAnsi="Times New Roman" w:cs="Times New Roman"/>
                <w:b/>
                <w:bCs/>
                <w:i/>
                <w:i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24.</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39453" w14:textId="77777777" w:rsidR="00DB0864" w:rsidRPr="00DB0864" w:rsidRDefault="00DB0864" w:rsidP="00DB0864">
            <w:pPr>
              <w:spacing w:after="0" w:line="276" w:lineRule="auto"/>
              <w:ind w:right="44"/>
              <w:jc w:val="center"/>
              <w:rPr>
                <w:rFonts w:ascii="Times New Roman" w:eastAsia="Times New Roman" w:hAnsi="Times New Roman" w:cs="Times New Roman"/>
                <w:b/>
                <w:bCs/>
                <w:i/>
                <w:iCs/>
                <w:color w:val="FF0000"/>
                <w:kern w:val="0"/>
                <w:sz w:val="24"/>
                <w:szCs w:val="24"/>
                <w:lang w:val="ru-RU" w:eastAsia="bg-BG"/>
                <w14:ligatures w14:val="none"/>
              </w:rPr>
            </w:pPr>
            <w:r w:rsidRPr="00DB0864">
              <w:rPr>
                <w:rFonts w:ascii="Times New Roman" w:eastAsia="Times New Roman" w:hAnsi="Times New Roman" w:cs="Times New Roman"/>
                <w:b/>
                <w:bCs/>
                <w:kern w:val="0"/>
                <w:sz w:val="24"/>
                <w:szCs w:val="24"/>
                <w:u w:val="single"/>
                <w:lang w:eastAsia="bg-BG"/>
                <w14:ligatures w14:val="none"/>
              </w:rPr>
              <w:t>Поземлен имот с идентификатор</w:t>
            </w:r>
            <w:r w:rsidRPr="00DB0864">
              <w:rPr>
                <w:rFonts w:ascii="Times New Roman" w:eastAsia="Times New Roman" w:hAnsi="Times New Roman" w:cs="Times New Roman"/>
                <w:kern w:val="0"/>
                <w:sz w:val="24"/>
                <w:szCs w:val="24"/>
                <w:u w:val="single"/>
                <w:lang w:eastAsia="bg-BG"/>
                <w14:ligatures w14:val="none"/>
              </w:rPr>
              <w:t xml:space="preserve"> </w:t>
            </w:r>
            <w:r w:rsidRPr="00DB0864">
              <w:rPr>
                <w:rFonts w:ascii="Times New Roman" w:eastAsia="Times New Roman" w:hAnsi="Times New Roman" w:cs="Times New Roman"/>
                <w:b/>
                <w:bCs/>
                <w:kern w:val="0"/>
                <w:sz w:val="24"/>
                <w:szCs w:val="24"/>
                <w:u w:val="single"/>
                <w:lang w:eastAsia="bg-BG"/>
                <w14:ligatures w14:val="none"/>
              </w:rPr>
              <w:t xml:space="preserve">№  </w:t>
            </w:r>
            <w:r w:rsidRPr="00DB0864">
              <w:rPr>
                <w:rFonts w:ascii="Times New Roman" w:eastAsia="Times New Roman" w:hAnsi="Times New Roman" w:cs="Times New Roman"/>
                <w:b/>
                <w:bCs/>
                <w:kern w:val="0"/>
                <w:sz w:val="24"/>
                <w:szCs w:val="24"/>
                <w:u w:val="single"/>
                <w:lang w:val="x-none" w:eastAsia="bg-BG"/>
                <w14:ligatures w14:val="none"/>
              </w:rPr>
              <w:t>51932.169.</w:t>
            </w:r>
            <w:r w:rsidRPr="00DB0864">
              <w:rPr>
                <w:rFonts w:ascii="Times New Roman" w:eastAsia="Times New Roman" w:hAnsi="Times New Roman" w:cs="Times New Roman"/>
                <w:b/>
                <w:bCs/>
                <w:kern w:val="0"/>
                <w:sz w:val="24"/>
                <w:szCs w:val="24"/>
                <w:u w:val="single"/>
                <w:lang w:eastAsia="bg-BG"/>
                <w14:ligatures w14:val="none"/>
              </w:rPr>
              <w:t>3</w:t>
            </w:r>
            <w:r w:rsidRPr="00DB0864">
              <w:rPr>
                <w:rFonts w:ascii="Times New Roman" w:eastAsia="Times New Roman" w:hAnsi="Times New Roman" w:cs="Times New Roman"/>
                <w:b/>
                <w:bCs/>
                <w:kern w:val="0"/>
                <w:sz w:val="24"/>
                <w:szCs w:val="24"/>
                <w:u w:val="single"/>
                <w:lang w:val="x-none" w:eastAsia="bg-BG"/>
                <w14:ligatures w14:val="none"/>
              </w:rPr>
              <w:t xml:space="preserve"> /петдесет и една хиляди деветстотин тридесет и две точка сто шестдесет и девет точка </w:t>
            </w:r>
            <w:r w:rsidRPr="00DB0864">
              <w:rPr>
                <w:rFonts w:ascii="Times New Roman" w:eastAsia="Times New Roman" w:hAnsi="Times New Roman" w:cs="Times New Roman"/>
                <w:b/>
                <w:bCs/>
                <w:kern w:val="0"/>
                <w:sz w:val="24"/>
                <w:szCs w:val="24"/>
                <w:u w:val="single"/>
                <w:lang w:eastAsia="bg-BG"/>
                <w14:ligatures w14:val="none"/>
              </w:rPr>
              <w:t>три</w:t>
            </w:r>
            <w:r w:rsidRPr="00DB0864">
              <w:rPr>
                <w:rFonts w:ascii="Times New Roman" w:eastAsia="Times New Roman" w:hAnsi="Times New Roman" w:cs="Times New Roman"/>
                <w:kern w:val="0"/>
                <w:sz w:val="24"/>
                <w:szCs w:val="24"/>
                <w:u w:val="single"/>
                <w:lang w:val="x-none" w:eastAsia="bg-BG"/>
                <w14:ligatures w14:val="none"/>
              </w:rPr>
              <w:t>/,</w:t>
            </w:r>
            <w:r w:rsidRPr="00DB0864">
              <w:rPr>
                <w:rFonts w:ascii="Times New Roman" w:eastAsia="Times New Roman" w:hAnsi="Times New Roman" w:cs="Times New Roman"/>
                <w:kern w:val="0"/>
                <w:sz w:val="24"/>
                <w:szCs w:val="24"/>
                <w:u w:val="single"/>
                <w:lang w:eastAsia="bg-BG"/>
                <w14:ligatures w14:val="none"/>
              </w:rPr>
              <w:t xml:space="preserve"> по кадастралната карта и кадастралните регистри на село Новачене, община Никопол, област Плевен, одобрена със Заповед № РД-18-258/22.04.2019 г. на изпълнителния директор на АГКК, с площ от </w:t>
            </w:r>
            <w:r w:rsidRPr="00DB0864">
              <w:rPr>
                <w:rFonts w:ascii="Times New Roman" w:eastAsia="Times New Roman" w:hAnsi="Times New Roman" w:cs="Times New Roman"/>
                <w:b/>
                <w:bCs/>
                <w:kern w:val="0"/>
                <w:sz w:val="24"/>
                <w:szCs w:val="24"/>
                <w:u w:val="single"/>
                <w:lang w:eastAsia="bg-BG"/>
                <w14:ligatures w14:val="none"/>
              </w:rPr>
              <w:t>1 034</w:t>
            </w:r>
            <w:r w:rsidRPr="00DB0864">
              <w:rPr>
                <w:rFonts w:ascii="Times New Roman" w:eastAsia="Times New Roman" w:hAnsi="Times New Roman" w:cs="Times New Roman"/>
                <w:b/>
                <w:kern w:val="0"/>
                <w:sz w:val="24"/>
                <w:szCs w:val="24"/>
                <w:u w:val="single"/>
                <w:lang w:eastAsia="bg-BG"/>
                <w14:ligatures w14:val="none"/>
              </w:rPr>
              <w:t xml:space="preserve"> кв. м.</w:t>
            </w:r>
            <w:r w:rsidRPr="00DB0864">
              <w:rPr>
                <w:rFonts w:ascii="Times New Roman" w:eastAsia="Times New Roman" w:hAnsi="Times New Roman" w:cs="Times New Roman"/>
                <w:kern w:val="0"/>
                <w:sz w:val="24"/>
                <w:szCs w:val="24"/>
                <w:u w:val="single"/>
                <w:lang w:eastAsia="bg-BG"/>
                <w14:ligatures w14:val="none"/>
              </w:rPr>
              <w:t xml:space="preserve"> /хиляда тридесет и четири квадратни метра/, трайно предназначение на територията: Земеделска, начин на трайно ползване: За друг вид застрояване, категория на земята: 5 /пета/, адрес на поземления имот: село Новачене, местност „Край село“, номер по преходен план: 169003, при съседи: </w:t>
            </w:r>
            <w:r w:rsidRPr="00DB0864">
              <w:rPr>
                <w:rFonts w:ascii="Times New Roman" w:eastAsia="Times New Roman" w:hAnsi="Times New Roman" w:cs="Times New Roman"/>
                <w:b/>
                <w:bCs/>
                <w:kern w:val="0"/>
                <w:sz w:val="24"/>
                <w:szCs w:val="24"/>
                <w:u w:val="single"/>
                <w:lang w:eastAsia="bg-BG"/>
                <w14:ligatures w14:val="none"/>
              </w:rPr>
              <w:t>51932.888.9901</w:t>
            </w:r>
            <w:r w:rsidRPr="00DB0864">
              <w:rPr>
                <w:rFonts w:ascii="Times New Roman" w:eastAsia="Times New Roman" w:hAnsi="Times New Roman" w:cs="Times New Roman"/>
                <w:kern w:val="0"/>
                <w:sz w:val="24"/>
                <w:szCs w:val="24"/>
                <w:u w:val="single"/>
                <w:lang w:eastAsia="bg-BG"/>
                <w14:ligatures w14:val="none"/>
              </w:rPr>
              <w:t xml:space="preserve">, </w:t>
            </w:r>
            <w:r w:rsidRPr="00DB0864">
              <w:rPr>
                <w:rFonts w:ascii="Times New Roman" w:eastAsia="Times New Roman" w:hAnsi="Times New Roman" w:cs="Times New Roman"/>
                <w:b/>
                <w:bCs/>
                <w:kern w:val="0"/>
                <w:sz w:val="24"/>
                <w:szCs w:val="24"/>
                <w:u w:val="single"/>
                <w:lang w:eastAsia="bg-BG"/>
                <w14:ligatures w14:val="none"/>
              </w:rPr>
              <w:t>51932.169.478</w:t>
            </w:r>
            <w:r w:rsidRPr="00DB0864">
              <w:rPr>
                <w:rFonts w:ascii="Times New Roman" w:eastAsia="Times New Roman" w:hAnsi="Times New Roman" w:cs="Times New Roman"/>
                <w:b/>
                <w:kern w:val="0"/>
                <w:sz w:val="24"/>
                <w:szCs w:val="24"/>
                <w:u w:val="single"/>
                <w:lang w:eastAsia="bg-BG"/>
                <w14:ligatures w14:val="none"/>
              </w:rPr>
              <w:t xml:space="preserve">, </w:t>
            </w:r>
            <w:r w:rsidRPr="00DB0864">
              <w:rPr>
                <w:rFonts w:ascii="Times New Roman" w:eastAsia="Times New Roman" w:hAnsi="Times New Roman" w:cs="Times New Roman"/>
                <w:b/>
                <w:bCs/>
                <w:kern w:val="0"/>
                <w:sz w:val="24"/>
                <w:szCs w:val="24"/>
                <w:u w:val="single"/>
                <w:lang w:eastAsia="bg-BG"/>
                <w14:ligatures w14:val="none"/>
              </w:rPr>
              <w:t>51932.169.4, 51932.169.2</w:t>
            </w:r>
            <w:r w:rsidRPr="00DB0864">
              <w:rPr>
                <w:rFonts w:ascii="Times New Roman" w:eastAsia="Times New Roman" w:hAnsi="Times New Roman" w:cs="Times New Roman"/>
                <w:kern w:val="0"/>
                <w:sz w:val="24"/>
                <w:szCs w:val="24"/>
                <w:u w:val="single"/>
                <w:lang w:eastAsia="bg-BG"/>
                <w14:ligatures w14:val="none"/>
              </w:rPr>
              <w:t>, актуван с Акт за общинска собственост № 5221 от 22.06.2023 г..</w:t>
            </w:r>
          </w:p>
        </w:tc>
      </w:tr>
      <w:tr w:rsidR="00DB0864" w:rsidRPr="00DB0864" w14:paraId="35A4B73D"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9C1754" w14:textId="77777777" w:rsidR="00DB0864" w:rsidRPr="00DB0864" w:rsidRDefault="00DB0864" w:rsidP="00DB0864">
            <w:pPr>
              <w:spacing w:after="0" w:line="240" w:lineRule="auto"/>
              <w:jc w:val="center"/>
              <w:rPr>
                <w:rFonts w:ascii="Times New Roman" w:eastAsia="Times New Roman" w:hAnsi="Times New Roman" w:cs="Times New Roman"/>
                <w:b/>
                <w:bCs/>
                <w:i/>
                <w:i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37A43F" w14:textId="77777777" w:rsidR="00DB0864" w:rsidRPr="00DB0864" w:rsidRDefault="00DB0864" w:rsidP="00DB0864">
            <w:pPr>
              <w:spacing w:after="0" w:line="276" w:lineRule="auto"/>
              <w:ind w:right="44"/>
              <w:jc w:val="center"/>
              <w:rPr>
                <w:rFonts w:ascii="Times New Roman" w:eastAsia="Times New Roman" w:hAnsi="Times New Roman" w:cs="Times New Roman"/>
                <w:b/>
                <w:bCs/>
                <w:color w:val="FF0000"/>
                <w:kern w:val="0"/>
                <w:sz w:val="24"/>
                <w:szCs w:val="24"/>
                <w:u w:val="single"/>
                <w:lang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Проведен търг и издадена заповед за класиране. Предстои подписване на договор.</w:t>
            </w:r>
          </w:p>
        </w:tc>
      </w:tr>
      <w:tr w:rsidR="00DB0864" w:rsidRPr="00DB0864" w14:paraId="319BCA60"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167B67" w14:textId="77777777" w:rsidR="00DB0864" w:rsidRPr="00DB0864" w:rsidRDefault="00DB0864" w:rsidP="00DB0864">
            <w:pPr>
              <w:spacing w:after="0" w:line="240" w:lineRule="auto"/>
              <w:jc w:val="center"/>
              <w:rPr>
                <w:rFonts w:ascii="Times New Roman" w:eastAsia="Times New Roman" w:hAnsi="Times New Roman" w:cs="Times New Roman"/>
                <w:b/>
                <w:bCs/>
                <w:i/>
                <w:i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25.</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88C288" w14:textId="77777777" w:rsidR="00DB0864" w:rsidRPr="00DB0864" w:rsidRDefault="00DB0864" w:rsidP="00DB0864">
            <w:pPr>
              <w:spacing w:after="0" w:line="276" w:lineRule="auto"/>
              <w:ind w:left="61" w:hanging="61"/>
              <w:contextualSpacing/>
              <w:jc w:val="both"/>
              <w:rPr>
                <w:rFonts w:ascii="Times New Roman" w:eastAsia="Times New Roman" w:hAnsi="Times New Roman" w:cs="Times New Roman"/>
                <w:b/>
                <w:bCs/>
                <w:i/>
                <w:iCs/>
                <w:kern w:val="0"/>
                <w:sz w:val="26"/>
                <w:szCs w:val="26"/>
                <w:lang w:val="ru-RU" w:eastAsia="bg-BG"/>
                <w14:ligatures w14:val="none"/>
              </w:rPr>
            </w:pPr>
            <w:r w:rsidRPr="00DB0864">
              <w:rPr>
                <w:rFonts w:ascii="Times New Roman" w:eastAsia="Times New Roman" w:hAnsi="Times New Roman" w:cs="Times New Roman"/>
                <w:b/>
                <w:bCs/>
                <w:kern w:val="0"/>
                <w:sz w:val="20"/>
                <w:szCs w:val="20"/>
                <w:lang w:eastAsia="bg-BG"/>
                <w14:ligatures w14:val="none"/>
              </w:rPr>
              <w:t xml:space="preserve">Урегулиран поземлен имот </w:t>
            </w:r>
            <w:r w:rsidRPr="00DB0864">
              <w:rPr>
                <w:rFonts w:ascii="Times New Roman" w:eastAsia="Times New Roman" w:hAnsi="Times New Roman" w:cs="Times New Roman"/>
                <w:b/>
                <w:bCs/>
                <w:kern w:val="0"/>
                <w:sz w:val="20"/>
                <w:szCs w:val="20"/>
                <w:lang w:val="en-US" w:eastAsia="bg-BG"/>
                <w14:ligatures w14:val="none"/>
              </w:rPr>
              <w:t>IV – 484 /</w:t>
            </w:r>
            <w:r w:rsidRPr="00DB0864">
              <w:rPr>
                <w:rFonts w:ascii="Times New Roman" w:eastAsia="Times New Roman" w:hAnsi="Times New Roman" w:cs="Times New Roman"/>
                <w:b/>
                <w:bCs/>
                <w:kern w:val="0"/>
                <w:sz w:val="20"/>
                <w:szCs w:val="20"/>
                <w:lang w:eastAsia="bg-BG"/>
                <w14:ligatures w14:val="none"/>
              </w:rPr>
              <w:t>четири римско, четиристотин осемдесет и четири арабско/ в стр. кв. 11 /единадесет/</w:t>
            </w:r>
            <w:r w:rsidRPr="00DB0864">
              <w:rPr>
                <w:rFonts w:ascii="Times New Roman" w:eastAsia="Times New Roman" w:hAnsi="Times New Roman" w:cs="Times New Roman"/>
                <w:kern w:val="0"/>
                <w:sz w:val="20"/>
                <w:szCs w:val="20"/>
                <w:lang w:eastAsia="bg-BG"/>
                <w14:ligatures w14:val="none"/>
              </w:rPr>
              <w:t xml:space="preserve"> по регулационния план на с. Муселиево, община Никопол, област Плевен, одобрена със Заповед № 3714/20.11.1986 г., с площ от </w:t>
            </w:r>
            <w:r w:rsidRPr="00DB0864">
              <w:rPr>
                <w:rFonts w:ascii="Times New Roman" w:eastAsia="Times New Roman" w:hAnsi="Times New Roman" w:cs="Times New Roman"/>
                <w:b/>
                <w:bCs/>
                <w:kern w:val="0"/>
                <w:sz w:val="20"/>
                <w:szCs w:val="20"/>
                <w:lang w:eastAsia="bg-BG"/>
                <w14:ligatures w14:val="none"/>
              </w:rPr>
              <w:t>750.00 кв. м</w:t>
            </w:r>
            <w:r w:rsidRPr="00DB0864">
              <w:rPr>
                <w:rFonts w:ascii="Times New Roman" w:eastAsia="Times New Roman" w:hAnsi="Times New Roman" w:cs="Times New Roman"/>
                <w:kern w:val="0"/>
                <w:sz w:val="20"/>
                <w:szCs w:val="20"/>
                <w:lang w:eastAsia="bg-BG"/>
                <w14:ligatures w14:val="none"/>
              </w:rPr>
              <w:t xml:space="preserve">. /седемстотин и петдесет квадратни метра/, при граници на имота: улица, урегулиран поземлен имот </w:t>
            </w:r>
            <w:r w:rsidRPr="00DB0864">
              <w:rPr>
                <w:rFonts w:ascii="Times New Roman" w:eastAsia="Times New Roman" w:hAnsi="Times New Roman" w:cs="Times New Roman"/>
                <w:kern w:val="0"/>
                <w:sz w:val="20"/>
                <w:szCs w:val="20"/>
                <w:lang w:val="en-US" w:eastAsia="bg-BG"/>
                <w14:ligatures w14:val="none"/>
              </w:rPr>
              <w:t>XI</w:t>
            </w:r>
            <w:r w:rsidRPr="00DB0864">
              <w:rPr>
                <w:rFonts w:ascii="Times New Roman" w:eastAsia="Times New Roman" w:hAnsi="Times New Roman" w:cs="Times New Roman"/>
                <w:kern w:val="0"/>
                <w:sz w:val="20"/>
                <w:szCs w:val="20"/>
                <w:lang w:eastAsia="bg-BG"/>
                <w14:ligatures w14:val="none"/>
              </w:rPr>
              <w:t xml:space="preserve"> </w:t>
            </w:r>
            <w:r w:rsidRPr="00DB0864">
              <w:rPr>
                <w:rFonts w:ascii="Times New Roman" w:eastAsia="Times New Roman" w:hAnsi="Times New Roman" w:cs="Times New Roman"/>
                <w:kern w:val="0"/>
                <w:sz w:val="20"/>
                <w:szCs w:val="20"/>
                <w:lang w:val="en-US" w:eastAsia="bg-BG"/>
                <w14:ligatures w14:val="none"/>
              </w:rPr>
              <w:t>-</w:t>
            </w:r>
            <w:r w:rsidRPr="00DB0864">
              <w:rPr>
                <w:rFonts w:ascii="Times New Roman" w:eastAsia="Times New Roman" w:hAnsi="Times New Roman" w:cs="Times New Roman"/>
                <w:kern w:val="0"/>
                <w:sz w:val="20"/>
                <w:szCs w:val="20"/>
                <w:lang w:eastAsia="bg-BG"/>
                <w14:ligatures w14:val="none"/>
              </w:rPr>
              <w:t xml:space="preserve"> </w:t>
            </w:r>
            <w:r w:rsidRPr="00DB0864">
              <w:rPr>
                <w:rFonts w:ascii="Times New Roman" w:eastAsia="Times New Roman" w:hAnsi="Times New Roman" w:cs="Times New Roman"/>
                <w:kern w:val="0"/>
                <w:sz w:val="20"/>
                <w:szCs w:val="20"/>
                <w:lang w:val="en-US" w:eastAsia="bg-BG"/>
                <w14:ligatures w14:val="none"/>
              </w:rPr>
              <w:t>481</w:t>
            </w:r>
            <w:r w:rsidRPr="00DB0864">
              <w:rPr>
                <w:rFonts w:ascii="Times New Roman" w:eastAsia="Times New Roman" w:hAnsi="Times New Roman" w:cs="Times New Roman"/>
                <w:kern w:val="0"/>
                <w:sz w:val="20"/>
                <w:szCs w:val="20"/>
                <w:lang w:eastAsia="bg-BG"/>
                <w14:ligatures w14:val="none"/>
              </w:rPr>
              <w:t xml:space="preserve"> на Николай Илиев Спасов, урегулиран поземлен имот </w:t>
            </w:r>
            <w:r w:rsidRPr="00DB0864">
              <w:rPr>
                <w:rFonts w:ascii="Times New Roman" w:eastAsia="Times New Roman" w:hAnsi="Times New Roman" w:cs="Times New Roman"/>
                <w:kern w:val="0"/>
                <w:sz w:val="20"/>
                <w:szCs w:val="20"/>
                <w:lang w:val="en-US" w:eastAsia="bg-BG"/>
                <w14:ligatures w14:val="none"/>
              </w:rPr>
              <w:t>III - 485</w:t>
            </w:r>
            <w:r w:rsidRPr="00DB0864">
              <w:rPr>
                <w:rFonts w:ascii="Times New Roman" w:eastAsia="Times New Roman" w:hAnsi="Times New Roman" w:cs="Times New Roman"/>
                <w:kern w:val="0"/>
                <w:sz w:val="20"/>
                <w:szCs w:val="20"/>
                <w:lang w:eastAsia="bg-BG"/>
                <w14:ligatures w14:val="none"/>
              </w:rPr>
              <w:t xml:space="preserve"> на Наташа Георгиева Кънчева и </w:t>
            </w:r>
            <w:r w:rsidRPr="00DB0864">
              <w:rPr>
                <w:rFonts w:ascii="Times New Roman" w:eastAsia="Times New Roman" w:hAnsi="Times New Roman" w:cs="Times New Roman"/>
                <w:kern w:val="0"/>
                <w:sz w:val="20"/>
                <w:szCs w:val="20"/>
                <w:lang w:val="en-US" w:eastAsia="bg-BG"/>
                <w14:ligatures w14:val="none"/>
              </w:rPr>
              <w:t xml:space="preserve"> </w:t>
            </w:r>
            <w:r w:rsidRPr="00DB0864">
              <w:rPr>
                <w:rFonts w:ascii="Times New Roman" w:eastAsia="Times New Roman" w:hAnsi="Times New Roman" w:cs="Times New Roman"/>
                <w:kern w:val="0"/>
                <w:sz w:val="20"/>
                <w:szCs w:val="20"/>
                <w:lang w:eastAsia="bg-BG"/>
                <w14:ligatures w14:val="none"/>
              </w:rPr>
              <w:t xml:space="preserve">урегулиран поземлен имот </w:t>
            </w:r>
            <w:r w:rsidRPr="00DB0864">
              <w:rPr>
                <w:rFonts w:ascii="Times New Roman" w:eastAsia="Times New Roman" w:hAnsi="Times New Roman" w:cs="Times New Roman"/>
                <w:kern w:val="0"/>
                <w:sz w:val="20"/>
                <w:szCs w:val="20"/>
                <w:lang w:val="en-US" w:eastAsia="bg-BG"/>
                <w14:ligatures w14:val="none"/>
              </w:rPr>
              <w:t>V – 482</w:t>
            </w:r>
            <w:r w:rsidRPr="00DB0864">
              <w:rPr>
                <w:rFonts w:ascii="Times New Roman" w:eastAsia="Times New Roman" w:hAnsi="Times New Roman" w:cs="Times New Roman"/>
                <w:kern w:val="0"/>
                <w:sz w:val="20"/>
                <w:szCs w:val="20"/>
                <w:lang w:eastAsia="bg-BG"/>
                <w14:ligatures w14:val="none"/>
              </w:rPr>
              <w:t xml:space="preserve"> на Георги Петков Иванов и Александра Василиевна Иванова, актуван с Акт за общинска собственост № 264 от 22.08.2001 г..</w:t>
            </w:r>
          </w:p>
        </w:tc>
      </w:tr>
      <w:tr w:rsidR="00DB0864" w:rsidRPr="00DB0864" w14:paraId="5B14C0E6"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F9F2A" w14:textId="77777777" w:rsidR="00DB0864" w:rsidRPr="00DB0864" w:rsidRDefault="00DB0864" w:rsidP="00DB0864">
            <w:pPr>
              <w:spacing w:after="0" w:line="240" w:lineRule="auto"/>
              <w:jc w:val="center"/>
              <w:rPr>
                <w:rFonts w:ascii="Times New Roman" w:eastAsia="Times New Roman" w:hAnsi="Times New Roman" w:cs="Times New Roman"/>
                <w:b/>
                <w:bCs/>
                <w:i/>
                <w:i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79E361" w14:textId="77777777" w:rsidR="00DB0864" w:rsidRPr="00DB0864" w:rsidRDefault="00DB0864" w:rsidP="00DB0864">
            <w:pPr>
              <w:spacing w:after="0" w:line="276" w:lineRule="auto"/>
              <w:ind w:left="61" w:hanging="61"/>
              <w:contextualSpacing/>
              <w:jc w:val="both"/>
              <w:rPr>
                <w:rFonts w:ascii="Times New Roman" w:eastAsia="Times New Roman" w:hAnsi="Times New Roman" w:cs="Times New Roman"/>
                <w:b/>
                <w:bCs/>
                <w:color w:val="FF0000"/>
                <w:kern w:val="0"/>
                <w:sz w:val="20"/>
                <w:szCs w:val="20"/>
                <w:lang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Проведен търг и издадена заповед за класиране. Предстои подписване на договор.</w:t>
            </w:r>
          </w:p>
        </w:tc>
      </w:tr>
      <w:tr w:rsidR="00DB0864" w:rsidRPr="00DB0864" w14:paraId="4247D9DD"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92E64" w14:textId="77777777" w:rsidR="00DB0864" w:rsidRPr="00DB0864" w:rsidRDefault="00DB0864" w:rsidP="00DB0864">
            <w:pPr>
              <w:spacing w:after="0" w:line="240" w:lineRule="auto"/>
              <w:jc w:val="center"/>
              <w:rPr>
                <w:rFonts w:ascii="Times New Roman" w:eastAsia="Times New Roman" w:hAnsi="Times New Roman" w:cs="Times New Roman"/>
                <w:b/>
                <w:bCs/>
                <w:i/>
                <w:i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lastRenderedPageBreak/>
              <w:t>26.</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58F51" w14:textId="77777777" w:rsidR="00DB0864" w:rsidRPr="00DB0864" w:rsidRDefault="00DB0864" w:rsidP="00DB0864">
            <w:pPr>
              <w:spacing w:after="0" w:line="276" w:lineRule="auto"/>
              <w:ind w:left="61" w:hanging="61"/>
              <w:contextualSpacing/>
              <w:jc w:val="both"/>
              <w:rPr>
                <w:rFonts w:ascii="Times New Roman" w:eastAsia="Times New Roman" w:hAnsi="Times New Roman" w:cs="Times New Roman"/>
                <w:b/>
                <w:bCs/>
                <w:i/>
                <w:iCs/>
                <w:kern w:val="0"/>
                <w:sz w:val="24"/>
                <w:szCs w:val="24"/>
                <w:lang w:val="ru-RU" w:eastAsia="bg-BG"/>
                <w14:ligatures w14:val="none"/>
              </w:rPr>
            </w:pPr>
            <w:r w:rsidRPr="00DB0864">
              <w:rPr>
                <w:rFonts w:ascii="Times New Roman" w:eastAsia="Times New Roman" w:hAnsi="Times New Roman" w:cs="Times New Roman"/>
                <w:b/>
                <w:bCs/>
                <w:kern w:val="0"/>
                <w:sz w:val="24"/>
                <w:szCs w:val="24"/>
                <w:lang w:eastAsia="bg-BG"/>
                <w14:ligatures w14:val="none"/>
              </w:rPr>
              <w:t>Поземлен имот с идентификатор №  80697.88.331</w:t>
            </w:r>
            <w:r w:rsidRPr="00DB0864">
              <w:rPr>
                <w:rFonts w:ascii="Times New Roman" w:eastAsia="Times New Roman" w:hAnsi="Times New Roman" w:cs="Times New Roman"/>
                <w:kern w:val="0"/>
                <w:sz w:val="24"/>
                <w:szCs w:val="24"/>
                <w:lang w:eastAsia="bg-BG"/>
                <w14:ligatures w14:val="none"/>
              </w:rPr>
              <w:t xml:space="preserve"> </w:t>
            </w:r>
            <w:r w:rsidRPr="00DB0864">
              <w:rPr>
                <w:rFonts w:ascii="Times New Roman" w:eastAsia="Times New Roman" w:hAnsi="Times New Roman" w:cs="Times New Roman"/>
                <w:kern w:val="0"/>
                <w:sz w:val="24"/>
                <w:szCs w:val="24"/>
                <w:lang w:val="x-none" w:eastAsia="bg-BG"/>
                <w14:ligatures w14:val="none"/>
              </w:rPr>
              <w:t>/</w:t>
            </w:r>
            <w:r w:rsidRPr="00DB0864">
              <w:rPr>
                <w:rFonts w:ascii="Times New Roman" w:eastAsia="Times New Roman" w:hAnsi="Times New Roman" w:cs="Times New Roman"/>
                <w:kern w:val="0"/>
                <w:sz w:val="24"/>
                <w:szCs w:val="24"/>
                <w:lang w:eastAsia="bg-BG"/>
                <w14:ligatures w14:val="none"/>
              </w:rPr>
              <w:t xml:space="preserve"> осемдесет хиляди шестстотин деветдесет и седем</w:t>
            </w:r>
            <w:r w:rsidRPr="00DB0864">
              <w:rPr>
                <w:rFonts w:ascii="Times New Roman" w:eastAsia="Times New Roman" w:hAnsi="Times New Roman" w:cs="Times New Roman"/>
                <w:kern w:val="0"/>
                <w:sz w:val="24"/>
                <w:szCs w:val="24"/>
                <w:lang w:val="x-none" w:eastAsia="bg-BG"/>
                <w14:ligatures w14:val="none"/>
              </w:rPr>
              <w:t xml:space="preserve"> точка </w:t>
            </w:r>
            <w:r w:rsidRPr="00DB0864">
              <w:rPr>
                <w:rFonts w:ascii="Times New Roman" w:eastAsia="Times New Roman" w:hAnsi="Times New Roman" w:cs="Times New Roman"/>
                <w:kern w:val="0"/>
                <w:sz w:val="24"/>
                <w:szCs w:val="24"/>
                <w:lang w:eastAsia="bg-BG"/>
                <w14:ligatures w14:val="none"/>
              </w:rPr>
              <w:t>осемдесет и осем</w:t>
            </w:r>
            <w:r w:rsidRPr="00DB0864">
              <w:rPr>
                <w:rFonts w:ascii="Times New Roman" w:eastAsia="Times New Roman" w:hAnsi="Times New Roman" w:cs="Times New Roman"/>
                <w:kern w:val="0"/>
                <w:sz w:val="24"/>
                <w:szCs w:val="24"/>
                <w:lang w:val="x-none" w:eastAsia="bg-BG"/>
                <w14:ligatures w14:val="none"/>
              </w:rPr>
              <w:t xml:space="preserve"> точка </w:t>
            </w:r>
            <w:r w:rsidRPr="00DB0864">
              <w:rPr>
                <w:rFonts w:ascii="Times New Roman" w:eastAsia="Times New Roman" w:hAnsi="Times New Roman" w:cs="Times New Roman"/>
                <w:kern w:val="0"/>
                <w:sz w:val="24"/>
                <w:szCs w:val="24"/>
                <w:lang w:eastAsia="bg-BG"/>
                <w14:ligatures w14:val="none"/>
              </w:rPr>
              <w:t>триста тридесет и едно</w:t>
            </w:r>
            <w:r w:rsidRPr="00DB0864">
              <w:rPr>
                <w:rFonts w:ascii="Times New Roman" w:eastAsia="Times New Roman" w:hAnsi="Times New Roman" w:cs="Times New Roman"/>
                <w:kern w:val="0"/>
                <w:sz w:val="24"/>
                <w:szCs w:val="24"/>
                <w:lang w:val="x-none" w:eastAsia="bg-BG"/>
                <w14:ligatures w14:val="none"/>
              </w:rPr>
              <w:t>/,</w:t>
            </w:r>
            <w:r w:rsidRPr="00DB0864">
              <w:rPr>
                <w:rFonts w:ascii="Times New Roman" w:eastAsia="Times New Roman" w:hAnsi="Times New Roman" w:cs="Times New Roman"/>
                <w:kern w:val="0"/>
                <w:sz w:val="24"/>
                <w:szCs w:val="24"/>
                <w:lang w:eastAsia="bg-BG"/>
                <w14:ligatures w14:val="none"/>
              </w:rPr>
              <w:t xml:space="preserve"> по кадастралната карта и кадастралните регистри на село Черковица, община Никопол, област Плевен, одобрена със Заповед № РД-18-723/15.10.2019 г. на изпълнителния директор на АГКК, с площ от 12 395 кв. м. /дванадесет хиляди триста деветдесет и пет квадратни метра/, трайно предназначение на територията: Земеделска, начин на трайно ползване: Друг вид земеделска земя, категория на земята: 4 /четвърта/, адрес на поземления имот: село Черковица, местност „ПОД СЕЛОТО“, предишен идентификатор: 80697.88.162, номер по преходен план: 088162, при съседи: 80697.59.15, 80697.88.159, 80697.59.36, 80697.88.332, 80697.89.190, 80697.59.33, 80697.59.25, 80697.59.17, 80697.59.14, 80697.59.20, 80697.59.16, 80697.59.21, 80697.91.344, 80697.200.9901/</w:t>
            </w:r>
          </w:p>
        </w:tc>
      </w:tr>
      <w:tr w:rsidR="00DB0864" w:rsidRPr="00DB0864" w14:paraId="3334604D"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7DB90B" w14:textId="77777777" w:rsidR="00DB0864" w:rsidRPr="00DB0864" w:rsidRDefault="00DB0864" w:rsidP="00DB0864">
            <w:pPr>
              <w:spacing w:after="0" w:line="240" w:lineRule="auto"/>
              <w:jc w:val="center"/>
              <w:rPr>
                <w:rFonts w:ascii="Times New Roman" w:eastAsia="Times New Roman" w:hAnsi="Times New Roman" w:cs="Times New Roman"/>
                <w:b/>
                <w:bCs/>
                <w:i/>
                <w:i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0B8F5" w14:textId="77777777" w:rsidR="00DB0864" w:rsidRPr="00DB0864" w:rsidRDefault="00DB0864" w:rsidP="00DB0864">
            <w:pPr>
              <w:spacing w:after="0" w:line="276" w:lineRule="auto"/>
              <w:ind w:left="61" w:hanging="61"/>
              <w:contextualSpacing/>
              <w:jc w:val="both"/>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i/>
                <w:iCs/>
                <w:kern w:val="0"/>
                <w:sz w:val="26"/>
                <w:szCs w:val="26"/>
                <w:lang w:val="ru-RU" w:eastAsia="bg-BG"/>
                <w14:ligatures w14:val="none"/>
              </w:rPr>
              <w:t>Проведен търг и издадена заповед за класиране. Предстои подписване на договор.</w:t>
            </w:r>
          </w:p>
        </w:tc>
      </w:tr>
      <w:tr w:rsidR="00DB0864" w:rsidRPr="00DB0864" w14:paraId="5A2850C7"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F46E1" w14:textId="77777777" w:rsidR="00DB0864" w:rsidRPr="00DB0864" w:rsidRDefault="00DB0864" w:rsidP="00DB0864">
            <w:pPr>
              <w:spacing w:after="0" w:line="240" w:lineRule="auto"/>
              <w:jc w:val="center"/>
              <w:rPr>
                <w:rFonts w:ascii="Times New Roman" w:eastAsia="Times New Roman" w:hAnsi="Times New Roman" w:cs="Times New Roman"/>
                <w:b/>
                <w:bCs/>
                <w:i/>
                <w:i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27.</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2F2EEF" w14:textId="77777777" w:rsidR="00DB0864" w:rsidRPr="00DB0864" w:rsidRDefault="00DB0864" w:rsidP="00DB0864">
            <w:pPr>
              <w:spacing w:after="0" w:line="276" w:lineRule="auto"/>
              <w:ind w:left="61" w:hanging="61"/>
              <w:contextualSpacing/>
              <w:jc w:val="both"/>
              <w:rPr>
                <w:rFonts w:ascii="Times New Roman" w:eastAsia="Times New Roman" w:hAnsi="Times New Roman" w:cs="Times New Roman"/>
                <w:kern w:val="0"/>
                <w:sz w:val="24"/>
                <w:szCs w:val="24"/>
                <w:lang w:val="ru-RU" w:eastAsia="bg-BG"/>
                <w14:ligatures w14:val="none"/>
              </w:rPr>
            </w:pPr>
            <w:r w:rsidRPr="00DB0864">
              <w:rPr>
                <w:rFonts w:ascii="Times New Roman" w:eastAsia="Times New Roman" w:hAnsi="Times New Roman" w:cs="Times New Roman"/>
                <w:kern w:val="0"/>
                <w:sz w:val="24"/>
                <w:szCs w:val="24"/>
                <w:lang w:val="ru-RU" w:eastAsia="bg-BG"/>
                <w14:ligatures w14:val="none"/>
              </w:rPr>
              <w:t>Поземлен имот с идентификатор №  80697.88.334 / осемдесет хиляди шестстотин деветдесет и седем точка осемдесет и осем точка триста тридесет и четири/, по кадастралната карта и кадастралните регистри на село Черковица, община Никопол, област Плевен, одобрена със Заповед № РД-18-723/15.10.2019 г. на изпълнителния директор на АГКК, с площ от 6 930 кв. м. /шест хиляди деветстотин и тридесет квадратни метра/, трайно предназначение на територията: Земеделска, начин на трайно ползване: Друг вид земеделска земя, категория на земята: 4 /четвърта/, адрес на поземления имот: село Черковица, местност „ПОД СЕЛОТО“, предишен идентификатор: 80697.88.332, номер по преходен план: 80697.88.332, при съседи: 80697.59.5, 80697.59.3, 80697.59.2, 80697.89.190, 80697.88.333, 80697.59.31, 80697.59.38, 80697.59.26, 80697.59.7, актуван с Акт за общинска собственост № 5292 от 15.11.2023 г..</w:t>
            </w:r>
          </w:p>
        </w:tc>
      </w:tr>
      <w:tr w:rsidR="00DB0864" w:rsidRPr="00DB0864" w14:paraId="0D6783F0"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AFC6D8" w14:textId="77777777" w:rsidR="00DB0864" w:rsidRPr="00DB0864" w:rsidRDefault="00DB0864" w:rsidP="00DB0864">
            <w:pPr>
              <w:spacing w:after="0" w:line="240" w:lineRule="auto"/>
              <w:jc w:val="center"/>
              <w:rPr>
                <w:rFonts w:ascii="Times New Roman" w:eastAsia="Times New Roman" w:hAnsi="Times New Roman" w:cs="Times New Roman"/>
                <w:b/>
                <w:bCs/>
                <w:i/>
                <w:i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C4389" w14:textId="77777777" w:rsidR="00DB0864" w:rsidRPr="00DB0864" w:rsidRDefault="00DB0864" w:rsidP="00DB0864">
            <w:pPr>
              <w:spacing w:after="0" w:line="276" w:lineRule="auto"/>
              <w:ind w:left="61" w:hanging="61"/>
              <w:contextualSpacing/>
              <w:jc w:val="both"/>
              <w:rPr>
                <w:rFonts w:ascii="Times New Roman" w:eastAsia="Times New Roman" w:hAnsi="Times New Roman" w:cs="Times New Roman"/>
                <w:b/>
                <w:bCs/>
                <w:kern w:val="0"/>
                <w:sz w:val="24"/>
                <w:szCs w:val="24"/>
                <w:lang w:val="ru-RU" w:eastAsia="bg-BG"/>
                <w14:ligatures w14:val="none"/>
              </w:rPr>
            </w:pPr>
            <w:r w:rsidRPr="00DB0864">
              <w:rPr>
                <w:rFonts w:ascii="Times New Roman" w:eastAsia="Times New Roman" w:hAnsi="Times New Roman" w:cs="Times New Roman"/>
                <w:b/>
                <w:bCs/>
                <w:kern w:val="0"/>
                <w:sz w:val="24"/>
                <w:szCs w:val="24"/>
                <w:lang w:val="ru-RU" w:eastAsia="bg-BG"/>
                <w14:ligatures w14:val="none"/>
              </w:rPr>
              <w:t xml:space="preserve">Проведена е процедура, приемане </w:t>
            </w:r>
            <w:proofErr w:type="gramStart"/>
            <w:r w:rsidRPr="00DB0864">
              <w:rPr>
                <w:rFonts w:ascii="Times New Roman" w:eastAsia="Times New Roman" w:hAnsi="Times New Roman" w:cs="Times New Roman"/>
                <w:b/>
                <w:bCs/>
                <w:kern w:val="0"/>
                <w:sz w:val="24"/>
                <w:szCs w:val="24"/>
                <w:lang w:val="ru-RU" w:eastAsia="bg-BG"/>
                <w14:ligatures w14:val="none"/>
              </w:rPr>
              <w:t>на оценка</w:t>
            </w:r>
            <w:proofErr w:type="gramEnd"/>
            <w:r w:rsidRPr="00DB0864">
              <w:rPr>
                <w:rFonts w:ascii="Times New Roman" w:eastAsia="Times New Roman" w:hAnsi="Times New Roman" w:cs="Times New Roman"/>
                <w:b/>
                <w:bCs/>
                <w:kern w:val="0"/>
                <w:sz w:val="24"/>
                <w:szCs w:val="24"/>
                <w:lang w:val="ru-RU" w:eastAsia="bg-BG"/>
                <w14:ligatures w14:val="none"/>
              </w:rPr>
              <w:t xml:space="preserve"> и разпореждане с имота.</w:t>
            </w:r>
          </w:p>
        </w:tc>
      </w:tr>
      <w:tr w:rsidR="00DB0864" w:rsidRPr="00DB0864" w14:paraId="1B195DA8"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3D4542" w14:textId="77777777" w:rsidR="00DB0864" w:rsidRPr="00DB0864" w:rsidRDefault="00DB0864" w:rsidP="00DB0864">
            <w:pPr>
              <w:spacing w:after="0" w:line="240" w:lineRule="auto"/>
              <w:jc w:val="center"/>
              <w:rPr>
                <w:rFonts w:ascii="Times New Roman" w:eastAsia="Times New Roman" w:hAnsi="Times New Roman" w:cs="Times New Roman"/>
                <w:b/>
                <w:bCs/>
                <w:i/>
                <w:i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28.</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6E238" w14:textId="77777777" w:rsidR="00DB0864" w:rsidRPr="00DB0864" w:rsidRDefault="00DB0864" w:rsidP="00DB0864">
            <w:pPr>
              <w:spacing w:after="0" w:line="276" w:lineRule="auto"/>
              <w:ind w:left="61" w:hanging="61"/>
              <w:contextualSpacing/>
              <w:jc w:val="both"/>
              <w:rPr>
                <w:rFonts w:ascii="Times New Roman" w:eastAsia="Times New Roman" w:hAnsi="Times New Roman" w:cs="Times New Roman"/>
                <w:kern w:val="0"/>
                <w:sz w:val="24"/>
                <w:szCs w:val="24"/>
                <w:lang w:val="ru-RU" w:eastAsia="bg-BG"/>
                <w14:ligatures w14:val="none"/>
              </w:rPr>
            </w:pPr>
            <w:r w:rsidRPr="00DB0864">
              <w:rPr>
                <w:rFonts w:ascii="Times New Roman" w:eastAsia="Times New Roman" w:hAnsi="Times New Roman" w:cs="Times New Roman"/>
                <w:kern w:val="0"/>
                <w:sz w:val="24"/>
                <w:szCs w:val="24"/>
                <w:lang w:val="ru-RU" w:eastAsia="bg-BG"/>
                <w14:ligatures w14:val="none"/>
              </w:rPr>
              <w:t>незастроен урегулиран поземлен имот V- 392 в стр. кв. 1 от 2 520 кв.м. /две хиляди петстотин и двадесет квадратни метра/ по регулационния план на с. Санадиново, общ. Никопол, обл. Плевен, одобрен със Заповед № 350 от 1992 г., при граници и съседи: улица, УПИ III, УПИ I и УПИ.</w:t>
            </w:r>
          </w:p>
          <w:p w14:paraId="0B71781B" w14:textId="77777777" w:rsidR="00DB0864" w:rsidRPr="00DB0864" w:rsidRDefault="00DB0864" w:rsidP="00DB0864">
            <w:pPr>
              <w:spacing w:after="0" w:line="276" w:lineRule="auto"/>
              <w:ind w:left="61" w:hanging="61"/>
              <w:contextualSpacing/>
              <w:jc w:val="both"/>
              <w:rPr>
                <w:rFonts w:ascii="Times New Roman" w:eastAsia="Times New Roman" w:hAnsi="Times New Roman" w:cs="Times New Roman"/>
                <w:kern w:val="0"/>
                <w:sz w:val="24"/>
                <w:szCs w:val="24"/>
                <w:lang w:val="ru-RU" w:eastAsia="bg-BG"/>
                <w14:ligatures w14:val="none"/>
              </w:rPr>
            </w:pPr>
          </w:p>
        </w:tc>
      </w:tr>
      <w:tr w:rsidR="00DB0864" w:rsidRPr="00DB0864" w14:paraId="1F5E9943"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2AB233" w14:textId="77777777" w:rsidR="00DB0864" w:rsidRPr="00DB0864" w:rsidRDefault="00DB0864" w:rsidP="00DB0864">
            <w:pPr>
              <w:spacing w:after="0" w:line="240" w:lineRule="auto"/>
              <w:jc w:val="center"/>
              <w:rPr>
                <w:rFonts w:ascii="Times New Roman" w:eastAsia="Times New Roman" w:hAnsi="Times New Roman" w:cs="Times New Roman"/>
                <w:b/>
                <w:bCs/>
                <w:i/>
                <w:i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322E5" w14:textId="77777777" w:rsidR="00DB0864" w:rsidRPr="00DB0864" w:rsidRDefault="00DB0864" w:rsidP="00DB0864">
            <w:pPr>
              <w:spacing w:after="0" w:line="276" w:lineRule="auto"/>
              <w:ind w:left="61" w:hanging="61"/>
              <w:contextualSpacing/>
              <w:jc w:val="both"/>
              <w:rPr>
                <w:rFonts w:ascii="Times New Roman" w:eastAsia="Times New Roman" w:hAnsi="Times New Roman" w:cs="Times New Roman"/>
                <w:kern w:val="0"/>
                <w:sz w:val="24"/>
                <w:szCs w:val="24"/>
                <w:lang w:val="ru-RU" w:eastAsia="bg-BG"/>
                <w14:ligatures w14:val="none"/>
              </w:rPr>
            </w:pPr>
            <w:r w:rsidRPr="00DB0864">
              <w:rPr>
                <w:rFonts w:ascii="Times New Roman" w:eastAsia="Times New Roman" w:hAnsi="Times New Roman" w:cs="Times New Roman"/>
                <w:b/>
                <w:bCs/>
                <w:kern w:val="0"/>
                <w:sz w:val="24"/>
                <w:szCs w:val="24"/>
                <w:lang w:val="ru-RU" w:eastAsia="bg-BG"/>
                <w14:ligatures w14:val="none"/>
              </w:rPr>
              <w:t xml:space="preserve">Проведена е процедура, приемане </w:t>
            </w:r>
            <w:proofErr w:type="gramStart"/>
            <w:r w:rsidRPr="00DB0864">
              <w:rPr>
                <w:rFonts w:ascii="Times New Roman" w:eastAsia="Times New Roman" w:hAnsi="Times New Roman" w:cs="Times New Roman"/>
                <w:b/>
                <w:bCs/>
                <w:kern w:val="0"/>
                <w:sz w:val="24"/>
                <w:szCs w:val="24"/>
                <w:lang w:val="ru-RU" w:eastAsia="bg-BG"/>
                <w14:ligatures w14:val="none"/>
              </w:rPr>
              <w:t>на оценка</w:t>
            </w:r>
            <w:proofErr w:type="gramEnd"/>
            <w:r w:rsidRPr="00DB0864">
              <w:rPr>
                <w:rFonts w:ascii="Times New Roman" w:eastAsia="Times New Roman" w:hAnsi="Times New Roman" w:cs="Times New Roman"/>
                <w:b/>
                <w:bCs/>
                <w:kern w:val="0"/>
                <w:sz w:val="24"/>
                <w:szCs w:val="24"/>
                <w:lang w:val="ru-RU" w:eastAsia="bg-BG"/>
                <w14:ligatures w14:val="none"/>
              </w:rPr>
              <w:t xml:space="preserve"> и разпореждане с имота.</w:t>
            </w:r>
          </w:p>
        </w:tc>
      </w:tr>
      <w:tr w:rsidR="00DB0864" w:rsidRPr="00DB0864" w14:paraId="29F49823"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2A72BD" w14:textId="77777777" w:rsidR="00DB0864" w:rsidRPr="00DB0864" w:rsidRDefault="00DB0864" w:rsidP="00DB0864">
            <w:pPr>
              <w:spacing w:after="0" w:line="240" w:lineRule="auto"/>
              <w:jc w:val="center"/>
              <w:rPr>
                <w:rFonts w:ascii="Times New Roman" w:eastAsia="Times New Roman" w:hAnsi="Times New Roman" w:cs="Times New Roman"/>
                <w:b/>
                <w:bCs/>
                <w:i/>
                <w:i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29.</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807680" w14:textId="77777777" w:rsidR="00DB0864" w:rsidRPr="00DB0864" w:rsidRDefault="00DB0864" w:rsidP="00DB0864">
            <w:pPr>
              <w:spacing w:after="0" w:line="276" w:lineRule="auto"/>
              <w:ind w:left="61" w:hanging="61"/>
              <w:contextualSpacing/>
              <w:jc w:val="both"/>
              <w:rPr>
                <w:rFonts w:ascii="Times New Roman" w:eastAsia="Times New Roman" w:hAnsi="Times New Roman" w:cs="Times New Roman"/>
                <w:kern w:val="0"/>
                <w:sz w:val="24"/>
                <w:szCs w:val="24"/>
                <w:lang w:val="ru-RU" w:eastAsia="bg-BG"/>
                <w14:ligatures w14:val="none"/>
              </w:rPr>
            </w:pPr>
            <w:r w:rsidRPr="00DB0864">
              <w:rPr>
                <w:rFonts w:ascii="Times New Roman" w:eastAsia="Times New Roman" w:hAnsi="Times New Roman" w:cs="Times New Roman"/>
                <w:kern w:val="0"/>
                <w:sz w:val="24"/>
                <w:szCs w:val="24"/>
                <w:lang w:val="ru-RU" w:eastAsia="bg-BG"/>
                <w14:ligatures w14:val="none"/>
              </w:rPr>
              <w:t>ПИ 722 /седемстотин двадесет и две арабско/ с площ 865.01 кв.м. /</w:t>
            </w:r>
            <w:proofErr w:type="spellStart"/>
            <w:r w:rsidRPr="00DB0864">
              <w:rPr>
                <w:rFonts w:ascii="Times New Roman" w:eastAsia="Times New Roman" w:hAnsi="Times New Roman" w:cs="Times New Roman"/>
                <w:kern w:val="0"/>
                <w:sz w:val="24"/>
                <w:szCs w:val="24"/>
                <w:lang w:val="ru-RU" w:eastAsia="bg-BG"/>
                <w14:ligatures w14:val="none"/>
              </w:rPr>
              <w:t>осемстотин</w:t>
            </w:r>
            <w:proofErr w:type="spellEnd"/>
            <w:r w:rsidRPr="00DB0864">
              <w:rPr>
                <w:rFonts w:ascii="Times New Roman" w:eastAsia="Times New Roman" w:hAnsi="Times New Roman" w:cs="Times New Roman"/>
                <w:kern w:val="0"/>
                <w:sz w:val="24"/>
                <w:szCs w:val="24"/>
                <w:lang w:val="ru-RU" w:eastAsia="bg-BG"/>
                <w14:ligatures w14:val="none"/>
              </w:rPr>
              <w:t xml:space="preserve"> </w:t>
            </w:r>
            <w:proofErr w:type="spellStart"/>
            <w:r w:rsidRPr="00DB0864">
              <w:rPr>
                <w:rFonts w:ascii="Times New Roman" w:eastAsia="Times New Roman" w:hAnsi="Times New Roman" w:cs="Times New Roman"/>
                <w:kern w:val="0"/>
                <w:sz w:val="24"/>
                <w:szCs w:val="24"/>
                <w:lang w:val="ru-RU" w:eastAsia="bg-BG"/>
                <w14:ligatures w14:val="none"/>
              </w:rPr>
              <w:t>шестдесет</w:t>
            </w:r>
            <w:proofErr w:type="spellEnd"/>
            <w:r w:rsidRPr="00DB0864">
              <w:rPr>
                <w:rFonts w:ascii="Times New Roman" w:eastAsia="Times New Roman" w:hAnsi="Times New Roman" w:cs="Times New Roman"/>
                <w:kern w:val="0"/>
                <w:sz w:val="24"/>
                <w:szCs w:val="24"/>
                <w:lang w:val="ru-RU" w:eastAsia="bg-BG"/>
                <w14:ligatures w14:val="none"/>
              </w:rPr>
              <w:t xml:space="preserve"> и пет квадратни метра и един квадратен дециметър</w:t>
            </w:r>
            <w:proofErr w:type="gramStart"/>
            <w:r w:rsidRPr="00DB0864">
              <w:rPr>
                <w:rFonts w:ascii="Times New Roman" w:eastAsia="Times New Roman" w:hAnsi="Times New Roman" w:cs="Times New Roman"/>
                <w:kern w:val="0"/>
                <w:sz w:val="24"/>
                <w:szCs w:val="24"/>
                <w:lang w:val="ru-RU" w:eastAsia="bg-BG"/>
                <w14:ligatures w14:val="none"/>
              </w:rPr>
              <w:t>/  по</w:t>
            </w:r>
            <w:proofErr w:type="gramEnd"/>
            <w:r w:rsidRPr="00DB0864">
              <w:rPr>
                <w:rFonts w:ascii="Times New Roman" w:eastAsia="Times New Roman" w:hAnsi="Times New Roman" w:cs="Times New Roman"/>
                <w:kern w:val="0"/>
                <w:sz w:val="24"/>
                <w:szCs w:val="24"/>
                <w:lang w:val="ru-RU" w:eastAsia="bg-BG"/>
                <w14:ligatures w14:val="none"/>
              </w:rPr>
              <w:t xml:space="preserve"> кадастралния план на село Въбел, община Никопол, област Плевен, заедно с построените в имота едноетажна масивна сграда със застроена площ от 100.00 кв.м. /сто квадратни метра/ и гараж със застроена площ от 34.00 кв.м.</w:t>
            </w:r>
          </w:p>
          <w:p w14:paraId="394F1565" w14:textId="77777777" w:rsidR="00DB0864" w:rsidRPr="00DB0864" w:rsidRDefault="00DB0864" w:rsidP="00DB0864">
            <w:pPr>
              <w:spacing w:after="0" w:line="276" w:lineRule="auto"/>
              <w:ind w:left="61" w:hanging="61"/>
              <w:contextualSpacing/>
              <w:jc w:val="both"/>
              <w:rPr>
                <w:rFonts w:ascii="Times New Roman" w:eastAsia="Times New Roman" w:hAnsi="Times New Roman" w:cs="Times New Roman"/>
                <w:kern w:val="0"/>
                <w:sz w:val="24"/>
                <w:szCs w:val="24"/>
                <w:lang w:val="ru-RU" w:eastAsia="bg-BG"/>
                <w14:ligatures w14:val="none"/>
              </w:rPr>
            </w:pPr>
          </w:p>
        </w:tc>
      </w:tr>
      <w:tr w:rsidR="00DB0864" w:rsidRPr="00DB0864" w14:paraId="0CA800A9"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7D4564" w14:textId="77777777" w:rsidR="00DB0864" w:rsidRPr="00DB0864" w:rsidRDefault="00DB0864" w:rsidP="00DB0864">
            <w:pPr>
              <w:spacing w:after="0" w:line="240" w:lineRule="auto"/>
              <w:jc w:val="center"/>
              <w:rPr>
                <w:rFonts w:ascii="Times New Roman" w:eastAsia="Times New Roman" w:hAnsi="Times New Roman" w:cs="Times New Roman"/>
                <w:b/>
                <w:bCs/>
                <w:i/>
                <w:i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DBDC88" w14:textId="77777777" w:rsidR="00DB0864" w:rsidRPr="00DB0864" w:rsidRDefault="00DB0864" w:rsidP="00DB0864">
            <w:pPr>
              <w:spacing w:after="0" w:line="276" w:lineRule="auto"/>
              <w:ind w:left="61" w:hanging="61"/>
              <w:contextualSpacing/>
              <w:jc w:val="both"/>
              <w:rPr>
                <w:rFonts w:ascii="Times New Roman" w:eastAsia="Times New Roman" w:hAnsi="Times New Roman" w:cs="Times New Roman"/>
                <w:kern w:val="0"/>
                <w:sz w:val="24"/>
                <w:szCs w:val="24"/>
                <w:lang w:val="ru-RU" w:eastAsia="bg-BG"/>
                <w14:ligatures w14:val="none"/>
              </w:rPr>
            </w:pPr>
            <w:r w:rsidRPr="00DB0864">
              <w:rPr>
                <w:rFonts w:ascii="Times New Roman" w:eastAsia="Times New Roman" w:hAnsi="Times New Roman" w:cs="Times New Roman"/>
                <w:b/>
                <w:bCs/>
                <w:kern w:val="0"/>
                <w:sz w:val="24"/>
                <w:szCs w:val="24"/>
                <w:lang w:val="ru-RU" w:eastAsia="bg-BG"/>
                <w14:ligatures w14:val="none"/>
              </w:rPr>
              <w:t xml:space="preserve">Проведена е процедура, приемане </w:t>
            </w:r>
            <w:proofErr w:type="gramStart"/>
            <w:r w:rsidRPr="00DB0864">
              <w:rPr>
                <w:rFonts w:ascii="Times New Roman" w:eastAsia="Times New Roman" w:hAnsi="Times New Roman" w:cs="Times New Roman"/>
                <w:b/>
                <w:bCs/>
                <w:kern w:val="0"/>
                <w:sz w:val="24"/>
                <w:szCs w:val="24"/>
                <w:lang w:val="ru-RU" w:eastAsia="bg-BG"/>
                <w14:ligatures w14:val="none"/>
              </w:rPr>
              <w:t>на оценка</w:t>
            </w:r>
            <w:proofErr w:type="gramEnd"/>
            <w:r w:rsidRPr="00DB0864">
              <w:rPr>
                <w:rFonts w:ascii="Times New Roman" w:eastAsia="Times New Roman" w:hAnsi="Times New Roman" w:cs="Times New Roman"/>
                <w:b/>
                <w:bCs/>
                <w:kern w:val="0"/>
                <w:sz w:val="24"/>
                <w:szCs w:val="24"/>
                <w:lang w:val="ru-RU" w:eastAsia="bg-BG"/>
                <w14:ligatures w14:val="none"/>
              </w:rPr>
              <w:t xml:space="preserve"> и разпореждане с имота.</w:t>
            </w:r>
          </w:p>
        </w:tc>
      </w:tr>
      <w:tr w:rsidR="00DB0864" w:rsidRPr="00DB0864" w14:paraId="1E86DF69"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2E102A" w14:textId="77777777" w:rsidR="00DB0864" w:rsidRPr="00DB0864" w:rsidRDefault="00DB0864" w:rsidP="00DB0864">
            <w:pPr>
              <w:spacing w:after="0" w:line="240" w:lineRule="auto"/>
              <w:jc w:val="center"/>
              <w:rPr>
                <w:rFonts w:ascii="Times New Roman" w:eastAsia="Times New Roman" w:hAnsi="Times New Roman" w:cs="Times New Roman"/>
                <w:b/>
                <w:bCs/>
                <w:i/>
                <w:i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30.</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2EDAA6" w14:textId="77777777" w:rsidR="00DB0864" w:rsidRPr="00DB0864" w:rsidRDefault="00DB0864" w:rsidP="00DB0864">
            <w:pPr>
              <w:spacing w:after="0" w:line="276" w:lineRule="auto"/>
              <w:ind w:left="61" w:hanging="61"/>
              <w:contextualSpacing/>
              <w:jc w:val="both"/>
              <w:rPr>
                <w:rFonts w:ascii="Times New Roman" w:eastAsia="Times New Roman" w:hAnsi="Times New Roman" w:cs="Times New Roman"/>
                <w:kern w:val="0"/>
                <w:sz w:val="24"/>
                <w:szCs w:val="24"/>
                <w:lang w:val="ru-RU" w:eastAsia="bg-BG"/>
                <w14:ligatures w14:val="none"/>
              </w:rPr>
            </w:pPr>
            <w:r w:rsidRPr="00DB0864">
              <w:rPr>
                <w:rFonts w:ascii="Times New Roman" w:eastAsia="Times New Roman" w:hAnsi="Times New Roman" w:cs="Times New Roman"/>
                <w:kern w:val="0"/>
                <w:sz w:val="24"/>
                <w:szCs w:val="24"/>
                <w:lang w:val="ru-RU" w:eastAsia="bg-BG"/>
                <w14:ligatures w14:val="none"/>
              </w:rPr>
              <w:t>масивна едноетажна сграда с площ от 527 кв.м. /петстотин двадесет и седем квадратни метра/, находящ се в УПИ XVI /шестнадесет римско/ в стр. кв. 29 по регулационния план на село Санадиново, община Никопол, одобрена със Заповед № 350 от 30.06.1992 г. и Заповед № 116 от 19.05.2022 г., актуван с Акт за общинска собственост № 5016 от 15.06.2022 г..</w:t>
            </w:r>
          </w:p>
        </w:tc>
      </w:tr>
      <w:tr w:rsidR="00DB0864" w:rsidRPr="00DB0864" w14:paraId="051E7DDB"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356F19" w14:textId="77777777" w:rsidR="00DB0864" w:rsidRPr="00DB0864" w:rsidRDefault="00DB0864" w:rsidP="00DB0864">
            <w:pPr>
              <w:spacing w:after="0" w:line="240" w:lineRule="auto"/>
              <w:jc w:val="center"/>
              <w:rPr>
                <w:rFonts w:ascii="Times New Roman" w:eastAsia="Times New Roman" w:hAnsi="Times New Roman" w:cs="Times New Roman"/>
                <w:b/>
                <w:bCs/>
                <w:i/>
                <w:i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lastRenderedPageBreak/>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F3F584" w14:textId="77777777" w:rsidR="00DB0864" w:rsidRPr="00DB0864" w:rsidRDefault="00DB0864" w:rsidP="00DB0864">
            <w:pPr>
              <w:spacing w:after="0" w:line="276" w:lineRule="auto"/>
              <w:ind w:left="61" w:hanging="61"/>
              <w:contextualSpacing/>
              <w:jc w:val="both"/>
              <w:rPr>
                <w:rFonts w:ascii="Times New Roman" w:eastAsia="Times New Roman" w:hAnsi="Times New Roman" w:cs="Times New Roman"/>
                <w:kern w:val="0"/>
                <w:sz w:val="24"/>
                <w:szCs w:val="24"/>
                <w:lang w:val="ru-RU" w:eastAsia="bg-BG"/>
                <w14:ligatures w14:val="none"/>
              </w:rPr>
            </w:pPr>
            <w:r w:rsidRPr="00DB0864">
              <w:rPr>
                <w:rFonts w:ascii="Times New Roman" w:eastAsia="Times New Roman" w:hAnsi="Times New Roman" w:cs="Times New Roman"/>
                <w:b/>
                <w:bCs/>
                <w:kern w:val="0"/>
                <w:sz w:val="24"/>
                <w:szCs w:val="24"/>
                <w:lang w:val="ru-RU" w:eastAsia="bg-BG"/>
                <w14:ligatures w14:val="none"/>
              </w:rPr>
              <w:t xml:space="preserve">Проведена е процедура, приемане </w:t>
            </w:r>
            <w:proofErr w:type="gramStart"/>
            <w:r w:rsidRPr="00DB0864">
              <w:rPr>
                <w:rFonts w:ascii="Times New Roman" w:eastAsia="Times New Roman" w:hAnsi="Times New Roman" w:cs="Times New Roman"/>
                <w:b/>
                <w:bCs/>
                <w:kern w:val="0"/>
                <w:sz w:val="24"/>
                <w:szCs w:val="24"/>
                <w:lang w:val="ru-RU" w:eastAsia="bg-BG"/>
                <w14:ligatures w14:val="none"/>
              </w:rPr>
              <w:t>на оценка</w:t>
            </w:r>
            <w:proofErr w:type="gramEnd"/>
            <w:r w:rsidRPr="00DB0864">
              <w:rPr>
                <w:rFonts w:ascii="Times New Roman" w:eastAsia="Times New Roman" w:hAnsi="Times New Roman" w:cs="Times New Roman"/>
                <w:b/>
                <w:bCs/>
                <w:kern w:val="0"/>
                <w:sz w:val="24"/>
                <w:szCs w:val="24"/>
                <w:lang w:val="ru-RU" w:eastAsia="bg-BG"/>
                <w14:ligatures w14:val="none"/>
              </w:rPr>
              <w:t xml:space="preserve"> и разпореждане с имота.</w:t>
            </w:r>
          </w:p>
        </w:tc>
      </w:tr>
      <w:tr w:rsidR="00DB0864" w:rsidRPr="00DB0864" w14:paraId="24F82284"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CEF72C" w14:textId="77777777" w:rsidR="00DB0864" w:rsidRPr="00DB0864" w:rsidRDefault="00DB0864" w:rsidP="00DB0864">
            <w:pPr>
              <w:spacing w:after="0" w:line="240" w:lineRule="auto"/>
              <w:jc w:val="center"/>
              <w:rPr>
                <w:rFonts w:ascii="Times New Roman" w:eastAsia="Times New Roman" w:hAnsi="Times New Roman" w:cs="Times New Roman"/>
                <w:b/>
                <w:bCs/>
                <w:i/>
                <w:i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31.</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ED512B" w14:textId="77777777" w:rsidR="00DB0864" w:rsidRPr="00DB0864" w:rsidRDefault="00DB0864" w:rsidP="00DB0864">
            <w:pPr>
              <w:spacing w:after="0" w:line="276" w:lineRule="auto"/>
              <w:ind w:left="61" w:hanging="61"/>
              <w:jc w:val="both"/>
              <w:rPr>
                <w:rFonts w:ascii="Times New Roman" w:eastAsia="Times New Roman" w:hAnsi="Times New Roman" w:cs="Times New Roman"/>
                <w:kern w:val="0"/>
                <w:sz w:val="24"/>
                <w:szCs w:val="24"/>
                <w:lang w:val="ru-RU" w:eastAsia="bg-BG"/>
                <w14:ligatures w14:val="none"/>
              </w:rPr>
            </w:pPr>
            <w:proofErr w:type="spellStart"/>
            <w:r w:rsidRPr="00DB0864">
              <w:rPr>
                <w:rFonts w:ascii="Times New Roman" w:eastAsia="Times New Roman" w:hAnsi="Times New Roman" w:cs="Times New Roman"/>
                <w:kern w:val="0"/>
                <w:sz w:val="24"/>
                <w:szCs w:val="24"/>
                <w:lang w:val="ru-RU" w:eastAsia="bg-BG"/>
                <w14:ligatures w14:val="none"/>
              </w:rPr>
              <w:t>полумасивна</w:t>
            </w:r>
            <w:proofErr w:type="spellEnd"/>
            <w:r w:rsidRPr="00DB0864">
              <w:rPr>
                <w:rFonts w:ascii="Times New Roman" w:eastAsia="Times New Roman" w:hAnsi="Times New Roman" w:cs="Times New Roman"/>
                <w:kern w:val="0"/>
                <w:sz w:val="24"/>
                <w:szCs w:val="24"/>
                <w:lang w:val="ru-RU" w:eastAsia="bg-BG"/>
                <w14:ligatures w14:val="none"/>
              </w:rPr>
              <w:t xml:space="preserve"> едноетажна сграда "Работилница" с площ от 95.00 кв.м. /деветдесет и пет квадратни метра/, находящ се в УПИ VII - 329 /седем римско, триста двадесет и девет арабско/ в строителен квартал 59 /петдесет и девет/ по регулационния план на с. Новачене, община Никопол, одобрен със Заповед № 524 от 14.03.1968 г., актуват с АОС № 5293 от 16.11.2023 г.</w:t>
            </w:r>
          </w:p>
          <w:p w14:paraId="364F8D9A" w14:textId="77777777" w:rsidR="00DB0864" w:rsidRPr="00DB0864" w:rsidRDefault="00DB0864" w:rsidP="00DB0864">
            <w:pPr>
              <w:spacing w:after="0" w:line="276" w:lineRule="auto"/>
              <w:ind w:left="61" w:hanging="61"/>
              <w:contextualSpacing/>
              <w:jc w:val="both"/>
              <w:rPr>
                <w:rFonts w:ascii="Times New Roman" w:eastAsia="Times New Roman" w:hAnsi="Times New Roman" w:cs="Times New Roman"/>
                <w:b/>
                <w:bCs/>
                <w:i/>
                <w:iCs/>
                <w:kern w:val="0"/>
                <w:sz w:val="26"/>
                <w:szCs w:val="26"/>
                <w:lang w:val="ru-RU" w:eastAsia="bg-BG"/>
                <w14:ligatures w14:val="none"/>
              </w:rPr>
            </w:pPr>
          </w:p>
        </w:tc>
      </w:tr>
      <w:tr w:rsidR="00DB0864" w:rsidRPr="00DB0864" w14:paraId="150029F9" w14:textId="77777777" w:rsidTr="00883DB6">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50E610" w14:textId="77777777" w:rsidR="00DB0864" w:rsidRPr="00DB0864" w:rsidRDefault="00DB0864" w:rsidP="00DB0864">
            <w:pPr>
              <w:spacing w:after="0" w:line="240" w:lineRule="auto"/>
              <w:jc w:val="center"/>
              <w:rPr>
                <w:rFonts w:ascii="Times New Roman" w:eastAsia="Times New Roman" w:hAnsi="Times New Roman" w:cs="Times New Roman"/>
                <w:b/>
                <w:bCs/>
                <w:i/>
                <w:i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6D1EC" w14:textId="77777777" w:rsidR="00DB0864" w:rsidRPr="00DB0864" w:rsidRDefault="00DB0864" w:rsidP="00DB0864">
            <w:pPr>
              <w:spacing w:after="0" w:line="276" w:lineRule="auto"/>
              <w:ind w:left="61" w:hanging="61"/>
              <w:rPr>
                <w:rFonts w:ascii="Times New Roman" w:eastAsia="Times New Roman" w:hAnsi="Times New Roman" w:cs="Times New Roman"/>
                <w:kern w:val="0"/>
                <w:sz w:val="24"/>
                <w:szCs w:val="24"/>
                <w:lang w:val="ru-RU" w:eastAsia="bg-BG"/>
                <w14:ligatures w14:val="none"/>
              </w:rPr>
            </w:pPr>
            <w:r w:rsidRPr="00DB0864">
              <w:rPr>
                <w:rFonts w:ascii="Times New Roman" w:eastAsia="Times New Roman" w:hAnsi="Times New Roman" w:cs="Times New Roman"/>
                <w:b/>
                <w:bCs/>
                <w:kern w:val="0"/>
                <w:sz w:val="24"/>
                <w:szCs w:val="24"/>
                <w:lang w:val="ru-RU" w:eastAsia="bg-BG"/>
                <w14:ligatures w14:val="none"/>
              </w:rPr>
              <w:t xml:space="preserve">Проведена е процедура, приемане </w:t>
            </w:r>
            <w:proofErr w:type="gramStart"/>
            <w:r w:rsidRPr="00DB0864">
              <w:rPr>
                <w:rFonts w:ascii="Times New Roman" w:eastAsia="Times New Roman" w:hAnsi="Times New Roman" w:cs="Times New Roman"/>
                <w:b/>
                <w:bCs/>
                <w:kern w:val="0"/>
                <w:sz w:val="24"/>
                <w:szCs w:val="24"/>
                <w:lang w:val="ru-RU" w:eastAsia="bg-BG"/>
                <w14:ligatures w14:val="none"/>
              </w:rPr>
              <w:t>на оценка</w:t>
            </w:r>
            <w:proofErr w:type="gramEnd"/>
            <w:r w:rsidRPr="00DB0864">
              <w:rPr>
                <w:rFonts w:ascii="Times New Roman" w:eastAsia="Times New Roman" w:hAnsi="Times New Roman" w:cs="Times New Roman"/>
                <w:b/>
                <w:bCs/>
                <w:kern w:val="0"/>
                <w:sz w:val="24"/>
                <w:szCs w:val="24"/>
                <w:lang w:val="ru-RU" w:eastAsia="bg-BG"/>
                <w14:ligatures w14:val="none"/>
              </w:rPr>
              <w:t xml:space="preserve"> и разпореждане с имота.</w:t>
            </w:r>
          </w:p>
        </w:tc>
      </w:tr>
    </w:tbl>
    <w:p w14:paraId="4256E3C3" w14:textId="77777777" w:rsidR="00DB0864" w:rsidRPr="00DB0864" w:rsidRDefault="00DB0864" w:rsidP="00DB0864">
      <w:pPr>
        <w:spacing w:after="0" w:line="240" w:lineRule="auto"/>
        <w:jc w:val="both"/>
        <w:rPr>
          <w:rFonts w:ascii="Times New Roman" w:eastAsia="Times New Roman" w:hAnsi="Times New Roman" w:cs="Times New Roman"/>
          <w:b/>
          <w:i/>
          <w:iCs/>
          <w:kern w:val="0"/>
          <w:sz w:val="24"/>
          <w:szCs w:val="24"/>
          <w:lang w:val="ru-RU" w:eastAsia="bg-BG"/>
          <w14:ligatures w14:val="none"/>
        </w:rPr>
      </w:pPr>
    </w:p>
    <w:p w14:paraId="1A6C936C" w14:textId="77777777" w:rsidR="00DB0864" w:rsidRPr="00DB0864" w:rsidRDefault="00DB0864" w:rsidP="00DB0864">
      <w:pPr>
        <w:spacing w:after="0" w:line="240" w:lineRule="auto"/>
        <w:jc w:val="both"/>
        <w:rPr>
          <w:rFonts w:ascii="Times New Roman" w:eastAsia="Times New Roman" w:hAnsi="Times New Roman" w:cs="Times New Roman"/>
          <w:b/>
          <w:i/>
          <w:iCs/>
          <w:kern w:val="0"/>
          <w:sz w:val="24"/>
          <w:szCs w:val="24"/>
          <w:lang w:val="ru-RU" w:eastAsia="bg-BG"/>
          <w14:ligatures w14:val="none"/>
        </w:rPr>
      </w:pPr>
    </w:p>
    <w:p w14:paraId="52605912" w14:textId="77777777" w:rsidR="00DB0864" w:rsidRPr="00DB0864" w:rsidRDefault="00DB0864" w:rsidP="00DB0864">
      <w:pPr>
        <w:spacing w:after="0" w:line="240" w:lineRule="auto"/>
        <w:jc w:val="both"/>
        <w:rPr>
          <w:rFonts w:ascii="Times New Roman" w:eastAsia="Times New Roman" w:hAnsi="Times New Roman" w:cs="Times New Roman"/>
          <w:b/>
          <w:i/>
          <w:iCs/>
          <w:kern w:val="0"/>
          <w:sz w:val="24"/>
          <w:szCs w:val="24"/>
          <w:lang w:val="ru-RU" w:eastAsia="bg-BG"/>
          <w14:ligatures w14:val="none"/>
        </w:rPr>
      </w:pPr>
      <w:r w:rsidRPr="00DB0864">
        <w:rPr>
          <w:rFonts w:ascii="Times New Roman" w:eastAsia="Times New Roman" w:hAnsi="Times New Roman" w:cs="Times New Roman"/>
          <w:b/>
          <w:i/>
          <w:iCs/>
          <w:kern w:val="0"/>
          <w:sz w:val="24"/>
          <w:szCs w:val="24"/>
          <w:lang w:val="ru-RU" w:eastAsia="bg-BG"/>
          <w14:ligatures w14:val="none"/>
        </w:rPr>
        <w:t>2. ПРОДАЖБИ ПО РЕДА НА ЧЛ.35, АЛ.3 ОТ ЗОС</w:t>
      </w:r>
    </w:p>
    <w:p w14:paraId="5545E247"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val="en-US" w:eastAsia="bg-BG"/>
          <w14:ligatures w14:val="none"/>
        </w:rPr>
      </w:pPr>
      <w:r w:rsidRPr="00DB0864">
        <w:rPr>
          <w:rFonts w:ascii="Times New Roman" w:eastAsia="Times New Roman" w:hAnsi="Times New Roman" w:cs="Times New Roman"/>
          <w:b/>
          <w:kern w:val="0"/>
          <w:sz w:val="24"/>
          <w:szCs w:val="24"/>
          <w:lang w:val="ru-RU" w:eastAsia="bg-BG"/>
          <w14:ligatures w14:val="none"/>
        </w:rPr>
        <w:t xml:space="preserve">2.1 </w:t>
      </w:r>
      <w:r w:rsidRPr="00DB0864">
        <w:rPr>
          <w:rFonts w:ascii="Times New Roman" w:eastAsia="Times New Roman" w:hAnsi="Times New Roman" w:cs="Times New Roman"/>
          <w:kern w:val="0"/>
          <w:sz w:val="24"/>
          <w:szCs w:val="24"/>
          <w:lang w:eastAsia="bg-BG"/>
          <w14:ligatures w14:val="none"/>
        </w:rPr>
        <w:t>Поземлен имот № 692 /шестстотин деветдесет и две/ по плана на село Въбел , община Никопол, област Плевен, с площ  1 338.51 кв.м. /хиляда триста тридесет и осем квадратни метра и петдесет и един квадратни сантиметра/, с административен адрес: ул. „Любен Каравелов“ № 14 /четиринадесет/ при граници и съседи на имота: от изток – улица, от запад - улица, от север – улица, от юг – поземлен имот № 691 на наследниците на Ефтим Ангелов Матеев</w:t>
      </w:r>
      <w:r w:rsidRPr="00DB0864">
        <w:rPr>
          <w:rFonts w:ascii="Times New Roman" w:eastAsia="Times New Roman" w:hAnsi="Times New Roman" w:cs="Times New Roman"/>
          <w:kern w:val="0"/>
          <w:sz w:val="24"/>
          <w:szCs w:val="24"/>
          <w:lang w:val="en-US" w:eastAsia="bg-BG"/>
          <w14:ligatures w14:val="none"/>
        </w:rPr>
        <w:t>.</w:t>
      </w:r>
    </w:p>
    <w:p w14:paraId="7506965B"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val="en-US" w:eastAsia="bg-BG"/>
          <w14:ligatures w14:val="none"/>
        </w:rPr>
      </w:pPr>
    </w:p>
    <w:p w14:paraId="18C315BA" w14:textId="77777777" w:rsidR="00DB0864" w:rsidRPr="00DB0864" w:rsidRDefault="00DB0864" w:rsidP="00DB0864">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Times New Roman" w:hAnsi="Times New Roman" w:cs="Times New Roman"/>
          <w:kern w:val="0"/>
          <w:sz w:val="24"/>
          <w:szCs w:val="24"/>
          <w:lang w:val="en-US"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r w:rsidRPr="00DB0864">
        <w:rPr>
          <w:rFonts w:ascii="Times New Roman" w:eastAsia="Times New Roman" w:hAnsi="Times New Roman" w:cs="Times New Roman"/>
          <w:b/>
          <w:bCs/>
          <w:i/>
          <w:iCs/>
          <w:kern w:val="0"/>
          <w:sz w:val="24"/>
          <w:szCs w:val="24"/>
          <w:lang w:val="en-US" w:eastAsia="bg-BG"/>
          <w14:ligatures w14:val="none"/>
        </w:rPr>
        <w:t xml:space="preserve">  </w:t>
      </w:r>
      <w:r w:rsidRPr="00DB0864">
        <w:rPr>
          <w:rFonts w:ascii="Times New Roman" w:eastAsia="Times New Roman" w:hAnsi="Times New Roman" w:cs="Times New Roman"/>
          <w:b/>
          <w:bCs/>
          <w:i/>
          <w:iCs/>
          <w:kern w:val="0"/>
          <w:sz w:val="26"/>
          <w:szCs w:val="26"/>
          <w:lang w:val="ru-RU" w:eastAsia="bg-BG"/>
          <w14:ligatures w14:val="none"/>
        </w:rPr>
        <w:t>Проведен търг и издадена заповед за класиране.</w:t>
      </w:r>
    </w:p>
    <w:p w14:paraId="0F252D02"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val="en-US" w:eastAsia="bg-BG"/>
          <w14:ligatures w14:val="none"/>
        </w:rPr>
      </w:pPr>
    </w:p>
    <w:p w14:paraId="203C4E31"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val="en-US" w:eastAsia="bg-BG"/>
          <w14:ligatures w14:val="none"/>
        </w:rPr>
      </w:pPr>
    </w:p>
    <w:p w14:paraId="44906493"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val="en-US" w:eastAsia="bg-BG"/>
          <w14:ligatures w14:val="none"/>
        </w:rPr>
        <w:t xml:space="preserve">2.2. </w:t>
      </w:r>
      <w:r w:rsidRPr="00DB0864">
        <w:rPr>
          <w:rFonts w:ascii="Times New Roman" w:eastAsia="Times New Roman" w:hAnsi="Times New Roman" w:cs="Times New Roman"/>
          <w:kern w:val="0"/>
          <w:sz w:val="24"/>
          <w:szCs w:val="24"/>
          <w:lang w:eastAsia="bg-BG"/>
          <w14:ligatures w14:val="none"/>
        </w:rPr>
        <w:t>Поземлен имот с пл. № 494 с предназначение “улица“ от ок 101 до ок 103 с площ от 495 кв.м. „за обществено обслужване“, кв. 73 по плана село Въбел при граници и съседи: поземлен имот № 588, улица, УПИ I  -589 (нов №743) и УПИ II - 589 (нов 742).</w:t>
      </w:r>
    </w:p>
    <w:p w14:paraId="726F2CC6"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val="en-US" w:eastAsia="bg-BG"/>
          <w14:ligatures w14:val="none"/>
        </w:rPr>
      </w:pPr>
    </w:p>
    <w:p w14:paraId="2E158BCF" w14:textId="77777777" w:rsidR="00DB0864" w:rsidRPr="00DB0864" w:rsidRDefault="00DB0864" w:rsidP="00DB0864">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Times New Roman" w:hAnsi="Times New Roman" w:cs="Times New Roman"/>
          <w:b/>
          <w:bCs/>
          <w:kern w:val="0"/>
          <w:sz w:val="24"/>
          <w:szCs w:val="24"/>
          <w:lang w:val="en-US"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r w:rsidRPr="00DB0864">
        <w:rPr>
          <w:rFonts w:ascii="Times New Roman" w:eastAsia="Times New Roman" w:hAnsi="Times New Roman" w:cs="Times New Roman"/>
          <w:b/>
          <w:bCs/>
          <w:i/>
          <w:iCs/>
          <w:kern w:val="0"/>
          <w:sz w:val="24"/>
          <w:szCs w:val="24"/>
          <w:lang w:val="en-US" w:eastAsia="bg-BG"/>
          <w14:ligatures w14:val="none"/>
        </w:rPr>
        <w:t xml:space="preserve">  </w:t>
      </w:r>
      <w:r w:rsidRPr="00DB0864">
        <w:rPr>
          <w:rFonts w:ascii="Times New Roman" w:eastAsia="Times New Roman" w:hAnsi="Times New Roman" w:cs="Times New Roman"/>
          <w:b/>
          <w:bCs/>
          <w:i/>
          <w:iCs/>
          <w:kern w:val="0"/>
          <w:sz w:val="26"/>
          <w:szCs w:val="26"/>
          <w:lang w:val="ru-RU" w:eastAsia="bg-BG"/>
          <w14:ligatures w14:val="none"/>
        </w:rPr>
        <w:t xml:space="preserve">Извършено е разпореждане. Сключен е договор за продажба № </w:t>
      </w:r>
      <w:r w:rsidRPr="00DB0864">
        <w:rPr>
          <w:rFonts w:ascii="Times New Roman" w:eastAsia="Times New Roman" w:hAnsi="Times New Roman" w:cs="Times New Roman"/>
          <w:b/>
          <w:bCs/>
          <w:i/>
          <w:iCs/>
          <w:kern w:val="0"/>
          <w:sz w:val="26"/>
          <w:szCs w:val="26"/>
          <w:lang w:val="en-US" w:eastAsia="bg-BG"/>
          <w14:ligatures w14:val="none"/>
        </w:rPr>
        <w:t>327</w:t>
      </w:r>
      <w:r w:rsidRPr="00DB0864">
        <w:rPr>
          <w:rFonts w:ascii="Times New Roman" w:eastAsia="Times New Roman" w:hAnsi="Times New Roman" w:cs="Times New Roman"/>
          <w:b/>
          <w:bCs/>
          <w:i/>
          <w:iCs/>
          <w:kern w:val="0"/>
          <w:sz w:val="26"/>
          <w:szCs w:val="26"/>
          <w:lang w:val="ru-RU" w:eastAsia="bg-BG"/>
          <w14:ligatures w14:val="none"/>
        </w:rPr>
        <w:t>/</w:t>
      </w:r>
      <w:r w:rsidRPr="00DB0864">
        <w:rPr>
          <w:rFonts w:ascii="Times New Roman" w:eastAsia="Times New Roman" w:hAnsi="Times New Roman" w:cs="Times New Roman"/>
          <w:b/>
          <w:bCs/>
          <w:i/>
          <w:iCs/>
          <w:kern w:val="0"/>
          <w:sz w:val="26"/>
          <w:szCs w:val="26"/>
          <w:lang w:val="en-US" w:eastAsia="bg-BG"/>
          <w14:ligatures w14:val="none"/>
        </w:rPr>
        <w:t>25.08.</w:t>
      </w:r>
      <w:r w:rsidRPr="00DB0864">
        <w:rPr>
          <w:rFonts w:ascii="Times New Roman" w:eastAsia="Times New Roman" w:hAnsi="Times New Roman" w:cs="Times New Roman"/>
          <w:b/>
          <w:bCs/>
          <w:i/>
          <w:iCs/>
          <w:kern w:val="0"/>
          <w:sz w:val="26"/>
          <w:szCs w:val="26"/>
          <w:lang w:val="ru-RU" w:eastAsia="bg-BG"/>
          <w14:ligatures w14:val="none"/>
        </w:rPr>
        <w:t>2023г.</w:t>
      </w:r>
    </w:p>
    <w:p w14:paraId="0BA162FD"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p>
    <w:p w14:paraId="495F2EC5"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p>
    <w:p w14:paraId="63921182"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val="en-US" w:eastAsia="bg-BG"/>
          <w14:ligatures w14:val="none"/>
        </w:rPr>
        <w:t>2.3.</w:t>
      </w:r>
      <w:r w:rsidRPr="00DB0864">
        <w:rPr>
          <w:rFonts w:ascii="Times New Roman" w:eastAsia="Times New Roman" w:hAnsi="Times New Roman" w:cs="Times New Roman"/>
          <w:kern w:val="0"/>
          <w:sz w:val="24"/>
          <w:szCs w:val="24"/>
          <w:lang w:eastAsia="bg-BG"/>
          <w14:ligatures w14:val="none"/>
        </w:rPr>
        <w:t xml:space="preserve"> УПИ IV - 356 /четири римско, триста петдесет и шест арабско/ в строителен квартал 55 /петдесет и пет/, с площ от 1 000 кв. м. /хиляда квадратни метра/ по регулационния план на село Санадиново, община Никопол, област Плевен, одобрен със Заповед № 350 от 30.06.1992 г., при съседи на имота: от две страни улици, УПИ V - 357 на наследници на Любен Андреев Младенов, УПИ III - 355 на Тодорица Георгиева Илиева, актуван с Акт за общинска собственост № 5224 от 03.07.2023 г.,  на основание заявление с вх. № 94-1648 от 15.08.2022 г.</w:t>
      </w:r>
    </w:p>
    <w:p w14:paraId="75B68F2D"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p>
    <w:p w14:paraId="779FA136" w14:textId="77777777" w:rsidR="00DB0864" w:rsidRPr="00DB0864" w:rsidRDefault="00DB0864" w:rsidP="00DB0864">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Times New Roman" w:hAnsi="Times New Roman" w:cs="Times New Roman"/>
          <w:b/>
          <w:bCs/>
          <w:kern w:val="0"/>
          <w:sz w:val="24"/>
          <w:szCs w:val="24"/>
          <w:lang w:val="en-US"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r w:rsidRPr="00DB0864">
        <w:rPr>
          <w:rFonts w:ascii="Times New Roman" w:eastAsia="Times New Roman" w:hAnsi="Times New Roman" w:cs="Times New Roman"/>
          <w:b/>
          <w:bCs/>
          <w:i/>
          <w:iCs/>
          <w:kern w:val="0"/>
          <w:sz w:val="24"/>
          <w:szCs w:val="24"/>
          <w:lang w:val="en-US" w:eastAsia="bg-BG"/>
          <w14:ligatures w14:val="none"/>
        </w:rPr>
        <w:t xml:space="preserve">  </w:t>
      </w:r>
      <w:r w:rsidRPr="00DB0864">
        <w:rPr>
          <w:rFonts w:ascii="Times New Roman" w:eastAsia="Times New Roman" w:hAnsi="Times New Roman" w:cs="Times New Roman"/>
          <w:b/>
          <w:bCs/>
          <w:i/>
          <w:iCs/>
          <w:kern w:val="0"/>
          <w:sz w:val="26"/>
          <w:szCs w:val="26"/>
          <w:lang w:val="ru-RU" w:eastAsia="bg-BG"/>
          <w14:ligatures w14:val="none"/>
        </w:rPr>
        <w:t xml:space="preserve">Извършено е разпореждане. Сключен е договор за продажба № </w:t>
      </w:r>
      <w:r w:rsidRPr="00DB0864">
        <w:rPr>
          <w:rFonts w:ascii="Times New Roman" w:eastAsia="Times New Roman" w:hAnsi="Times New Roman" w:cs="Times New Roman"/>
          <w:b/>
          <w:bCs/>
          <w:i/>
          <w:iCs/>
          <w:kern w:val="0"/>
          <w:sz w:val="26"/>
          <w:szCs w:val="26"/>
          <w:lang w:val="en-US" w:eastAsia="bg-BG"/>
          <w14:ligatures w14:val="none"/>
        </w:rPr>
        <w:t>317</w:t>
      </w:r>
      <w:r w:rsidRPr="00DB0864">
        <w:rPr>
          <w:rFonts w:ascii="Times New Roman" w:eastAsia="Times New Roman" w:hAnsi="Times New Roman" w:cs="Times New Roman"/>
          <w:b/>
          <w:bCs/>
          <w:i/>
          <w:iCs/>
          <w:kern w:val="0"/>
          <w:sz w:val="26"/>
          <w:szCs w:val="26"/>
          <w:lang w:val="ru-RU" w:eastAsia="bg-BG"/>
          <w14:ligatures w14:val="none"/>
        </w:rPr>
        <w:t>/</w:t>
      </w:r>
      <w:r w:rsidRPr="00DB0864">
        <w:rPr>
          <w:rFonts w:ascii="Times New Roman" w:eastAsia="Times New Roman" w:hAnsi="Times New Roman" w:cs="Times New Roman"/>
          <w:b/>
          <w:bCs/>
          <w:i/>
          <w:iCs/>
          <w:kern w:val="0"/>
          <w:sz w:val="26"/>
          <w:szCs w:val="26"/>
          <w:lang w:val="en-US" w:eastAsia="bg-BG"/>
          <w14:ligatures w14:val="none"/>
        </w:rPr>
        <w:t>08.08.</w:t>
      </w:r>
      <w:r w:rsidRPr="00DB0864">
        <w:rPr>
          <w:rFonts w:ascii="Times New Roman" w:eastAsia="Times New Roman" w:hAnsi="Times New Roman" w:cs="Times New Roman"/>
          <w:b/>
          <w:bCs/>
          <w:i/>
          <w:iCs/>
          <w:kern w:val="0"/>
          <w:sz w:val="26"/>
          <w:szCs w:val="26"/>
          <w:lang w:val="ru-RU" w:eastAsia="bg-BG"/>
          <w14:ligatures w14:val="none"/>
        </w:rPr>
        <w:t>2023г.</w:t>
      </w:r>
    </w:p>
    <w:p w14:paraId="41F89C2A"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p>
    <w:p w14:paraId="0185D8EB" w14:textId="77777777" w:rsidR="00DB0864" w:rsidRPr="00DB0864" w:rsidRDefault="00DB0864" w:rsidP="00DB0864">
      <w:pPr>
        <w:spacing w:after="0" w:line="240" w:lineRule="auto"/>
        <w:jc w:val="both"/>
        <w:rPr>
          <w:rFonts w:ascii="Times New Roman" w:eastAsia="Times New Roman" w:hAnsi="Times New Roman" w:cs="Times New Roman"/>
          <w:kern w:val="0"/>
          <w:sz w:val="26"/>
          <w:szCs w:val="26"/>
          <w:lang w:eastAsia="bg-BG"/>
          <w14:ligatures w14:val="none"/>
        </w:rPr>
      </w:pPr>
    </w:p>
    <w:p w14:paraId="06DF5178" w14:textId="77777777" w:rsidR="00DB0864" w:rsidRPr="00DB0864" w:rsidRDefault="00DB0864" w:rsidP="00DB0864">
      <w:pPr>
        <w:spacing w:after="0" w:line="240" w:lineRule="auto"/>
        <w:jc w:val="both"/>
        <w:rPr>
          <w:rFonts w:ascii="Times New Roman" w:eastAsia="Times New Roman" w:hAnsi="Times New Roman" w:cs="Times New Roman"/>
          <w:b/>
          <w:kern w:val="0"/>
          <w:sz w:val="24"/>
          <w:szCs w:val="24"/>
          <w:lang w:val="ru-RU" w:eastAsia="bg-BG"/>
          <w14:ligatures w14:val="none"/>
        </w:rPr>
      </w:pPr>
    </w:p>
    <w:p w14:paraId="40450E82" w14:textId="77777777" w:rsidR="00DB0864" w:rsidRPr="00DB0864" w:rsidRDefault="00DB0864" w:rsidP="00DB0864">
      <w:pPr>
        <w:spacing w:after="0" w:line="240" w:lineRule="auto"/>
        <w:jc w:val="both"/>
        <w:rPr>
          <w:rFonts w:ascii="Times New Roman" w:eastAsia="Times New Roman" w:hAnsi="Times New Roman" w:cs="Times New Roman"/>
          <w:b/>
          <w:i/>
          <w:iCs/>
          <w:kern w:val="0"/>
          <w:sz w:val="24"/>
          <w:szCs w:val="24"/>
          <w:lang w:val="ru-RU" w:eastAsia="bg-BG"/>
          <w14:ligatures w14:val="none"/>
        </w:rPr>
      </w:pPr>
      <w:r w:rsidRPr="00DB0864">
        <w:rPr>
          <w:rFonts w:ascii="Times New Roman" w:eastAsia="Times New Roman" w:hAnsi="Times New Roman" w:cs="Times New Roman"/>
          <w:b/>
          <w:i/>
          <w:iCs/>
          <w:kern w:val="0"/>
          <w:sz w:val="24"/>
          <w:szCs w:val="24"/>
          <w:lang w:val="ru-RU" w:eastAsia="bg-BG"/>
          <w14:ligatures w14:val="none"/>
        </w:rPr>
        <w:t>3. ПРЕДОСТАВЯНЕ ЗА УПРАВЛЕНИЕ НА ИМОТИ И ВЕЩИ – ОБЩИНСКА СОБСТВЕНОСТ, ПО РЕДА НА ЧЛ.12 ОТ ЗОС.</w:t>
      </w:r>
    </w:p>
    <w:p w14:paraId="344A731F" w14:textId="77777777" w:rsidR="00DB0864" w:rsidRPr="00DB0864" w:rsidRDefault="00DB0864" w:rsidP="00DB0864">
      <w:pPr>
        <w:keepNext/>
        <w:spacing w:after="0" w:line="240" w:lineRule="auto"/>
        <w:ind w:left="360"/>
        <w:jc w:val="both"/>
        <w:outlineLvl w:val="3"/>
        <w:rPr>
          <w:rFonts w:ascii="Times New Roman" w:eastAsia="Times New Roman" w:hAnsi="Times New Roman" w:cs="Times New Roman"/>
          <w:b/>
          <w:bCs/>
          <w:kern w:val="0"/>
          <w:sz w:val="24"/>
          <w:szCs w:val="24"/>
          <w:lang w:val="en-US" w:eastAsia="bg-BG"/>
          <w14:ligatures w14:val="none"/>
        </w:rPr>
      </w:pPr>
      <w:r w:rsidRPr="00DB0864">
        <w:rPr>
          <w:rFonts w:ascii="Times New Roman" w:eastAsia="Times New Roman" w:hAnsi="Times New Roman" w:cs="Times New Roman"/>
          <w:kern w:val="0"/>
          <w:sz w:val="24"/>
          <w:szCs w:val="24"/>
          <w:lang w:val="en-US" w:eastAsia="bg-BG"/>
          <w14:ligatures w14:val="none"/>
        </w:rPr>
        <w:t>помещения</w:t>
      </w:r>
      <w:r w:rsidRPr="00DB0864">
        <w:rPr>
          <w:rFonts w:ascii="Times New Roman" w:eastAsia="Times New Roman" w:hAnsi="Times New Roman" w:cs="Times New Roman"/>
          <w:b/>
          <w:bCs/>
          <w:kern w:val="0"/>
          <w:sz w:val="24"/>
          <w:szCs w:val="24"/>
          <w:lang w:val="en-US" w:eastAsia="bg-BG"/>
          <w14:ligatures w14:val="none"/>
        </w:rPr>
        <w:t xml:space="preserve"> </w:t>
      </w:r>
      <w:r w:rsidRPr="00DB0864">
        <w:rPr>
          <w:rFonts w:ascii="Times New Roman" w:eastAsia="Times New Roman" w:hAnsi="Times New Roman" w:cs="Times New Roman"/>
          <w:kern w:val="0"/>
          <w:sz w:val="24"/>
          <w:szCs w:val="24"/>
          <w:lang w:val="en-US" w:eastAsia="bg-BG"/>
          <w14:ligatures w14:val="none"/>
        </w:rPr>
        <w:t>с обща площ от 70.00 кв.м.</w:t>
      </w:r>
      <w:r w:rsidRPr="00DB0864">
        <w:rPr>
          <w:rFonts w:ascii="Times New Roman" w:eastAsia="Times New Roman" w:hAnsi="Times New Roman" w:cs="Times New Roman"/>
          <w:b/>
          <w:bCs/>
          <w:kern w:val="0"/>
          <w:sz w:val="24"/>
          <w:szCs w:val="24"/>
          <w:lang w:val="en-US" w:eastAsia="bg-BG"/>
          <w14:ligatures w14:val="none"/>
        </w:rPr>
        <w:t xml:space="preserve"> /Седемдесет квадратни метра/, находящи се на първия етаж на здравно заведение на </w:t>
      </w:r>
      <w:r w:rsidRPr="00DB0864">
        <w:rPr>
          <w:rFonts w:ascii="Times New Roman" w:eastAsia="Times New Roman" w:hAnsi="Times New Roman" w:cs="Times New Roman"/>
          <w:b/>
          <w:bCs/>
          <w:kern w:val="0"/>
          <w:sz w:val="24"/>
          <w:szCs w:val="24"/>
          <w:lang w:eastAsia="bg-BG"/>
          <w14:ligatures w14:val="none"/>
        </w:rPr>
        <w:t>"МБАЛ - Никопол", ЕООД, гр.</w:t>
      </w:r>
      <w:r w:rsidRPr="00DB0864">
        <w:rPr>
          <w:rFonts w:ascii="Times New Roman" w:eastAsia="Times New Roman" w:hAnsi="Times New Roman" w:cs="Times New Roman"/>
          <w:b/>
          <w:bCs/>
          <w:kern w:val="0"/>
          <w:sz w:val="24"/>
          <w:szCs w:val="24"/>
          <w:lang w:val="en-US" w:eastAsia="bg-BG"/>
          <w14:ligatures w14:val="none"/>
        </w:rPr>
        <w:t xml:space="preserve"> </w:t>
      </w:r>
      <w:r w:rsidRPr="00DB0864">
        <w:rPr>
          <w:rFonts w:ascii="Times New Roman" w:eastAsia="Times New Roman" w:hAnsi="Times New Roman" w:cs="Times New Roman"/>
          <w:b/>
          <w:bCs/>
          <w:kern w:val="0"/>
          <w:sz w:val="24"/>
          <w:szCs w:val="24"/>
          <w:lang w:eastAsia="bg-BG"/>
          <w14:ligatures w14:val="none"/>
        </w:rPr>
        <w:t>Никопол, ЕИК: 000410049</w:t>
      </w:r>
      <w:r w:rsidRPr="00DB0864">
        <w:rPr>
          <w:rFonts w:ascii="Times New Roman" w:eastAsia="Times New Roman" w:hAnsi="Times New Roman" w:cs="Times New Roman"/>
          <w:b/>
          <w:bCs/>
          <w:kern w:val="0"/>
          <w:sz w:val="24"/>
          <w:szCs w:val="24"/>
          <w:lang w:val="en-US" w:eastAsia="bg-BG"/>
          <w14:ligatures w14:val="none"/>
        </w:rPr>
        <w:t xml:space="preserve">, с </w:t>
      </w:r>
      <w:r w:rsidRPr="00DB0864">
        <w:rPr>
          <w:rFonts w:ascii="Times New Roman" w:eastAsia="Times New Roman" w:hAnsi="Times New Roman" w:cs="Times New Roman"/>
          <w:kern w:val="0"/>
          <w:sz w:val="24"/>
          <w:szCs w:val="24"/>
          <w:lang w:val="en-US" w:eastAsia="bg-BG"/>
          <w14:ligatures w14:val="none"/>
        </w:rPr>
        <w:t xml:space="preserve">идентификатор 51723.500.1372.9, </w:t>
      </w:r>
      <w:r w:rsidRPr="00DB0864">
        <w:rPr>
          <w:rFonts w:ascii="Times New Roman" w:eastAsia="Times New Roman" w:hAnsi="Times New Roman" w:cs="Times New Roman"/>
          <w:b/>
          <w:bCs/>
          <w:kern w:val="0"/>
          <w:sz w:val="24"/>
          <w:szCs w:val="24"/>
          <w:lang w:val="en-US" w:eastAsia="bg-BG"/>
          <w14:ligatures w14:val="none"/>
        </w:rPr>
        <w:t xml:space="preserve">застроена площ от </w:t>
      </w:r>
      <w:r w:rsidRPr="00DB0864">
        <w:rPr>
          <w:rFonts w:ascii="Times New Roman" w:eastAsia="Times New Roman" w:hAnsi="Times New Roman" w:cs="Times New Roman"/>
          <w:kern w:val="0"/>
          <w:sz w:val="24"/>
          <w:szCs w:val="24"/>
          <w:lang w:val="en-US" w:eastAsia="bg-BG"/>
          <w14:ligatures w14:val="none"/>
        </w:rPr>
        <w:t>272 кв. м., брой етажи 2</w:t>
      </w:r>
      <w:r w:rsidRPr="00DB0864">
        <w:rPr>
          <w:rFonts w:ascii="Times New Roman" w:eastAsia="Times New Roman" w:hAnsi="Times New Roman" w:cs="Times New Roman"/>
          <w:b/>
          <w:bCs/>
          <w:kern w:val="0"/>
          <w:sz w:val="24"/>
          <w:szCs w:val="24"/>
          <w:lang w:val="en-US" w:eastAsia="bg-BG"/>
          <w14:ligatures w14:val="none"/>
        </w:rPr>
        <w:t>, предназначение: здравно заведение</w:t>
      </w:r>
      <w:r w:rsidRPr="00DB0864">
        <w:rPr>
          <w:rFonts w:ascii="Times New Roman" w:eastAsia="Times New Roman" w:hAnsi="Times New Roman" w:cs="Times New Roman"/>
          <w:kern w:val="0"/>
          <w:sz w:val="24"/>
          <w:szCs w:val="24"/>
          <w:lang w:val="en-US" w:eastAsia="bg-BG"/>
          <w14:ligatures w14:val="none"/>
        </w:rPr>
        <w:t xml:space="preserve">, </w:t>
      </w:r>
      <w:r w:rsidRPr="00DB0864">
        <w:rPr>
          <w:rFonts w:ascii="Times New Roman" w:eastAsia="Times New Roman" w:hAnsi="Times New Roman" w:cs="Times New Roman"/>
          <w:b/>
          <w:bCs/>
          <w:kern w:val="0"/>
          <w:sz w:val="24"/>
          <w:szCs w:val="24"/>
          <w:lang w:val="en-US" w:eastAsia="bg-BG"/>
          <w14:ligatures w14:val="none"/>
        </w:rPr>
        <w:t>находящ се в</w:t>
      </w:r>
      <w:r w:rsidRPr="00DB0864">
        <w:rPr>
          <w:rFonts w:ascii="Times New Roman" w:eastAsia="Times New Roman" w:hAnsi="Times New Roman" w:cs="Times New Roman"/>
          <w:kern w:val="0"/>
          <w:sz w:val="24"/>
          <w:szCs w:val="24"/>
          <w:lang w:val="en-US" w:eastAsia="bg-BG"/>
          <w14:ligatures w14:val="none"/>
        </w:rPr>
        <w:t xml:space="preserve"> поземлен имот с идентификатор </w:t>
      </w:r>
      <w:r w:rsidRPr="00DB0864">
        <w:rPr>
          <w:rFonts w:ascii="Times New Roman" w:eastAsia="Times New Roman" w:hAnsi="Times New Roman" w:cs="Times New Roman"/>
          <w:kern w:val="0"/>
          <w:sz w:val="24"/>
          <w:szCs w:val="24"/>
          <w:lang w:val="en-US" w:eastAsia="bg-BG"/>
          <w14:ligatures w14:val="none"/>
        </w:rPr>
        <w:lastRenderedPageBreak/>
        <w:t xml:space="preserve">51723.500.1372, с площ – 8 863 кв.м., с </w:t>
      </w:r>
      <w:r w:rsidRPr="00DB0864">
        <w:rPr>
          <w:rFonts w:ascii="Times New Roman" w:eastAsia="Times New Roman" w:hAnsi="Times New Roman" w:cs="Times New Roman"/>
          <w:b/>
          <w:bCs/>
          <w:kern w:val="0"/>
          <w:sz w:val="24"/>
          <w:szCs w:val="24"/>
          <w:lang w:val="en-US" w:eastAsia="bg-BG"/>
          <w14:ligatures w14:val="none"/>
        </w:rPr>
        <w:t>начина на трайно ползване: за обект комплекс за здравеопазване, трайно предназначение на територията: урбанизирана, адрес на поземления имот: гр. Никопол, ул. „Александър Стамболийски“ № 27, актуван с Акт за публична общинска собственост № 197 от 07.02.2000 г.</w:t>
      </w:r>
    </w:p>
    <w:p w14:paraId="272F3EFC" w14:textId="77777777" w:rsidR="00DB0864" w:rsidRPr="00DB0864" w:rsidRDefault="00DB0864" w:rsidP="00DB0864">
      <w:pPr>
        <w:spacing w:after="0" w:line="240" w:lineRule="auto"/>
        <w:rPr>
          <w:rFonts w:ascii="Times New Roman" w:eastAsia="Times New Roman" w:hAnsi="Times New Roman" w:cs="Times New Roman"/>
          <w:kern w:val="0"/>
          <w:sz w:val="24"/>
          <w:szCs w:val="24"/>
          <w:lang w:val="en-US" w:eastAsia="bg-BG"/>
          <w14:ligatures w14:val="none"/>
        </w:rPr>
      </w:pPr>
    </w:p>
    <w:p w14:paraId="5A901167" w14:textId="77777777" w:rsidR="00DB0864" w:rsidRPr="00DB0864" w:rsidRDefault="00DB0864" w:rsidP="00DB0864">
      <w:pPr>
        <w:spacing w:after="0" w:line="240" w:lineRule="auto"/>
        <w:jc w:val="both"/>
        <w:rPr>
          <w:rFonts w:ascii="Times New Roman" w:eastAsia="Times New Roman" w:hAnsi="Times New Roman" w:cs="Times New Roman"/>
          <w:b/>
          <w:bCs/>
          <w:i/>
          <w:iCs/>
          <w:kern w:val="0"/>
          <w:sz w:val="24"/>
          <w:szCs w:val="24"/>
          <w:lang w:val="en-US" w:eastAsia="bg-BG"/>
          <w14:ligatures w14:val="none"/>
        </w:rPr>
      </w:pPr>
      <w:r w:rsidRPr="00DB0864">
        <w:rPr>
          <w:rFonts w:ascii="Times New Roman" w:eastAsia="Times New Roman" w:hAnsi="Times New Roman" w:cs="Times New Roman"/>
          <w:b/>
          <w:bCs/>
          <w:i/>
          <w:iCs/>
          <w:kern w:val="0"/>
          <w:sz w:val="24"/>
          <w:szCs w:val="24"/>
          <w:lang w:eastAsia="bg-BG"/>
          <w14:ligatures w14:val="none"/>
        </w:rPr>
        <w:t xml:space="preserve">Отчет: Сключен договор за безвъзмездно управление № </w:t>
      </w:r>
      <w:r w:rsidRPr="00DB0864">
        <w:rPr>
          <w:rFonts w:ascii="Times New Roman" w:eastAsia="Times New Roman" w:hAnsi="Times New Roman" w:cs="Times New Roman"/>
          <w:b/>
          <w:bCs/>
          <w:i/>
          <w:iCs/>
          <w:kern w:val="0"/>
          <w:sz w:val="24"/>
          <w:szCs w:val="24"/>
          <w:lang w:val="en-US" w:eastAsia="bg-BG"/>
          <w14:ligatures w14:val="none"/>
        </w:rPr>
        <w:t>259</w:t>
      </w:r>
      <w:r w:rsidRPr="00DB0864">
        <w:rPr>
          <w:rFonts w:ascii="Times New Roman" w:eastAsia="Times New Roman" w:hAnsi="Times New Roman" w:cs="Times New Roman"/>
          <w:b/>
          <w:bCs/>
          <w:i/>
          <w:iCs/>
          <w:kern w:val="0"/>
          <w:sz w:val="24"/>
          <w:szCs w:val="24"/>
          <w:lang w:eastAsia="bg-BG"/>
          <w14:ligatures w14:val="none"/>
        </w:rPr>
        <w:t>/</w:t>
      </w:r>
      <w:r w:rsidRPr="00DB0864">
        <w:rPr>
          <w:rFonts w:ascii="Times New Roman" w:eastAsia="Times New Roman" w:hAnsi="Times New Roman" w:cs="Times New Roman"/>
          <w:b/>
          <w:bCs/>
          <w:i/>
          <w:iCs/>
          <w:kern w:val="0"/>
          <w:sz w:val="24"/>
          <w:szCs w:val="24"/>
          <w:lang w:val="en-US" w:eastAsia="bg-BG"/>
          <w14:ligatures w14:val="none"/>
        </w:rPr>
        <w:t>11</w:t>
      </w:r>
      <w:r w:rsidRPr="00DB0864">
        <w:rPr>
          <w:rFonts w:ascii="Times New Roman" w:eastAsia="Times New Roman" w:hAnsi="Times New Roman" w:cs="Times New Roman"/>
          <w:b/>
          <w:bCs/>
          <w:i/>
          <w:iCs/>
          <w:kern w:val="0"/>
          <w:sz w:val="24"/>
          <w:szCs w:val="24"/>
          <w:lang w:eastAsia="bg-BG"/>
          <w14:ligatures w14:val="none"/>
        </w:rPr>
        <w:t>.</w:t>
      </w:r>
      <w:r w:rsidRPr="00DB0864">
        <w:rPr>
          <w:rFonts w:ascii="Times New Roman" w:eastAsia="Times New Roman" w:hAnsi="Times New Roman" w:cs="Times New Roman"/>
          <w:b/>
          <w:bCs/>
          <w:i/>
          <w:iCs/>
          <w:kern w:val="0"/>
          <w:sz w:val="24"/>
          <w:szCs w:val="24"/>
          <w:lang w:val="en-US" w:eastAsia="bg-BG"/>
          <w14:ligatures w14:val="none"/>
        </w:rPr>
        <w:t>05.</w:t>
      </w:r>
      <w:r w:rsidRPr="00DB0864">
        <w:rPr>
          <w:rFonts w:ascii="Times New Roman" w:eastAsia="Times New Roman" w:hAnsi="Times New Roman" w:cs="Times New Roman"/>
          <w:b/>
          <w:bCs/>
          <w:i/>
          <w:iCs/>
          <w:kern w:val="0"/>
          <w:sz w:val="24"/>
          <w:szCs w:val="24"/>
          <w:lang w:eastAsia="bg-BG"/>
          <w14:ligatures w14:val="none"/>
        </w:rPr>
        <w:t>2023 г. за срок от 2 години</w:t>
      </w:r>
    </w:p>
    <w:p w14:paraId="63F87DAC"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 xml:space="preserve"> </w:t>
      </w:r>
    </w:p>
    <w:p w14:paraId="4EFA26D8"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p>
    <w:p w14:paraId="6DB113DE" w14:textId="77777777" w:rsidR="00DB0864" w:rsidRPr="00DB0864" w:rsidRDefault="00DB0864" w:rsidP="00DB0864">
      <w:pPr>
        <w:spacing w:after="0" w:line="240" w:lineRule="auto"/>
        <w:jc w:val="both"/>
        <w:rPr>
          <w:rFonts w:ascii="Times New Roman" w:eastAsia="Times New Roman" w:hAnsi="Times New Roman" w:cs="Times New Roman"/>
          <w:b/>
          <w:i/>
          <w:iCs/>
          <w:kern w:val="0"/>
          <w:sz w:val="24"/>
          <w:szCs w:val="24"/>
          <w:lang w:val="ru-RU" w:eastAsia="bg-BG"/>
          <w14:ligatures w14:val="none"/>
        </w:rPr>
      </w:pPr>
      <w:r w:rsidRPr="00DB0864">
        <w:rPr>
          <w:rFonts w:ascii="Times New Roman" w:eastAsia="Times New Roman" w:hAnsi="Times New Roman" w:cs="Times New Roman"/>
          <w:b/>
          <w:i/>
          <w:iCs/>
          <w:kern w:val="0"/>
          <w:sz w:val="24"/>
          <w:szCs w:val="24"/>
          <w:lang w:val="ru-RU" w:eastAsia="bg-BG"/>
          <w14:ligatures w14:val="none"/>
        </w:rPr>
        <w:t>4. УЧРЕДЯВАНЕ НА ОГРАНИЧЕНИ ВЕЩНИ ПРАВА ВЪРХУ ИМОТИ ОБЩИНСКА СОБСТВЕНОСТ</w:t>
      </w:r>
    </w:p>
    <w:p w14:paraId="3D541EF7" w14:textId="77777777" w:rsidR="00DB0864" w:rsidRPr="00DB0864" w:rsidRDefault="00DB0864" w:rsidP="00DB0864">
      <w:pPr>
        <w:spacing w:after="0" w:line="240" w:lineRule="auto"/>
        <w:jc w:val="both"/>
        <w:rPr>
          <w:rFonts w:ascii="Times New Roman" w:eastAsia="Times New Roman" w:hAnsi="Times New Roman" w:cs="Times New Roman"/>
          <w:b/>
          <w:i/>
          <w:iCs/>
          <w:kern w:val="0"/>
          <w:sz w:val="24"/>
          <w:szCs w:val="24"/>
          <w:lang w:val="ru-RU" w:eastAsia="bg-BG"/>
          <w14:ligatures w14:val="none"/>
        </w:rPr>
      </w:pPr>
      <w:r w:rsidRPr="00DB0864">
        <w:rPr>
          <w:rFonts w:ascii="Times New Roman" w:eastAsia="Times New Roman" w:hAnsi="Times New Roman" w:cs="Times New Roman"/>
          <w:b/>
          <w:i/>
          <w:iCs/>
          <w:kern w:val="0"/>
          <w:sz w:val="24"/>
          <w:szCs w:val="24"/>
          <w:lang w:val="ru-RU" w:eastAsia="bg-BG"/>
          <w14:ligatures w14:val="none"/>
        </w:rPr>
        <w:t>Т.1/се изменя едно/</w:t>
      </w:r>
    </w:p>
    <w:tbl>
      <w:tblPr>
        <w:tblW w:w="10440" w:type="dxa"/>
        <w:tblInd w:w="-432" w:type="dxa"/>
        <w:tblLayout w:type="fixed"/>
        <w:tblCellMar>
          <w:left w:w="10" w:type="dxa"/>
          <w:right w:w="10" w:type="dxa"/>
        </w:tblCellMar>
        <w:tblLook w:val="0000" w:firstRow="0" w:lastRow="0" w:firstColumn="0" w:lastColumn="0" w:noHBand="0" w:noVBand="0"/>
      </w:tblPr>
      <w:tblGrid>
        <w:gridCol w:w="1080"/>
        <w:gridCol w:w="9360"/>
      </w:tblGrid>
      <w:tr w:rsidR="00DB0864" w:rsidRPr="00DB0864" w14:paraId="236398F4" w14:textId="77777777" w:rsidTr="00883DB6">
        <w:trPr>
          <w:trHeight w:val="968"/>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34B22F"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w:t>
            </w:r>
          </w:p>
          <w:p w14:paraId="03A4A7B8"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по</w:t>
            </w:r>
          </w:p>
          <w:p w14:paraId="5EC2EDDF"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ред</w:t>
            </w:r>
          </w:p>
        </w:tc>
        <w:tc>
          <w:tcPr>
            <w:tcW w:w="9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2C6E68" w14:textId="77777777" w:rsidR="00DB0864" w:rsidRPr="00DB0864" w:rsidRDefault="00DB0864" w:rsidP="00DB0864">
            <w:pPr>
              <w:spacing w:after="0" w:line="240" w:lineRule="auto"/>
              <w:jc w:val="both"/>
              <w:rPr>
                <w:rFonts w:ascii="Times New Roman" w:eastAsia="Times New Roman" w:hAnsi="Times New Roman" w:cs="Times New Roman"/>
                <w:b/>
                <w:kern w:val="0"/>
                <w:sz w:val="24"/>
                <w:szCs w:val="24"/>
                <w:lang w:eastAsia="bg-BG"/>
                <w14:ligatures w14:val="none"/>
              </w:rPr>
            </w:pPr>
          </w:p>
          <w:p w14:paraId="7E948948"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ИМОТИ</w:t>
            </w:r>
          </w:p>
        </w:tc>
      </w:tr>
      <w:tr w:rsidR="00DB0864" w:rsidRPr="00DB0864" w14:paraId="5C616C3E" w14:textId="77777777" w:rsidTr="00883DB6">
        <w:trPr>
          <w:trHeight w:val="78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EF7D9E"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1.</w:t>
            </w:r>
          </w:p>
        </w:tc>
        <w:tc>
          <w:tcPr>
            <w:tcW w:w="9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B2D9FD" w14:textId="77777777" w:rsidR="00DB0864" w:rsidRPr="00DB0864" w:rsidRDefault="00DB0864" w:rsidP="00DB0864">
            <w:pPr>
              <w:spacing w:after="0" w:line="240" w:lineRule="auto"/>
              <w:jc w:val="both"/>
              <w:rPr>
                <w:rFonts w:ascii="Times New Roman" w:eastAsia="Times New Roman" w:hAnsi="Times New Roman" w:cs="Times New Roman"/>
                <w:bCs/>
                <w:kern w:val="0"/>
                <w:sz w:val="24"/>
                <w:szCs w:val="24"/>
                <w:lang w:val="ru-RU" w:eastAsia="bg-BG"/>
                <w14:ligatures w14:val="none"/>
              </w:rPr>
            </w:pPr>
            <w:r w:rsidRPr="00DB0864">
              <w:rPr>
                <w:rFonts w:ascii="Times New Roman" w:eastAsia="Times New Roman" w:hAnsi="Times New Roman" w:cs="Times New Roman"/>
                <w:bCs/>
                <w:kern w:val="0"/>
                <w:sz w:val="24"/>
                <w:szCs w:val="24"/>
                <w:lang w:val="ru-RU" w:eastAsia="bg-BG"/>
                <w14:ligatures w14:val="none"/>
              </w:rPr>
              <w:t xml:space="preserve">Помещение с площ от 11.70 кв.м., находящо се на първи етаж от едноетажна </w:t>
            </w:r>
            <w:proofErr w:type="gramStart"/>
            <w:r w:rsidRPr="00DB0864">
              <w:rPr>
                <w:rFonts w:ascii="Times New Roman" w:eastAsia="Times New Roman" w:hAnsi="Times New Roman" w:cs="Times New Roman"/>
                <w:bCs/>
                <w:kern w:val="0"/>
                <w:sz w:val="24"/>
                <w:szCs w:val="24"/>
                <w:lang w:val="ru-RU" w:eastAsia="bg-BG"/>
                <w14:ligatures w14:val="none"/>
              </w:rPr>
              <w:t xml:space="preserve">сграда </w:t>
            </w:r>
            <w:r w:rsidRPr="00DB0864">
              <w:rPr>
                <w:rFonts w:ascii="Times New Roman" w:eastAsia="Times New Roman" w:hAnsi="Times New Roman" w:cs="Times New Roman"/>
                <w:bCs/>
                <w:kern w:val="0"/>
                <w:sz w:val="24"/>
                <w:szCs w:val="24"/>
                <w:lang w:val="en-US" w:eastAsia="bg-BG"/>
                <w14:ligatures w14:val="none"/>
              </w:rPr>
              <w:t>”</w:t>
            </w:r>
            <w:r w:rsidRPr="00DB0864">
              <w:rPr>
                <w:rFonts w:ascii="Times New Roman" w:eastAsia="Times New Roman" w:hAnsi="Times New Roman" w:cs="Times New Roman"/>
                <w:bCs/>
                <w:kern w:val="0"/>
                <w:sz w:val="24"/>
                <w:szCs w:val="24"/>
                <w:lang w:val="ru-RU" w:eastAsia="bg-BG"/>
                <w14:ligatures w14:val="none"/>
              </w:rPr>
              <w:t>Културен</w:t>
            </w:r>
            <w:proofErr w:type="gramEnd"/>
            <w:r w:rsidRPr="00DB0864">
              <w:rPr>
                <w:rFonts w:ascii="Times New Roman" w:eastAsia="Times New Roman" w:hAnsi="Times New Roman" w:cs="Times New Roman"/>
                <w:bCs/>
                <w:kern w:val="0"/>
                <w:sz w:val="24"/>
                <w:szCs w:val="24"/>
                <w:lang w:val="ru-RU" w:eastAsia="bg-BG"/>
                <w14:ligatures w14:val="none"/>
              </w:rPr>
              <w:t xml:space="preserve"> дом</w:t>
            </w:r>
            <w:r w:rsidRPr="00DB0864">
              <w:rPr>
                <w:rFonts w:ascii="Times New Roman" w:eastAsia="Times New Roman" w:hAnsi="Times New Roman" w:cs="Times New Roman"/>
                <w:bCs/>
                <w:kern w:val="0"/>
                <w:sz w:val="24"/>
                <w:szCs w:val="24"/>
                <w:lang w:val="en-US" w:eastAsia="bg-BG"/>
                <w14:ligatures w14:val="none"/>
              </w:rPr>
              <w:t>”</w:t>
            </w:r>
            <w:r w:rsidRPr="00DB0864">
              <w:rPr>
                <w:rFonts w:ascii="Times New Roman" w:eastAsia="Times New Roman" w:hAnsi="Times New Roman" w:cs="Times New Roman"/>
                <w:bCs/>
                <w:kern w:val="0"/>
                <w:sz w:val="24"/>
                <w:szCs w:val="24"/>
                <w:lang w:val="ru-RU" w:eastAsia="bg-BG"/>
                <w14:ligatures w14:val="none"/>
              </w:rPr>
              <w:t xml:space="preserve"> в село Жернов </w:t>
            </w:r>
          </w:p>
        </w:tc>
      </w:tr>
      <w:tr w:rsidR="00DB0864" w:rsidRPr="00DB0864" w14:paraId="22991EE9" w14:textId="77777777" w:rsidTr="00883DB6">
        <w:trPr>
          <w:trHeight w:val="78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825C3E"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Отчет:</w:t>
            </w:r>
          </w:p>
        </w:tc>
        <w:tc>
          <w:tcPr>
            <w:tcW w:w="9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198892" w14:textId="77777777" w:rsidR="00DB0864" w:rsidRPr="00DB0864" w:rsidRDefault="00DB0864" w:rsidP="00DB0864">
            <w:pPr>
              <w:spacing w:after="0" w:line="240" w:lineRule="auto"/>
              <w:rPr>
                <w:rFonts w:ascii="Times New Roman" w:eastAsia="Times New Roman" w:hAnsi="Times New Roman" w:cs="Times New Roman"/>
                <w:bCs/>
                <w:kern w:val="0"/>
                <w:sz w:val="24"/>
                <w:szCs w:val="24"/>
                <w:lang w:val="ru-RU" w:eastAsia="bg-BG"/>
                <w14:ligatures w14:val="none"/>
              </w:rPr>
            </w:pPr>
            <w:r w:rsidRPr="00DB0864">
              <w:rPr>
                <w:rFonts w:ascii="Times New Roman" w:eastAsia="Times New Roman" w:hAnsi="Times New Roman" w:cs="Times New Roman"/>
                <w:b/>
                <w:i/>
                <w:iCs/>
                <w:kern w:val="0"/>
                <w:sz w:val="24"/>
                <w:szCs w:val="24"/>
                <w:lang w:val="ru-RU" w:eastAsia="bg-BG"/>
                <w14:ligatures w14:val="none"/>
              </w:rPr>
              <w:t>Не е извършена процедура</w:t>
            </w:r>
          </w:p>
        </w:tc>
      </w:tr>
      <w:tr w:rsidR="00DB0864" w:rsidRPr="00DB0864" w14:paraId="43111740" w14:textId="77777777" w:rsidTr="00883DB6">
        <w:trPr>
          <w:trHeight w:val="78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438A43"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2.</w:t>
            </w:r>
          </w:p>
        </w:tc>
        <w:tc>
          <w:tcPr>
            <w:tcW w:w="9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1C2055" w14:textId="77777777" w:rsidR="00DB0864" w:rsidRPr="00DB0864" w:rsidRDefault="00DB0864" w:rsidP="00DB0864">
            <w:pPr>
              <w:spacing w:after="0" w:line="240" w:lineRule="auto"/>
              <w:jc w:val="both"/>
              <w:rPr>
                <w:rFonts w:ascii="Times New Roman" w:eastAsia="Times New Roman" w:hAnsi="Times New Roman" w:cs="Times New Roman"/>
                <w:bCs/>
                <w:kern w:val="0"/>
                <w:sz w:val="24"/>
                <w:szCs w:val="24"/>
                <w:lang w:val="ru-RU" w:eastAsia="bg-BG"/>
                <w14:ligatures w14:val="none"/>
              </w:rPr>
            </w:pPr>
            <w:r w:rsidRPr="00DB0864">
              <w:rPr>
                <w:rFonts w:ascii="Times New Roman" w:eastAsia="Times New Roman" w:hAnsi="Times New Roman" w:cs="Times New Roman"/>
                <w:bCs/>
                <w:kern w:val="0"/>
                <w:sz w:val="24"/>
                <w:szCs w:val="24"/>
                <w:lang w:val="ru-RU" w:eastAsia="bg-BG"/>
                <w14:ligatures w14:val="none"/>
              </w:rPr>
              <w:t>Самостоятелна стая /офис/ с площ от 20.00 кв.м., находяща се на втори етаж в двуетажна административна сграда в съседство с канцелария – Кметство в село Евлогиево</w:t>
            </w:r>
          </w:p>
        </w:tc>
      </w:tr>
      <w:tr w:rsidR="00DB0864" w:rsidRPr="00DB0864" w14:paraId="68B77808" w14:textId="77777777" w:rsidTr="00883DB6">
        <w:trPr>
          <w:trHeight w:val="78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B5B8D6"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Отчет:</w:t>
            </w:r>
          </w:p>
        </w:tc>
        <w:tc>
          <w:tcPr>
            <w:tcW w:w="9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0A144" w14:textId="77777777" w:rsidR="00DB0864" w:rsidRPr="00DB0864" w:rsidRDefault="00DB0864" w:rsidP="00DB0864">
            <w:pPr>
              <w:spacing w:after="0" w:line="240" w:lineRule="auto"/>
              <w:rPr>
                <w:rFonts w:ascii="Times New Roman" w:eastAsia="Times New Roman" w:hAnsi="Times New Roman" w:cs="Times New Roman"/>
                <w:bCs/>
                <w:kern w:val="0"/>
                <w:sz w:val="24"/>
                <w:szCs w:val="24"/>
                <w:lang w:val="ru-RU" w:eastAsia="bg-BG"/>
                <w14:ligatures w14:val="none"/>
              </w:rPr>
            </w:pPr>
            <w:r w:rsidRPr="00DB0864">
              <w:rPr>
                <w:rFonts w:ascii="Times New Roman" w:eastAsia="Times New Roman" w:hAnsi="Times New Roman" w:cs="Times New Roman"/>
                <w:b/>
                <w:i/>
                <w:iCs/>
                <w:kern w:val="0"/>
                <w:sz w:val="24"/>
                <w:szCs w:val="24"/>
                <w:lang w:val="ru-RU" w:eastAsia="bg-BG"/>
                <w14:ligatures w14:val="none"/>
              </w:rPr>
              <w:t>Не е извършена процедура</w:t>
            </w:r>
          </w:p>
        </w:tc>
      </w:tr>
    </w:tbl>
    <w:p w14:paraId="6184C2F1" w14:textId="77777777" w:rsidR="00DB0864" w:rsidRPr="00DB0864" w:rsidRDefault="00DB0864" w:rsidP="00DB0864">
      <w:pPr>
        <w:spacing w:after="0" w:line="240" w:lineRule="auto"/>
        <w:jc w:val="both"/>
        <w:rPr>
          <w:rFonts w:ascii="Times New Roman" w:eastAsia="Times New Roman" w:hAnsi="Times New Roman" w:cs="Times New Roman"/>
          <w:b/>
          <w:i/>
          <w:iCs/>
          <w:color w:val="FF0000"/>
          <w:kern w:val="0"/>
          <w:sz w:val="24"/>
          <w:szCs w:val="24"/>
          <w:lang w:val="ru-RU" w:eastAsia="bg-BG"/>
          <w14:ligatures w14:val="none"/>
        </w:rPr>
      </w:pPr>
      <w:r w:rsidRPr="00DB0864">
        <w:rPr>
          <w:rFonts w:ascii="Times New Roman" w:eastAsia="Times New Roman" w:hAnsi="Times New Roman" w:cs="Times New Roman"/>
          <w:b/>
          <w:i/>
          <w:iCs/>
          <w:kern w:val="0"/>
          <w:sz w:val="24"/>
          <w:szCs w:val="24"/>
          <w:lang w:val="ru-RU" w:eastAsia="bg-BG"/>
          <w14:ligatures w14:val="none"/>
        </w:rPr>
        <w:t xml:space="preserve"> </w:t>
      </w:r>
      <w:r w:rsidRPr="00DB0864">
        <w:rPr>
          <w:rFonts w:ascii="Times New Roman" w:eastAsia="Times New Roman" w:hAnsi="Times New Roman" w:cs="Times New Roman"/>
          <w:b/>
          <w:i/>
          <w:iCs/>
          <w:color w:val="FF0000"/>
          <w:kern w:val="0"/>
          <w:sz w:val="24"/>
          <w:szCs w:val="24"/>
          <w:lang w:val="ru-RU" w:eastAsia="bg-BG"/>
          <w14:ligatures w14:val="none"/>
        </w:rPr>
        <w:t xml:space="preserve"> </w:t>
      </w:r>
    </w:p>
    <w:p w14:paraId="3D3770F1" w14:textId="77777777" w:rsidR="00DB0864" w:rsidRPr="00DB0864" w:rsidRDefault="00DB0864" w:rsidP="00DB0864">
      <w:pPr>
        <w:spacing w:after="0" w:line="240" w:lineRule="auto"/>
        <w:jc w:val="both"/>
        <w:rPr>
          <w:rFonts w:ascii="Times New Roman" w:eastAsia="Times New Roman" w:hAnsi="Times New Roman" w:cs="Times New Roman"/>
          <w:b/>
          <w:i/>
          <w:iCs/>
          <w:kern w:val="0"/>
          <w:sz w:val="24"/>
          <w:szCs w:val="24"/>
          <w:lang w:val="ru-RU" w:eastAsia="bg-BG"/>
          <w14:ligatures w14:val="none"/>
        </w:rPr>
      </w:pPr>
    </w:p>
    <w:p w14:paraId="12F49BC7" w14:textId="77777777" w:rsidR="00DB0864" w:rsidRPr="00DB0864" w:rsidRDefault="00DB0864" w:rsidP="00DB0864">
      <w:pPr>
        <w:spacing w:after="0" w:line="240" w:lineRule="auto"/>
        <w:jc w:val="both"/>
        <w:rPr>
          <w:rFonts w:ascii="Times New Roman" w:eastAsia="Times New Roman" w:hAnsi="Times New Roman" w:cs="Times New Roman"/>
          <w:b/>
          <w:i/>
          <w:iCs/>
          <w:kern w:val="0"/>
          <w:sz w:val="24"/>
          <w:szCs w:val="24"/>
          <w:lang w:val="ru-RU" w:eastAsia="bg-BG"/>
          <w14:ligatures w14:val="none"/>
        </w:rPr>
      </w:pPr>
    </w:p>
    <w:p w14:paraId="4D08ED0C" w14:textId="77777777" w:rsidR="00DB0864" w:rsidRPr="00DB0864" w:rsidRDefault="00DB0864" w:rsidP="00DB0864">
      <w:pPr>
        <w:spacing w:after="0" w:line="240" w:lineRule="auto"/>
        <w:ind w:left="540" w:hanging="540"/>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
          <w:i/>
          <w:kern w:val="0"/>
          <w:sz w:val="24"/>
          <w:szCs w:val="24"/>
          <w:lang w:eastAsia="bg-BG"/>
          <w14:ligatures w14:val="none"/>
        </w:rPr>
        <w:t>5. ОТДАВАНЕ ПОД НАЕМ, ЧРЕЗ ПУБЛИЧЕН ТЪРГ</w:t>
      </w:r>
      <w:r w:rsidRPr="00DB0864">
        <w:rPr>
          <w:rFonts w:ascii="Times New Roman" w:eastAsia="Times New Roman" w:hAnsi="Times New Roman" w:cs="Times New Roman"/>
          <w:b/>
          <w:i/>
          <w:kern w:val="0"/>
          <w:sz w:val="24"/>
          <w:szCs w:val="24"/>
          <w:lang w:val="ru-RU" w:eastAsia="bg-BG"/>
          <w14:ligatures w14:val="none"/>
        </w:rPr>
        <w:t xml:space="preserve"> </w:t>
      </w:r>
      <w:r w:rsidRPr="00DB0864">
        <w:rPr>
          <w:rFonts w:ascii="Times New Roman" w:eastAsia="Times New Roman" w:hAnsi="Times New Roman" w:cs="Times New Roman"/>
          <w:b/>
          <w:i/>
          <w:kern w:val="0"/>
          <w:sz w:val="24"/>
          <w:szCs w:val="24"/>
          <w:lang w:eastAsia="bg-BG"/>
          <w14:ligatures w14:val="none"/>
        </w:rPr>
        <w:t>ИЛИ ПУБЛИЧНО ОПОВЕСТЕН КОНКУРС</w:t>
      </w:r>
    </w:p>
    <w:p w14:paraId="6A7AB156" w14:textId="77777777" w:rsidR="00DB0864" w:rsidRPr="00DB0864" w:rsidRDefault="00DB0864" w:rsidP="00DB0864">
      <w:pPr>
        <w:spacing w:after="0" w:line="240" w:lineRule="auto"/>
        <w:ind w:left="540" w:hanging="540"/>
        <w:jc w:val="both"/>
        <w:rPr>
          <w:rFonts w:ascii="Times New Roman" w:eastAsia="Times New Roman" w:hAnsi="Times New Roman" w:cs="Times New Roman"/>
          <w:kern w:val="0"/>
          <w:sz w:val="24"/>
          <w:szCs w:val="24"/>
          <w:lang w:val="ru-RU" w:eastAsia="bg-BG"/>
          <w14:ligatures w14:val="none"/>
        </w:rPr>
      </w:pPr>
    </w:p>
    <w:tbl>
      <w:tblPr>
        <w:tblW w:w="11482" w:type="dxa"/>
        <w:tblInd w:w="-1281" w:type="dxa"/>
        <w:tblLayout w:type="fixed"/>
        <w:tblCellMar>
          <w:left w:w="10" w:type="dxa"/>
          <w:right w:w="10" w:type="dxa"/>
        </w:tblCellMar>
        <w:tblLook w:val="0000" w:firstRow="0" w:lastRow="0" w:firstColumn="0" w:lastColumn="0" w:noHBand="0" w:noVBand="0"/>
      </w:tblPr>
      <w:tblGrid>
        <w:gridCol w:w="709"/>
        <w:gridCol w:w="10773"/>
      </w:tblGrid>
      <w:tr w:rsidR="00DB0864" w:rsidRPr="00DB0864" w14:paraId="2B2C1188" w14:textId="77777777" w:rsidTr="00883DB6">
        <w:trPr>
          <w:trHeight w:val="897"/>
        </w:trPr>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F2111F"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w:t>
            </w:r>
          </w:p>
          <w:p w14:paraId="0487CD26"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по</w:t>
            </w:r>
          </w:p>
          <w:p w14:paraId="68D5DA15"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ред</w:t>
            </w:r>
          </w:p>
        </w:tc>
        <w:tc>
          <w:tcPr>
            <w:tcW w:w="10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1C4911" w14:textId="77777777" w:rsidR="00DB0864" w:rsidRPr="00DB0864" w:rsidRDefault="00DB0864" w:rsidP="00DB0864">
            <w:pPr>
              <w:spacing w:after="0" w:line="240" w:lineRule="auto"/>
              <w:jc w:val="center"/>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ИМОТИ</w:t>
            </w:r>
          </w:p>
        </w:tc>
      </w:tr>
      <w:tr w:rsidR="00DB0864" w:rsidRPr="00DB0864" w14:paraId="6F6F64CA" w14:textId="77777777" w:rsidTr="00883DB6">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A947BA"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val="ru-RU" w:eastAsia="bg-BG"/>
                <w14:ligatures w14:val="none"/>
              </w:rPr>
              <w:t>1.</w:t>
            </w:r>
          </w:p>
        </w:tc>
        <w:tc>
          <w:tcPr>
            <w:tcW w:w="10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182AF" w14:textId="77777777" w:rsidR="00DB0864" w:rsidRPr="00DB0864" w:rsidRDefault="00DB0864" w:rsidP="00DB0864">
            <w:pPr>
              <w:keepNext/>
              <w:tabs>
                <w:tab w:val="left" w:pos="-20"/>
              </w:tabs>
              <w:spacing w:after="0" w:line="240" w:lineRule="auto"/>
              <w:jc w:val="both"/>
              <w:outlineLvl w:val="3"/>
              <w:rPr>
                <w:rFonts w:ascii="Times New Roman" w:eastAsia="Times New Roman" w:hAnsi="Times New Roman" w:cs="Times New Roman"/>
                <w:bCs/>
                <w:kern w:val="0"/>
                <w:sz w:val="24"/>
                <w:szCs w:val="24"/>
                <w:lang w:val="en-US" w:eastAsia="bg-BG"/>
                <w14:ligatures w14:val="none"/>
              </w:rPr>
            </w:pPr>
            <w:r w:rsidRPr="00DB0864">
              <w:rPr>
                <w:rFonts w:ascii="Times New Roman" w:eastAsia="Times New Roman" w:hAnsi="Times New Roman" w:cs="Times New Roman"/>
                <w:bCs/>
                <w:kern w:val="0"/>
                <w:sz w:val="24"/>
                <w:szCs w:val="24"/>
                <w:lang w:val="ru-RU" w:eastAsia="bg-BG"/>
                <w14:ligatures w14:val="none"/>
              </w:rPr>
              <w:t>Земеделски земи от Общинския поземлен фонд за землищата в община Никопол.</w:t>
            </w:r>
            <w:r w:rsidRPr="00DB0864">
              <w:rPr>
                <w:rFonts w:ascii="Times New Roman" w:eastAsia="Times New Roman" w:hAnsi="Times New Roman" w:cs="Times New Roman"/>
                <w:bCs/>
                <w:kern w:val="0"/>
                <w:sz w:val="24"/>
                <w:szCs w:val="24"/>
                <w:lang w:val="en-US" w:eastAsia="bg-BG"/>
                <w14:ligatures w14:val="none"/>
              </w:rPr>
              <w:t xml:space="preserve"> </w:t>
            </w:r>
          </w:p>
        </w:tc>
      </w:tr>
      <w:tr w:rsidR="00DB0864" w:rsidRPr="00DB0864" w14:paraId="3AEE21DB" w14:textId="77777777" w:rsidTr="00883DB6">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A84E8" w14:textId="77777777" w:rsidR="00DB0864" w:rsidRPr="00DB0864" w:rsidRDefault="00DB0864" w:rsidP="00DB0864">
            <w:pPr>
              <w:spacing w:after="0" w:line="240" w:lineRule="auto"/>
              <w:jc w:val="center"/>
              <w:rPr>
                <w:rFonts w:ascii="Times New Roman" w:eastAsia="Times New Roman" w:hAnsi="Times New Roman" w:cs="Times New Roman"/>
                <w:b/>
                <w:bCs/>
                <w:i/>
                <w:i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p w14:paraId="3A4984EF" w14:textId="77777777" w:rsidR="00DB0864" w:rsidRPr="00DB0864" w:rsidRDefault="00DB0864" w:rsidP="00DB0864">
            <w:pPr>
              <w:spacing w:after="0" w:line="240" w:lineRule="auto"/>
              <w:jc w:val="center"/>
              <w:rPr>
                <w:rFonts w:ascii="Times New Roman" w:eastAsia="Times New Roman" w:hAnsi="Times New Roman" w:cs="Times New Roman"/>
                <w:b/>
                <w:bCs/>
                <w:i/>
                <w:iCs/>
                <w:kern w:val="0"/>
                <w:sz w:val="24"/>
                <w:szCs w:val="24"/>
                <w:lang w:val="en-US" w:eastAsia="bg-BG"/>
                <w14:ligatures w14:val="none"/>
              </w:rPr>
            </w:pPr>
            <w:r w:rsidRPr="00DB0864">
              <w:rPr>
                <w:rFonts w:ascii="Times New Roman" w:eastAsia="Times New Roman" w:hAnsi="Times New Roman" w:cs="Times New Roman"/>
                <w:b/>
                <w:bCs/>
                <w:i/>
                <w:iCs/>
                <w:kern w:val="0"/>
                <w:sz w:val="24"/>
                <w:szCs w:val="24"/>
                <w:lang w:val="en-US" w:eastAsia="bg-BG"/>
                <w14:ligatures w14:val="none"/>
              </w:rPr>
              <w:t>1.1</w:t>
            </w:r>
          </w:p>
          <w:p w14:paraId="317D97B2" w14:textId="77777777" w:rsidR="00DB0864" w:rsidRPr="00DB0864" w:rsidRDefault="00DB0864" w:rsidP="00DB0864">
            <w:pPr>
              <w:spacing w:after="0" w:line="240" w:lineRule="auto"/>
              <w:jc w:val="center"/>
              <w:rPr>
                <w:rFonts w:ascii="Times New Roman" w:eastAsia="Times New Roman" w:hAnsi="Times New Roman" w:cs="Times New Roman"/>
                <w:b/>
                <w:bCs/>
                <w:i/>
                <w:iCs/>
                <w:kern w:val="0"/>
                <w:sz w:val="24"/>
                <w:szCs w:val="24"/>
                <w:lang w:val="en-US" w:eastAsia="bg-BG"/>
                <w14:ligatures w14:val="none"/>
              </w:rPr>
            </w:pPr>
          </w:p>
          <w:p w14:paraId="3A315D75"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val="en-US" w:eastAsia="bg-BG"/>
                <w14:ligatures w14:val="none"/>
              </w:rPr>
            </w:pPr>
          </w:p>
        </w:tc>
        <w:tc>
          <w:tcPr>
            <w:tcW w:w="10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tbl>
            <w:tblPr>
              <w:tblW w:w="10463" w:type="dxa"/>
              <w:tblLayout w:type="fixed"/>
              <w:tblCellMar>
                <w:left w:w="70" w:type="dxa"/>
                <w:right w:w="70" w:type="dxa"/>
              </w:tblCellMar>
              <w:tblLook w:val="04A0" w:firstRow="1" w:lastRow="0" w:firstColumn="1" w:lastColumn="0" w:noHBand="0" w:noVBand="1"/>
            </w:tblPr>
            <w:tblGrid>
              <w:gridCol w:w="602"/>
              <w:gridCol w:w="529"/>
              <w:gridCol w:w="1140"/>
              <w:gridCol w:w="2696"/>
              <w:gridCol w:w="1427"/>
              <w:gridCol w:w="1401"/>
              <w:gridCol w:w="992"/>
              <w:gridCol w:w="1053"/>
              <w:gridCol w:w="548"/>
              <w:gridCol w:w="75"/>
            </w:tblGrid>
            <w:tr w:rsidR="00DB0864" w:rsidRPr="00DB0864" w14:paraId="7CFB020F" w14:textId="77777777" w:rsidTr="00883DB6">
              <w:trPr>
                <w:gridAfter w:val="1"/>
                <w:wAfter w:w="75" w:type="dxa"/>
                <w:trHeight w:val="373"/>
              </w:trPr>
              <w:tc>
                <w:tcPr>
                  <w:tcW w:w="10388" w:type="dxa"/>
                  <w:gridSpan w:val="9"/>
                  <w:tcBorders>
                    <w:top w:val="nil"/>
                    <w:left w:val="nil"/>
                    <w:bottom w:val="single" w:sz="4" w:space="0" w:color="auto"/>
                    <w:right w:val="nil"/>
                  </w:tcBorders>
                  <w:shd w:val="clear" w:color="auto" w:fill="auto"/>
                  <w:vAlign w:val="center"/>
                  <w:hideMark/>
                </w:tcPr>
                <w:p w14:paraId="12DB2A86" w14:textId="77777777" w:rsidR="00DB0864" w:rsidRPr="00DB0864" w:rsidRDefault="00DB0864" w:rsidP="00DB0864">
                  <w:pPr>
                    <w:spacing w:after="0" w:line="240" w:lineRule="auto"/>
                    <w:jc w:val="center"/>
                    <w:rPr>
                      <w:rFonts w:ascii="Times New Roman" w:eastAsia="Times New Roman" w:hAnsi="Times New Roman" w:cs="Times New Roman"/>
                      <w:b/>
                      <w:bCs/>
                      <w:kern w:val="0"/>
                      <w:sz w:val="28"/>
                      <w:szCs w:val="28"/>
                      <w:lang w:eastAsia="bg-BG"/>
                      <w14:ligatures w14:val="none"/>
                    </w:rPr>
                  </w:pPr>
                  <w:r w:rsidRPr="00DB0864">
                    <w:rPr>
                      <w:rFonts w:ascii="Times New Roman" w:eastAsia="Times New Roman" w:hAnsi="Times New Roman" w:cs="Times New Roman"/>
                      <w:b/>
                      <w:bCs/>
                      <w:kern w:val="0"/>
                      <w:sz w:val="28"/>
                      <w:szCs w:val="28"/>
                      <w:lang w:eastAsia="bg-BG"/>
                      <w14:ligatures w14:val="none"/>
                    </w:rPr>
                    <w:t>СПРАВКА ЗЕМЕДЕЛСКИ ЗЕМИ ОПФ ОТДЕДЕНИ ЧРЕЗ ТЪРГ 2023</w:t>
                  </w:r>
                </w:p>
              </w:tc>
            </w:tr>
            <w:tr w:rsidR="00DB0864" w:rsidRPr="00DB0864" w14:paraId="3460BC1F" w14:textId="77777777" w:rsidTr="00883DB6">
              <w:trPr>
                <w:trHeight w:val="507"/>
              </w:trPr>
              <w:tc>
                <w:tcPr>
                  <w:tcW w:w="602" w:type="dxa"/>
                  <w:tcBorders>
                    <w:top w:val="nil"/>
                    <w:left w:val="single" w:sz="4" w:space="0" w:color="auto"/>
                    <w:bottom w:val="single" w:sz="4" w:space="0" w:color="auto"/>
                    <w:right w:val="single" w:sz="4" w:space="0" w:color="auto"/>
                  </w:tcBorders>
                  <w:shd w:val="clear" w:color="000000" w:fill="9BC2E6"/>
                  <w:vAlign w:val="center"/>
                  <w:hideMark/>
                </w:tcPr>
                <w:p w14:paraId="448B002C"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 по ред</w:t>
                  </w:r>
                </w:p>
              </w:tc>
              <w:tc>
                <w:tcPr>
                  <w:tcW w:w="529" w:type="dxa"/>
                  <w:tcBorders>
                    <w:top w:val="nil"/>
                    <w:left w:val="nil"/>
                    <w:bottom w:val="single" w:sz="4" w:space="0" w:color="auto"/>
                    <w:right w:val="single" w:sz="4" w:space="0" w:color="auto"/>
                  </w:tcBorders>
                  <w:shd w:val="clear" w:color="000000" w:fill="9BC2E6"/>
                  <w:vAlign w:val="center"/>
                  <w:hideMark/>
                </w:tcPr>
                <w:p w14:paraId="2392623E"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Дог N</w:t>
                  </w:r>
                </w:p>
              </w:tc>
              <w:tc>
                <w:tcPr>
                  <w:tcW w:w="1140" w:type="dxa"/>
                  <w:tcBorders>
                    <w:top w:val="nil"/>
                    <w:left w:val="nil"/>
                    <w:bottom w:val="single" w:sz="4" w:space="0" w:color="auto"/>
                    <w:right w:val="single" w:sz="4" w:space="0" w:color="auto"/>
                  </w:tcBorders>
                  <w:shd w:val="clear" w:color="000000" w:fill="9BC2E6"/>
                  <w:vAlign w:val="center"/>
                  <w:hideMark/>
                </w:tcPr>
                <w:p w14:paraId="41CF9839"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Дата</w:t>
                  </w:r>
                </w:p>
              </w:tc>
              <w:tc>
                <w:tcPr>
                  <w:tcW w:w="2696" w:type="dxa"/>
                  <w:tcBorders>
                    <w:top w:val="nil"/>
                    <w:left w:val="nil"/>
                    <w:bottom w:val="single" w:sz="4" w:space="0" w:color="auto"/>
                    <w:right w:val="single" w:sz="4" w:space="0" w:color="auto"/>
                  </w:tcBorders>
                  <w:shd w:val="clear" w:color="000000" w:fill="9BC2E6"/>
                  <w:vAlign w:val="center"/>
                  <w:hideMark/>
                </w:tcPr>
                <w:p w14:paraId="540FA948"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Наемател</w:t>
                  </w:r>
                </w:p>
              </w:tc>
              <w:tc>
                <w:tcPr>
                  <w:tcW w:w="1427" w:type="dxa"/>
                  <w:tcBorders>
                    <w:top w:val="nil"/>
                    <w:left w:val="nil"/>
                    <w:bottom w:val="single" w:sz="4" w:space="0" w:color="auto"/>
                    <w:right w:val="single" w:sz="4" w:space="0" w:color="auto"/>
                  </w:tcBorders>
                  <w:shd w:val="clear" w:color="000000" w:fill="9BC2E6"/>
                  <w:vAlign w:val="center"/>
                  <w:hideMark/>
                </w:tcPr>
                <w:p w14:paraId="77DE228B"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Описание</w:t>
                  </w:r>
                </w:p>
              </w:tc>
              <w:tc>
                <w:tcPr>
                  <w:tcW w:w="1401" w:type="dxa"/>
                  <w:tcBorders>
                    <w:top w:val="nil"/>
                    <w:left w:val="nil"/>
                    <w:bottom w:val="single" w:sz="4" w:space="0" w:color="auto"/>
                    <w:right w:val="single" w:sz="4" w:space="0" w:color="auto"/>
                  </w:tcBorders>
                  <w:shd w:val="clear" w:color="000000" w:fill="9BC2E6"/>
                  <w:vAlign w:val="center"/>
                  <w:hideMark/>
                </w:tcPr>
                <w:p w14:paraId="1FE02436"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Нас. място</w:t>
                  </w:r>
                </w:p>
              </w:tc>
              <w:tc>
                <w:tcPr>
                  <w:tcW w:w="992" w:type="dxa"/>
                  <w:tcBorders>
                    <w:top w:val="nil"/>
                    <w:left w:val="nil"/>
                    <w:bottom w:val="single" w:sz="4" w:space="0" w:color="auto"/>
                    <w:right w:val="single" w:sz="4" w:space="0" w:color="auto"/>
                  </w:tcBorders>
                  <w:shd w:val="clear" w:color="000000" w:fill="9BC2E6"/>
                  <w:vAlign w:val="center"/>
                  <w:hideMark/>
                </w:tcPr>
                <w:p w14:paraId="74D9ECE0"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в сила от</w:t>
                  </w:r>
                </w:p>
              </w:tc>
              <w:tc>
                <w:tcPr>
                  <w:tcW w:w="1053" w:type="dxa"/>
                  <w:tcBorders>
                    <w:top w:val="nil"/>
                    <w:left w:val="nil"/>
                    <w:bottom w:val="single" w:sz="4" w:space="0" w:color="auto"/>
                    <w:right w:val="single" w:sz="4" w:space="0" w:color="auto"/>
                  </w:tcBorders>
                  <w:shd w:val="clear" w:color="000000" w:fill="9BC2E6"/>
                  <w:vAlign w:val="center"/>
                  <w:hideMark/>
                </w:tcPr>
                <w:p w14:paraId="67615598"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в сила до</w:t>
                  </w:r>
                </w:p>
              </w:tc>
              <w:tc>
                <w:tcPr>
                  <w:tcW w:w="623" w:type="dxa"/>
                  <w:gridSpan w:val="2"/>
                  <w:tcBorders>
                    <w:top w:val="nil"/>
                    <w:left w:val="nil"/>
                    <w:bottom w:val="single" w:sz="4" w:space="0" w:color="auto"/>
                    <w:right w:val="single" w:sz="4" w:space="0" w:color="auto"/>
                  </w:tcBorders>
                  <w:shd w:val="clear" w:color="000000" w:fill="9BC2E6"/>
                  <w:vAlign w:val="center"/>
                  <w:hideMark/>
                </w:tcPr>
                <w:p w14:paraId="1C1D8AC1"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Площ /дка/</w:t>
                  </w:r>
                </w:p>
              </w:tc>
            </w:tr>
            <w:tr w:rsidR="00DB0864" w:rsidRPr="00DB0864" w14:paraId="6518A552" w14:textId="77777777" w:rsidTr="00883DB6">
              <w:trPr>
                <w:trHeight w:val="253"/>
              </w:trPr>
              <w:tc>
                <w:tcPr>
                  <w:tcW w:w="602" w:type="dxa"/>
                  <w:tcBorders>
                    <w:top w:val="nil"/>
                    <w:left w:val="single" w:sz="4" w:space="0" w:color="auto"/>
                    <w:bottom w:val="single" w:sz="4" w:space="0" w:color="auto"/>
                    <w:right w:val="single" w:sz="4" w:space="0" w:color="auto"/>
                  </w:tcBorders>
                  <w:shd w:val="clear" w:color="auto" w:fill="auto"/>
                  <w:vAlign w:val="center"/>
                  <w:hideMark/>
                </w:tcPr>
                <w:p w14:paraId="7E1DB8F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w:t>
                  </w:r>
                </w:p>
              </w:tc>
              <w:tc>
                <w:tcPr>
                  <w:tcW w:w="529" w:type="dxa"/>
                  <w:tcBorders>
                    <w:top w:val="nil"/>
                    <w:left w:val="nil"/>
                    <w:bottom w:val="single" w:sz="4" w:space="0" w:color="auto"/>
                    <w:right w:val="single" w:sz="4" w:space="0" w:color="auto"/>
                  </w:tcBorders>
                  <w:shd w:val="clear" w:color="auto" w:fill="auto"/>
                  <w:vAlign w:val="center"/>
                  <w:hideMark/>
                </w:tcPr>
                <w:p w14:paraId="554DD56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54</w:t>
                  </w:r>
                </w:p>
              </w:tc>
              <w:tc>
                <w:tcPr>
                  <w:tcW w:w="1140" w:type="dxa"/>
                  <w:tcBorders>
                    <w:top w:val="nil"/>
                    <w:left w:val="nil"/>
                    <w:bottom w:val="single" w:sz="4" w:space="0" w:color="auto"/>
                    <w:right w:val="single" w:sz="4" w:space="0" w:color="auto"/>
                  </w:tcBorders>
                  <w:shd w:val="clear" w:color="auto" w:fill="auto"/>
                  <w:vAlign w:val="center"/>
                  <w:hideMark/>
                </w:tcPr>
                <w:p w14:paraId="26011CC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31.1.2023 г.</w:t>
                  </w:r>
                </w:p>
              </w:tc>
              <w:tc>
                <w:tcPr>
                  <w:tcW w:w="2696" w:type="dxa"/>
                  <w:tcBorders>
                    <w:top w:val="nil"/>
                    <w:left w:val="nil"/>
                    <w:bottom w:val="single" w:sz="4" w:space="0" w:color="auto"/>
                    <w:right w:val="single" w:sz="4" w:space="0" w:color="auto"/>
                  </w:tcBorders>
                  <w:shd w:val="clear" w:color="auto" w:fill="auto"/>
                  <w:vAlign w:val="center"/>
                  <w:hideMark/>
                </w:tcPr>
                <w:p w14:paraId="13B8B20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"Грийн Поинт 2017"ЕООД</w:t>
                  </w:r>
                </w:p>
              </w:tc>
              <w:tc>
                <w:tcPr>
                  <w:tcW w:w="1427" w:type="dxa"/>
                  <w:tcBorders>
                    <w:top w:val="nil"/>
                    <w:left w:val="nil"/>
                    <w:bottom w:val="single" w:sz="4" w:space="0" w:color="auto"/>
                    <w:right w:val="single" w:sz="4" w:space="0" w:color="auto"/>
                  </w:tcBorders>
                  <w:shd w:val="clear" w:color="auto" w:fill="auto"/>
                  <w:vAlign w:val="center"/>
                  <w:hideMark/>
                </w:tcPr>
                <w:p w14:paraId="2F92FDA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ОВОЩНА  ГРАДИНА</w:t>
                  </w:r>
                </w:p>
              </w:tc>
              <w:tc>
                <w:tcPr>
                  <w:tcW w:w="1401" w:type="dxa"/>
                  <w:tcBorders>
                    <w:top w:val="nil"/>
                    <w:left w:val="nil"/>
                    <w:bottom w:val="single" w:sz="4" w:space="0" w:color="auto"/>
                    <w:right w:val="single" w:sz="4" w:space="0" w:color="auto"/>
                  </w:tcBorders>
                  <w:shd w:val="clear" w:color="auto" w:fill="auto"/>
                  <w:vAlign w:val="center"/>
                  <w:hideMark/>
                </w:tcPr>
                <w:p w14:paraId="3518D4B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с.Черковица</w:t>
                  </w:r>
                </w:p>
              </w:tc>
              <w:tc>
                <w:tcPr>
                  <w:tcW w:w="992" w:type="dxa"/>
                  <w:tcBorders>
                    <w:top w:val="nil"/>
                    <w:left w:val="nil"/>
                    <w:bottom w:val="single" w:sz="4" w:space="0" w:color="auto"/>
                    <w:right w:val="single" w:sz="4" w:space="0" w:color="auto"/>
                  </w:tcBorders>
                  <w:shd w:val="clear" w:color="auto" w:fill="auto"/>
                  <w:vAlign w:val="center"/>
                  <w:hideMark/>
                </w:tcPr>
                <w:p w14:paraId="14A5586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31.1.2023 г.</w:t>
                  </w:r>
                </w:p>
              </w:tc>
              <w:tc>
                <w:tcPr>
                  <w:tcW w:w="1053" w:type="dxa"/>
                  <w:tcBorders>
                    <w:top w:val="nil"/>
                    <w:left w:val="nil"/>
                    <w:bottom w:val="single" w:sz="4" w:space="0" w:color="auto"/>
                    <w:right w:val="single" w:sz="4" w:space="0" w:color="auto"/>
                  </w:tcBorders>
                  <w:shd w:val="clear" w:color="auto" w:fill="auto"/>
                  <w:vAlign w:val="center"/>
                  <w:hideMark/>
                </w:tcPr>
                <w:p w14:paraId="263D652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30.9.2048 г.</w:t>
                  </w:r>
                </w:p>
              </w:tc>
              <w:tc>
                <w:tcPr>
                  <w:tcW w:w="623" w:type="dxa"/>
                  <w:gridSpan w:val="2"/>
                  <w:tcBorders>
                    <w:top w:val="nil"/>
                    <w:left w:val="nil"/>
                    <w:bottom w:val="single" w:sz="4" w:space="0" w:color="auto"/>
                    <w:right w:val="single" w:sz="4" w:space="0" w:color="auto"/>
                  </w:tcBorders>
                  <w:shd w:val="clear" w:color="auto" w:fill="auto"/>
                  <w:vAlign w:val="center"/>
                  <w:hideMark/>
                </w:tcPr>
                <w:p w14:paraId="1C5E34B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4.33</w:t>
                  </w:r>
                </w:p>
              </w:tc>
            </w:tr>
            <w:tr w:rsidR="00DB0864" w:rsidRPr="00DB0864" w14:paraId="458B8BEF" w14:textId="77777777" w:rsidTr="00883DB6">
              <w:trPr>
                <w:trHeight w:val="507"/>
              </w:trPr>
              <w:tc>
                <w:tcPr>
                  <w:tcW w:w="602" w:type="dxa"/>
                  <w:tcBorders>
                    <w:top w:val="nil"/>
                    <w:left w:val="single" w:sz="4" w:space="0" w:color="auto"/>
                    <w:bottom w:val="single" w:sz="4" w:space="0" w:color="auto"/>
                    <w:right w:val="single" w:sz="4" w:space="0" w:color="auto"/>
                  </w:tcBorders>
                  <w:shd w:val="clear" w:color="auto" w:fill="auto"/>
                  <w:vAlign w:val="center"/>
                  <w:hideMark/>
                </w:tcPr>
                <w:p w14:paraId="7D8B230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w:t>
                  </w:r>
                </w:p>
              </w:tc>
              <w:tc>
                <w:tcPr>
                  <w:tcW w:w="529" w:type="dxa"/>
                  <w:tcBorders>
                    <w:top w:val="nil"/>
                    <w:left w:val="nil"/>
                    <w:bottom w:val="single" w:sz="4" w:space="0" w:color="auto"/>
                    <w:right w:val="single" w:sz="4" w:space="0" w:color="auto"/>
                  </w:tcBorders>
                  <w:shd w:val="clear" w:color="auto" w:fill="auto"/>
                  <w:vAlign w:val="center"/>
                  <w:hideMark/>
                </w:tcPr>
                <w:p w14:paraId="5DCB1D5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260</w:t>
                  </w:r>
                </w:p>
              </w:tc>
              <w:tc>
                <w:tcPr>
                  <w:tcW w:w="1140" w:type="dxa"/>
                  <w:tcBorders>
                    <w:top w:val="nil"/>
                    <w:left w:val="nil"/>
                    <w:bottom w:val="single" w:sz="4" w:space="0" w:color="auto"/>
                    <w:right w:val="single" w:sz="4" w:space="0" w:color="auto"/>
                  </w:tcBorders>
                  <w:shd w:val="clear" w:color="auto" w:fill="auto"/>
                  <w:vAlign w:val="center"/>
                  <w:hideMark/>
                </w:tcPr>
                <w:p w14:paraId="5431077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15.5.2023 г.</w:t>
                  </w:r>
                </w:p>
              </w:tc>
              <w:tc>
                <w:tcPr>
                  <w:tcW w:w="2696" w:type="dxa"/>
                  <w:tcBorders>
                    <w:top w:val="nil"/>
                    <w:left w:val="nil"/>
                    <w:bottom w:val="single" w:sz="4" w:space="0" w:color="auto"/>
                    <w:right w:val="single" w:sz="4" w:space="0" w:color="auto"/>
                  </w:tcBorders>
                  <w:shd w:val="clear" w:color="auto" w:fill="auto"/>
                  <w:vAlign w:val="center"/>
                  <w:hideMark/>
                </w:tcPr>
                <w:p w14:paraId="77F7516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ЕТ " АЛФА - АЛЕКСАНДЪР ДИМИТРОВ"</w:t>
                  </w:r>
                </w:p>
              </w:tc>
              <w:tc>
                <w:tcPr>
                  <w:tcW w:w="1427" w:type="dxa"/>
                  <w:tcBorders>
                    <w:top w:val="nil"/>
                    <w:left w:val="nil"/>
                    <w:bottom w:val="single" w:sz="4" w:space="0" w:color="auto"/>
                    <w:right w:val="single" w:sz="4" w:space="0" w:color="auto"/>
                  </w:tcBorders>
                  <w:shd w:val="clear" w:color="auto" w:fill="auto"/>
                  <w:vAlign w:val="center"/>
                  <w:hideMark/>
                </w:tcPr>
                <w:p w14:paraId="65FB47C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ЗЕМЯ ОТ ОПФ</w:t>
                  </w:r>
                </w:p>
              </w:tc>
              <w:tc>
                <w:tcPr>
                  <w:tcW w:w="1401" w:type="dxa"/>
                  <w:tcBorders>
                    <w:top w:val="nil"/>
                    <w:left w:val="nil"/>
                    <w:bottom w:val="single" w:sz="4" w:space="0" w:color="auto"/>
                    <w:right w:val="single" w:sz="4" w:space="0" w:color="auto"/>
                  </w:tcBorders>
                  <w:shd w:val="clear" w:color="auto" w:fill="auto"/>
                  <w:vAlign w:val="center"/>
                  <w:hideMark/>
                </w:tcPr>
                <w:p w14:paraId="73FD189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с.Санадиново</w:t>
                  </w:r>
                </w:p>
              </w:tc>
              <w:tc>
                <w:tcPr>
                  <w:tcW w:w="992" w:type="dxa"/>
                  <w:tcBorders>
                    <w:top w:val="nil"/>
                    <w:left w:val="nil"/>
                    <w:bottom w:val="single" w:sz="4" w:space="0" w:color="auto"/>
                    <w:right w:val="single" w:sz="4" w:space="0" w:color="auto"/>
                  </w:tcBorders>
                  <w:shd w:val="clear" w:color="auto" w:fill="auto"/>
                  <w:vAlign w:val="center"/>
                  <w:hideMark/>
                </w:tcPr>
                <w:p w14:paraId="4FA4883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15.5.2023 г.</w:t>
                  </w:r>
                </w:p>
              </w:tc>
              <w:tc>
                <w:tcPr>
                  <w:tcW w:w="1053" w:type="dxa"/>
                  <w:tcBorders>
                    <w:top w:val="nil"/>
                    <w:left w:val="nil"/>
                    <w:bottom w:val="single" w:sz="4" w:space="0" w:color="auto"/>
                    <w:right w:val="single" w:sz="4" w:space="0" w:color="auto"/>
                  </w:tcBorders>
                  <w:shd w:val="clear" w:color="auto" w:fill="auto"/>
                  <w:vAlign w:val="center"/>
                  <w:hideMark/>
                </w:tcPr>
                <w:p w14:paraId="760B2E8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30.9.2028 г.</w:t>
                  </w:r>
                </w:p>
              </w:tc>
              <w:tc>
                <w:tcPr>
                  <w:tcW w:w="623" w:type="dxa"/>
                  <w:gridSpan w:val="2"/>
                  <w:tcBorders>
                    <w:top w:val="nil"/>
                    <w:left w:val="nil"/>
                    <w:bottom w:val="single" w:sz="4" w:space="0" w:color="auto"/>
                    <w:right w:val="single" w:sz="4" w:space="0" w:color="auto"/>
                  </w:tcBorders>
                  <w:shd w:val="clear" w:color="auto" w:fill="auto"/>
                  <w:vAlign w:val="center"/>
                  <w:hideMark/>
                </w:tcPr>
                <w:p w14:paraId="2605BF6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222.97</w:t>
                  </w:r>
                </w:p>
              </w:tc>
            </w:tr>
            <w:tr w:rsidR="00DB0864" w:rsidRPr="00DB0864" w14:paraId="2436B847" w14:textId="77777777" w:rsidTr="00883DB6">
              <w:trPr>
                <w:trHeight w:val="507"/>
              </w:trPr>
              <w:tc>
                <w:tcPr>
                  <w:tcW w:w="602" w:type="dxa"/>
                  <w:tcBorders>
                    <w:top w:val="nil"/>
                    <w:left w:val="single" w:sz="4" w:space="0" w:color="auto"/>
                    <w:bottom w:val="single" w:sz="4" w:space="0" w:color="auto"/>
                    <w:right w:val="single" w:sz="4" w:space="0" w:color="auto"/>
                  </w:tcBorders>
                  <w:shd w:val="clear" w:color="auto" w:fill="auto"/>
                  <w:vAlign w:val="center"/>
                  <w:hideMark/>
                </w:tcPr>
                <w:p w14:paraId="1584234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w:t>
                  </w:r>
                </w:p>
              </w:tc>
              <w:tc>
                <w:tcPr>
                  <w:tcW w:w="529" w:type="dxa"/>
                  <w:tcBorders>
                    <w:top w:val="nil"/>
                    <w:left w:val="nil"/>
                    <w:bottom w:val="single" w:sz="4" w:space="0" w:color="auto"/>
                    <w:right w:val="single" w:sz="4" w:space="0" w:color="auto"/>
                  </w:tcBorders>
                  <w:shd w:val="clear" w:color="auto" w:fill="auto"/>
                  <w:vAlign w:val="center"/>
                  <w:hideMark/>
                </w:tcPr>
                <w:p w14:paraId="094ADB6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261</w:t>
                  </w:r>
                </w:p>
              </w:tc>
              <w:tc>
                <w:tcPr>
                  <w:tcW w:w="1140" w:type="dxa"/>
                  <w:tcBorders>
                    <w:top w:val="nil"/>
                    <w:left w:val="nil"/>
                    <w:bottom w:val="single" w:sz="4" w:space="0" w:color="auto"/>
                    <w:right w:val="single" w:sz="4" w:space="0" w:color="auto"/>
                  </w:tcBorders>
                  <w:shd w:val="clear" w:color="auto" w:fill="auto"/>
                  <w:vAlign w:val="center"/>
                  <w:hideMark/>
                </w:tcPr>
                <w:p w14:paraId="17D09CA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15.5.2023 г.</w:t>
                  </w:r>
                </w:p>
              </w:tc>
              <w:tc>
                <w:tcPr>
                  <w:tcW w:w="2696" w:type="dxa"/>
                  <w:tcBorders>
                    <w:top w:val="nil"/>
                    <w:left w:val="nil"/>
                    <w:bottom w:val="single" w:sz="4" w:space="0" w:color="auto"/>
                    <w:right w:val="single" w:sz="4" w:space="0" w:color="auto"/>
                  </w:tcBorders>
                  <w:shd w:val="clear" w:color="auto" w:fill="auto"/>
                  <w:vAlign w:val="center"/>
                  <w:hideMark/>
                </w:tcPr>
                <w:p w14:paraId="39163AB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ЛЕВ ДЖАН ЕООД</w:t>
                  </w:r>
                </w:p>
              </w:tc>
              <w:tc>
                <w:tcPr>
                  <w:tcW w:w="1427" w:type="dxa"/>
                  <w:tcBorders>
                    <w:top w:val="nil"/>
                    <w:left w:val="nil"/>
                    <w:bottom w:val="single" w:sz="4" w:space="0" w:color="auto"/>
                    <w:right w:val="single" w:sz="4" w:space="0" w:color="auto"/>
                  </w:tcBorders>
                  <w:shd w:val="clear" w:color="auto" w:fill="auto"/>
                  <w:vAlign w:val="center"/>
                  <w:hideMark/>
                </w:tcPr>
                <w:p w14:paraId="24D6362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ЗЕМЯ ОТ ОПФ</w:t>
                  </w:r>
                </w:p>
              </w:tc>
              <w:tc>
                <w:tcPr>
                  <w:tcW w:w="1401" w:type="dxa"/>
                  <w:tcBorders>
                    <w:top w:val="nil"/>
                    <w:left w:val="nil"/>
                    <w:bottom w:val="single" w:sz="4" w:space="0" w:color="auto"/>
                    <w:right w:val="single" w:sz="4" w:space="0" w:color="auto"/>
                  </w:tcBorders>
                  <w:shd w:val="clear" w:color="auto" w:fill="auto"/>
                  <w:vAlign w:val="center"/>
                  <w:hideMark/>
                </w:tcPr>
                <w:p w14:paraId="48E7285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Драгаш войвода</w:t>
                  </w:r>
                </w:p>
              </w:tc>
              <w:tc>
                <w:tcPr>
                  <w:tcW w:w="992" w:type="dxa"/>
                  <w:tcBorders>
                    <w:top w:val="nil"/>
                    <w:left w:val="nil"/>
                    <w:bottom w:val="single" w:sz="4" w:space="0" w:color="auto"/>
                    <w:right w:val="single" w:sz="4" w:space="0" w:color="auto"/>
                  </w:tcBorders>
                  <w:shd w:val="clear" w:color="auto" w:fill="auto"/>
                  <w:vAlign w:val="center"/>
                  <w:hideMark/>
                </w:tcPr>
                <w:p w14:paraId="67036CB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15.5.2023 г.</w:t>
                  </w:r>
                </w:p>
              </w:tc>
              <w:tc>
                <w:tcPr>
                  <w:tcW w:w="1053" w:type="dxa"/>
                  <w:tcBorders>
                    <w:top w:val="nil"/>
                    <w:left w:val="nil"/>
                    <w:bottom w:val="single" w:sz="4" w:space="0" w:color="auto"/>
                    <w:right w:val="single" w:sz="4" w:space="0" w:color="auto"/>
                  </w:tcBorders>
                  <w:shd w:val="clear" w:color="auto" w:fill="auto"/>
                  <w:vAlign w:val="center"/>
                  <w:hideMark/>
                </w:tcPr>
                <w:p w14:paraId="096EA3E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30.9.2028 г.</w:t>
                  </w:r>
                </w:p>
              </w:tc>
              <w:tc>
                <w:tcPr>
                  <w:tcW w:w="623" w:type="dxa"/>
                  <w:gridSpan w:val="2"/>
                  <w:tcBorders>
                    <w:top w:val="nil"/>
                    <w:left w:val="nil"/>
                    <w:bottom w:val="single" w:sz="4" w:space="0" w:color="auto"/>
                    <w:right w:val="single" w:sz="4" w:space="0" w:color="auto"/>
                  </w:tcBorders>
                  <w:shd w:val="clear" w:color="auto" w:fill="auto"/>
                  <w:vAlign w:val="center"/>
                  <w:hideMark/>
                </w:tcPr>
                <w:p w14:paraId="74921B8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1710.06</w:t>
                  </w:r>
                </w:p>
              </w:tc>
            </w:tr>
            <w:tr w:rsidR="00DB0864" w:rsidRPr="00DB0864" w14:paraId="32C5BB6F" w14:textId="77777777" w:rsidTr="00883DB6">
              <w:trPr>
                <w:trHeight w:val="253"/>
              </w:trPr>
              <w:tc>
                <w:tcPr>
                  <w:tcW w:w="602" w:type="dxa"/>
                  <w:tcBorders>
                    <w:top w:val="nil"/>
                    <w:left w:val="single" w:sz="4" w:space="0" w:color="auto"/>
                    <w:bottom w:val="single" w:sz="4" w:space="0" w:color="auto"/>
                    <w:right w:val="single" w:sz="4" w:space="0" w:color="auto"/>
                  </w:tcBorders>
                  <w:shd w:val="clear" w:color="auto" w:fill="auto"/>
                  <w:vAlign w:val="center"/>
                  <w:hideMark/>
                </w:tcPr>
                <w:p w14:paraId="6248321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w:t>
                  </w:r>
                </w:p>
              </w:tc>
              <w:tc>
                <w:tcPr>
                  <w:tcW w:w="529" w:type="dxa"/>
                  <w:tcBorders>
                    <w:top w:val="nil"/>
                    <w:left w:val="nil"/>
                    <w:bottom w:val="single" w:sz="4" w:space="0" w:color="auto"/>
                    <w:right w:val="single" w:sz="4" w:space="0" w:color="auto"/>
                  </w:tcBorders>
                  <w:shd w:val="clear" w:color="auto" w:fill="auto"/>
                  <w:vAlign w:val="center"/>
                  <w:hideMark/>
                </w:tcPr>
                <w:p w14:paraId="06B776D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262</w:t>
                  </w:r>
                </w:p>
              </w:tc>
              <w:tc>
                <w:tcPr>
                  <w:tcW w:w="1140" w:type="dxa"/>
                  <w:tcBorders>
                    <w:top w:val="nil"/>
                    <w:left w:val="nil"/>
                    <w:bottom w:val="single" w:sz="4" w:space="0" w:color="auto"/>
                    <w:right w:val="single" w:sz="4" w:space="0" w:color="auto"/>
                  </w:tcBorders>
                  <w:shd w:val="clear" w:color="auto" w:fill="auto"/>
                  <w:vAlign w:val="center"/>
                  <w:hideMark/>
                </w:tcPr>
                <w:p w14:paraId="475652E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15.5.2023 г.</w:t>
                  </w:r>
                </w:p>
              </w:tc>
              <w:tc>
                <w:tcPr>
                  <w:tcW w:w="2696" w:type="dxa"/>
                  <w:tcBorders>
                    <w:top w:val="nil"/>
                    <w:left w:val="nil"/>
                    <w:bottom w:val="single" w:sz="4" w:space="0" w:color="auto"/>
                    <w:right w:val="single" w:sz="4" w:space="0" w:color="auto"/>
                  </w:tcBorders>
                  <w:shd w:val="clear" w:color="auto" w:fill="auto"/>
                  <w:vAlign w:val="center"/>
                  <w:hideMark/>
                </w:tcPr>
                <w:p w14:paraId="55B6F7A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xml:space="preserve">СЕЛЯЙДИН ЗЮРАБОВ </w:t>
                  </w:r>
                  <w:proofErr w:type="spellStart"/>
                  <w:r w:rsidRPr="00DB0864">
                    <w:rPr>
                      <w:rFonts w:ascii="Times New Roman" w:eastAsia="Times New Roman" w:hAnsi="Times New Roman" w:cs="Times New Roman"/>
                      <w:kern w:val="0"/>
                      <w:sz w:val="20"/>
                      <w:szCs w:val="20"/>
                      <w:lang w:eastAsia="bg-BG"/>
                      <w14:ligatures w14:val="none"/>
                    </w:rPr>
                    <w:t>ЗЮРАБОВ</w:t>
                  </w:r>
                  <w:proofErr w:type="spellEnd"/>
                </w:p>
              </w:tc>
              <w:tc>
                <w:tcPr>
                  <w:tcW w:w="1427" w:type="dxa"/>
                  <w:tcBorders>
                    <w:top w:val="nil"/>
                    <w:left w:val="nil"/>
                    <w:bottom w:val="single" w:sz="4" w:space="0" w:color="auto"/>
                    <w:right w:val="single" w:sz="4" w:space="0" w:color="auto"/>
                  </w:tcBorders>
                  <w:shd w:val="clear" w:color="auto" w:fill="auto"/>
                  <w:vAlign w:val="center"/>
                  <w:hideMark/>
                </w:tcPr>
                <w:p w14:paraId="6747A10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ЗЕМЯ ОТ ОПФ</w:t>
                  </w:r>
                </w:p>
              </w:tc>
              <w:tc>
                <w:tcPr>
                  <w:tcW w:w="1401" w:type="dxa"/>
                  <w:tcBorders>
                    <w:top w:val="nil"/>
                    <w:left w:val="nil"/>
                    <w:bottom w:val="single" w:sz="4" w:space="0" w:color="auto"/>
                    <w:right w:val="single" w:sz="4" w:space="0" w:color="auto"/>
                  </w:tcBorders>
                  <w:shd w:val="clear" w:color="auto" w:fill="auto"/>
                  <w:vAlign w:val="center"/>
                  <w:hideMark/>
                </w:tcPr>
                <w:p w14:paraId="41FA525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992" w:type="dxa"/>
                  <w:tcBorders>
                    <w:top w:val="nil"/>
                    <w:left w:val="nil"/>
                    <w:bottom w:val="single" w:sz="4" w:space="0" w:color="auto"/>
                    <w:right w:val="single" w:sz="4" w:space="0" w:color="auto"/>
                  </w:tcBorders>
                  <w:shd w:val="clear" w:color="auto" w:fill="auto"/>
                  <w:vAlign w:val="center"/>
                  <w:hideMark/>
                </w:tcPr>
                <w:p w14:paraId="3B353BD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15.5.2023 г.</w:t>
                  </w:r>
                </w:p>
              </w:tc>
              <w:tc>
                <w:tcPr>
                  <w:tcW w:w="1053" w:type="dxa"/>
                  <w:tcBorders>
                    <w:top w:val="nil"/>
                    <w:left w:val="nil"/>
                    <w:bottom w:val="single" w:sz="4" w:space="0" w:color="auto"/>
                    <w:right w:val="single" w:sz="4" w:space="0" w:color="auto"/>
                  </w:tcBorders>
                  <w:shd w:val="clear" w:color="auto" w:fill="auto"/>
                  <w:vAlign w:val="center"/>
                  <w:hideMark/>
                </w:tcPr>
                <w:p w14:paraId="0446042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30.9.2028 г.</w:t>
                  </w:r>
                </w:p>
              </w:tc>
              <w:tc>
                <w:tcPr>
                  <w:tcW w:w="623" w:type="dxa"/>
                  <w:gridSpan w:val="2"/>
                  <w:tcBorders>
                    <w:top w:val="nil"/>
                    <w:left w:val="nil"/>
                    <w:bottom w:val="single" w:sz="4" w:space="0" w:color="auto"/>
                    <w:right w:val="single" w:sz="4" w:space="0" w:color="auto"/>
                  </w:tcBorders>
                  <w:shd w:val="clear" w:color="auto" w:fill="auto"/>
                  <w:vAlign w:val="center"/>
                  <w:hideMark/>
                </w:tcPr>
                <w:p w14:paraId="0D19D32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137.75</w:t>
                  </w:r>
                </w:p>
              </w:tc>
            </w:tr>
            <w:tr w:rsidR="00DB0864" w:rsidRPr="00DB0864" w14:paraId="36DA86BE" w14:textId="77777777" w:rsidTr="00883DB6">
              <w:trPr>
                <w:trHeight w:val="253"/>
              </w:trPr>
              <w:tc>
                <w:tcPr>
                  <w:tcW w:w="602" w:type="dxa"/>
                  <w:tcBorders>
                    <w:top w:val="nil"/>
                    <w:left w:val="single" w:sz="4" w:space="0" w:color="auto"/>
                    <w:bottom w:val="single" w:sz="4" w:space="0" w:color="auto"/>
                    <w:right w:val="single" w:sz="4" w:space="0" w:color="auto"/>
                  </w:tcBorders>
                  <w:shd w:val="clear" w:color="auto" w:fill="auto"/>
                  <w:vAlign w:val="center"/>
                  <w:hideMark/>
                </w:tcPr>
                <w:p w14:paraId="66B4635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w:t>
                  </w:r>
                </w:p>
              </w:tc>
              <w:tc>
                <w:tcPr>
                  <w:tcW w:w="529" w:type="dxa"/>
                  <w:tcBorders>
                    <w:top w:val="nil"/>
                    <w:left w:val="nil"/>
                    <w:bottom w:val="single" w:sz="4" w:space="0" w:color="auto"/>
                    <w:right w:val="single" w:sz="4" w:space="0" w:color="auto"/>
                  </w:tcBorders>
                  <w:shd w:val="clear" w:color="auto" w:fill="auto"/>
                  <w:vAlign w:val="center"/>
                  <w:hideMark/>
                </w:tcPr>
                <w:p w14:paraId="3155096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263</w:t>
                  </w:r>
                </w:p>
              </w:tc>
              <w:tc>
                <w:tcPr>
                  <w:tcW w:w="1140" w:type="dxa"/>
                  <w:tcBorders>
                    <w:top w:val="nil"/>
                    <w:left w:val="nil"/>
                    <w:bottom w:val="single" w:sz="4" w:space="0" w:color="auto"/>
                    <w:right w:val="single" w:sz="4" w:space="0" w:color="auto"/>
                  </w:tcBorders>
                  <w:shd w:val="clear" w:color="auto" w:fill="auto"/>
                  <w:vAlign w:val="center"/>
                  <w:hideMark/>
                </w:tcPr>
                <w:p w14:paraId="2655AE3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16.5.2023 г.</w:t>
                  </w:r>
                </w:p>
              </w:tc>
              <w:tc>
                <w:tcPr>
                  <w:tcW w:w="2696" w:type="dxa"/>
                  <w:tcBorders>
                    <w:top w:val="nil"/>
                    <w:left w:val="nil"/>
                    <w:bottom w:val="single" w:sz="4" w:space="0" w:color="auto"/>
                    <w:right w:val="single" w:sz="4" w:space="0" w:color="auto"/>
                  </w:tcBorders>
                  <w:shd w:val="clear" w:color="auto" w:fill="auto"/>
                  <w:vAlign w:val="center"/>
                  <w:hideMark/>
                </w:tcPr>
                <w:p w14:paraId="40098E5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ЧПТК "Марен"</w:t>
                  </w:r>
                </w:p>
              </w:tc>
              <w:tc>
                <w:tcPr>
                  <w:tcW w:w="1427" w:type="dxa"/>
                  <w:tcBorders>
                    <w:top w:val="nil"/>
                    <w:left w:val="nil"/>
                    <w:bottom w:val="single" w:sz="4" w:space="0" w:color="auto"/>
                    <w:right w:val="single" w:sz="4" w:space="0" w:color="auto"/>
                  </w:tcBorders>
                  <w:shd w:val="clear" w:color="auto" w:fill="auto"/>
                  <w:vAlign w:val="center"/>
                  <w:hideMark/>
                </w:tcPr>
                <w:p w14:paraId="49A6339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ЗЕМЯ ОТ ОПФ</w:t>
                  </w:r>
                </w:p>
              </w:tc>
              <w:tc>
                <w:tcPr>
                  <w:tcW w:w="1401" w:type="dxa"/>
                  <w:tcBorders>
                    <w:top w:val="nil"/>
                    <w:left w:val="nil"/>
                    <w:bottom w:val="single" w:sz="4" w:space="0" w:color="auto"/>
                    <w:right w:val="single" w:sz="4" w:space="0" w:color="auto"/>
                  </w:tcBorders>
                  <w:shd w:val="clear" w:color="auto" w:fill="auto"/>
                  <w:vAlign w:val="center"/>
                  <w:hideMark/>
                </w:tcPr>
                <w:p w14:paraId="0816D49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Новачене</w:t>
                  </w:r>
                </w:p>
              </w:tc>
              <w:tc>
                <w:tcPr>
                  <w:tcW w:w="992" w:type="dxa"/>
                  <w:tcBorders>
                    <w:top w:val="nil"/>
                    <w:left w:val="nil"/>
                    <w:bottom w:val="single" w:sz="4" w:space="0" w:color="auto"/>
                    <w:right w:val="single" w:sz="4" w:space="0" w:color="auto"/>
                  </w:tcBorders>
                  <w:shd w:val="clear" w:color="auto" w:fill="auto"/>
                  <w:vAlign w:val="center"/>
                  <w:hideMark/>
                </w:tcPr>
                <w:p w14:paraId="6EE78F4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16.5.2023 г.</w:t>
                  </w:r>
                </w:p>
              </w:tc>
              <w:tc>
                <w:tcPr>
                  <w:tcW w:w="1053" w:type="dxa"/>
                  <w:tcBorders>
                    <w:top w:val="nil"/>
                    <w:left w:val="nil"/>
                    <w:bottom w:val="single" w:sz="4" w:space="0" w:color="auto"/>
                    <w:right w:val="single" w:sz="4" w:space="0" w:color="auto"/>
                  </w:tcBorders>
                  <w:shd w:val="clear" w:color="auto" w:fill="auto"/>
                  <w:vAlign w:val="center"/>
                  <w:hideMark/>
                </w:tcPr>
                <w:p w14:paraId="4470ADD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30.9.2028 г.</w:t>
                  </w:r>
                </w:p>
              </w:tc>
              <w:tc>
                <w:tcPr>
                  <w:tcW w:w="623" w:type="dxa"/>
                  <w:gridSpan w:val="2"/>
                  <w:tcBorders>
                    <w:top w:val="nil"/>
                    <w:left w:val="nil"/>
                    <w:bottom w:val="single" w:sz="4" w:space="0" w:color="auto"/>
                    <w:right w:val="single" w:sz="4" w:space="0" w:color="auto"/>
                  </w:tcBorders>
                  <w:shd w:val="clear" w:color="auto" w:fill="auto"/>
                  <w:vAlign w:val="center"/>
                  <w:hideMark/>
                </w:tcPr>
                <w:p w14:paraId="31CA3ED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50.44</w:t>
                  </w:r>
                </w:p>
              </w:tc>
            </w:tr>
            <w:tr w:rsidR="00DB0864" w:rsidRPr="00DB0864" w14:paraId="1F6B721A" w14:textId="77777777" w:rsidTr="00883DB6">
              <w:trPr>
                <w:trHeight w:val="253"/>
              </w:trPr>
              <w:tc>
                <w:tcPr>
                  <w:tcW w:w="602" w:type="dxa"/>
                  <w:tcBorders>
                    <w:top w:val="nil"/>
                    <w:left w:val="single" w:sz="4" w:space="0" w:color="auto"/>
                    <w:bottom w:val="single" w:sz="4" w:space="0" w:color="auto"/>
                    <w:right w:val="single" w:sz="4" w:space="0" w:color="auto"/>
                  </w:tcBorders>
                  <w:shd w:val="clear" w:color="auto" w:fill="auto"/>
                  <w:vAlign w:val="center"/>
                  <w:hideMark/>
                </w:tcPr>
                <w:p w14:paraId="786FF46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lastRenderedPageBreak/>
                    <w:t>6</w:t>
                  </w:r>
                </w:p>
              </w:tc>
              <w:tc>
                <w:tcPr>
                  <w:tcW w:w="529" w:type="dxa"/>
                  <w:tcBorders>
                    <w:top w:val="nil"/>
                    <w:left w:val="nil"/>
                    <w:bottom w:val="single" w:sz="4" w:space="0" w:color="auto"/>
                    <w:right w:val="single" w:sz="4" w:space="0" w:color="auto"/>
                  </w:tcBorders>
                  <w:shd w:val="clear" w:color="auto" w:fill="auto"/>
                  <w:vAlign w:val="center"/>
                  <w:hideMark/>
                </w:tcPr>
                <w:p w14:paraId="7A00C56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267</w:t>
                  </w:r>
                </w:p>
              </w:tc>
              <w:tc>
                <w:tcPr>
                  <w:tcW w:w="1140" w:type="dxa"/>
                  <w:tcBorders>
                    <w:top w:val="nil"/>
                    <w:left w:val="nil"/>
                    <w:bottom w:val="single" w:sz="4" w:space="0" w:color="auto"/>
                    <w:right w:val="single" w:sz="4" w:space="0" w:color="auto"/>
                  </w:tcBorders>
                  <w:shd w:val="clear" w:color="auto" w:fill="auto"/>
                  <w:vAlign w:val="center"/>
                  <w:hideMark/>
                </w:tcPr>
                <w:p w14:paraId="0AA2B98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19.5.2023 г.</w:t>
                  </w:r>
                </w:p>
              </w:tc>
              <w:tc>
                <w:tcPr>
                  <w:tcW w:w="2696" w:type="dxa"/>
                  <w:tcBorders>
                    <w:top w:val="nil"/>
                    <w:left w:val="nil"/>
                    <w:bottom w:val="single" w:sz="4" w:space="0" w:color="auto"/>
                    <w:right w:val="single" w:sz="4" w:space="0" w:color="auto"/>
                  </w:tcBorders>
                  <w:shd w:val="clear" w:color="auto" w:fill="auto"/>
                  <w:vAlign w:val="center"/>
                  <w:hideMark/>
                </w:tcPr>
                <w:p w14:paraId="1FB4E65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Гергана Валериева Енева</w:t>
                  </w:r>
                </w:p>
              </w:tc>
              <w:tc>
                <w:tcPr>
                  <w:tcW w:w="1427" w:type="dxa"/>
                  <w:tcBorders>
                    <w:top w:val="nil"/>
                    <w:left w:val="nil"/>
                    <w:bottom w:val="single" w:sz="4" w:space="0" w:color="auto"/>
                    <w:right w:val="single" w:sz="4" w:space="0" w:color="auto"/>
                  </w:tcBorders>
                  <w:shd w:val="clear" w:color="auto" w:fill="auto"/>
                  <w:vAlign w:val="center"/>
                  <w:hideMark/>
                </w:tcPr>
                <w:p w14:paraId="79F526B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ЗЕМЯ ОТ ОПФ</w:t>
                  </w:r>
                </w:p>
              </w:tc>
              <w:tc>
                <w:tcPr>
                  <w:tcW w:w="1401" w:type="dxa"/>
                  <w:tcBorders>
                    <w:top w:val="nil"/>
                    <w:left w:val="nil"/>
                    <w:bottom w:val="single" w:sz="4" w:space="0" w:color="auto"/>
                    <w:right w:val="single" w:sz="4" w:space="0" w:color="auto"/>
                  </w:tcBorders>
                  <w:shd w:val="clear" w:color="auto" w:fill="auto"/>
                  <w:vAlign w:val="center"/>
                  <w:hideMark/>
                </w:tcPr>
                <w:p w14:paraId="4CDC150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Новачене</w:t>
                  </w:r>
                </w:p>
              </w:tc>
              <w:tc>
                <w:tcPr>
                  <w:tcW w:w="992" w:type="dxa"/>
                  <w:tcBorders>
                    <w:top w:val="nil"/>
                    <w:left w:val="nil"/>
                    <w:bottom w:val="single" w:sz="4" w:space="0" w:color="auto"/>
                    <w:right w:val="single" w:sz="4" w:space="0" w:color="auto"/>
                  </w:tcBorders>
                  <w:shd w:val="clear" w:color="auto" w:fill="auto"/>
                  <w:vAlign w:val="center"/>
                  <w:hideMark/>
                </w:tcPr>
                <w:p w14:paraId="321F647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19.5.2023 г.</w:t>
                  </w:r>
                </w:p>
              </w:tc>
              <w:tc>
                <w:tcPr>
                  <w:tcW w:w="1053" w:type="dxa"/>
                  <w:tcBorders>
                    <w:top w:val="nil"/>
                    <w:left w:val="nil"/>
                    <w:bottom w:val="single" w:sz="4" w:space="0" w:color="auto"/>
                    <w:right w:val="single" w:sz="4" w:space="0" w:color="auto"/>
                  </w:tcBorders>
                  <w:shd w:val="clear" w:color="auto" w:fill="auto"/>
                  <w:vAlign w:val="center"/>
                  <w:hideMark/>
                </w:tcPr>
                <w:p w14:paraId="795E088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30.9.2028 г.</w:t>
                  </w:r>
                </w:p>
              </w:tc>
              <w:tc>
                <w:tcPr>
                  <w:tcW w:w="623" w:type="dxa"/>
                  <w:gridSpan w:val="2"/>
                  <w:tcBorders>
                    <w:top w:val="nil"/>
                    <w:left w:val="nil"/>
                    <w:bottom w:val="single" w:sz="4" w:space="0" w:color="auto"/>
                    <w:right w:val="single" w:sz="4" w:space="0" w:color="auto"/>
                  </w:tcBorders>
                  <w:shd w:val="clear" w:color="auto" w:fill="auto"/>
                  <w:vAlign w:val="center"/>
                  <w:hideMark/>
                </w:tcPr>
                <w:p w14:paraId="277A71C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114.73</w:t>
                  </w:r>
                </w:p>
              </w:tc>
            </w:tr>
            <w:tr w:rsidR="00DB0864" w:rsidRPr="00DB0864" w14:paraId="56BC5309" w14:textId="77777777" w:rsidTr="00883DB6">
              <w:trPr>
                <w:trHeight w:val="253"/>
              </w:trPr>
              <w:tc>
                <w:tcPr>
                  <w:tcW w:w="602" w:type="dxa"/>
                  <w:tcBorders>
                    <w:top w:val="nil"/>
                    <w:left w:val="single" w:sz="4" w:space="0" w:color="auto"/>
                    <w:bottom w:val="single" w:sz="4" w:space="0" w:color="auto"/>
                    <w:right w:val="single" w:sz="4" w:space="0" w:color="auto"/>
                  </w:tcBorders>
                  <w:shd w:val="clear" w:color="auto" w:fill="auto"/>
                  <w:vAlign w:val="center"/>
                  <w:hideMark/>
                </w:tcPr>
                <w:p w14:paraId="7805199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w:t>
                  </w:r>
                </w:p>
              </w:tc>
              <w:tc>
                <w:tcPr>
                  <w:tcW w:w="529" w:type="dxa"/>
                  <w:tcBorders>
                    <w:top w:val="nil"/>
                    <w:left w:val="nil"/>
                    <w:bottom w:val="single" w:sz="4" w:space="0" w:color="auto"/>
                    <w:right w:val="single" w:sz="4" w:space="0" w:color="auto"/>
                  </w:tcBorders>
                  <w:shd w:val="clear" w:color="auto" w:fill="auto"/>
                  <w:vAlign w:val="center"/>
                  <w:hideMark/>
                </w:tcPr>
                <w:p w14:paraId="76B4E23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282</w:t>
                  </w:r>
                </w:p>
              </w:tc>
              <w:tc>
                <w:tcPr>
                  <w:tcW w:w="1140" w:type="dxa"/>
                  <w:tcBorders>
                    <w:top w:val="nil"/>
                    <w:left w:val="nil"/>
                    <w:bottom w:val="single" w:sz="4" w:space="0" w:color="auto"/>
                    <w:right w:val="single" w:sz="4" w:space="0" w:color="auto"/>
                  </w:tcBorders>
                  <w:shd w:val="clear" w:color="auto" w:fill="auto"/>
                  <w:vAlign w:val="center"/>
                  <w:hideMark/>
                </w:tcPr>
                <w:p w14:paraId="1457691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12.6.2023 г.</w:t>
                  </w:r>
                </w:p>
              </w:tc>
              <w:tc>
                <w:tcPr>
                  <w:tcW w:w="2696" w:type="dxa"/>
                  <w:tcBorders>
                    <w:top w:val="nil"/>
                    <w:left w:val="nil"/>
                    <w:bottom w:val="single" w:sz="4" w:space="0" w:color="auto"/>
                    <w:right w:val="single" w:sz="4" w:space="0" w:color="auto"/>
                  </w:tcBorders>
                  <w:shd w:val="clear" w:color="auto" w:fill="auto"/>
                  <w:vAlign w:val="center"/>
                  <w:hideMark/>
                </w:tcPr>
                <w:p w14:paraId="7868779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"МАГ ТОНЧЕВИ"ЕООД</w:t>
                  </w:r>
                </w:p>
              </w:tc>
              <w:tc>
                <w:tcPr>
                  <w:tcW w:w="1427" w:type="dxa"/>
                  <w:tcBorders>
                    <w:top w:val="nil"/>
                    <w:left w:val="nil"/>
                    <w:bottom w:val="single" w:sz="4" w:space="0" w:color="auto"/>
                    <w:right w:val="single" w:sz="4" w:space="0" w:color="auto"/>
                  </w:tcBorders>
                  <w:shd w:val="clear" w:color="auto" w:fill="auto"/>
                  <w:vAlign w:val="center"/>
                  <w:hideMark/>
                </w:tcPr>
                <w:p w14:paraId="5AC0D7E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ЗЕМЯ ОТ ОПФ</w:t>
                  </w:r>
                </w:p>
              </w:tc>
              <w:tc>
                <w:tcPr>
                  <w:tcW w:w="1401" w:type="dxa"/>
                  <w:tcBorders>
                    <w:top w:val="nil"/>
                    <w:left w:val="nil"/>
                    <w:bottom w:val="single" w:sz="4" w:space="0" w:color="auto"/>
                    <w:right w:val="single" w:sz="4" w:space="0" w:color="auto"/>
                  </w:tcBorders>
                  <w:shd w:val="clear" w:color="auto" w:fill="auto"/>
                  <w:vAlign w:val="center"/>
                  <w:hideMark/>
                </w:tcPr>
                <w:p w14:paraId="3328E43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992" w:type="dxa"/>
                  <w:tcBorders>
                    <w:top w:val="nil"/>
                    <w:left w:val="nil"/>
                    <w:bottom w:val="single" w:sz="4" w:space="0" w:color="auto"/>
                    <w:right w:val="single" w:sz="4" w:space="0" w:color="auto"/>
                  </w:tcBorders>
                  <w:shd w:val="clear" w:color="auto" w:fill="auto"/>
                  <w:vAlign w:val="center"/>
                  <w:hideMark/>
                </w:tcPr>
                <w:p w14:paraId="42C8A7A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12.6.2023 г.</w:t>
                  </w:r>
                </w:p>
              </w:tc>
              <w:tc>
                <w:tcPr>
                  <w:tcW w:w="1053" w:type="dxa"/>
                  <w:tcBorders>
                    <w:top w:val="nil"/>
                    <w:left w:val="nil"/>
                    <w:bottom w:val="single" w:sz="4" w:space="0" w:color="auto"/>
                    <w:right w:val="single" w:sz="4" w:space="0" w:color="auto"/>
                  </w:tcBorders>
                  <w:shd w:val="clear" w:color="auto" w:fill="auto"/>
                  <w:vAlign w:val="center"/>
                  <w:hideMark/>
                </w:tcPr>
                <w:p w14:paraId="26D504B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30.9.2028 г.</w:t>
                  </w:r>
                </w:p>
              </w:tc>
              <w:tc>
                <w:tcPr>
                  <w:tcW w:w="623" w:type="dxa"/>
                  <w:gridSpan w:val="2"/>
                  <w:tcBorders>
                    <w:top w:val="nil"/>
                    <w:left w:val="nil"/>
                    <w:bottom w:val="single" w:sz="4" w:space="0" w:color="auto"/>
                    <w:right w:val="single" w:sz="4" w:space="0" w:color="auto"/>
                  </w:tcBorders>
                  <w:shd w:val="clear" w:color="auto" w:fill="auto"/>
                  <w:vAlign w:val="center"/>
                  <w:hideMark/>
                </w:tcPr>
                <w:p w14:paraId="5523BAA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105.53</w:t>
                  </w:r>
                </w:p>
              </w:tc>
            </w:tr>
            <w:tr w:rsidR="00DB0864" w:rsidRPr="00DB0864" w14:paraId="6B91A193" w14:textId="77777777" w:rsidTr="00883DB6">
              <w:trPr>
                <w:trHeight w:val="253"/>
              </w:trPr>
              <w:tc>
                <w:tcPr>
                  <w:tcW w:w="602" w:type="dxa"/>
                  <w:tcBorders>
                    <w:top w:val="nil"/>
                    <w:left w:val="single" w:sz="4" w:space="0" w:color="auto"/>
                    <w:bottom w:val="single" w:sz="4" w:space="0" w:color="auto"/>
                    <w:right w:val="single" w:sz="4" w:space="0" w:color="auto"/>
                  </w:tcBorders>
                  <w:shd w:val="clear" w:color="auto" w:fill="auto"/>
                  <w:vAlign w:val="center"/>
                  <w:hideMark/>
                </w:tcPr>
                <w:p w14:paraId="11CA6D3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w:t>
                  </w:r>
                </w:p>
              </w:tc>
              <w:tc>
                <w:tcPr>
                  <w:tcW w:w="529" w:type="dxa"/>
                  <w:tcBorders>
                    <w:top w:val="nil"/>
                    <w:left w:val="nil"/>
                    <w:bottom w:val="single" w:sz="4" w:space="0" w:color="auto"/>
                    <w:right w:val="single" w:sz="4" w:space="0" w:color="auto"/>
                  </w:tcBorders>
                  <w:shd w:val="clear" w:color="auto" w:fill="auto"/>
                  <w:vAlign w:val="center"/>
                  <w:hideMark/>
                </w:tcPr>
                <w:p w14:paraId="1DCCB4D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283</w:t>
                  </w:r>
                </w:p>
              </w:tc>
              <w:tc>
                <w:tcPr>
                  <w:tcW w:w="1140" w:type="dxa"/>
                  <w:tcBorders>
                    <w:top w:val="nil"/>
                    <w:left w:val="nil"/>
                    <w:bottom w:val="single" w:sz="4" w:space="0" w:color="auto"/>
                    <w:right w:val="single" w:sz="4" w:space="0" w:color="auto"/>
                  </w:tcBorders>
                  <w:shd w:val="clear" w:color="auto" w:fill="auto"/>
                  <w:vAlign w:val="center"/>
                  <w:hideMark/>
                </w:tcPr>
                <w:p w14:paraId="514372F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13.6.2023 г.</w:t>
                  </w:r>
                </w:p>
              </w:tc>
              <w:tc>
                <w:tcPr>
                  <w:tcW w:w="2696" w:type="dxa"/>
                  <w:tcBorders>
                    <w:top w:val="nil"/>
                    <w:left w:val="nil"/>
                    <w:bottom w:val="single" w:sz="4" w:space="0" w:color="auto"/>
                    <w:right w:val="single" w:sz="4" w:space="0" w:color="auto"/>
                  </w:tcBorders>
                  <w:shd w:val="clear" w:color="auto" w:fill="auto"/>
                  <w:vAlign w:val="center"/>
                  <w:hideMark/>
                </w:tcPr>
                <w:p w14:paraId="239EC1D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ЕТ"Мони-Бранимир Боянов"</w:t>
                  </w:r>
                </w:p>
              </w:tc>
              <w:tc>
                <w:tcPr>
                  <w:tcW w:w="1427" w:type="dxa"/>
                  <w:tcBorders>
                    <w:top w:val="nil"/>
                    <w:left w:val="nil"/>
                    <w:bottom w:val="single" w:sz="4" w:space="0" w:color="auto"/>
                    <w:right w:val="single" w:sz="4" w:space="0" w:color="auto"/>
                  </w:tcBorders>
                  <w:shd w:val="clear" w:color="auto" w:fill="auto"/>
                  <w:vAlign w:val="center"/>
                  <w:hideMark/>
                </w:tcPr>
                <w:p w14:paraId="1C7FAAA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ЗЕМЯ ОТ ОПФ</w:t>
                  </w:r>
                </w:p>
              </w:tc>
              <w:tc>
                <w:tcPr>
                  <w:tcW w:w="1401" w:type="dxa"/>
                  <w:tcBorders>
                    <w:top w:val="nil"/>
                    <w:left w:val="nil"/>
                    <w:bottom w:val="single" w:sz="4" w:space="0" w:color="auto"/>
                    <w:right w:val="single" w:sz="4" w:space="0" w:color="auto"/>
                  </w:tcBorders>
                  <w:shd w:val="clear" w:color="auto" w:fill="auto"/>
                  <w:vAlign w:val="center"/>
                  <w:hideMark/>
                </w:tcPr>
                <w:p w14:paraId="68C2961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992" w:type="dxa"/>
                  <w:tcBorders>
                    <w:top w:val="nil"/>
                    <w:left w:val="nil"/>
                    <w:bottom w:val="single" w:sz="4" w:space="0" w:color="auto"/>
                    <w:right w:val="single" w:sz="4" w:space="0" w:color="auto"/>
                  </w:tcBorders>
                  <w:shd w:val="clear" w:color="auto" w:fill="auto"/>
                  <w:vAlign w:val="center"/>
                  <w:hideMark/>
                </w:tcPr>
                <w:p w14:paraId="0C03FC5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13.6.2023 г.</w:t>
                  </w:r>
                </w:p>
              </w:tc>
              <w:tc>
                <w:tcPr>
                  <w:tcW w:w="1053" w:type="dxa"/>
                  <w:tcBorders>
                    <w:top w:val="nil"/>
                    <w:left w:val="nil"/>
                    <w:bottom w:val="single" w:sz="4" w:space="0" w:color="auto"/>
                    <w:right w:val="single" w:sz="4" w:space="0" w:color="auto"/>
                  </w:tcBorders>
                  <w:shd w:val="clear" w:color="auto" w:fill="auto"/>
                  <w:vAlign w:val="center"/>
                  <w:hideMark/>
                </w:tcPr>
                <w:p w14:paraId="0FF5751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30.9.2028 г.</w:t>
                  </w:r>
                </w:p>
              </w:tc>
              <w:tc>
                <w:tcPr>
                  <w:tcW w:w="623" w:type="dxa"/>
                  <w:gridSpan w:val="2"/>
                  <w:tcBorders>
                    <w:top w:val="nil"/>
                    <w:left w:val="nil"/>
                    <w:bottom w:val="single" w:sz="4" w:space="0" w:color="auto"/>
                    <w:right w:val="single" w:sz="4" w:space="0" w:color="auto"/>
                  </w:tcBorders>
                  <w:shd w:val="clear" w:color="auto" w:fill="auto"/>
                  <w:vAlign w:val="center"/>
                  <w:hideMark/>
                </w:tcPr>
                <w:p w14:paraId="5699F67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49.09</w:t>
                  </w:r>
                </w:p>
              </w:tc>
            </w:tr>
            <w:tr w:rsidR="00DB0864" w:rsidRPr="00DB0864" w14:paraId="4E16E756" w14:textId="77777777" w:rsidTr="00883DB6">
              <w:trPr>
                <w:trHeight w:val="507"/>
              </w:trPr>
              <w:tc>
                <w:tcPr>
                  <w:tcW w:w="602" w:type="dxa"/>
                  <w:tcBorders>
                    <w:top w:val="nil"/>
                    <w:left w:val="single" w:sz="4" w:space="0" w:color="auto"/>
                    <w:bottom w:val="single" w:sz="4" w:space="0" w:color="auto"/>
                    <w:right w:val="single" w:sz="4" w:space="0" w:color="auto"/>
                  </w:tcBorders>
                  <w:shd w:val="clear" w:color="auto" w:fill="auto"/>
                  <w:vAlign w:val="center"/>
                  <w:hideMark/>
                </w:tcPr>
                <w:p w14:paraId="4CF07CE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w:t>
                  </w:r>
                </w:p>
              </w:tc>
              <w:tc>
                <w:tcPr>
                  <w:tcW w:w="529" w:type="dxa"/>
                  <w:tcBorders>
                    <w:top w:val="nil"/>
                    <w:left w:val="nil"/>
                    <w:bottom w:val="single" w:sz="4" w:space="0" w:color="auto"/>
                    <w:right w:val="single" w:sz="4" w:space="0" w:color="auto"/>
                  </w:tcBorders>
                  <w:shd w:val="clear" w:color="auto" w:fill="auto"/>
                  <w:vAlign w:val="center"/>
                  <w:hideMark/>
                </w:tcPr>
                <w:p w14:paraId="40F3ED4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291</w:t>
                  </w:r>
                </w:p>
              </w:tc>
              <w:tc>
                <w:tcPr>
                  <w:tcW w:w="1140" w:type="dxa"/>
                  <w:tcBorders>
                    <w:top w:val="nil"/>
                    <w:left w:val="nil"/>
                    <w:bottom w:val="single" w:sz="4" w:space="0" w:color="auto"/>
                    <w:right w:val="single" w:sz="4" w:space="0" w:color="auto"/>
                  </w:tcBorders>
                  <w:shd w:val="clear" w:color="auto" w:fill="auto"/>
                  <w:vAlign w:val="center"/>
                  <w:hideMark/>
                </w:tcPr>
                <w:p w14:paraId="68E37ED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22.6.2023 г.</w:t>
                  </w:r>
                </w:p>
              </w:tc>
              <w:tc>
                <w:tcPr>
                  <w:tcW w:w="2696" w:type="dxa"/>
                  <w:tcBorders>
                    <w:top w:val="nil"/>
                    <w:left w:val="nil"/>
                    <w:bottom w:val="single" w:sz="4" w:space="0" w:color="auto"/>
                    <w:right w:val="single" w:sz="4" w:space="0" w:color="auto"/>
                  </w:tcBorders>
                  <w:shd w:val="clear" w:color="auto" w:fill="auto"/>
                  <w:vAlign w:val="center"/>
                  <w:hideMark/>
                </w:tcPr>
                <w:p w14:paraId="7A85A5B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"Елиа Милк" ООД</w:t>
                  </w:r>
                </w:p>
              </w:tc>
              <w:tc>
                <w:tcPr>
                  <w:tcW w:w="1427" w:type="dxa"/>
                  <w:tcBorders>
                    <w:top w:val="nil"/>
                    <w:left w:val="nil"/>
                    <w:bottom w:val="single" w:sz="4" w:space="0" w:color="auto"/>
                    <w:right w:val="single" w:sz="4" w:space="0" w:color="auto"/>
                  </w:tcBorders>
                  <w:shd w:val="clear" w:color="auto" w:fill="auto"/>
                  <w:vAlign w:val="center"/>
                  <w:hideMark/>
                </w:tcPr>
                <w:p w14:paraId="7434473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ЗЕМЯ ОТ ОПФ</w:t>
                  </w:r>
                </w:p>
              </w:tc>
              <w:tc>
                <w:tcPr>
                  <w:tcW w:w="1401" w:type="dxa"/>
                  <w:tcBorders>
                    <w:top w:val="nil"/>
                    <w:left w:val="nil"/>
                    <w:bottom w:val="single" w:sz="4" w:space="0" w:color="auto"/>
                    <w:right w:val="single" w:sz="4" w:space="0" w:color="auto"/>
                  </w:tcBorders>
                  <w:shd w:val="clear" w:color="auto" w:fill="auto"/>
                  <w:vAlign w:val="center"/>
                  <w:hideMark/>
                </w:tcPr>
                <w:p w14:paraId="149DA12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Драгаш войвода</w:t>
                  </w:r>
                </w:p>
              </w:tc>
              <w:tc>
                <w:tcPr>
                  <w:tcW w:w="992" w:type="dxa"/>
                  <w:tcBorders>
                    <w:top w:val="nil"/>
                    <w:left w:val="nil"/>
                    <w:bottom w:val="single" w:sz="4" w:space="0" w:color="auto"/>
                    <w:right w:val="single" w:sz="4" w:space="0" w:color="auto"/>
                  </w:tcBorders>
                  <w:shd w:val="clear" w:color="auto" w:fill="auto"/>
                  <w:vAlign w:val="center"/>
                  <w:hideMark/>
                </w:tcPr>
                <w:p w14:paraId="7E3B9B8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22.6.2023 г.</w:t>
                  </w:r>
                </w:p>
              </w:tc>
              <w:tc>
                <w:tcPr>
                  <w:tcW w:w="1053" w:type="dxa"/>
                  <w:tcBorders>
                    <w:top w:val="nil"/>
                    <w:left w:val="nil"/>
                    <w:bottom w:val="single" w:sz="4" w:space="0" w:color="auto"/>
                    <w:right w:val="single" w:sz="4" w:space="0" w:color="auto"/>
                  </w:tcBorders>
                  <w:shd w:val="clear" w:color="auto" w:fill="auto"/>
                  <w:vAlign w:val="center"/>
                  <w:hideMark/>
                </w:tcPr>
                <w:p w14:paraId="4FCB2FE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30.9.2028 г.</w:t>
                  </w:r>
                </w:p>
              </w:tc>
              <w:tc>
                <w:tcPr>
                  <w:tcW w:w="623" w:type="dxa"/>
                  <w:gridSpan w:val="2"/>
                  <w:tcBorders>
                    <w:top w:val="nil"/>
                    <w:left w:val="nil"/>
                    <w:bottom w:val="single" w:sz="4" w:space="0" w:color="auto"/>
                    <w:right w:val="single" w:sz="4" w:space="0" w:color="auto"/>
                  </w:tcBorders>
                  <w:shd w:val="clear" w:color="auto" w:fill="auto"/>
                  <w:vAlign w:val="center"/>
                  <w:hideMark/>
                </w:tcPr>
                <w:p w14:paraId="40F9E6C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79.69</w:t>
                  </w:r>
                </w:p>
              </w:tc>
            </w:tr>
            <w:tr w:rsidR="00DB0864" w:rsidRPr="00DB0864" w14:paraId="0DEAF8BD" w14:textId="77777777" w:rsidTr="00883DB6">
              <w:trPr>
                <w:trHeight w:val="507"/>
              </w:trPr>
              <w:tc>
                <w:tcPr>
                  <w:tcW w:w="602" w:type="dxa"/>
                  <w:tcBorders>
                    <w:top w:val="nil"/>
                    <w:left w:val="single" w:sz="4" w:space="0" w:color="auto"/>
                    <w:bottom w:val="single" w:sz="4" w:space="0" w:color="auto"/>
                    <w:right w:val="single" w:sz="4" w:space="0" w:color="auto"/>
                  </w:tcBorders>
                  <w:shd w:val="clear" w:color="auto" w:fill="auto"/>
                  <w:vAlign w:val="center"/>
                  <w:hideMark/>
                </w:tcPr>
                <w:p w14:paraId="5FB5AAE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w:t>
                  </w:r>
                </w:p>
              </w:tc>
              <w:tc>
                <w:tcPr>
                  <w:tcW w:w="529" w:type="dxa"/>
                  <w:tcBorders>
                    <w:top w:val="nil"/>
                    <w:left w:val="nil"/>
                    <w:bottom w:val="single" w:sz="4" w:space="0" w:color="auto"/>
                    <w:right w:val="single" w:sz="4" w:space="0" w:color="auto"/>
                  </w:tcBorders>
                  <w:shd w:val="clear" w:color="auto" w:fill="auto"/>
                  <w:vAlign w:val="center"/>
                  <w:hideMark/>
                </w:tcPr>
                <w:p w14:paraId="576B3A6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308</w:t>
                  </w:r>
                </w:p>
              </w:tc>
              <w:tc>
                <w:tcPr>
                  <w:tcW w:w="1140" w:type="dxa"/>
                  <w:tcBorders>
                    <w:top w:val="nil"/>
                    <w:left w:val="nil"/>
                    <w:bottom w:val="single" w:sz="4" w:space="0" w:color="auto"/>
                    <w:right w:val="single" w:sz="4" w:space="0" w:color="auto"/>
                  </w:tcBorders>
                  <w:shd w:val="clear" w:color="auto" w:fill="auto"/>
                  <w:vAlign w:val="center"/>
                  <w:hideMark/>
                </w:tcPr>
                <w:p w14:paraId="47ABBE3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20.7.2023 г.</w:t>
                  </w:r>
                </w:p>
              </w:tc>
              <w:tc>
                <w:tcPr>
                  <w:tcW w:w="2696" w:type="dxa"/>
                  <w:tcBorders>
                    <w:top w:val="nil"/>
                    <w:left w:val="nil"/>
                    <w:bottom w:val="single" w:sz="4" w:space="0" w:color="auto"/>
                    <w:right w:val="single" w:sz="4" w:space="0" w:color="auto"/>
                  </w:tcBorders>
                  <w:shd w:val="clear" w:color="auto" w:fill="auto"/>
                  <w:vAlign w:val="center"/>
                  <w:hideMark/>
                </w:tcPr>
                <w:p w14:paraId="22ACD3B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Юзджан Даудов Сакаджиев</w:t>
                  </w:r>
                </w:p>
              </w:tc>
              <w:tc>
                <w:tcPr>
                  <w:tcW w:w="1427" w:type="dxa"/>
                  <w:tcBorders>
                    <w:top w:val="nil"/>
                    <w:left w:val="nil"/>
                    <w:bottom w:val="single" w:sz="4" w:space="0" w:color="auto"/>
                    <w:right w:val="single" w:sz="4" w:space="0" w:color="auto"/>
                  </w:tcBorders>
                  <w:shd w:val="clear" w:color="auto" w:fill="auto"/>
                  <w:vAlign w:val="center"/>
                  <w:hideMark/>
                </w:tcPr>
                <w:p w14:paraId="5B42F2D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ЗЕМЯ ОТ ОПФ</w:t>
                  </w:r>
                </w:p>
              </w:tc>
              <w:tc>
                <w:tcPr>
                  <w:tcW w:w="1401" w:type="dxa"/>
                  <w:tcBorders>
                    <w:top w:val="nil"/>
                    <w:left w:val="nil"/>
                    <w:bottom w:val="single" w:sz="4" w:space="0" w:color="auto"/>
                    <w:right w:val="single" w:sz="4" w:space="0" w:color="auto"/>
                  </w:tcBorders>
                  <w:shd w:val="clear" w:color="auto" w:fill="auto"/>
                  <w:vAlign w:val="center"/>
                  <w:hideMark/>
                </w:tcPr>
                <w:p w14:paraId="326BEAE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Драгаш войвода</w:t>
                  </w:r>
                </w:p>
              </w:tc>
              <w:tc>
                <w:tcPr>
                  <w:tcW w:w="992" w:type="dxa"/>
                  <w:tcBorders>
                    <w:top w:val="nil"/>
                    <w:left w:val="nil"/>
                    <w:bottom w:val="single" w:sz="4" w:space="0" w:color="auto"/>
                    <w:right w:val="single" w:sz="4" w:space="0" w:color="auto"/>
                  </w:tcBorders>
                  <w:shd w:val="clear" w:color="auto" w:fill="auto"/>
                  <w:vAlign w:val="center"/>
                  <w:hideMark/>
                </w:tcPr>
                <w:p w14:paraId="711F082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20.7.2023 г.</w:t>
                  </w:r>
                </w:p>
              </w:tc>
              <w:tc>
                <w:tcPr>
                  <w:tcW w:w="1053" w:type="dxa"/>
                  <w:tcBorders>
                    <w:top w:val="nil"/>
                    <w:left w:val="nil"/>
                    <w:bottom w:val="single" w:sz="4" w:space="0" w:color="auto"/>
                    <w:right w:val="single" w:sz="4" w:space="0" w:color="auto"/>
                  </w:tcBorders>
                  <w:shd w:val="clear" w:color="auto" w:fill="auto"/>
                  <w:vAlign w:val="center"/>
                  <w:hideMark/>
                </w:tcPr>
                <w:p w14:paraId="4E891D3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30.9.2028 г.</w:t>
                  </w:r>
                </w:p>
              </w:tc>
              <w:tc>
                <w:tcPr>
                  <w:tcW w:w="623" w:type="dxa"/>
                  <w:gridSpan w:val="2"/>
                  <w:tcBorders>
                    <w:top w:val="nil"/>
                    <w:left w:val="nil"/>
                    <w:bottom w:val="single" w:sz="4" w:space="0" w:color="auto"/>
                    <w:right w:val="single" w:sz="4" w:space="0" w:color="auto"/>
                  </w:tcBorders>
                  <w:shd w:val="clear" w:color="auto" w:fill="auto"/>
                  <w:vAlign w:val="center"/>
                  <w:hideMark/>
                </w:tcPr>
                <w:p w14:paraId="7D324E1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123.14</w:t>
                  </w:r>
                </w:p>
              </w:tc>
            </w:tr>
            <w:tr w:rsidR="00DB0864" w:rsidRPr="00DB0864" w14:paraId="4C89AEAA" w14:textId="77777777" w:rsidTr="00883DB6">
              <w:trPr>
                <w:trHeight w:val="253"/>
              </w:trPr>
              <w:tc>
                <w:tcPr>
                  <w:tcW w:w="602" w:type="dxa"/>
                  <w:tcBorders>
                    <w:top w:val="nil"/>
                    <w:left w:val="single" w:sz="4" w:space="0" w:color="auto"/>
                    <w:bottom w:val="single" w:sz="4" w:space="0" w:color="auto"/>
                    <w:right w:val="single" w:sz="4" w:space="0" w:color="auto"/>
                  </w:tcBorders>
                  <w:shd w:val="clear" w:color="000000" w:fill="9BC2E6"/>
                  <w:vAlign w:val="center"/>
                  <w:hideMark/>
                </w:tcPr>
                <w:p w14:paraId="0A55349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529" w:type="dxa"/>
                  <w:tcBorders>
                    <w:top w:val="nil"/>
                    <w:left w:val="nil"/>
                    <w:bottom w:val="single" w:sz="4" w:space="0" w:color="auto"/>
                    <w:right w:val="single" w:sz="4" w:space="0" w:color="auto"/>
                  </w:tcBorders>
                  <w:shd w:val="clear" w:color="000000" w:fill="9BC2E6"/>
                  <w:vAlign w:val="center"/>
                  <w:hideMark/>
                </w:tcPr>
                <w:p w14:paraId="01D04F9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140" w:type="dxa"/>
                  <w:tcBorders>
                    <w:top w:val="nil"/>
                    <w:left w:val="nil"/>
                    <w:bottom w:val="single" w:sz="4" w:space="0" w:color="auto"/>
                    <w:right w:val="single" w:sz="4" w:space="0" w:color="auto"/>
                  </w:tcBorders>
                  <w:shd w:val="clear" w:color="000000" w:fill="9BC2E6"/>
                  <w:vAlign w:val="center"/>
                  <w:hideMark/>
                </w:tcPr>
                <w:p w14:paraId="2F8A248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2696" w:type="dxa"/>
                  <w:tcBorders>
                    <w:top w:val="nil"/>
                    <w:left w:val="nil"/>
                    <w:bottom w:val="single" w:sz="4" w:space="0" w:color="auto"/>
                    <w:right w:val="single" w:sz="4" w:space="0" w:color="auto"/>
                  </w:tcBorders>
                  <w:shd w:val="clear" w:color="000000" w:fill="9BC2E6"/>
                  <w:vAlign w:val="center"/>
                  <w:hideMark/>
                </w:tcPr>
                <w:p w14:paraId="61A9271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427" w:type="dxa"/>
                  <w:tcBorders>
                    <w:top w:val="nil"/>
                    <w:left w:val="nil"/>
                    <w:bottom w:val="single" w:sz="4" w:space="0" w:color="auto"/>
                    <w:right w:val="single" w:sz="4" w:space="0" w:color="auto"/>
                  </w:tcBorders>
                  <w:shd w:val="clear" w:color="000000" w:fill="9BC2E6"/>
                  <w:vAlign w:val="center"/>
                  <w:hideMark/>
                </w:tcPr>
                <w:p w14:paraId="314E77F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401" w:type="dxa"/>
                  <w:tcBorders>
                    <w:top w:val="nil"/>
                    <w:left w:val="nil"/>
                    <w:bottom w:val="single" w:sz="4" w:space="0" w:color="auto"/>
                    <w:right w:val="single" w:sz="4" w:space="0" w:color="auto"/>
                  </w:tcBorders>
                  <w:shd w:val="clear" w:color="000000" w:fill="9BC2E6"/>
                  <w:vAlign w:val="center"/>
                  <w:hideMark/>
                </w:tcPr>
                <w:p w14:paraId="2A5D6FA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992" w:type="dxa"/>
                  <w:tcBorders>
                    <w:top w:val="nil"/>
                    <w:left w:val="nil"/>
                    <w:bottom w:val="single" w:sz="4" w:space="0" w:color="auto"/>
                    <w:right w:val="single" w:sz="4" w:space="0" w:color="auto"/>
                  </w:tcBorders>
                  <w:shd w:val="clear" w:color="000000" w:fill="9BC2E6"/>
                  <w:vAlign w:val="center"/>
                  <w:hideMark/>
                </w:tcPr>
                <w:p w14:paraId="5D90946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053" w:type="dxa"/>
                  <w:tcBorders>
                    <w:top w:val="nil"/>
                    <w:left w:val="nil"/>
                    <w:bottom w:val="single" w:sz="4" w:space="0" w:color="auto"/>
                    <w:right w:val="single" w:sz="4" w:space="0" w:color="auto"/>
                  </w:tcBorders>
                  <w:shd w:val="clear" w:color="000000" w:fill="9BC2E6"/>
                  <w:vAlign w:val="center"/>
                  <w:hideMark/>
                </w:tcPr>
                <w:p w14:paraId="0E9B467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623" w:type="dxa"/>
                  <w:gridSpan w:val="2"/>
                  <w:tcBorders>
                    <w:top w:val="nil"/>
                    <w:left w:val="nil"/>
                    <w:bottom w:val="single" w:sz="4" w:space="0" w:color="auto"/>
                    <w:right w:val="single" w:sz="4" w:space="0" w:color="auto"/>
                  </w:tcBorders>
                  <w:shd w:val="clear" w:color="000000" w:fill="9BC2E6"/>
                  <w:vAlign w:val="center"/>
                  <w:hideMark/>
                </w:tcPr>
                <w:p w14:paraId="75EAD210"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2597.730</w:t>
                  </w:r>
                </w:p>
              </w:tc>
            </w:tr>
          </w:tbl>
          <w:p w14:paraId="58FE9D87" w14:textId="77777777" w:rsidR="00DB0864" w:rsidRPr="00DB0864" w:rsidRDefault="00DB0864" w:rsidP="00DB0864">
            <w:pPr>
              <w:keepNext/>
              <w:tabs>
                <w:tab w:val="left" w:pos="-20"/>
              </w:tabs>
              <w:spacing w:after="0" w:line="240" w:lineRule="auto"/>
              <w:jc w:val="both"/>
              <w:outlineLvl w:val="3"/>
              <w:rPr>
                <w:rFonts w:ascii="Times New Roman" w:eastAsia="Times New Roman" w:hAnsi="Times New Roman" w:cs="Times New Roman"/>
                <w:bCs/>
                <w:kern w:val="0"/>
                <w:sz w:val="24"/>
                <w:szCs w:val="24"/>
                <w:lang w:val="ru-RU" w:eastAsia="bg-BG"/>
                <w14:ligatures w14:val="none"/>
              </w:rPr>
            </w:pPr>
          </w:p>
        </w:tc>
      </w:tr>
      <w:tr w:rsidR="00DB0864" w:rsidRPr="00DB0864" w14:paraId="4382C4B5" w14:textId="77777777" w:rsidTr="00883DB6">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9591EB" w14:textId="77777777" w:rsidR="00DB0864" w:rsidRPr="00DB0864" w:rsidRDefault="00DB0864" w:rsidP="00DB0864">
            <w:pPr>
              <w:spacing w:after="0" w:line="240" w:lineRule="auto"/>
              <w:rPr>
                <w:rFonts w:ascii="Times New Roman" w:eastAsia="Times New Roman" w:hAnsi="Times New Roman" w:cs="Times New Roman"/>
                <w:color w:val="FF0000"/>
                <w:kern w:val="0"/>
                <w:sz w:val="24"/>
                <w:szCs w:val="24"/>
                <w:lang w:val="en-US" w:eastAsia="bg-BG"/>
                <w14:ligatures w14:val="none"/>
              </w:rPr>
            </w:pPr>
            <w:r w:rsidRPr="00DB0864">
              <w:rPr>
                <w:rFonts w:ascii="Times New Roman" w:eastAsia="Times New Roman" w:hAnsi="Times New Roman" w:cs="Times New Roman"/>
                <w:kern w:val="0"/>
                <w:sz w:val="24"/>
                <w:szCs w:val="24"/>
                <w:lang w:val="en-US" w:eastAsia="bg-BG"/>
                <w14:ligatures w14:val="none"/>
              </w:rPr>
              <w:lastRenderedPageBreak/>
              <w:t>1.2</w:t>
            </w:r>
          </w:p>
        </w:tc>
        <w:tc>
          <w:tcPr>
            <w:tcW w:w="10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tbl>
            <w:tblPr>
              <w:tblW w:w="9910" w:type="dxa"/>
              <w:tblLayout w:type="fixed"/>
              <w:tblCellMar>
                <w:left w:w="70" w:type="dxa"/>
                <w:right w:w="70" w:type="dxa"/>
              </w:tblCellMar>
              <w:tblLook w:val="04A0" w:firstRow="1" w:lastRow="0" w:firstColumn="1" w:lastColumn="0" w:noHBand="0" w:noVBand="1"/>
            </w:tblPr>
            <w:tblGrid>
              <w:gridCol w:w="588"/>
              <w:gridCol w:w="690"/>
              <w:gridCol w:w="1177"/>
              <w:gridCol w:w="1685"/>
              <w:gridCol w:w="974"/>
              <w:gridCol w:w="1746"/>
              <w:gridCol w:w="1035"/>
              <w:gridCol w:w="1137"/>
              <w:gridCol w:w="878"/>
            </w:tblGrid>
            <w:tr w:rsidR="00DB0864" w:rsidRPr="00DB0864" w14:paraId="6C3EFBC2" w14:textId="77777777" w:rsidTr="00883DB6">
              <w:trPr>
                <w:trHeight w:val="332"/>
              </w:trPr>
              <w:tc>
                <w:tcPr>
                  <w:tcW w:w="9910" w:type="dxa"/>
                  <w:gridSpan w:val="9"/>
                  <w:tcBorders>
                    <w:top w:val="nil"/>
                    <w:left w:val="nil"/>
                    <w:bottom w:val="single" w:sz="4" w:space="0" w:color="auto"/>
                    <w:right w:val="nil"/>
                  </w:tcBorders>
                  <w:shd w:val="clear" w:color="auto" w:fill="auto"/>
                  <w:vAlign w:val="center"/>
                  <w:hideMark/>
                </w:tcPr>
                <w:p w14:paraId="710BC986" w14:textId="77777777" w:rsidR="00DB0864" w:rsidRPr="00DB0864" w:rsidRDefault="00DB0864" w:rsidP="00DB0864">
                  <w:pPr>
                    <w:spacing w:after="0" w:line="240" w:lineRule="auto"/>
                    <w:jc w:val="center"/>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СПРАВКА ЗЕМЕДЕЛСКИ ЗЕМИ ОПФ ОТДЕДЕНИ ЧРЕЗ КОНКУРС 2023</w:t>
                  </w:r>
                </w:p>
              </w:tc>
            </w:tr>
            <w:tr w:rsidR="00DB0864" w:rsidRPr="00DB0864" w14:paraId="0A439F3F" w14:textId="77777777" w:rsidTr="00883DB6">
              <w:trPr>
                <w:trHeight w:val="537"/>
              </w:trPr>
              <w:tc>
                <w:tcPr>
                  <w:tcW w:w="588" w:type="dxa"/>
                  <w:tcBorders>
                    <w:top w:val="nil"/>
                    <w:left w:val="single" w:sz="4" w:space="0" w:color="auto"/>
                    <w:bottom w:val="single" w:sz="4" w:space="0" w:color="auto"/>
                    <w:right w:val="single" w:sz="4" w:space="0" w:color="auto"/>
                  </w:tcBorders>
                  <w:shd w:val="clear" w:color="000000" w:fill="9BC2E6"/>
                  <w:vAlign w:val="center"/>
                  <w:hideMark/>
                </w:tcPr>
                <w:p w14:paraId="474D38D6"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 по ред</w:t>
                  </w:r>
                </w:p>
              </w:tc>
              <w:tc>
                <w:tcPr>
                  <w:tcW w:w="690" w:type="dxa"/>
                  <w:tcBorders>
                    <w:top w:val="nil"/>
                    <w:left w:val="nil"/>
                    <w:bottom w:val="single" w:sz="4" w:space="0" w:color="auto"/>
                    <w:right w:val="single" w:sz="4" w:space="0" w:color="auto"/>
                  </w:tcBorders>
                  <w:shd w:val="clear" w:color="000000" w:fill="9BC2E6"/>
                  <w:vAlign w:val="center"/>
                  <w:hideMark/>
                </w:tcPr>
                <w:p w14:paraId="788A5137"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Дог N</w:t>
                  </w:r>
                </w:p>
              </w:tc>
              <w:tc>
                <w:tcPr>
                  <w:tcW w:w="1177" w:type="dxa"/>
                  <w:tcBorders>
                    <w:top w:val="nil"/>
                    <w:left w:val="nil"/>
                    <w:bottom w:val="single" w:sz="4" w:space="0" w:color="auto"/>
                    <w:right w:val="single" w:sz="4" w:space="0" w:color="auto"/>
                  </w:tcBorders>
                  <w:shd w:val="clear" w:color="000000" w:fill="9BC2E6"/>
                  <w:vAlign w:val="center"/>
                  <w:hideMark/>
                </w:tcPr>
                <w:p w14:paraId="6D5AA543"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Дата</w:t>
                  </w:r>
                </w:p>
              </w:tc>
              <w:tc>
                <w:tcPr>
                  <w:tcW w:w="1685" w:type="dxa"/>
                  <w:tcBorders>
                    <w:top w:val="nil"/>
                    <w:left w:val="nil"/>
                    <w:bottom w:val="single" w:sz="4" w:space="0" w:color="auto"/>
                    <w:right w:val="single" w:sz="4" w:space="0" w:color="auto"/>
                  </w:tcBorders>
                  <w:shd w:val="clear" w:color="000000" w:fill="9BC2E6"/>
                  <w:vAlign w:val="center"/>
                  <w:hideMark/>
                </w:tcPr>
                <w:p w14:paraId="4982E5F6"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Наемател</w:t>
                  </w:r>
                </w:p>
              </w:tc>
              <w:tc>
                <w:tcPr>
                  <w:tcW w:w="974" w:type="dxa"/>
                  <w:tcBorders>
                    <w:top w:val="nil"/>
                    <w:left w:val="nil"/>
                    <w:bottom w:val="single" w:sz="4" w:space="0" w:color="auto"/>
                    <w:right w:val="single" w:sz="4" w:space="0" w:color="auto"/>
                  </w:tcBorders>
                  <w:shd w:val="clear" w:color="000000" w:fill="9BC2E6"/>
                  <w:vAlign w:val="center"/>
                  <w:hideMark/>
                </w:tcPr>
                <w:p w14:paraId="3DBCFA7D"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Описание</w:t>
                  </w:r>
                </w:p>
              </w:tc>
              <w:tc>
                <w:tcPr>
                  <w:tcW w:w="1746" w:type="dxa"/>
                  <w:tcBorders>
                    <w:top w:val="nil"/>
                    <w:left w:val="nil"/>
                    <w:bottom w:val="single" w:sz="4" w:space="0" w:color="auto"/>
                    <w:right w:val="single" w:sz="4" w:space="0" w:color="auto"/>
                  </w:tcBorders>
                  <w:shd w:val="clear" w:color="000000" w:fill="9BC2E6"/>
                  <w:vAlign w:val="center"/>
                  <w:hideMark/>
                </w:tcPr>
                <w:p w14:paraId="15E26B60"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Нас. място</w:t>
                  </w:r>
                </w:p>
              </w:tc>
              <w:tc>
                <w:tcPr>
                  <w:tcW w:w="1035" w:type="dxa"/>
                  <w:tcBorders>
                    <w:top w:val="nil"/>
                    <w:left w:val="nil"/>
                    <w:bottom w:val="single" w:sz="4" w:space="0" w:color="auto"/>
                    <w:right w:val="single" w:sz="4" w:space="0" w:color="auto"/>
                  </w:tcBorders>
                  <w:shd w:val="clear" w:color="000000" w:fill="9BC2E6"/>
                  <w:vAlign w:val="center"/>
                  <w:hideMark/>
                </w:tcPr>
                <w:p w14:paraId="2A3DECD0"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в сила от</w:t>
                  </w:r>
                </w:p>
              </w:tc>
              <w:tc>
                <w:tcPr>
                  <w:tcW w:w="1137" w:type="dxa"/>
                  <w:tcBorders>
                    <w:top w:val="nil"/>
                    <w:left w:val="nil"/>
                    <w:bottom w:val="single" w:sz="4" w:space="0" w:color="auto"/>
                    <w:right w:val="single" w:sz="4" w:space="0" w:color="auto"/>
                  </w:tcBorders>
                  <w:shd w:val="clear" w:color="000000" w:fill="9BC2E6"/>
                  <w:vAlign w:val="center"/>
                  <w:hideMark/>
                </w:tcPr>
                <w:p w14:paraId="24B29E1D"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в сила до</w:t>
                  </w:r>
                </w:p>
              </w:tc>
              <w:tc>
                <w:tcPr>
                  <w:tcW w:w="873" w:type="dxa"/>
                  <w:tcBorders>
                    <w:top w:val="nil"/>
                    <w:left w:val="nil"/>
                    <w:bottom w:val="single" w:sz="4" w:space="0" w:color="auto"/>
                    <w:right w:val="single" w:sz="4" w:space="0" w:color="auto"/>
                  </w:tcBorders>
                  <w:shd w:val="clear" w:color="000000" w:fill="9BC2E6"/>
                  <w:vAlign w:val="center"/>
                  <w:hideMark/>
                </w:tcPr>
                <w:p w14:paraId="73687B00"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Площ</w:t>
                  </w:r>
                </w:p>
              </w:tc>
            </w:tr>
            <w:tr w:rsidR="00DB0864" w:rsidRPr="00DB0864" w14:paraId="2E930DCF" w14:textId="77777777" w:rsidTr="00883DB6">
              <w:trPr>
                <w:trHeight w:val="268"/>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5F40EB4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w:t>
                  </w:r>
                </w:p>
              </w:tc>
              <w:tc>
                <w:tcPr>
                  <w:tcW w:w="690" w:type="dxa"/>
                  <w:tcBorders>
                    <w:top w:val="nil"/>
                    <w:left w:val="nil"/>
                    <w:bottom w:val="single" w:sz="4" w:space="0" w:color="auto"/>
                    <w:right w:val="single" w:sz="4" w:space="0" w:color="auto"/>
                  </w:tcBorders>
                  <w:shd w:val="clear" w:color="auto" w:fill="auto"/>
                  <w:vAlign w:val="center"/>
                  <w:hideMark/>
                </w:tcPr>
                <w:p w14:paraId="588E25B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238</w:t>
                  </w:r>
                </w:p>
              </w:tc>
              <w:tc>
                <w:tcPr>
                  <w:tcW w:w="1177" w:type="dxa"/>
                  <w:tcBorders>
                    <w:top w:val="nil"/>
                    <w:left w:val="nil"/>
                    <w:bottom w:val="single" w:sz="4" w:space="0" w:color="auto"/>
                    <w:right w:val="single" w:sz="4" w:space="0" w:color="auto"/>
                  </w:tcBorders>
                  <w:shd w:val="clear" w:color="auto" w:fill="auto"/>
                  <w:vAlign w:val="center"/>
                  <w:hideMark/>
                </w:tcPr>
                <w:p w14:paraId="604A603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25.4.2023 г.</w:t>
                  </w:r>
                </w:p>
              </w:tc>
              <w:tc>
                <w:tcPr>
                  <w:tcW w:w="1685" w:type="dxa"/>
                  <w:tcBorders>
                    <w:top w:val="nil"/>
                    <w:left w:val="nil"/>
                    <w:bottom w:val="single" w:sz="4" w:space="0" w:color="auto"/>
                    <w:right w:val="single" w:sz="4" w:space="0" w:color="auto"/>
                  </w:tcBorders>
                  <w:shd w:val="clear" w:color="auto" w:fill="auto"/>
                  <w:vAlign w:val="center"/>
                  <w:hideMark/>
                </w:tcPr>
                <w:p w14:paraId="2059B2F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"Елиа Милк" ООД</w:t>
                  </w:r>
                </w:p>
              </w:tc>
              <w:tc>
                <w:tcPr>
                  <w:tcW w:w="974" w:type="dxa"/>
                  <w:tcBorders>
                    <w:top w:val="nil"/>
                    <w:left w:val="nil"/>
                    <w:bottom w:val="single" w:sz="4" w:space="0" w:color="auto"/>
                    <w:right w:val="single" w:sz="4" w:space="0" w:color="auto"/>
                  </w:tcBorders>
                  <w:shd w:val="clear" w:color="auto" w:fill="auto"/>
                  <w:vAlign w:val="center"/>
                  <w:hideMark/>
                </w:tcPr>
                <w:p w14:paraId="2C335BD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НИВИ</w:t>
                  </w:r>
                </w:p>
              </w:tc>
              <w:tc>
                <w:tcPr>
                  <w:tcW w:w="1746" w:type="dxa"/>
                  <w:tcBorders>
                    <w:top w:val="nil"/>
                    <w:left w:val="nil"/>
                    <w:bottom w:val="single" w:sz="4" w:space="0" w:color="auto"/>
                    <w:right w:val="single" w:sz="4" w:space="0" w:color="auto"/>
                  </w:tcBorders>
                  <w:shd w:val="clear" w:color="auto" w:fill="auto"/>
                  <w:vAlign w:val="center"/>
                  <w:hideMark/>
                </w:tcPr>
                <w:p w14:paraId="4956093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Драгаш войвода</w:t>
                  </w:r>
                </w:p>
              </w:tc>
              <w:tc>
                <w:tcPr>
                  <w:tcW w:w="1035" w:type="dxa"/>
                  <w:tcBorders>
                    <w:top w:val="nil"/>
                    <w:left w:val="nil"/>
                    <w:bottom w:val="single" w:sz="4" w:space="0" w:color="auto"/>
                    <w:right w:val="single" w:sz="4" w:space="0" w:color="auto"/>
                  </w:tcBorders>
                  <w:shd w:val="clear" w:color="auto" w:fill="auto"/>
                  <w:vAlign w:val="center"/>
                  <w:hideMark/>
                </w:tcPr>
                <w:p w14:paraId="04AD385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25.4.2023 г.</w:t>
                  </w:r>
                </w:p>
              </w:tc>
              <w:tc>
                <w:tcPr>
                  <w:tcW w:w="1137" w:type="dxa"/>
                  <w:tcBorders>
                    <w:top w:val="nil"/>
                    <w:left w:val="nil"/>
                    <w:bottom w:val="single" w:sz="4" w:space="0" w:color="auto"/>
                    <w:right w:val="single" w:sz="4" w:space="0" w:color="auto"/>
                  </w:tcBorders>
                  <w:shd w:val="clear" w:color="auto" w:fill="auto"/>
                  <w:vAlign w:val="center"/>
                  <w:hideMark/>
                </w:tcPr>
                <w:p w14:paraId="0457FB0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30.9.2033 г.</w:t>
                  </w:r>
                </w:p>
              </w:tc>
              <w:tc>
                <w:tcPr>
                  <w:tcW w:w="873" w:type="dxa"/>
                  <w:tcBorders>
                    <w:top w:val="nil"/>
                    <w:left w:val="nil"/>
                    <w:bottom w:val="single" w:sz="4" w:space="0" w:color="auto"/>
                    <w:right w:val="single" w:sz="4" w:space="0" w:color="auto"/>
                  </w:tcBorders>
                  <w:shd w:val="clear" w:color="auto" w:fill="auto"/>
                  <w:vAlign w:val="center"/>
                  <w:hideMark/>
                </w:tcPr>
                <w:p w14:paraId="3E466B6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481.61</w:t>
                  </w:r>
                </w:p>
              </w:tc>
            </w:tr>
            <w:tr w:rsidR="00DB0864" w:rsidRPr="00DB0864" w14:paraId="3E643E8D" w14:textId="77777777" w:rsidTr="00883DB6">
              <w:trPr>
                <w:trHeight w:val="268"/>
              </w:trPr>
              <w:tc>
                <w:tcPr>
                  <w:tcW w:w="588" w:type="dxa"/>
                  <w:tcBorders>
                    <w:top w:val="nil"/>
                    <w:left w:val="single" w:sz="4" w:space="0" w:color="auto"/>
                    <w:bottom w:val="single" w:sz="4" w:space="0" w:color="auto"/>
                    <w:right w:val="single" w:sz="4" w:space="0" w:color="auto"/>
                  </w:tcBorders>
                  <w:shd w:val="clear" w:color="000000" w:fill="9BC2E6"/>
                  <w:vAlign w:val="center"/>
                  <w:hideMark/>
                </w:tcPr>
                <w:p w14:paraId="5A858B4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690" w:type="dxa"/>
                  <w:tcBorders>
                    <w:top w:val="nil"/>
                    <w:left w:val="nil"/>
                    <w:bottom w:val="single" w:sz="4" w:space="0" w:color="auto"/>
                    <w:right w:val="single" w:sz="4" w:space="0" w:color="auto"/>
                  </w:tcBorders>
                  <w:shd w:val="clear" w:color="000000" w:fill="9BC2E6"/>
                  <w:vAlign w:val="center"/>
                  <w:hideMark/>
                </w:tcPr>
                <w:p w14:paraId="503DDF4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177" w:type="dxa"/>
                  <w:tcBorders>
                    <w:top w:val="nil"/>
                    <w:left w:val="nil"/>
                    <w:bottom w:val="single" w:sz="4" w:space="0" w:color="auto"/>
                    <w:right w:val="single" w:sz="4" w:space="0" w:color="auto"/>
                  </w:tcBorders>
                  <w:shd w:val="clear" w:color="000000" w:fill="9BC2E6"/>
                  <w:vAlign w:val="center"/>
                  <w:hideMark/>
                </w:tcPr>
                <w:p w14:paraId="70ABFD4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685" w:type="dxa"/>
                  <w:tcBorders>
                    <w:top w:val="nil"/>
                    <w:left w:val="nil"/>
                    <w:bottom w:val="single" w:sz="4" w:space="0" w:color="auto"/>
                    <w:right w:val="single" w:sz="4" w:space="0" w:color="auto"/>
                  </w:tcBorders>
                  <w:shd w:val="clear" w:color="000000" w:fill="9BC2E6"/>
                  <w:vAlign w:val="center"/>
                  <w:hideMark/>
                </w:tcPr>
                <w:p w14:paraId="1121C15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974" w:type="dxa"/>
                  <w:tcBorders>
                    <w:top w:val="nil"/>
                    <w:left w:val="nil"/>
                    <w:bottom w:val="single" w:sz="4" w:space="0" w:color="auto"/>
                    <w:right w:val="single" w:sz="4" w:space="0" w:color="auto"/>
                  </w:tcBorders>
                  <w:shd w:val="clear" w:color="000000" w:fill="9BC2E6"/>
                  <w:vAlign w:val="center"/>
                  <w:hideMark/>
                </w:tcPr>
                <w:p w14:paraId="5702704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746" w:type="dxa"/>
                  <w:tcBorders>
                    <w:top w:val="nil"/>
                    <w:left w:val="nil"/>
                    <w:bottom w:val="single" w:sz="4" w:space="0" w:color="auto"/>
                    <w:right w:val="single" w:sz="4" w:space="0" w:color="auto"/>
                  </w:tcBorders>
                  <w:shd w:val="clear" w:color="000000" w:fill="9BC2E6"/>
                  <w:vAlign w:val="center"/>
                  <w:hideMark/>
                </w:tcPr>
                <w:p w14:paraId="139A5FE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035" w:type="dxa"/>
                  <w:tcBorders>
                    <w:top w:val="nil"/>
                    <w:left w:val="nil"/>
                    <w:bottom w:val="single" w:sz="4" w:space="0" w:color="auto"/>
                    <w:right w:val="single" w:sz="4" w:space="0" w:color="auto"/>
                  </w:tcBorders>
                  <w:shd w:val="clear" w:color="000000" w:fill="9BC2E6"/>
                  <w:vAlign w:val="center"/>
                  <w:hideMark/>
                </w:tcPr>
                <w:p w14:paraId="245E3AB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137" w:type="dxa"/>
                  <w:tcBorders>
                    <w:top w:val="nil"/>
                    <w:left w:val="nil"/>
                    <w:bottom w:val="single" w:sz="4" w:space="0" w:color="auto"/>
                    <w:right w:val="single" w:sz="4" w:space="0" w:color="auto"/>
                  </w:tcBorders>
                  <w:shd w:val="clear" w:color="000000" w:fill="9BC2E6"/>
                  <w:vAlign w:val="center"/>
                  <w:hideMark/>
                </w:tcPr>
                <w:p w14:paraId="4E0087B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873" w:type="dxa"/>
                  <w:tcBorders>
                    <w:top w:val="nil"/>
                    <w:left w:val="nil"/>
                    <w:bottom w:val="single" w:sz="4" w:space="0" w:color="auto"/>
                    <w:right w:val="single" w:sz="4" w:space="0" w:color="auto"/>
                  </w:tcBorders>
                  <w:shd w:val="clear" w:color="000000" w:fill="9BC2E6"/>
                  <w:vAlign w:val="center"/>
                  <w:hideMark/>
                </w:tcPr>
                <w:p w14:paraId="0562E7D3"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481.610</w:t>
                  </w:r>
                </w:p>
              </w:tc>
            </w:tr>
          </w:tbl>
          <w:p w14:paraId="26C08A34" w14:textId="77777777" w:rsidR="00DB0864" w:rsidRPr="00DB0864" w:rsidRDefault="00DB0864" w:rsidP="00DB0864">
            <w:pPr>
              <w:keepNext/>
              <w:tabs>
                <w:tab w:val="left" w:pos="-20"/>
              </w:tabs>
              <w:spacing w:after="0" w:line="240" w:lineRule="auto"/>
              <w:jc w:val="both"/>
              <w:outlineLvl w:val="3"/>
              <w:rPr>
                <w:rFonts w:ascii="Times New Roman" w:eastAsia="Times New Roman" w:hAnsi="Times New Roman" w:cs="Times New Roman"/>
                <w:bCs/>
                <w:color w:val="FF0000"/>
                <w:kern w:val="0"/>
                <w:sz w:val="24"/>
                <w:szCs w:val="24"/>
                <w:lang w:val="ru-RU" w:eastAsia="bg-BG"/>
                <w14:ligatures w14:val="none"/>
              </w:rPr>
            </w:pPr>
          </w:p>
        </w:tc>
      </w:tr>
      <w:tr w:rsidR="00DB0864" w:rsidRPr="00DB0864" w14:paraId="0A11BFC8" w14:textId="77777777" w:rsidTr="00883DB6">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C1291A"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2.</w:t>
            </w:r>
          </w:p>
        </w:tc>
        <w:tc>
          <w:tcPr>
            <w:tcW w:w="10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5279A7" w14:textId="77777777" w:rsidR="00DB0864" w:rsidRPr="00DB0864" w:rsidRDefault="00DB0864" w:rsidP="00DB0864">
            <w:pPr>
              <w:keepNext/>
              <w:tabs>
                <w:tab w:val="left" w:pos="-20"/>
              </w:tabs>
              <w:spacing w:after="0" w:line="240" w:lineRule="auto"/>
              <w:jc w:val="both"/>
              <w:outlineLvl w:val="3"/>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Cs/>
                <w:kern w:val="0"/>
                <w:sz w:val="24"/>
                <w:szCs w:val="24"/>
                <w:lang w:eastAsia="bg-BG"/>
                <w14:ligatures w14:val="none"/>
              </w:rPr>
              <w:t xml:space="preserve">Свободни дворни места по населени места в </w:t>
            </w:r>
            <w:r w:rsidRPr="00DB0864">
              <w:rPr>
                <w:rFonts w:ascii="Times New Roman" w:eastAsia="Times New Roman" w:hAnsi="Times New Roman" w:cs="Times New Roman"/>
                <w:bCs/>
                <w:kern w:val="0"/>
                <w:sz w:val="24"/>
                <w:szCs w:val="24"/>
                <w:lang w:val="en-US" w:eastAsia="bg-BG"/>
                <w14:ligatures w14:val="none"/>
              </w:rPr>
              <w:t>o</w:t>
            </w:r>
            <w:r w:rsidRPr="00DB0864">
              <w:rPr>
                <w:rFonts w:ascii="Times New Roman" w:eastAsia="Times New Roman" w:hAnsi="Times New Roman" w:cs="Times New Roman"/>
                <w:bCs/>
                <w:kern w:val="0"/>
                <w:sz w:val="24"/>
                <w:szCs w:val="24"/>
                <w:lang w:eastAsia="bg-BG"/>
                <w14:ligatures w14:val="none"/>
              </w:rPr>
              <w:t>бщина Никопол.</w:t>
            </w:r>
          </w:p>
        </w:tc>
      </w:tr>
      <w:tr w:rsidR="00DB0864" w:rsidRPr="00DB0864" w14:paraId="0F70EF1C" w14:textId="77777777" w:rsidTr="00883DB6">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71367"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tc>
        <w:tc>
          <w:tcPr>
            <w:tcW w:w="10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tbl>
            <w:tblPr>
              <w:tblW w:w="10510" w:type="dxa"/>
              <w:tblLayout w:type="fixed"/>
              <w:tblCellMar>
                <w:left w:w="10" w:type="dxa"/>
                <w:right w:w="10" w:type="dxa"/>
              </w:tblCellMar>
              <w:tblLook w:val="04A0" w:firstRow="1" w:lastRow="0" w:firstColumn="1" w:lastColumn="0" w:noHBand="0" w:noVBand="1"/>
            </w:tblPr>
            <w:tblGrid>
              <w:gridCol w:w="567"/>
              <w:gridCol w:w="568"/>
              <w:gridCol w:w="993"/>
              <w:gridCol w:w="2551"/>
              <w:gridCol w:w="1643"/>
              <w:gridCol w:w="1134"/>
              <w:gridCol w:w="2204"/>
              <w:gridCol w:w="850"/>
            </w:tblGrid>
            <w:tr w:rsidR="00DB0864" w:rsidRPr="00DB0864" w14:paraId="7BB771BB" w14:textId="77777777" w:rsidTr="00883DB6">
              <w:trPr>
                <w:trHeight w:val="720"/>
              </w:trPr>
              <w:tc>
                <w:tcPr>
                  <w:tcW w:w="567" w:type="dxa"/>
                  <w:tcBorders>
                    <w:top w:val="single" w:sz="8" w:space="0" w:color="000000"/>
                    <w:left w:val="single" w:sz="8" w:space="0" w:color="000000"/>
                    <w:bottom w:val="nil"/>
                    <w:right w:val="single" w:sz="4" w:space="0" w:color="000000"/>
                  </w:tcBorders>
                  <w:shd w:val="clear" w:color="auto" w:fill="D9E2F3"/>
                  <w:tcMar>
                    <w:top w:w="0" w:type="dxa"/>
                    <w:left w:w="70" w:type="dxa"/>
                    <w:bottom w:w="0" w:type="dxa"/>
                    <w:right w:w="70" w:type="dxa"/>
                  </w:tcMar>
                  <w:vAlign w:val="center"/>
                  <w:hideMark/>
                </w:tcPr>
                <w:p w14:paraId="52B035A7"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r w:rsidRPr="00DB0864">
                    <w:rPr>
                      <w:rFonts w:ascii="Times New Roman" w:eastAsia="Times New Roman" w:hAnsi="Times New Roman" w:cs="Times New Roman"/>
                      <w:b/>
                      <w:bCs/>
                      <w:color w:val="000000"/>
                      <w:kern w:val="0"/>
                      <w:sz w:val="20"/>
                      <w:szCs w:val="20"/>
                      <w:lang w:eastAsia="bg-BG"/>
                      <w14:ligatures w14:val="none"/>
                    </w:rPr>
                    <w:t>№ по</w:t>
                  </w:r>
                  <w:r w:rsidRPr="00DB0864">
                    <w:rPr>
                      <w:rFonts w:ascii="Times New Roman" w:eastAsia="Times New Roman" w:hAnsi="Times New Roman" w:cs="Times New Roman"/>
                      <w:b/>
                      <w:bCs/>
                      <w:color w:val="000000"/>
                      <w:kern w:val="0"/>
                      <w:sz w:val="20"/>
                      <w:szCs w:val="20"/>
                      <w:lang w:eastAsia="bg-BG"/>
                      <w14:ligatures w14:val="none"/>
                    </w:rPr>
                    <w:br/>
                    <w:t xml:space="preserve"> ред</w:t>
                  </w:r>
                </w:p>
              </w:tc>
              <w:tc>
                <w:tcPr>
                  <w:tcW w:w="568" w:type="dxa"/>
                  <w:tcBorders>
                    <w:top w:val="single" w:sz="8" w:space="0" w:color="000000"/>
                    <w:left w:val="nil"/>
                    <w:bottom w:val="nil"/>
                    <w:right w:val="single" w:sz="4" w:space="0" w:color="auto"/>
                  </w:tcBorders>
                  <w:shd w:val="clear" w:color="auto" w:fill="D9E2F3"/>
                </w:tcPr>
                <w:p w14:paraId="4D071C56"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p>
                <w:p w14:paraId="24D6F2D3"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r w:rsidRPr="00DB0864">
                    <w:rPr>
                      <w:rFonts w:ascii="Times New Roman" w:eastAsia="Times New Roman" w:hAnsi="Times New Roman" w:cs="Times New Roman"/>
                      <w:b/>
                      <w:bCs/>
                      <w:color w:val="000000"/>
                      <w:kern w:val="0"/>
                      <w:sz w:val="20"/>
                      <w:szCs w:val="20"/>
                      <w:lang w:eastAsia="bg-BG"/>
                      <w14:ligatures w14:val="none"/>
                    </w:rPr>
                    <w:t>Дог. №</w:t>
                  </w:r>
                </w:p>
              </w:tc>
              <w:tc>
                <w:tcPr>
                  <w:tcW w:w="993" w:type="dxa"/>
                  <w:tcBorders>
                    <w:top w:val="single" w:sz="8" w:space="0" w:color="000000"/>
                    <w:left w:val="single" w:sz="4" w:space="0" w:color="auto"/>
                    <w:bottom w:val="nil"/>
                    <w:right w:val="single" w:sz="4" w:space="0" w:color="auto"/>
                  </w:tcBorders>
                  <w:shd w:val="clear" w:color="auto" w:fill="D9E2F3"/>
                </w:tcPr>
                <w:p w14:paraId="652E4B7D"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p>
                <w:p w14:paraId="3C12D526"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r w:rsidRPr="00DB0864">
                    <w:rPr>
                      <w:rFonts w:ascii="Times New Roman" w:eastAsia="Times New Roman" w:hAnsi="Times New Roman" w:cs="Times New Roman"/>
                      <w:b/>
                      <w:bCs/>
                      <w:color w:val="000000"/>
                      <w:kern w:val="0"/>
                      <w:sz w:val="20"/>
                      <w:szCs w:val="20"/>
                      <w:lang w:eastAsia="bg-BG"/>
                      <w14:ligatures w14:val="none"/>
                    </w:rPr>
                    <w:t>Дата</w:t>
                  </w:r>
                </w:p>
              </w:tc>
              <w:tc>
                <w:tcPr>
                  <w:tcW w:w="2551" w:type="dxa"/>
                  <w:tcBorders>
                    <w:top w:val="single" w:sz="8" w:space="0" w:color="000000"/>
                    <w:left w:val="single" w:sz="4" w:space="0" w:color="auto"/>
                    <w:bottom w:val="nil"/>
                    <w:right w:val="single" w:sz="4" w:space="0" w:color="auto"/>
                  </w:tcBorders>
                  <w:shd w:val="clear" w:color="auto" w:fill="D9E2F3"/>
                </w:tcPr>
                <w:p w14:paraId="3987EB5F"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p>
                <w:p w14:paraId="2E5D69D0"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r w:rsidRPr="00DB0864">
                    <w:rPr>
                      <w:rFonts w:ascii="Times New Roman" w:eastAsia="Times New Roman" w:hAnsi="Times New Roman" w:cs="Times New Roman"/>
                      <w:b/>
                      <w:bCs/>
                      <w:color w:val="000000"/>
                      <w:kern w:val="0"/>
                      <w:sz w:val="20"/>
                      <w:szCs w:val="20"/>
                      <w:lang w:eastAsia="bg-BG"/>
                      <w14:ligatures w14:val="none"/>
                    </w:rPr>
                    <w:t>Наемател</w:t>
                  </w:r>
                </w:p>
              </w:tc>
              <w:tc>
                <w:tcPr>
                  <w:tcW w:w="1643" w:type="dxa"/>
                  <w:tcBorders>
                    <w:top w:val="single" w:sz="8" w:space="0" w:color="000000"/>
                    <w:left w:val="single" w:sz="4" w:space="0" w:color="auto"/>
                    <w:bottom w:val="nil"/>
                    <w:right w:val="single" w:sz="4" w:space="0" w:color="000000"/>
                  </w:tcBorders>
                  <w:shd w:val="clear" w:color="auto" w:fill="D9E2F3"/>
                  <w:noWrap/>
                  <w:tcMar>
                    <w:top w:w="0" w:type="dxa"/>
                    <w:left w:w="70" w:type="dxa"/>
                    <w:bottom w:w="0" w:type="dxa"/>
                    <w:right w:w="70" w:type="dxa"/>
                  </w:tcMar>
                  <w:vAlign w:val="center"/>
                  <w:hideMark/>
                </w:tcPr>
                <w:p w14:paraId="50B12348"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r w:rsidRPr="00DB0864">
                    <w:rPr>
                      <w:rFonts w:ascii="Times New Roman" w:eastAsia="Times New Roman" w:hAnsi="Times New Roman" w:cs="Times New Roman"/>
                      <w:b/>
                      <w:bCs/>
                      <w:color w:val="000000"/>
                      <w:kern w:val="0"/>
                      <w:sz w:val="20"/>
                      <w:szCs w:val="20"/>
                      <w:lang w:eastAsia="bg-BG"/>
                      <w14:ligatures w14:val="none"/>
                    </w:rPr>
                    <w:t>Нас.място</w:t>
                  </w:r>
                </w:p>
              </w:tc>
              <w:tc>
                <w:tcPr>
                  <w:tcW w:w="1134" w:type="dxa"/>
                  <w:tcBorders>
                    <w:top w:val="single" w:sz="8" w:space="0" w:color="000000"/>
                    <w:left w:val="nil"/>
                    <w:bottom w:val="nil"/>
                    <w:right w:val="single" w:sz="4" w:space="0" w:color="000000"/>
                  </w:tcBorders>
                  <w:shd w:val="clear" w:color="auto" w:fill="D9E2F3"/>
                  <w:noWrap/>
                  <w:tcMar>
                    <w:top w:w="0" w:type="dxa"/>
                    <w:left w:w="70" w:type="dxa"/>
                    <w:bottom w:w="0" w:type="dxa"/>
                    <w:right w:w="70" w:type="dxa"/>
                  </w:tcMar>
                  <w:vAlign w:val="center"/>
                  <w:hideMark/>
                </w:tcPr>
                <w:p w14:paraId="36A36F60"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r w:rsidRPr="00DB0864">
                    <w:rPr>
                      <w:rFonts w:ascii="Times New Roman" w:eastAsia="Times New Roman" w:hAnsi="Times New Roman" w:cs="Times New Roman"/>
                      <w:b/>
                      <w:bCs/>
                      <w:color w:val="000000"/>
                      <w:kern w:val="0"/>
                      <w:sz w:val="20"/>
                      <w:szCs w:val="20"/>
                      <w:lang w:eastAsia="bg-BG"/>
                      <w14:ligatures w14:val="none"/>
                    </w:rPr>
                    <w:t>Вид обект</w:t>
                  </w:r>
                </w:p>
              </w:tc>
              <w:tc>
                <w:tcPr>
                  <w:tcW w:w="2204" w:type="dxa"/>
                  <w:tcBorders>
                    <w:top w:val="single" w:sz="8" w:space="0" w:color="000000"/>
                    <w:left w:val="nil"/>
                    <w:bottom w:val="nil"/>
                    <w:right w:val="nil"/>
                  </w:tcBorders>
                  <w:shd w:val="clear" w:color="auto" w:fill="D9E2F3"/>
                  <w:noWrap/>
                  <w:tcMar>
                    <w:top w:w="0" w:type="dxa"/>
                    <w:left w:w="70" w:type="dxa"/>
                    <w:bottom w:w="0" w:type="dxa"/>
                    <w:right w:w="70" w:type="dxa"/>
                  </w:tcMar>
                  <w:vAlign w:val="center"/>
                  <w:hideMark/>
                </w:tcPr>
                <w:p w14:paraId="36F49722"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r w:rsidRPr="00DB0864">
                    <w:rPr>
                      <w:rFonts w:ascii="Times New Roman" w:eastAsia="Times New Roman" w:hAnsi="Times New Roman" w:cs="Times New Roman"/>
                      <w:b/>
                      <w:bCs/>
                      <w:color w:val="000000"/>
                      <w:kern w:val="0"/>
                      <w:sz w:val="20"/>
                      <w:szCs w:val="20"/>
                      <w:lang w:eastAsia="bg-BG"/>
                      <w14:ligatures w14:val="none"/>
                    </w:rPr>
                    <w:t>Описание на имота</w:t>
                  </w:r>
                </w:p>
              </w:tc>
              <w:tc>
                <w:tcPr>
                  <w:tcW w:w="850" w:type="dxa"/>
                  <w:tcBorders>
                    <w:top w:val="single" w:sz="8" w:space="0" w:color="000000"/>
                    <w:left w:val="single" w:sz="4" w:space="0" w:color="000000"/>
                    <w:bottom w:val="nil"/>
                    <w:right w:val="single" w:sz="8" w:space="0" w:color="000000"/>
                  </w:tcBorders>
                  <w:shd w:val="clear" w:color="auto" w:fill="D9E2F3"/>
                  <w:noWrap/>
                  <w:tcMar>
                    <w:top w:w="0" w:type="dxa"/>
                    <w:left w:w="70" w:type="dxa"/>
                    <w:bottom w:w="0" w:type="dxa"/>
                    <w:right w:w="70" w:type="dxa"/>
                  </w:tcMar>
                  <w:vAlign w:val="center"/>
                  <w:hideMark/>
                </w:tcPr>
                <w:p w14:paraId="6056C459" w14:textId="77777777" w:rsidR="00DB0864" w:rsidRPr="00DB0864" w:rsidRDefault="00DB0864" w:rsidP="00DB0864">
                  <w:pPr>
                    <w:spacing w:after="0" w:line="240" w:lineRule="auto"/>
                    <w:ind w:left="-192" w:firstLine="192"/>
                    <w:jc w:val="center"/>
                    <w:rPr>
                      <w:rFonts w:ascii="Times New Roman" w:eastAsia="Times New Roman" w:hAnsi="Times New Roman" w:cs="Times New Roman"/>
                      <w:b/>
                      <w:bCs/>
                      <w:color w:val="000000"/>
                      <w:kern w:val="0"/>
                      <w:sz w:val="20"/>
                      <w:szCs w:val="20"/>
                      <w:lang w:eastAsia="bg-BG"/>
                      <w14:ligatures w14:val="none"/>
                    </w:rPr>
                  </w:pPr>
                  <w:r w:rsidRPr="00DB0864">
                    <w:rPr>
                      <w:rFonts w:ascii="Times New Roman" w:eastAsia="Times New Roman" w:hAnsi="Times New Roman" w:cs="Times New Roman"/>
                      <w:b/>
                      <w:bCs/>
                      <w:color w:val="000000"/>
                      <w:kern w:val="0"/>
                      <w:sz w:val="20"/>
                      <w:szCs w:val="20"/>
                      <w:lang w:eastAsia="bg-BG"/>
                      <w14:ligatures w14:val="none"/>
                    </w:rPr>
                    <w:t>Площ/кв.м/</w:t>
                  </w:r>
                </w:p>
              </w:tc>
            </w:tr>
            <w:tr w:rsidR="00DB0864" w:rsidRPr="00DB0864" w14:paraId="2B4BBC03" w14:textId="77777777" w:rsidTr="00883DB6">
              <w:trPr>
                <w:trHeight w:val="868"/>
              </w:trPr>
              <w:tc>
                <w:tcPr>
                  <w:tcW w:w="567" w:type="dxa"/>
                  <w:tcBorders>
                    <w:top w:val="single" w:sz="4" w:space="0" w:color="000000"/>
                    <w:left w:val="single" w:sz="8" w:space="0" w:color="000000"/>
                    <w:bottom w:val="single" w:sz="4" w:space="0" w:color="000000"/>
                    <w:right w:val="single" w:sz="4" w:space="0" w:color="000000"/>
                  </w:tcBorders>
                  <w:noWrap/>
                  <w:tcMar>
                    <w:top w:w="0" w:type="dxa"/>
                    <w:left w:w="70" w:type="dxa"/>
                    <w:bottom w:w="0" w:type="dxa"/>
                    <w:right w:w="70" w:type="dxa"/>
                  </w:tcMar>
                  <w:vAlign w:val="center"/>
                  <w:hideMark/>
                </w:tcPr>
                <w:p w14:paraId="47930640"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r w:rsidRPr="00DB0864">
                    <w:rPr>
                      <w:rFonts w:ascii="Times New Roman" w:eastAsia="Times New Roman" w:hAnsi="Times New Roman" w:cs="Times New Roman"/>
                      <w:b/>
                      <w:bCs/>
                      <w:color w:val="000000"/>
                      <w:kern w:val="0"/>
                      <w:sz w:val="20"/>
                      <w:szCs w:val="20"/>
                      <w:lang w:eastAsia="bg-BG"/>
                      <w14:ligatures w14:val="none"/>
                    </w:rPr>
                    <w:t>1</w:t>
                  </w:r>
                </w:p>
              </w:tc>
              <w:tc>
                <w:tcPr>
                  <w:tcW w:w="568" w:type="dxa"/>
                  <w:tcBorders>
                    <w:top w:val="single" w:sz="4" w:space="0" w:color="000000"/>
                    <w:left w:val="nil"/>
                    <w:bottom w:val="single" w:sz="4" w:space="0" w:color="000000"/>
                    <w:right w:val="single" w:sz="4" w:space="0" w:color="auto"/>
                  </w:tcBorders>
                  <w:vAlign w:val="center"/>
                </w:tcPr>
                <w:p w14:paraId="6E638DB4" w14:textId="77777777" w:rsidR="00DB0864" w:rsidRPr="00DB0864" w:rsidRDefault="00DB0864" w:rsidP="00DB0864">
                  <w:pPr>
                    <w:spacing w:after="0" w:line="240" w:lineRule="auto"/>
                    <w:jc w:val="center"/>
                    <w:rPr>
                      <w:rFonts w:ascii="Times New Roman" w:eastAsia="Times New Roman" w:hAnsi="Times New Roman" w:cs="Times New Roman"/>
                      <w:color w:val="000000"/>
                      <w:kern w:val="0"/>
                      <w:sz w:val="20"/>
                      <w:szCs w:val="20"/>
                      <w:lang w:eastAsia="bg-BG"/>
                      <w14:ligatures w14:val="none"/>
                    </w:rPr>
                  </w:pPr>
                  <w:r w:rsidRPr="00DB0864">
                    <w:rPr>
                      <w:rFonts w:ascii="Times New Roman" w:eastAsia="Times New Roman" w:hAnsi="Times New Roman" w:cs="Times New Roman"/>
                      <w:kern w:val="0"/>
                      <w:sz w:val="20"/>
                      <w:szCs w:val="20"/>
                      <w:lang w:val="en-US" w:eastAsia="bg-BG"/>
                      <w14:ligatures w14:val="none"/>
                    </w:rPr>
                    <w:t>289</w:t>
                  </w:r>
                </w:p>
              </w:tc>
              <w:tc>
                <w:tcPr>
                  <w:tcW w:w="993" w:type="dxa"/>
                  <w:tcBorders>
                    <w:top w:val="single" w:sz="4" w:space="0" w:color="000000"/>
                    <w:left w:val="single" w:sz="4" w:space="0" w:color="auto"/>
                    <w:bottom w:val="single" w:sz="4" w:space="0" w:color="000000"/>
                    <w:right w:val="single" w:sz="4" w:space="0" w:color="auto"/>
                  </w:tcBorders>
                  <w:vAlign w:val="center"/>
                </w:tcPr>
                <w:p w14:paraId="7C402507" w14:textId="77777777" w:rsidR="00DB0864" w:rsidRPr="00DB0864" w:rsidRDefault="00DB0864" w:rsidP="00DB0864">
                  <w:pPr>
                    <w:spacing w:after="0" w:line="240" w:lineRule="auto"/>
                    <w:jc w:val="center"/>
                    <w:rPr>
                      <w:rFonts w:ascii="Times New Roman" w:eastAsia="Times New Roman" w:hAnsi="Times New Roman" w:cs="Times New Roman"/>
                      <w:color w:val="000000"/>
                      <w:kern w:val="0"/>
                      <w:sz w:val="20"/>
                      <w:szCs w:val="20"/>
                      <w:lang w:eastAsia="bg-BG"/>
                      <w14:ligatures w14:val="none"/>
                    </w:rPr>
                  </w:pPr>
                  <w:r w:rsidRPr="00DB0864">
                    <w:rPr>
                      <w:rFonts w:ascii="Times New Roman" w:eastAsia="Times New Roman" w:hAnsi="Times New Roman" w:cs="Times New Roman"/>
                      <w:kern w:val="0"/>
                      <w:sz w:val="20"/>
                      <w:szCs w:val="20"/>
                      <w:lang w:val="en-US" w:eastAsia="bg-BG"/>
                      <w14:ligatures w14:val="none"/>
                    </w:rPr>
                    <w:t>14.06.2023</w:t>
                  </w:r>
                </w:p>
              </w:tc>
              <w:tc>
                <w:tcPr>
                  <w:tcW w:w="2551" w:type="dxa"/>
                  <w:tcBorders>
                    <w:top w:val="single" w:sz="4" w:space="0" w:color="000000"/>
                    <w:left w:val="single" w:sz="4" w:space="0" w:color="auto"/>
                    <w:bottom w:val="single" w:sz="4" w:space="0" w:color="000000"/>
                    <w:right w:val="single" w:sz="4" w:space="0" w:color="auto"/>
                  </w:tcBorders>
                  <w:vAlign w:val="center"/>
                </w:tcPr>
                <w:p w14:paraId="43D97A73" w14:textId="77777777" w:rsidR="00DB0864" w:rsidRPr="00DB0864" w:rsidRDefault="00DB0864" w:rsidP="00DB0864">
                  <w:pPr>
                    <w:spacing w:after="0" w:line="240" w:lineRule="auto"/>
                    <w:jc w:val="center"/>
                    <w:rPr>
                      <w:rFonts w:ascii="Times New Roman" w:eastAsia="Times New Roman" w:hAnsi="Times New Roman" w:cs="Times New Roman"/>
                      <w:color w:val="000000"/>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Александър Любенов Неделчев</w:t>
                  </w:r>
                </w:p>
              </w:tc>
              <w:tc>
                <w:tcPr>
                  <w:tcW w:w="1643" w:type="dxa"/>
                  <w:tcBorders>
                    <w:top w:val="single" w:sz="4" w:space="0" w:color="000000"/>
                    <w:left w:val="single" w:sz="4" w:space="0" w:color="auto"/>
                    <w:bottom w:val="single" w:sz="4" w:space="0" w:color="000000"/>
                    <w:right w:val="single" w:sz="4" w:space="0" w:color="000000"/>
                  </w:tcBorders>
                  <w:noWrap/>
                  <w:tcMar>
                    <w:top w:w="0" w:type="dxa"/>
                    <w:left w:w="70" w:type="dxa"/>
                    <w:bottom w:w="0" w:type="dxa"/>
                    <w:right w:w="70" w:type="dxa"/>
                  </w:tcMar>
                  <w:vAlign w:val="center"/>
                </w:tcPr>
                <w:p w14:paraId="093B5FD4" w14:textId="77777777" w:rsidR="00DB0864" w:rsidRPr="00DB0864" w:rsidRDefault="00DB0864" w:rsidP="00DB0864">
                  <w:pPr>
                    <w:spacing w:after="0" w:line="240" w:lineRule="auto"/>
                    <w:jc w:val="center"/>
                    <w:rPr>
                      <w:rFonts w:ascii="Times New Roman" w:eastAsia="Times New Roman" w:hAnsi="Times New Roman" w:cs="Times New Roman"/>
                      <w:color w:val="000000"/>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Любеново</w:t>
                  </w:r>
                </w:p>
              </w:tc>
              <w:tc>
                <w:tcPr>
                  <w:tcW w:w="1134" w:type="dxa"/>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center"/>
                </w:tcPr>
                <w:p w14:paraId="45D7F785" w14:textId="77777777" w:rsidR="00DB0864" w:rsidRPr="00DB0864" w:rsidRDefault="00DB0864" w:rsidP="00DB0864">
                  <w:pPr>
                    <w:spacing w:after="0" w:line="240" w:lineRule="auto"/>
                    <w:jc w:val="center"/>
                    <w:rPr>
                      <w:rFonts w:ascii="Times New Roman" w:eastAsia="Times New Roman" w:hAnsi="Times New Roman" w:cs="Times New Roman"/>
                      <w:color w:val="000000"/>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Дворни места</w:t>
                  </w:r>
                </w:p>
              </w:tc>
              <w:tc>
                <w:tcPr>
                  <w:tcW w:w="2204" w:type="dxa"/>
                  <w:tcBorders>
                    <w:top w:val="single" w:sz="4" w:space="0" w:color="000000"/>
                    <w:left w:val="nil"/>
                    <w:bottom w:val="single" w:sz="4" w:space="0" w:color="000000"/>
                    <w:right w:val="single" w:sz="4" w:space="0" w:color="000000"/>
                  </w:tcBorders>
                  <w:tcMar>
                    <w:top w:w="0" w:type="dxa"/>
                    <w:left w:w="70" w:type="dxa"/>
                    <w:bottom w:w="0" w:type="dxa"/>
                    <w:right w:w="70" w:type="dxa"/>
                  </w:tcMar>
                  <w:vAlign w:val="center"/>
                </w:tcPr>
                <w:p w14:paraId="093F894E" w14:textId="77777777" w:rsidR="00DB0864" w:rsidRPr="00DB0864" w:rsidRDefault="00DB0864" w:rsidP="00DB0864">
                  <w:pPr>
                    <w:spacing w:after="0" w:line="240" w:lineRule="auto"/>
                    <w:jc w:val="center"/>
                    <w:rPr>
                      <w:rFonts w:ascii="Times New Roman" w:eastAsia="Times New Roman" w:hAnsi="Times New Roman" w:cs="Times New Roman"/>
                      <w:color w:val="000000"/>
                      <w:kern w:val="0"/>
                      <w:sz w:val="20"/>
                      <w:szCs w:val="20"/>
                      <w:lang w:eastAsia="bg-BG"/>
                      <w14:ligatures w14:val="none"/>
                    </w:rPr>
                  </w:pPr>
                  <w:r w:rsidRPr="00DB0864">
                    <w:rPr>
                      <w:rFonts w:ascii="Times New Roman" w:eastAsia="Times New Roman" w:hAnsi="Times New Roman" w:cs="Times New Roman"/>
                      <w:color w:val="000000"/>
                      <w:kern w:val="0"/>
                      <w:sz w:val="20"/>
                      <w:szCs w:val="20"/>
                      <w:lang w:eastAsia="bg-BG"/>
                      <w14:ligatures w14:val="none"/>
                    </w:rPr>
                    <w:t>УПИ XI-121 в стр. Кв. 6 и</w:t>
                  </w:r>
                </w:p>
                <w:p w14:paraId="65831C9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color w:val="000000"/>
                      <w:kern w:val="0"/>
                      <w:sz w:val="20"/>
                      <w:szCs w:val="20"/>
                      <w:lang w:eastAsia="bg-BG"/>
                      <w14:ligatures w14:val="none"/>
                    </w:rPr>
                    <w:t>УПИ XII-121 в стр. Кв. 6 съгласно регулационния план на с.Любеново,</w:t>
                  </w:r>
                </w:p>
              </w:tc>
              <w:tc>
                <w:tcPr>
                  <w:tcW w:w="850" w:type="dxa"/>
                  <w:tcBorders>
                    <w:top w:val="single" w:sz="4" w:space="0" w:color="000000"/>
                    <w:left w:val="nil"/>
                    <w:bottom w:val="single" w:sz="4" w:space="0" w:color="000000"/>
                    <w:right w:val="single" w:sz="8" w:space="0" w:color="000000"/>
                  </w:tcBorders>
                  <w:noWrap/>
                  <w:tcMar>
                    <w:top w:w="0" w:type="dxa"/>
                    <w:left w:w="70" w:type="dxa"/>
                    <w:bottom w:w="0" w:type="dxa"/>
                    <w:right w:w="70" w:type="dxa"/>
                  </w:tcMar>
                  <w:vAlign w:val="center"/>
                </w:tcPr>
                <w:p w14:paraId="71ECFA50" w14:textId="77777777" w:rsidR="00DB0864" w:rsidRPr="00DB0864" w:rsidRDefault="00DB0864" w:rsidP="00DB0864">
                  <w:pPr>
                    <w:spacing w:after="0" w:line="240" w:lineRule="auto"/>
                    <w:jc w:val="center"/>
                    <w:rPr>
                      <w:rFonts w:ascii="Times New Roman" w:eastAsia="Times New Roman" w:hAnsi="Times New Roman" w:cs="Times New Roman"/>
                      <w:color w:val="000000"/>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2000</w:t>
                  </w:r>
                </w:p>
              </w:tc>
            </w:tr>
          </w:tbl>
          <w:p w14:paraId="137876C4" w14:textId="77777777" w:rsidR="00DB0864" w:rsidRPr="00DB0864" w:rsidRDefault="00DB0864" w:rsidP="00DB0864">
            <w:pPr>
              <w:keepNext/>
              <w:tabs>
                <w:tab w:val="left" w:pos="-20"/>
              </w:tabs>
              <w:spacing w:after="0" w:line="240" w:lineRule="auto"/>
              <w:jc w:val="both"/>
              <w:outlineLvl w:val="3"/>
              <w:rPr>
                <w:rFonts w:ascii="Times New Roman" w:eastAsia="Times New Roman" w:hAnsi="Times New Roman" w:cs="Times New Roman"/>
                <w:bCs/>
                <w:kern w:val="0"/>
                <w:sz w:val="24"/>
                <w:szCs w:val="24"/>
                <w:lang w:eastAsia="bg-BG"/>
                <w14:ligatures w14:val="none"/>
              </w:rPr>
            </w:pPr>
          </w:p>
        </w:tc>
      </w:tr>
      <w:tr w:rsidR="00DB0864" w:rsidRPr="00DB0864" w14:paraId="552747E8" w14:textId="77777777" w:rsidTr="00883DB6">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91B798"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3.</w:t>
            </w:r>
          </w:p>
          <w:p w14:paraId="433D4BCA"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p>
          <w:p w14:paraId="21914ABE"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p>
          <w:p w14:paraId="5DED2401"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p>
          <w:p w14:paraId="6D8B110E" w14:textId="77777777" w:rsidR="00DB0864" w:rsidRPr="00DB0864" w:rsidRDefault="00DB0864" w:rsidP="00DB0864">
            <w:pPr>
              <w:spacing w:after="0" w:line="240" w:lineRule="auto"/>
              <w:jc w:val="center"/>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Отчет</w:t>
            </w:r>
          </w:p>
        </w:tc>
        <w:tc>
          <w:tcPr>
            <w:tcW w:w="10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1A25FF" w14:textId="77777777" w:rsidR="00DB0864" w:rsidRPr="00DB0864" w:rsidRDefault="00DB0864" w:rsidP="00DB0864">
            <w:pPr>
              <w:spacing w:after="0" w:line="240" w:lineRule="auto"/>
              <w:jc w:val="both"/>
              <w:rPr>
                <w:rFonts w:ascii="Times New Roman" w:eastAsia="Times New Roman" w:hAnsi="Times New Roman" w:cs="Times New Roman"/>
                <w:bCs/>
                <w:kern w:val="0"/>
                <w:sz w:val="24"/>
                <w:szCs w:val="24"/>
                <w:lang w:val="ru-RU" w:eastAsia="bg-BG"/>
                <w14:ligatures w14:val="none"/>
              </w:rPr>
            </w:pPr>
            <w:r w:rsidRPr="00DB0864">
              <w:rPr>
                <w:rFonts w:ascii="Times New Roman" w:eastAsia="Times New Roman" w:hAnsi="Times New Roman" w:cs="Times New Roman"/>
                <w:bCs/>
                <w:kern w:val="0"/>
                <w:sz w:val="24"/>
                <w:szCs w:val="24"/>
                <w:lang w:val="ru-RU" w:eastAsia="bg-BG"/>
                <w14:ligatures w14:val="none"/>
              </w:rPr>
              <w:t xml:space="preserve">Свободни помещения на територията </w:t>
            </w:r>
            <w:proofErr w:type="gramStart"/>
            <w:r w:rsidRPr="00DB0864">
              <w:rPr>
                <w:rFonts w:ascii="Times New Roman" w:eastAsia="Times New Roman" w:hAnsi="Times New Roman" w:cs="Times New Roman"/>
                <w:bCs/>
                <w:kern w:val="0"/>
                <w:sz w:val="24"/>
                <w:szCs w:val="24"/>
                <w:lang w:val="ru-RU" w:eastAsia="bg-BG"/>
                <w14:ligatures w14:val="none"/>
              </w:rPr>
              <w:t>на община</w:t>
            </w:r>
            <w:proofErr w:type="gramEnd"/>
            <w:r w:rsidRPr="00DB0864">
              <w:rPr>
                <w:rFonts w:ascii="Times New Roman" w:eastAsia="Times New Roman" w:hAnsi="Times New Roman" w:cs="Times New Roman"/>
                <w:bCs/>
                <w:kern w:val="0"/>
                <w:sz w:val="24"/>
                <w:szCs w:val="24"/>
                <w:lang w:val="ru-RU" w:eastAsia="bg-BG"/>
                <w14:ligatures w14:val="none"/>
              </w:rPr>
              <w:t xml:space="preserve"> Никопол</w:t>
            </w:r>
          </w:p>
          <w:p w14:paraId="05306E4C" w14:textId="77777777" w:rsidR="00DB0864" w:rsidRPr="00DB0864" w:rsidRDefault="00DB0864" w:rsidP="00DB0864">
            <w:pPr>
              <w:spacing w:after="0" w:line="240" w:lineRule="auto"/>
              <w:jc w:val="both"/>
              <w:rPr>
                <w:rFonts w:ascii="Times New Roman" w:eastAsia="Times New Roman" w:hAnsi="Times New Roman" w:cs="Times New Roman"/>
                <w:bCs/>
                <w:kern w:val="0"/>
                <w:sz w:val="24"/>
                <w:szCs w:val="24"/>
                <w:lang w:val="ru-RU" w:eastAsia="bg-BG"/>
                <w14:ligatures w14:val="none"/>
              </w:rPr>
            </w:pPr>
          </w:p>
          <w:tbl>
            <w:tblPr>
              <w:tblStyle w:val="13"/>
              <w:tblW w:w="0" w:type="auto"/>
              <w:tblLayout w:type="fixed"/>
              <w:tblLook w:val="04A0" w:firstRow="1" w:lastRow="0" w:firstColumn="1" w:lastColumn="0" w:noHBand="0" w:noVBand="1"/>
            </w:tblPr>
            <w:tblGrid>
              <w:gridCol w:w="589"/>
              <w:gridCol w:w="709"/>
              <w:gridCol w:w="992"/>
              <w:gridCol w:w="2126"/>
              <w:gridCol w:w="1418"/>
              <w:gridCol w:w="1700"/>
              <w:gridCol w:w="2127"/>
              <w:gridCol w:w="707"/>
            </w:tblGrid>
            <w:tr w:rsidR="00DB0864" w:rsidRPr="00DB0864" w14:paraId="04433AC9" w14:textId="77777777" w:rsidTr="00883DB6">
              <w:tc>
                <w:tcPr>
                  <w:tcW w:w="589" w:type="dxa"/>
                </w:tcPr>
                <w:p w14:paraId="2E04181A" w14:textId="77777777" w:rsidR="00DB0864" w:rsidRPr="00DB0864" w:rsidRDefault="00DB0864" w:rsidP="00DB0864">
                  <w:pPr>
                    <w:jc w:val="both"/>
                    <w:rPr>
                      <w:rFonts w:ascii="Times New Roman" w:eastAsia="Times New Roman" w:hAnsi="Times New Roman" w:cs="Times New Roman"/>
                      <w:bCs/>
                      <w:sz w:val="24"/>
                      <w:szCs w:val="24"/>
                    </w:rPr>
                  </w:pPr>
                  <w:r w:rsidRPr="00DB0864">
                    <w:rPr>
                      <w:rFonts w:ascii="Times New Roman" w:eastAsia="Times New Roman" w:hAnsi="Times New Roman" w:cs="Times New Roman"/>
                      <w:bCs/>
                      <w:sz w:val="24"/>
                      <w:szCs w:val="24"/>
                    </w:rPr>
                    <w:t>№ по ред</w:t>
                  </w:r>
                </w:p>
              </w:tc>
              <w:tc>
                <w:tcPr>
                  <w:tcW w:w="709" w:type="dxa"/>
                </w:tcPr>
                <w:p w14:paraId="6E1D63A7"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Дог. №</w:t>
                  </w:r>
                </w:p>
              </w:tc>
              <w:tc>
                <w:tcPr>
                  <w:tcW w:w="992" w:type="dxa"/>
                </w:tcPr>
                <w:p w14:paraId="7884DF12"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Дата</w:t>
                  </w:r>
                </w:p>
              </w:tc>
              <w:tc>
                <w:tcPr>
                  <w:tcW w:w="2126" w:type="dxa"/>
                </w:tcPr>
                <w:p w14:paraId="1C6EBAD7"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Наемател</w:t>
                  </w:r>
                </w:p>
              </w:tc>
              <w:tc>
                <w:tcPr>
                  <w:tcW w:w="1418" w:type="dxa"/>
                </w:tcPr>
                <w:p w14:paraId="5F0282F9"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Нас. място</w:t>
                  </w:r>
                </w:p>
              </w:tc>
              <w:tc>
                <w:tcPr>
                  <w:tcW w:w="1700" w:type="dxa"/>
                </w:tcPr>
                <w:p w14:paraId="7E67857C"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Вид обект</w:t>
                  </w:r>
                </w:p>
              </w:tc>
              <w:tc>
                <w:tcPr>
                  <w:tcW w:w="2127" w:type="dxa"/>
                </w:tcPr>
                <w:p w14:paraId="6478EFFD"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Описание на имота</w:t>
                  </w:r>
                </w:p>
              </w:tc>
              <w:tc>
                <w:tcPr>
                  <w:tcW w:w="707" w:type="dxa"/>
                </w:tcPr>
                <w:p w14:paraId="0E9BA630"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Площ/кв.м.</w:t>
                  </w:r>
                </w:p>
              </w:tc>
            </w:tr>
            <w:tr w:rsidR="00DB0864" w:rsidRPr="00DB0864" w14:paraId="57DDFEDA" w14:textId="77777777" w:rsidTr="00883DB6">
              <w:tc>
                <w:tcPr>
                  <w:tcW w:w="589" w:type="dxa"/>
                </w:tcPr>
                <w:p w14:paraId="2232DF1A"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1</w:t>
                  </w:r>
                </w:p>
              </w:tc>
              <w:tc>
                <w:tcPr>
                  <w:tcW w:w="709" w:type="dxa"/>
                </w:tcPr>
                <w:p w14:paraId="14A5B71F"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288</w:t>
                  </w:r>
                </w:p>
              </w:tc>
              <w:tc>
                <w:tcPr>
                  <w:tcW w:w="992" w:type="dxa"/>
                </w:tcPr>
                <w:p w14:paraId="346EEF76"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14.06.2023</w:t>
                  </w:r>
                </w:p>
              </w:tc>
              <w:tc>
                <w:tcPr>
                  <w:tcW w:w="2126" w:type="dxa"/>
                </w:tcPr>
                <w:p w14:paraId="1EE55B7C"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Светлина Петрова Петкова</w:t>
                  </w:r>
                </w:p>
              </w:tc>
              <w:tc>
                <w:tcPr>
                  <w:tcW w:w="1418" w:type="dxa"/>
                </w:tcPr>
                <w:p w14:paraId="5FF360D0"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Новачене</w:t>
                  </w:r>
                </w:p>
              </w:tc>
              <w:tc>
                <w:tcPr>
                  <w:tcW w:w="1700" w:type="dxa"/>
                </w:tcPr>
                <w:p w14:paraId="16D5F151"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Помещение</w:t>
                  </w:r>
                </w:p>
              </w:tc>
              <w:tc>
                <w:tcPr>
                  <w:tcW w:w="2127" w:type="dxa"/>
                </w:tcPr>
                <w:p w14:paraId="28977D87"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Самостоятелен обект № 7, тип: «Селско стопанска аптека», с площ от 15 кв.м., разположен на първи етаж на масивна двуетажна сграда «Битов комбинат», с. Новачене</w:t>
                  </w:r>
                </w:p>
              </w:tc>
              <w:tc>
                <w:tcPr>
                  <w:tcW w:w="707" w:type="dxa"/>
                </w:tcPr>
                <w:p w14:paraId="56B77A5C" w14:textId="77777777" w:rsidR="00DB0864" w:rsidRPr="00DB0864" w:rsidRDefault="00DB0864" w:rsidP="00DB0864">
                  <w:pPr>
                    <w:jc w:val="center"/>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15</w:t>
                  </w:r>
                </w:p>
              </w:tc>
            </w:tr>
            <w:tr w:rsidR="00DB0864" w:rsidRPr="00DB0864" w14:paraId="6E48F3C9" w14:textId="77777777" w:rsidTr="00883DB6">
              <w:tc>
                <w:tcPr>
                  <w:tcW w:w="589" w:type="dxa"/>
                </w:tcPr>
                <w:p w14:paraId="7A86CC74"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2</w:t>
                  </w:r>
                </w:p>
              </w:tc>
              <w:tc>
                <w:tcPr>
                  <w:tcW w:w="709" w:type="dxa"/>
                </w:tcPr>
                <w:p w14:paraId="205E877D"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334</w:t>
                  </w:r>
                </w:p>
              </w:tc>
              <w:tc>
                <w:tcPr>
                  <w:tcW w:w="992" w:type="dxa"/>
                </w:tcPr>
                <w:p w14:paraId="658077F0"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08.09.2023</w:t>
                  </w:r>
                </w:p>
              </w:tc>
              <w:tc>
                <w:tcPr>
                  <w:tcW w:w="2126" w:type="dxa"/>
                </w:tcPr>
                <w:p w14:paraId="0C860E81"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ЕТ «Агро – Светлозар Дичевски»</w:t>
                  </w:r>
                </w:p>
                <w:p w14:paraId="0DE715F3"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 xml:space="preserve"> ЕИК 103753164</w:t>
                  </w:r>
                </w:p>
              </w:tc>
              <w:tc>
                <w:tcPr>
                  <w:tcW w:w="1418" w:type="dxa"/>
                </w:tcPr>
                <w:p w14:paraId="7541CFC2"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Новачене</w:t>
                  </w:r>
                </w:p>
              </w:tc>
              <w:tc>
                <w:tcPr>
                  <w:tcW w:w="1700" w:type="dxa"/>
                </w:tcPr>
                <w:p w14:paraId="78CC466D"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Помещение</w:t>
                  </w:r>
                </w:p>
              </w:tc>
              <w:tc>
                <w:tcPr>
                  <w:tcW w:w="2127" w:type="dxa"/>
                </w:tcPr>
                <w:p w14:paraId="4FB6B4AA"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 xml:space="preserve">Самостоятелен обект № 2, тип: «Офис», с площ от 22 кв.м., разположен на първи етаж на масивна </w:t>
                  </w:r>
                  <w:r w:rsidRPr="00DB0864">
                    <w:rPr>
                      <w:rFonts w:ascii="Times New Roman" w:eastAsia="Times New Roman" w:hAnsi="Times New Roman" w:cs="Times New Roman"/>
                      <w:bCs/>
                      <w:sz w:val="24"/>
                      <w:szCs w:val="24"/>
                      <w:lang w:val="ru-RU"/>
                    </w:rPr>
                    <w:lastRenderedPageBreak/>
                    <w:t>двуетажна сграда «Битов комбинат», с. Новачене</w:t>
                  </w:r>
                </w:p>
              </w:tc>
              <w:tc>
                <w:tcPr>
                  <w:tcW w:w="707" w:type="dxa"/>
                </w:tcPr>
                <w:p w14:paraId="2F3DBB58"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lastRenderedPageBreak/>
                    <w:t>30 и 32 кв.м.</w:t>
                  </w:r>
                </w:p>
              </w:tc>
            </w:tr>
            <w:tr w:rsidR="00DB0864" w:rsidRPr="00DB0864" w14:paraId="31A21C0D" w14:textId="77777777" w:rsidTr="00883DB6">
              <w:tc>
                <w:tcPr>
                  <w:tcW w:w="589" w:type="dxa"/>
                </w:tcPr>
                <w:p w14:paraId="7FBD5788"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3</w:t>
                  </w:r>
                </w:p>
              </w:tc>
              <w:tc>
                <w:tcPr>
                  <w:tcW w:w="709" w:type="dxa"/>
                </w:tcPr>
                <w:p w14:paraId="1DD403CE"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300</w:t>
                  </w:r>
                </w:p>
              </w:tc>
              <w:tc>
                <w:tcPr>
                  <w:tcW w:w="992" w:type="dxa"/>
                </w:tcPr>
                <w:p w14:paraId="69A2B200"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10.07.2023</w:t>
                  </w:r>
                </w:p>
              </w:tc>
              <w:tc>
                <w:tcPr>
                  <w:tcW w:w="2126" w:type="dxa"/>
                </w:tcPr>
                <w:p w14:paraId="2193A4BC"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«Хера Белене» ЕООД</w:t>
                  </w:r>
                </w:p>
                <w:p w14:paraId="38238801"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ЕИК 200979764</w:t>
                  </w:r>
                </w:p>
              </w:tc>
              <w:tc>
                <w:tcPr>
                  <w:tcW w:w="1418" w:type="dxa"/>
                </w:tcPr>
                <w:p w14:paraId="462561AF"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Новачене</w:t>
                  </w:r>
                </w:p>
              </w:tc>
              <w:tc>
                <w:tcPr>
                  <w:tcW w:w="1700" w:type="dxa"/>
                </w:tcPr>
                <w:p w14:paraId="23214FD1"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Помещение</w:t>
                  </w:r>
                </w:p>
              </w:tc>
              <w:tc>
                <w:tcPr>
                  <w:tcW w:w="2127" w:type="dxa"/>
                </w:tcPr>
                <w:p w14:paraId="4FFFC537"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Помещение № 1 с площ от 15.36 кв.м. и Помещение № 2 с площ от 15.08 кв.м., находящ се на първи етаж на «Амбулатории за индивидуална практика, стоматологична и първична медицинска помощ» от двуетажна масивна сграда «Здравна служба и офиси», находяща се в село Новачене</w:t>
                  </w:r>
                </w:p>
              </w:tc>
              <w:tc>
                <w:tcPr>
                  <w:tcW w:w="707" w:type="dxa"/>
                </w:tcPr>
                <w:p w14:paraId="223DA2FA"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30.44</w:t>
                  </w:r>
                </w:p>
              </w:tc>
            </w:tr>
            <w:tr w:rsidR="00DB0864" w:rsidRPr="00DB0864" w14:paraId="5837C07D" w14:textId="77777777" w:rsidTr="00883DB6">
              <w:tc>
                <w:tcPr>
                  <w:tcW w:w="589" w:type="dxa"/>
                </w:tcPr>
                <w:p w14:paraId="331AE049"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4</w:t>
                  </w:r>
                </w:p>
              </w:tc>
              <w:tc>
                <w:tcPr>
                  <w:tcW w:w="709" w:type="dxa"/>
                </w:tcPr>
                <w:p w14:paraId="291B27E3"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324</w:t>
                  </w:r>
                </w:p>
              </w:tc>
              <w:tc>
                <w:tcPr>
                  <w:tcW w:w="992" w:type="dxa"/>
                </w:tcPr>
                <w:p w14:paraId="11D6015D"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21.08.2023</w:t>
                  </w:r>
                </w:p>
              </w:tc>
              <w:tc>
                <w:tcPr>
                  <w:tcW w:w="2126" w:type="dxa"/>
                </w:tcPr>
                <w:p w14:paraId="59FF14B7"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Живка Руменова Ивайлова</w:t>
                  </w:r>
                </w:p>
              </w:tc>
              <w:tc>
                <w:tcPr>
                  <w:tcW w:w="1418" w:type="dxa"/>
                </w:tcPr>
                <w:p w14:paraId="29CA98B5"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Новачене</w:t>
                  </w:r>
                </w:p>
              </w:tc>
              <w:tc>
                <w:tcPr>
                  <w:tcW w:w="1700" w:type="dxa"/>
                </w:tcPr>
                <w:p w14:paraId="5C5124A1"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Помещение</w:t>
                  </w:r>
                </w:p>
              </w:tc>
              <w:tc>
                <w:tcPr>
                  <w:tcW w:w="2127" w:type="dxa"/>
                </w:tcPr>
                <w:p w14:paraId="2FF71C44"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 xml:space="preserve">Самостоятелен обект № 3, състоящ се </w:t>
                  </w:r>
                  <w:proofErr w:type="gramStart"/>
                  <w:r w:rsidRPr="00DB0864">
                    <w:rPr>
                      <w:rFonts w:ascii="Times New Roman" w:eastAsia="Times New Roman" w:hAnsi="Times New Roman" w:cs="Times New Roman"/>
                      <w:bCs/>
                      <w:sz w:val="24"/>
                      <w:szCs w:val="24"/>
                      <w:lang w:val="ru-RU"/>
                    </w:rPr>
                    <w:t>от помещение</w:t>
                  </w:r>
                  <w:proofErr w:type="gramEnd"/>
                  <w:r w:rsidRPr="00DB0864">
                    <w:rPr>
                      <w:rFonts w:ascii="Times New Roman" w:eastAsia="Times New Roman" w:hAnsi="Times New Roman" w:cs="Times New Roman"/>
                      <w:bCs/>
                      <w:sz w:val="24"/>
                      <w:szCs w:val="24"/>
                      <w:lang w:val="ru-RU"/>
                    </w:rPr>
                    <w:t xml:space="preserve"> тип: «Кафе аперитив», с площ от 42.50 кв.м. и помещение тип: «Склад» с площ от 7.50 кв.м.</w:t>
                  </w:r>
                </w:p>
              </w:tc>
              <w:tc>
                <w:tcPr>
                  <w:tcW w:w="707" w:type="dxa"/>
                </w:tcPr>
                <w:p w14:paraId="36042622" w14:textId="77777777" w:rsidR="00DB0864" w:rsidRPr="00DB0864" w:rsidRDefault="00DB0864" w:rsidP="00DB0864">
                  <w:pPr>
                    <w:jc w:val="both"/>
                    <w:rPr>
                      <w:rFonts w:ascii="Times New Roman" w:eastAsia="Times New Roman" w:hAnsi="Times New Roman" w:cs="Times New Roman"/>
                      <w:bCs/>
                      <w:sz w:val="24"/>
                      <w:szCs w:val="24"/>
                      <w:lang w:val="ru-RU"/>
                    </w:rPr>
                  </w:pPr>
                  <w:r w:rsidRPr="00DB0864">
                    <w:rPr>
                      <w:rFonts w:ascii="Times New Roman" w:eastAsia="Times New Roman" w:hAnsi="Times New Roman" w:cs="Times New Roman"/>
                      <w:bCs/>
                      <w:sz w:val="24"/>
                      <w:szCs w:val="24"/>
                      <w:lang w:val="ru-RU"/>
                    </w:rPr>
                    <w:t>50</w:t>
                  </w:r>
                </w:p>
              </w:tc>
            </w:tr>
          </w:tbl>
          <w:p w14:paraId="6DE068F4" w14:textId="77777777" w:rsidR="00DB0864" w:rsidRPr="00DB0864" w:rsidRDefault="00DB0864" w:rsidP="00DB0864">
            <w:pPr>
              <w:spacing w:after="0" w:line="240" w:lineRule="auto"/>
              <w:jc w:val="both"/>
              <w:rPr>
                <w:rFonts w:ascii="Times New Roman" w:eastAsia="Times New Roman" w:hAnsi="Times New Roman" w:cs="Times New Roman"/>
                <w:bCs/>
                <w:kern w:val="0"/>
                <w:sz w:val="24"/>
                <w:szCs w:val="24"/>
                <w:lang w:val="ru-RU" w:eastAsia="bg-BG"/>
                <w14:ligatures w14:val="none"/>
              </w:rPr>
            </w:pPr>
          </w:p>
        </w:tc>
      </w:tr>
      <w:tr w:rsidR="00DB0864" w:rsidRPr="00DB0864" w14:paraId="1C4A53E3" w14:textId="77777777" w:rsidTr="00883DB6">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FE8571"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lastRenderedPageBreak/>
              <w:t>4.</w:t>
            </w:r>
          </w:p>
        </w:tc>
        <w:tc>
          <w:tcPr>
            <w:tcW w:w="10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22B0C" w14:textId="77777777" w:rsidR="00DB0864" w:rsidRPr="00DB0864" w:rsidRDefault="00DB0864" w:rsidP="00DB0864">
            <w:pPr>
              <w:keepNext/>
              <w:tabs>
                <w:tab w:val="left" w:pos="-20"/>
              </w:tabs>
              <w:spacing w:after="0" w:line="240" w:lineRule="auto"/>
              <w:jc w:val="both"/>
              <w:outlineLvl w:val="3"/>
              <w:rPr>
                <w:rFonts w:ascii="Times New Roman" w:eastAsia="Times New Roman" w:hAnsi="Times New Roman" w:cs="Times New Roman"/>
                <w:bCs/>
                <w:kern w:val="0"/>
                <w:sz w:val="24"/>
                <w:szCs w:val="24"/>
                <w:lang w:eastAsia="bg-BG"/>
                <w14:ligatures w14:val="none"/>
              </w:rPr>
            </w:pPr>
            <w:r w:rsidRPr="00DB0864">
              <w:rPr>
                <w:rFonts w:ascii="Times New Roman" w:eastAsia="Times New Roman" w:hAnsi="Times New Roman" w:cs="Times New Roman"/>
                <w:bCs/>
                <w:kern w:val="0"/>
                <w:sz w:val="24"/>
                <w:szCs w:val="24"/>
                <w:lang w:eastAsia="bg-BG"/>
                <w14:ligatures w14:val="none"/>
              </w:rPr>
              <w:t>Терени определени съгласно схемата за временните съоръжения за отдаване под наем по реда на Наредбата за реда и условията за поставяне на преместваеми съоръжения на територията на Община Никопол</w:t>
            </w:r>
          </w:p>
        </w:tc>
      </w:tr>
      <w:tr w:rsidR="00DB0864" w:rsidRPr="00DB0864" w14:paraId="0DF40EDF" w14:textId="77777777" w:rsidTr="00883DB6">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80EDD9"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Отчет</w:t>
            </w:r>
            <w:r w:rsidRPr="00DB0864">
              <w:rPr>
                <w:rFonts w:ascii="Times New Roman" w:eastAsia="Times New Roman" w:hAnsi="Times New Roman" w:cs="Times New Roman"/>
                <w:kern w:val="0"/>
                <w:sz w:val="24"/>
                <w:szCs w:val="24"/>
                <w:lang w:eastAsia="bg-BG"/>
                <w14:ligatures w14:val="none"/>
              </w:rPr>
              <w:t>4.1.</w:t>
            </w:r>
          </w:p>
        </w:tc>
        <w:tc>
          <w:tcPr>
            <w:tcW w:w="10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tbl>
            <w:tblPr>
              <w:tblW w:w="10552" w:type="dxa"/>
              <w:tblLayout w:type="fixed"/>
              <w:tblCellMar>
                <w:left w:w="10" w:type="dxa"/>
                <w:right w:w="10" w:type="dxa"/>
              </w:tblCellMar>
              <w:tblLook w:val="04A0" w:firstRow="1" w:lastRow="0" w:firstColumn="1" w:lastColumn="0" w:noHBand="0" w:noVBand="1"/>
            </w:tblPr>
            <w:tblGrid>
              <w:gridCol w:w="526"/>
              <w:gridCol w:w="527"/>
              <w:gridCol w:w="922"/>
              <w:gridCol w:w="1861"/>
              <w:gridCol w:w="1316"/>
              <w:gridCol w:w="1053"/>
              <w:gridCol w:w="1978"/>
              <w:gridCol w:w="1580"/>
              <w:gridCol w:w="789"/>
            </w:tblGrid>
            <w:tr w:rsidR="00DB0864" w:rsidRPr="00DB0864" w14:paraId="1BF7B54B" w14:textId="77777777" w:rsidTr="00883DB6">
              <w:trPr>
                <w:gridAfter w:val="1"/>
                <w:wAfter w:w="789" w:type="dxa"/>
                <w:trHeight w:val="720"/>
              </w:trPr>
              <w:tc>
                <w:tcPr>
                  <w:tcW w:w="526" w:type="dxa"/>
                  <w:tcBorders>
                    <w:top w:val="single" w:sz="8" w:space="0" w:color="000000"/>
                    <w:left w:val="single" w:sz="8" w:space="0" w:color="000000"/>
                    <w:bottom w:val="nil"/>
                    <w:right w:val="single" w:sz="4" w:space="0" w:color="000000"/>
                  </w:tcBorders>
                  <w:shd w:val="clear" w:color="auto" w:fill="D9E2F3"/>
                  <w:tcMar>
                    <w:top w:w="0" w:type="dxa"/>
                    <w:left w:w="70" w:type="dxa"/>
                    <w:bottom w:w="0" w:type="dxa"/>
                    <w:right w:w="70" w:type="dxa"/>
                  </w:tcMar>
                  <w:vAlign w:val="center"/>
                  <w:hideMark/>
                </w:tcPr>
                <w:p w14:paraId="6F319B7C"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r w:rsidRPr="00DB0864">
                    <w:rPr>
                      <w:rFonts w:ascii="Times New Roman" w:eastAsia="Times New Roman" w:hAnsi="Times New Roman" w:cs="Times New Roman"/>
                      <w:b/>
                      <w:bCs/>
                      <w:color w:val="000000"/>
                      <w:kern w:val="0"/>
                      <w:sz w:val="20"/>
                      <w:szCs w:val="20"/>
                      <w:lang w:eastAsia="bg-BG"/>
                      <w14:ligatures w14:val="none"/>
                    </w:rPr>
                    <w:t>№ по</w:t>
                  </w:r>
                  <w:r w:rsidRPr="00DB0864">
                    <w:rPr>
                      <w:rFonts w:ascii="Times New Roman" w:eastAsia="Times New Roman" w:hAnsi="Times New Roman" w:cs="Times New Roman"/>
                      <w:b/>
                      <w:bCs/>
                      <w:color w:val="000000"/>
                      <w:kern w:val="0"/>
                      <w:sz w:val="20"/>
                      <w:szCs w:val="20"/>
                      <w:lang w:eastAsia="bg-BG"/>
                      <w14:ligatures w14:val="none"/>
                    </w:rPr>
                    <w:br/>
                    <w:t xml:space="preserve"> ред</w:t>
                  </w:r>
                </w:p>
              </w:tc>
              <w:tc>
                <w:tcPr>
                  <w:tcW w:w="527" w:type="dxa"/>
                  <w:tcBorders>
                    <w:top w:val="single" w:sz="8" w:space="0" w:color="000000"/>
                    <w:left w:val="nil"/>
                    <w:bottom w:val="nil"/>
                    <w:right w:val="single" w:sz="4" w:space="0" w:color="auto"/>
                  </w:tcBorders>
                  <w:shd w:val="clear" w:color="auto" w:fill="D9E2F3"/>
                </w:tcPr>
                <w:p w14:paraId="5D26D556"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p>
                <w:p w14:paraId="35D336A9"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r w:rsidRPr="00DB0864">
                    <w:rPr>
                      <w:rFonts w:ascii="Times New Roman" w:eastAsia="Times New Roman" w:hAnsi="Times New Roman" w:cs="Times New Roman"/>
                      <w:b/>
                      <w:bCs/>
                      <w:color w:val="000000"/>
                      <w:kern w:val="0"/>
                      <w:sz w:val="20"/>
                      <w:szCs w:val="20"/>
                      <w:lang w:eastAsia="bg-BG"/>
                      <w14:ligatures w14:val="none"/>
                    </w:rPr>
                    <w:t>Дог. №</w:t>
                  </w:r>
                </w:p>
              </w:tc>
              <w:tc>
                <w:tcPr>
                  <w:tcW w:w="922" w:type="dxa"/>
                  <w:tcBorders>
                    <w:top w:val="single" w:sz="8" w:space="0" w:color="000000"/>
                    <w:left w:val="single" w:sz="4" w:space="0" w:color="auto"/>
                    <w:bottom w:val="nil"/>
                    <w:right w:val="single" w:sz="4" w:space="0" w:color="auto"/>
                  </w:tcBorders>
                  <w:shd w:val="clear" w:color="auto" w:fill="D9E2F3"/>
                </w:tcPr>
                <w:p w14:paraId="02E4B2E3"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p>
                <w:p w14:paraId="1AAF5881"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r w:rsidRPr="00DB0864">
                    <w:rPr>
                      <w:rFonts w:ascii="Times New Roman" w:eastAsia="Times New Roman" w:hAnsi="Times New Roman" w:cs="Times New Roman"/>
                      <w:b/>
                      <w:bCs/>
                      <w:color w:val="000000"/>
                      <w:kern w:val="0"/>
                      <w:sz w:val="20"/>
                      <w:szCs w:val="20"/>
                      <w:lang w:eastAsia="bg-BG"/>
                      <w14:ligatures w14:val="none"/>
                    </w:rPr>
                    <w:t>Дата</w:t>
                  </w:r>
                </w:p>
              </w:tc>
              <w:tc>
                <w:tcPr>
                  <w:tcW w:w="1861" w:type="dxa"/>
                  <w:tcBorders>
                    <w:top w:val="single" w:sz="8" w:space="0" w:color="000000"/>
                    <w:left w:val="single" w:sz="4" w:space="0" w:color="auto"/>
                    <w:bottom w:val="nil"/>
                    <w:right w:val="single" w:sz="4" w:space="0" w:color="auto"/>
                  </w:tcBorders>
                  <w:shd w:val="clear" w:color="auto" w:fill="D9E2F3"/>
                </w:tcPr>
                <w:p w14:paraId="53E2FC85"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p>
                <w:p w14:paraId="45FE58E0"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r w:rsidRPr="00DB0864">
                    <w:rPr>
                      <w:rFonts w:ascii="Times New Roman" w:eastAsia="Times New Roman" w:hAnsi="Times New Roman" w:cs="Times New Roman"/>
                      <w:b/>
                      <w:bCs/>
                      <w:color w:val="000000"/>
                      <w:kern w:val="0"/>
                      <w:sz w:val="20"/>
                      <w:szCs w:val="20"/>
                      <w:lang w:eastAsia="bg-BG"/>
                      <w14:ligatures w14:val="none"/>
                    </w:rPr>
                    <w:t>Наемател</w:t>
                  </w:r>
                </w:p>
              </w:tc>
              <w:tc>
                <w:tcPr>
                  <w:tcW w:w="1316" w:type="dxa"/>
                  <w:tcBorders>
                    <w:top w:val="single" w:sz="8" w:space="0" w:color="000000"/>
                    <w:left w:val="single" w:sz="4" w:space="0" w:color="auto"/>
                    <w:bottom w:val="nil"/>
                    <w:right w:val="single" w:sz="4" w:space="0" w:color="000000"/>
                  </w:tcBorders>
                  <w:shd w:val="clear" w:color="auto" w:fill="D9E2F3"/>
                  <w:noWrap/>
                  <w:tcMar>
                    <w:top w:w="0" w:type="dxa"/>
                    <w:left w:w="70" w:type="dxa"/>
                    <w:bottom w:w="0" w:type="dxa"/>
                    <w:right w:w="70" w:type="dxa"/>
                  </w:tcMar>
                  <w:vAlign w:val="center"/>
                  <w:hideMark/>
                </w:tcPr>
                <w:p w14:paraId="49A46C0E"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r w:rsidRPr="00DB0864">
                    <w:rPr>
                      <w:rFonts w:ascii="Times New Roman" w:eastAsia="Times New Roman" w:hAnsi="Times New Roman" w:cs="Times New Roman"/>
                      <w:b/>
                      <w:bCs/>
                      <w:color w:val="000000"/>
                      <w:kern w:val="0"/>
                      <w:sz w:val="20"/>
                      <w:szCs w:val="20"/>
                      <w:lang w:eastAsia="bg-BG"/>
                      <w14:ligatures w14:val="none"/>
                    </w:rPr>
                    <w:t>Нас.място</w:t>
                  </w:r>
                </w:p>
              </w:tc>
              <w:tc>
                <w:tcPr>
                  <w:tcW w:w="1053" w:type="dxa"/>
                  <w:tcBorders>
                    <w:top w:val="single" w:sz="8" w:space="0" w:color="000000"/>
                    <w:left w:val="nil"/>
                    <w:bottom w:val="nil"/>
                    <w:right w:val="single" w:sz="4" w:space="0" w:color="000000"/>
                  </w:tcBorders>
                  <w:shd w:val="clear" w:color="auto" w:fill="D9E2F3"/>
                  <w:noWrap/>
                  <w:tcMar>
                    <w:top w:w="0" w:type="dxa"/>
                    <w:left w:w="70" w:type="dxa"/>
                    <w:bottom w:w="0" w:type="dxa"/>
                    <w:right w:w="70" w:type="dxa"/>
                  </w:tcMar>
                  <w:vAlign w:val="center"/>
                  <w:hideMark/>
                </w:tcPr>
                <w:p w14:paraId="43D23764"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r w:rsidRPr="00DB0864">
                    <w:rPr>
                      <w:rFonts w:ascii="Times New Roman" w:eastAsia="Times New Roman" w:hAnsi="Times New Roman" w:cs="Times New Roman"/>
                      <w:b/>
                      <w:bCs/>
                      <w:color w:val="000000"/>
                      <w:kern w:val="0"/>
                      <w:sz w:val="20"/>
                      <w:szCs w:val="20"/>
                      <w:lang w:eastAsia="bg-BG"/>
                      <w14:ligatures w14:val="none"/>
                    </w:rPr>
                    <w:t>Вид обект</w:t>
                  </w:r>
                </w:p>
              </w:tc>
              <w:tc>
                <w:tcPr>
                  <w:tcW w:w="1978" w:type="dxa"/>
                  <w:tcBorders>
                    <w:top w:val="single" w:sz="8" w:space="0" w:color="000000"/>
                    <w:left w:val="nil"/>
                    <w:bottom w:val="nil"/>
                    <w:right w:val="nil"/>
                  </w:tcBorders>
                  <w:shd w:val="clear" w:color="auto" w:fill="D9E2F3"/>
                  <w:noWrap/>
                  <w:tcMar>
                    <w:top w:w="0" w:type="dxa"/>
                    <w:left w:w="70" w:type="dxa"/>
                    <w:bottom w:w="0" w:type="dxa"/>
                    <w:right w:w="70" w:type="dxa"/>
                  </w:tcMar>
                  <w:vAlign w:val="center"/>
                  <w:hideMark/>
                </w:tcPr>
                <w:p w14:paraId="72A3DD27"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r w:rsidRPr="00DB0864">
                    <w:rPr>
                      <w:rFonts w:ascii="Times New Roman" w:eastAsia="Times New Roman" w:hAnsi="Times New Roman" w:cs="Times New Roman"/>
                      <w:b/>
                      <w:bCs/>
                      <w:color w:val="000000"/>
                      <w:kern w:val="0"/>
                      <w:sz w:val="20"/>
                      <w:szCs w:val="20"/>
                      <w:lang w:eastAsia="bg-BG"/>
                      <w14:ligatures w14:val="none"/>
                    </w:rPr>
                    <w:t>Описание на имота</w:t>
                  </w:r>
                </w:p>
              </w:tc>
              <w:tc>
                <w:tcPr>
                  <w:tcW w:w="1580" w:type="dxa"/>
                  <w:tcBorders>
                    <w:top w:val="single" w:sz="8" w:space="0" w:color="000000"/>
                    <w:left w:val="single" w:sz="4" w:space="0" w:color="000000"/>
                    <w:bottom w:val="nil"/>
                    <w:right w:val="single" w:sz="8" w:space="0" w:color="000000"/>
                  </w:tcBorders>
                  <w:shd w:val="clear" w:color="auto" w:fill="D9E2F3"/>
                  <w:noWrap/>
                  <w:tcMar>
                    <w:top w:w="0" w:type="dxa"/>
                    <w:left w:w="70" w:type="dxa"/>
                    <w:bottom w:w="0" w:type="dxa"/>
                    <w:right w:w="70" w:type="dxa"/>
                  </w:tcMar>
                  <w:vAlign w:val="center"/>
                  <w:hideMark/>
                </w:tcPr>
                <w:p w14:paraId="13681B9B" w14:textId="77777777" w:rsidR="00DB0864" w:rsidRPr="00DB0864" w:rsidRDefault="00DB0864" w:rsidP="00DB0864">
                  <w:pPr>
                    <w:spacing w:after="0" w:line="240" w:lineRule="auto"/>
                    <w:ind w:left="-213" w:firstLine="213"/>
                    <w:rPr>
                      <w:rFonts w:ascii="Times New Roman" w:eastAsia="Times New Roman" w:hAnsi="Times New Roman" w:cs="Times New Roman"/>
                      <w:b/>
                      <w:bCs/>
                      <w:color w:val="000000"/>
                      <w:kern w:val="0"/>
                      <w:sz w:val="20"/>
                      <w:szCs w:val="20"/>
                      <w:lang w:eastAsia="bg-BG"/>
                      <w14:ligatures w14:val="none"/>
                    </w:rPr>
                  </w:pPr>
                  <w:r w:rsidRPr="00DB0864">
                    <w:rPr>
                      <w:rFonts w:ascii="Times New Roman" w:eastAsia="Times New Roman" w:hAnsi="Times New Roman" w:cs="Times New Roman"/>
                      <w:b/>
                      <w:bCs/>
                      <w:color w:val="000000"/>
                      <w:kern w:val="0"/>
                      <w:sz w:val="20"/>
                      <w:szCs w:val="20"/>
                      <w:lang w:eastAsia="bg-BG"/>
                      <w14:ligatures w14:val="none"/>
                    </w:rPr>
                    <w:t>Площ/кв.м/</w:t>
                  </w:r>
                </w:p>
              </w:tc>
            </w:tr>
            <w:tr w:rsidR="00DB0864" w:rsidRPr="00DB0864" w14:paraId="60B3FB47" w14:textId="77777777" w:rsidTr="00883DB6">
              <w:trPr>
                <w:gridAfter w:val="1"/>
                <w:wAfter w:w="789" w:type="dxa"/>
                <w:trHeight w:val="1380"/>
              </w:trPr>
              <w:tc>
                <w:tcPr>
                  <w:tcW w:w="526" w:type="dxa"/>
                  <w:tcBorders>
                    <w:top w:val="single" w:sz="4" w:space="0" w:color="000000"/>
                    <w:left w:val="single" w:sz="8" w:space="0" w:color="000000"/>
                    <w:bottom w:val="single" w:sz="4" w:space="0" w:color="000000"/>
                    <w:right w:val="single" w:sz="4" w:space="0" w:color="000000"/>
                  </w:tcBorders>
                  <w:noWrap/>
                  <w:tcMar>
                    <w:top w:w="0" w:type="dxa"/>
                    <w:left w:w="70" w:type="dxa"/>
                    <w:bottom w:w="0" w:type="dxa"/>
                    <w:right w:w="70" w:type="dxa"/>
                  </w:tcMar>
                  <w:vAlign w:val="center"/>
                  <w:hideMark/>
                </w:tcPr>
                <w:p w14:paraId="08F2C9A1"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r w:rsidRPr="00DB0864">
                    <w:rPr>
                      <w:rFonts w:ascii="Times New Roman" w:eastAsia="Times New Roman" w:hAnsi="Times New Roman" w:cs="Times New Roman"/>
                      <w:b/>
                      <w:bCs/>
                      <w:color w:val="000000"/>
                      <w:kern w:val="0"/>
                      <w:sz w:val="20"/>
                      <w:szCs w:val="20"/>
                      <w:lang w:eastAsia="bg-BG"/>
                      <w14:ligatures w14:val="none"/>
                    </w:rPr>
                    <w:t>1</w:t>
                  </w:r>
                </w:p>
              </w:tc>
              <w:tc>
                <w:tcPr>
                  <w:tcW w:w="527" w:type="dxa"/>
                  <w:tcBorders>
                    <w:top w:val="single" w:sz="4" w:space="0" w:color="000000"/>
                    <w:left w:val="nil"/>
                    <w:bottom w:val="single" w:sz="4" w:space="0" w:color="000000"/>
                    <w:right w:val="single" w:sz="4" w:space="0" w:color="auto"/>
                  </w:tcBorders>
                  <w:vAlign w:val="center"/>
                </w:tcPr>
                <w:p w14:paraId="652DCE9F" w14:textId="77777777" w:rsidR="00DB0864" w:rsidRPr="00DB0864" w:rsidRDefault="00DB0864" w:rsidP="00DB0864">
                  <w:pPr>
                    <w:spacing w:after="0" w:line="240" w:lineRule="auto"/>
                    <w:jc w:val="center"/>
                    <w:rPr>
                      <w:rFonts w:ascii="Times New Roman" w:eastAsia="Times New Roman" w:hAnsi="Times New Roman" w:cs="Times New Roman"/>
                      <w:color w:val="000000"/>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302</w:t>
                  </w:r>
                </w:p>
              </w:tc>
              <w:tc>
                <w:tcPr>
                  <w:tcW w:w="922" w:type="dxa"/>
                  <w:tcBorders>
                    <w:top w:val="single" w:sz="4" w:space="0" w:color="000000"/>
                    <w:left w:val="single" w:sz="4" w:space="0" w:color="auto"/>
                    <w:bottom w:val="single" w:sz="4" w:space="0" w:color="000000"/>
                    <w:right w:val="single" w:sz="4" w:space="0" w:color="auto"/>
                  </w:tcBorders>
                  <w:vAlign w:val="center"/>
                </w:tcPr>
                <w:p w14:paraId="295C9F40" w14:textId="77777777" w:rsidR="00DB0864" w:rsidRPr="00DB0864" w:rsidRDefault="00DB0864" w:rsidP="00DB0864">
                  <w:pPr>
                    <w:spacing w:after="0" w:line="240" w:lineRule="auto"/>
                    <w:jc w:val="center"/>
                    <w:rPr>
                      <w:rFonts w:ascii="Times New Roman" w:eastAsia="Times New Roman" w:hAnsi="Times New Roman" w:cs="Times New Roman"/>
                      <w:color w:val="000000"/>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10.07.2023</w:t>
                  </w:r>
                </w:p>
              </w:tc>
              <w:tc>
                <w:tcPr>
                  <w:tcW w:w="1861" w:type="dxa"/>
                  <w:tcBorders>
                    <w:top w:val="single" w:sz="4" w:space="0" w:color="000000"/>
                    <w:left w:val="single" w:sz="4" w:space="0" w:color="auto"/>
                    <w:bottom w:val="single" w:sz="4" w:space="0" w:color="000000"/>
                    <w:right w:val="single" w:sz="4" w:space="0" w:color="auto"/>
                  </w:tcBorders>
                  <w:vAlign w:val="center"/>
                </w:tcPr>
                <w:p w14:paraId="61562CE5" w14:textId="77777777" w:rsidR="00DB0864" w:rsidRPr="00DB0864" w:rsidRDefault="00DB0864" w:rsidP="00DB0864">
                  <w:pPr>
                    <w:spacing w:after="0" w:line="240" w:lineRule="auto"/>
                    <w:jc w:val="center"/>
                    <w:rPr>
                      <w:rFonts w:ascii="Times New Roman" w:eastAsia="Times New Roman" w:hAnsi="Times New Roman" w:cs="Times New Roman"/>
                      <w:color w:val="000000"/>
                      <w:kern w:val="0"/>
                      <w:sz w:val="20"/>
                      <w:szCs w:val="20"/>
                      <w:lang w:eastAsia="bg-BG"/>
                      <w14:ligatures w14:val="none"/>
                    </w:rPr>
                  </w:pPr>
                  <w:r w:rsidRPr="00DB0864">
                    <w:rPr>
                      <w:rFonts w:ascii="Times New Roman" w:eastAsia="Times New Roman" w:hAnsi="Times New Roman" w:cs="Times New Roman"/>
                      <w:kern w:val="0"/>
                      <w:sz w:val="24"/>
                      <w:szCs w:val="24"/>
                      <w:lang w:eastAsia="bg-BG"/>
                      <w14:ligatures w14:val="none"/>
                    </w:rPr>
                    <w:t>„Сакаджи и Ко“ ЕООД, ЕИК: 203288410</w:t>
                  </w:r>
                </w:p>
              </w:tc>
              <w:tc>
                <w:tcPr>
                  <w:tcW w:w="1316" w:type="dxa"/>
                  <w:tcBorders>
                    <w:top w:val="single" w:sz="4" w:space="0" w:color="000000"/>
                    <w:left w:val="single" w:sz="4" w:space="0" w:color="auto"/>
                    <w:bottom w:val="single" w:sz="4" w:space="0" w:color="000000"/>
                    <w:right w:val="single" w:sz="4" w:space="0" w:color="000000"/>
                  </w:tcBorders>
                  <w:noWrap/>
                  <w:tcMar>
                    <w:top w:w="0" w:type="dxa"/>
                    <w:left w:w="70" w:type="dxa"/>
                    <w:bottom w:w="0" w:type="dxa"/>
                    <w:right w:w="70" w:type="dxa"/>
                  </w:tcMar>
                  <w:vAlign w:val="center"/>
                  <w:hideMark/>
                </w:tcPr>
                <w:p w14:paraId="42053471" w14:textId="77777777" w:rsidR="00DB0864" w:rsidRPr="00DB0864" w:rsidRDefault="00DB0864" w:rsidP="00DB0864">
                  <w:pPr>
                    <w:spacing w:after="0" w:line="240" w:lineRule="auto"/>
                    <w:jc w:val="center"/>
                    <w:rPr>
                      <w:rFonts w:ascii="Times New Roman" w:eastAsia="Times New Roman" w:hAnsi="Times New Roman" w:cs="Times New Roman"/>
                      <w:color w:val="000000"/>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Никопол</w:t>
                  </w:r>
                </w:p>
              </w:tc>
              <w:tc>
                <w:tcPr>
                  <w:tcW w:w="1053" w:type="dxa"/>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center"/>
                  <w:hideMark/>
                </w:tcPr>
                <w:p w14:paraId="5CB9B86D" w14:textId="77777777" w:rsidR="00DB0864" w:rsidRPr="00DB0864" w:rsidRDefault="00DB0864" w:rsidP="00DB0864">
                  <w:pPr>
                    <w:spacing w:after="0" w:line="240" w:lineRule="auto"/>
                    <w:jc w:val="center"/>
                    <w:rPr>
                      <w:rFonts w:ascii="Times New Roman" w:eastAsia="Times New Roman" w:hAnsi="Times New Roman" w:cs="Times New Roman"/>
                      <w:color w:val="000000"/>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Терен</w:t>
                  </w:r>
                </w:p>
              </w:tc>
              <w:tc>
                <w:tcPr>
                  <w:tcW w:w="1978" w:type="dxa"/>
                  <w:tcBorders>
                    <w:top w:val="single" w:sz="4" w:space="0" w:color="000000"/>
                    <w:left w:val="nil"/>
                    <w:bottom w:val="single" w:sz="4" w:space="0" w:color="000000"/>
                    <w:right w:val="single" w:sz="4" w:space="0" w:color="000000"/>
                  </w:tcBorders>
                  <w:tcMar>
                    <w:top w:w="0" w:type="dxa"/>
                    <w:left w:w="70" w:type="dxa"/>
                    <w:bottom w:w="0" w:type="dxa"/>
                    <w:right w:w="70" w:type="dxa"/>
                  </w:tcMar>
                  <w:vAlign w:val="center"/>
                  <w:hideMark/>
                </w:tcPr>
                <w:p w14:paraId="5BE5249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xml:space="preserve">Терен с площ от 15.00 кв.м. /словом: петнадесет квадратни метра/ за поставяне на стационарен преместваем обект, представляващ самостоятелен търговски обект/павилион с размери 1.65м./3.5м./, съгласно схема утвърдена от Главен архитект на Община </w:t>
                  </w:r>
                  <w:r w:rsidRPr="00DB0864">
                    <w:rPr>
                      <w:rFonts w:ascii="Times New Roman" w:eastAsia="Times New Roman" w:hAnsi="Times New Roman" w:cs="Times New Roman"/>
                      <w:kern w:val="0"/>
                      <w:sz w:val="20"/>
                      <w:szCs w:val="20"/>
                      <w:lang w:eastAsia="bg-BG"/>
                      <w14:ligatures w14:val="none"/>
                    </w:rPr>
                    <w:lastRenderedPageBreak/>
                    <w:t xml:space="preserve">Никопол в поземлен имот с идентификатор № 51723.500.1407 </w:t>
                  </w:r>
                </w:p>
              </w:tc>
              <w:tc>
                <w:tcPr>
                  <w:tcW w:w="1580" w:type="dxa"/>
                  <w:tcBorders>
                    <w:top w:val="single" w:sz="4" w:space="0" w:color="000000"/>
                    <w:left w:val="nil"/>
                    <w:bottom w:val="single" w:sz="4" w:space="0" w:color="000000"/>
                    <w:right w:val="single" w:sz="8" w:space="0" w:color="000000"/>
                  </w:tcBorders>
                  <w:noWrap/>
                  <w:tcMar>
                    <w:top w:w="0" w:type="dxa"/>
                    <w:left w:w="70" w:type="dxa"/>
                    <w:bottom w:w="0" w:type="dxa"/>
                    <w:right w:w="70" w:type="dxa"/>
                  </w:tcMar>
                  <w:vAlign w:val="center"/>
                  <w:hideMark/>
                </w:tcPr>
                <w:p w14:paraId="00B9530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val="en-US" w:eastAsia="bg-BG"/>
                      <w14:ligatures w14:val="none"/>
                    </w:rPr>
                    <w:lastRenderedPageBreak/>
                    <w:t>24</w:t>
                  </w:r>
                </w:p>
              </w:tc>
            </w:tr>
            <w:tr w:rsidR="00DB0864" w:rsidRPr="00DB0864" w14:paraId="0461B487" w14:textId="77777777" w:rsidTr="00883DB6">
              <w:trPr>
                <w:gridAfter w:val="1"/>
                <w:wAfter w:w="789" w:type="dxa"/>
                <w:trHeight w:val="1635"/>
              </w:trPr>
              <w:tc>
                <w:tcPr>
                  <w:tcW w:w="526" w:type="dxa"/>
                  <w:tcBorders>
                    <w:top w:val="single" w:sz="4" w:space="0" w:color="000000"/>
                    <w:left w:val="single" w:sz="8" w:space="0" w:color="000000"/>
                    <w:bottom w:val="single" w:sz="4" w:space="0" w:color="auto"/>
                    <w:right w:val="single" w:sz="4" w:space="0" w:color="000000"/>
                  </w:tcBorders>
                  <w:noWrap/>
                  <w:tcMar>
                    <w:top w:w="0" w:type="dxa"/>
                    <w:left w:w="70" w:type="dxa"/>
                    <w:bottom w:w="0" w:type="dxa"/>
                    <w:right w:w="70" w:type="dxa"/>
                  </w:tcMar>
                  <w:vAlign w:val="center"/>
                  <w:hideMark/>
                </w:tcPr>
                <w:p w14:paraId="73BBBFAA"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r w:rsidRPr="00DB0864">
                    <w:rPr>
                      <w:rFonts w:ascii="Times New Roman" w:eastAsia="Times New Roman" w:hAnsi="Times New Roman" w:cs="Times New Roman"/>
                      <w:b/>
                      <w:bCs/>
                      <w:color w:val="000000"/>
                      <w:kern w:val="0"/>
                      <w:sz w:val="20"/>
                      <w:szCs w:val="20"/>
                      <w:lang w:eastAsia="bg-BG"/>
                      <w14:ligatures w14:val="none"/>
                    </w:rPr>
                    <w:t>2</w:t>
                  </w:r>
                </w:p>
              </w:tc>
              <w:tc>
                <w:tcPr>
                  <w:tcW w:w="527" w:type="dxa"/>
                  <w:tcBorders>
                    <w:top w:val="single" w:sz="4" w:space="0" w:color="000000"/>
                    <w:left w:val="nil"/>
                    <w:bottom w:val="single" w:sz="4" w:space="0" w:color="auto"/>
                    <w:right w:val="single" w:sz="4" w:space="0" w:color="auto"/>
                  </w:tcBorders>
                  <w:vAlign w:val="center"/>
                </w:tcPr>
                <w:p w14:paraId="04B4BF25" w14:textId="77777777" w:rsidR="00DB0864" w:rsidRPr="00DB0864" w:rsidRDefault="00DB0864" w:rsidP="00DB0864">
                  <w:pPr>
                    <w:spacing w:after="0" w:line="240" w:lineRule="auto"/>
                    <w:jc w:val="center"/>
                    <w:rPr>
                      <w:rFonts w:ascii="Times New Roman" w:eastAsia="Times New Roman" w:hAnsi="Times New Roman" w:cs="Times New Roman"/>
                      <w:color w:val="000000"/>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315</w:t>
                  </w:r>
                </w:p>
              </w:tc>
              <w:tc>
                <w:tcPr>
                  <w:tcW w:w="922" w:type="dxa"/>
                  <w:tcBorders>
                    <w:top w:val="single" w:sz="4" w:space="0" w:color="000000"/>
                    <w:left w:val="single" w:sz="4" w:space="0" w:color="auto"/>
                    <w:bottom w:val="single" w:sz="4" w:space="0" w:color="auto"/>
                    <w:right w:val="single" w:sz="4" w:space="0" w:color="auto"/>
                  </w:tcBorders>
                  <w:vAlign w:val="center"/>
                </w:tcPr>
                <w:p w14:paraId="25158E96" w14:textId="77777777" w:rsidR="00DB0864" w:rsidRPr="00DB0864" w:rsidRDefault="00DB0864" w:rsidP="00DB0864">
                  <w:pPr>
                    <w:spacing w:after="0" w:line="240" w:lineRule="auto"/>
                    <w:jc w:val="center"/>
                    <w:rPr>
                      <w:rFonts w:ascii="Times New Roman" w:eastAsia="Times New Roman" w:hAnsi="Times New Roman" w:cs="Times New Roman"/>
                      <w:color w:val="000000"/>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07.08.2023</w:t>
                  </w:r>
                </w:p>
              </w:tc>
              <w:tc>
                <w:tcPr>
                  <w:tcW w:w="1861" w:type="dxa"/>
                  <w:tcBorders>
                    <w:top w:val="single" w:sz="4" w:space="0" w:color="000000"/>
                    <w:left w:val="single" w:sz="4" w:space="0" w:color="auto"/>
                    <w:bottom w:val="single" w:sz="4" w:space="0" w:color="auto"/>
                    <w:right w:val="single" w:sz="4" w:space="0" w:color="auto"/>
                  </w:tcBorders>
                </w:tcPr>
                <w:p w14:paraId="470BE769" w14:textId="77777777" w:rsidR="00DB0864" w:rsidRPr="00DB0864" w:rsidRDefault="00DB0864" w:rsidP="00DB0864">
                  <w:pPr>
                    <w:spacing w:after="0" w:line="240" w:lineRule="auto"/>
                    <w:jc w:val="center"/>
                    <w:rPr>
                      <w:rFonts w:ascii="Times New Roman" w:eastAsia="Times New Roman" w:hAnsi="Times New Roman" w:cs="Times New Roman"/>
                      <w:color w:val="000000"/>
                      <w:kern w:val="0"/>
                      <w:sz w:val="20"/>
                      <w:szCs w:val="20"/>
                      <w:lang w:eastAsia="bg-BG"/>
                      <w14:ligatures w14:val="none"/>
                    </w:rPr>
                  </w:pPr>
                </w:p>
              </w:tc>
              <w:tc>
                <w:tcPr>
                  <w:tcW w:w="1316" w:type="dxa"/>
                  <w:tcBorders>
                    <w:top w:val="single" w:sz="4" w:space="0" w:color="000000"/>
                    <w:left w:val="single" w:sz="4" w:space="0" w:color="auto"/>
                    <w:bottom w:val="single" w:sz="4" w:space="0" w:color="auto"/>
                    <w:right w:val="single" w:sz="4" w:space="0" w:color="000000"/>
                  </w:tcBorders>
                  <w:noWrap/>
                  <w:tcMar>
                    <w:top w:w="0" w:type="dxa"/>
                    <w:left w:w="70" w:type="dxa"/>
                    <w:bottom w:w="0" w:type="dxa"/>
                    <w:right w:w="70" w:type="dxa"/>
                  </w:tcMar>
                  <w:vAlign w:val="center"/>
                  <w:hideMark/>
                </w:tcPr>
                <w:p w14:paraId="2EB97599" w14:textId="77777777" w:rsidR="00DB0864" w:rsidRPr="00DB0864" w:rsidRDefault="00DB0864" w:rsidP="00DB0864">
                  <w:pPr>
                    <w:spacing w:after="0" w:line="240" w:lineRule="auto"/>
                    <w:jc w:val="center"/>
                    <w:rPr>
                      <w:rFonts w:ascii="Times New Roman" w:eastAsia="Times New Roman" w:hAnsi="Times New Roman" w:cs="Times New Roman"/>
                      <w:color w:val="000000"/>
                      <w:kern w:val="0"/>
                      <w:sz w:val="20"/>
                      <w:szCs w:val="20"/>
                      <w:lang w:eastAsia="bg-BG"/>
                      <w14:ligatures w14:val="none"/>
                    </w:rPr>
                  </w:pPr>
                  <w:r w:rsidRPr="00DB0864">
                    <w:rPr>
                      <w:rFonts w:ascii="Times New Roman" w:eastAsia="Times New Roman" w:hAnsi="Times New Roman" w:cs="Times New Roman"/>
                      <w:kern w:val="0"/>
                      <w:sz w:val="24"/>
                      <w:szCs w:val="24"/>
                      <w:lang w:eastAsia="bg-BG"/>
                      <w14:ligatures w14:val="none"/>
                    </w:rPr>
                    <w:t>„ВУТОВ - СН“ ЕООД, ЕИК: 206997032</w:t>
                  </w:r>
                </w:p>
              </w:tc>
              <w:tc>
                <w:tcPr>
                  <w:tcW w:w="1053" w:type="dxa"/>
                  <w:tcBorders>
                    <w:top w:val="single" w:sz="4" w:space="0" w:color="000000"/>
                    <w:left w:val="nil"/>
                    <w:bottom w:val="single" w:sz="4" w:space="0" w:color="auto"/>
                    <w:right w:val="single" w:sz="4" w:space="0" w:color="000000"/>
                  </w:tcBorders>
                  <w:noWrap/>
                  <w:tcMar>
                    <w:top w:w="0" w:type="dxa"/>
                    <w:left w:w="70" w:type="dxa"/>
                    <w:bottom w:w="0" w:type="dxa"/>
                    <w:right w:w="70" w:type="dxa"/>
                  </w:tcMar>
                  <w:vAlign w:val="center"/>
                  <w:hideMark/>
                </w:tcPr>
                <w:p w14:paraId="1BE128E1" w14:textId="77777777" w:rsidR="00DB0864" w:rsidRPr="00DB0864" w:rsidRDefault="00DB0864" w:rsidP="00DB0864">
                  <w:pPr>
                    <w:spacing w:after="0" w:line="240" w:lineRule="auto"/>
                    <w:jc w:val="center"/>
                    <w:rPr>
                      <w:rFonts w:ascii="Times New Roman" w:eastAsia="Times New Roman" w:hAnsi="Times New Roman" w:cs="Times New Roman"/>
                      <w:color w:val="000000"/>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Никопол</w:t>
                  </w:r>
                </w:p>
              </w:tc>
              <w:tc>
                <w:tcPr>
                  <w:tcW w:w="1978" w:type="dxa"/>
                  <w:tcBorders>
                    <w:top w:val="single" w:sz="4" w:space="0" w:color="000000"/>
                    <w:left w:val="nil"/>
                    <w:bottom w:val="single" w:sz="4" w:space="0" w:color="auto"/>
                    <w:right w:val="single" w:sz="4" w:space="0" w:color="000000"/>
                  </w:tcBorders>
                  <w:tcMar>
                    <w:top w:w="0" w:type="dxa"/>
                    <w:left w:w="70" w:type="dxa"/>
                    <w:bottom w:w="0" w:type="dxa"/>
                    <w:right w:w="70" w:type="dxa"/>
                  </w:tcMar>
                  <w:vAlign w:val="center"/>
                  <w:hideMark/>
                </w:tcPr>
                <w:p w14:paraId="27E9FF5B" w14:textId="77777777" w:rsidR="00DB0864" w:rsidRPr="00DB0864" w:rsidRDefault="00DB0864" w:rsidP="00DB0864">
                  <w:pPr>
                    <w:spacing w:after="0" w:line="240" w:lineRule="auto"/>
                    <w:jc w:val="both"/>
                    <w:rPr>
                      <w:rFonts w:ascii="Times New Roman" w:eastAsia="Times New Roman" w:hAnsi="Times New Roman" w:cs="Times New Roman"/>
                      <w:color w:val="000000"/>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Терен</w:t>
                  </w:r>
                </w:p>
              </w:tc>
              <w:tc>
                <w:tcPr>
                  <w:tcW w:w="1580" w:type="dxa"/>
                  <w:tcBorders>
                    <w:top w:val="single" w:sz="4" w:space="0" w:color="000000"/>
                    <w:left w:val="nil"/>
                    <w:bottom w:val="single" w:sz="4" w:space="0" w:color="auto"/>
                    <w:right w:val="single" w:sz="8" w:space="0" w:color="000000"/>
                  </w:tcBorders>
                  <w:noWrap/>
                  <w:tcMar>
                    <w:top w:w="0" w:type="dxa"/>
                    <w:left w:w="70" w:type="dxa"/>
                    <w:bottom w:w="0" w:type="dxa"/>
                    <w:right w:w="70" w:type="dxa"/>
                  </w:tcMar>
                  <w:vAlign w:val="center"/>
                  <w:hideMark/>
                </w:tcPr>
                <w:p w14:paraId="56F601B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Терен с площ от 18.00 кв.м. за поставяне на стационарен преместваем обект, представляващ самостоятелен търговски обект/павилион с размери 6м./словом: шест метра/ на 3м./словом: три метра/</w:t>
                  </w:r>
                </w:p>
                <w:p w14:paraId="36AC2059" w14:textId="77777777" w:rsidR="00DB0864" w:rsidRPr="00DB0864" w:rsidRDefault="00DB0864" w:rsidP="00DB0864">
                  <w:pPr>
                    <w:spacing w:after="0" w:line="240" w:lineRule="auto"/>
                    <w:jc w:val="center"/>
                    <w:rPr>
                      <w:rFonts w:ascii="Times New Roman" w:eastAsia="Times New Roman" w:hAnsi="Times New Roman" w:cs="Times New Roman"/>
                      <w:color w:val="000000"/>
                      <w:kern w:val="0"/>
                      <w:sz w:val="20"/>
                      <w:szCs w:val="20"/>
                      <w:lang w:eastAsia="bg-BG"/>
                      <w14:ligatures w14:val="none"/>
                    </w:rPr>
                  </w:pPr>
                </w:p>
              </w:tc>
            </w:tr>
            <w:tr w:rsidR="00DB0864" w:rsidRPr="00DB0864" w14:paraId="0E78259F" w14:textId="77777777" w:rsidTr="00883DB6">
              <w:trPr>
                <w:trHeight w:val="1635"/>
              </w:trPr>
              <w:tc>
                <w:tcPr>
                  <w:tcW w:w="526" w:type="dxa"/>
                  <w:tcBorders>
                    <w:top w:val="single" w:sz="4" w:space="0" w:color="auto"/>
                    <w:left w:val="single" w:sz="8" w:space="0" w:color="000000"/>
                    <w:bottom w:val="single" w:sz="4" w:space="0" w:color="auto"/>
                    <w:right w:val="single" w:sz="4" w:space="0" w:color="000000"/>
                  </w:tcBorders>
                  <w:noWrap/>
                  <w:tcMar>
                    <w:top w:w="0" w:type="dxa"/>
                    <w:left w:w="70" w:type="dxa"/>
                    <w:bottom w:w="0" w:type="dxa"/>
                    <w:right w:w="70" w:type="dxa"/>
                  </w:tcMar>
                  <w:vAlign w:val="center"/>
                </w:tcPr>
                <w:p w14:paraId="33574961" w14:textId="77777777" w:rsidR="00DB0864" w:rsidRPr="00DB0864" w:rsidRDefault="00DB0864" w:rsidP="00DB0864">
                  <w:pPr>
                    <w:spacing w:after="0" w:line="240" w:lineRule="auto"/>
                    <w:jc w:val="center"/>
                    <w:rPr>
                      <w:rFonts w:ascii="Times New Roman" w:eastAsia="Times New Roman" w:hAnsi="Times New Roman" w:cs="Times New Roman"/>
                      <w:b/>
                      <w:bCs/>
                      <w:color w:val="000000"/>
                      <w:kern w:val="0"/>
                      <w:sz w:val="20"/>
                      <w:szCs w:val="20"/>
                      <w:lang w:eastAsia="bg-BG"/>
                      <w14:ligatures w14:val="none"/>
                    </w:rPr>
                  </w:pPr>
                  <w:r w:rsidRPr="00DB0864">
                    <w:rPr>
                      <w:rFonts w:ascii="Times New Roman" w:eastAsia="Times New Roman" w:hAnsi="Times New Roman" w:cs="Times New Roman"/>
                      <w:b/>
                      <w:bCs/>
                      <w:color w:val="000000"/>
                      <w:kern w:val="0"/>
                      <w:sz w:val="20"/>
                      <w:szCs w:val="20"/>
                      <w:lang w:eastAsia="bg-BG"/>
                      <w14:ligatures w14:val="none"/>
                    </w:rPr>
                    <w:t>3</w:t>
                  </w:r>
                </w:p>
              </w:tc>
              <w:tc>
                <w:tcPr>
                  <w:tcW w:w="527" w:type="dxa"/>
                  <w:tcBorders>
                    <w:top w:val="single" w:sz="4" w:space="0" w:color="auto"/>
                    <w:left w:val="nil"/>
                    <w:bottom w:val="single" w:sz="4" w:space="0" w:color="auto"/>
                    <w:right w:val="single" w:sz="4" w:space="0" w:color="auto"/>
                  </w:tcBorders>
                  <w:vAlign w:val="center"/>
                </w:tcPr>
                <w:p w14:paraId="36A6D9C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340</w:t>
                  </w:r>
                </w:p>
              </w:tc>
              <w:tc>
                <w:tcPr>
                  <w:tcW w:w="922" w:type="dxa"/>
                  <w:tcBorders>
                    <w:top w:val="single" w:sz="4" w:space="0" w:color="auto"/>
                    <w:left w:val="single" w:sz="4" w:space="0" w:color="auto"/>
                    <w:bottom w:val="single" w:sz="4" w:space="0" w:color="auto"/>
                    <w:right w:val="single" w:sz="4" w:space="0" w:color="auto"/>
                  </w:tcBorders>
                  <w:vAlign w:val="center"/>
                </w:tcPr>
                <w:p w14:paraId="39FD11A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12.09.2023</w:t>
                  </w:r>
                </w:p>
              </w:tc>
              <w:tc>
                <w:tcPr>
                  <w:tcW w:w="1861" w:type="dxa"/>
                  <w:tcBorders>
                    <w:top w:val="single" w:sz="4" w:space="0" w:color="auto"/>
                    <w:left w:val="single" w:sz="4" w:space="0" w:color="auto"/>
                    <w:bottom w:val="single" w:sz="4" w:space="0" w:color="auto"/>
                    <w:right w:val="single" w:sz="4" w:space="0" w:color="auto"/>
                  </w:tcBorders>
                  <w:vAlign w:val="center"/>
                </w:tcPr>
                <w:p w14:paraId="3C9A8776" w14:textId="77777777" w:rsidR="00DB0864" w:rsidRPr="00DB0864" w:rsidRDefault="00DB0864" w:rsidP="00DB0864">
                  <w:pPr>
                    <w:spacing w:after="0" w:line="240" w:lineRule="auto"/>
                    <w:jc w:val="center"/>
                    <w:rPr>
                      <w:rFonts w:ascii="Times New Roman" w:eastAsia="Times New Roman" w:hAnsi="Times New Roman" w:cs="Times New Roman"/>
                      <w:color w:val="000000"/>
                      <w:kern w:val="0"/>
                      <w:sz w:val="20"/>
                      <w:szCs w:val="20"/>
                      <w:lang w:eastAsia="bg-BG"/>
                      <w14:ligatures w14:val="none"/>
                    </w:rPr>
                  </w:pPr>
                </w:p>
              </w:tc>
              <w:tc>
                <w:tcPr>
                  <w:tcW w:w="1316" w:type="dxa"/>
                  <w:tcBorders>
                    <w:top w:val="single" w:sz="4" w:space="0" w:color="auto"/>
                    <w:left w:val="single" w:sz="4" w:space="0" w:color="auto"/>
                    <w:bottom w:val="single" w:sz="4" w:space="0" w:color="auto"/>
                    <w:right w:val="single" w:sz="4" w:space="0" w:color="000000"/>
                  </w:tcBorders>
                  <w:noWrap/>
                  <w:tcMar>
                    <w:top w:w="0" w:type="dxa"/>
                    <w:left w:w="70" w:type="dxa"/>
                    <w:bottom w:w="0" w:type="dxa"/>
                    <w:right w:w="70" w:type="dxa"/>
                  </w:tcMar>
                  <w:vAlign w:val="center"/>
                </w:tcPr>
                <w:p w14:paraId="0F4B8D44" w14:textId="77777777" w:rsidR="00DB0864" w:rsidRPr="00DB0864" w:rsidRDefault="00DB0864" w:rsidP="00DB0864">
                  <w:pPr>
                    <w:spacing w:after="0" w:line="240" w:lineRule="auto"/>
                    <w:jc w:val="center"/>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ЕТ „Филиз – Филиз Хасанова“, ЕИК: 201092209</w:t>
                  </w:r>
                </w:p>
              </w:tc>
              <w:tc>
                <w:tcPr>
                  <w:tcW w:w="1053" w:type="dxa"/>
                  <w:tcBorders>
                    <w:top w:val="single" w:sz="4" w:space="0" w:color="auto"/>
                    <w:left w:val="nil"/>
                    <w:bottom w:val="single" w:sz="4" w:space="0" w:color="auto"/>
                    <w:right w:val="single" w:sz="4" w:space="0" w:color="000000"/>
                  </w:tcBorders>
                  <w:noWrap/>
                  <w:tcMar>
                    <w:top w:w="0" w:type="dxa"/>
                    <w:left w:w="70" w:type="dxa"/>
                    <w:bottom w:w="0" w:type="dxa"/>
                    <w:right w:w="70" w:type="dxa"/>
                  </w:tcMar>
                  <w:vAlign w:val="center"/>
                </w:tcPr>
                <w:p w14:paraId="6077238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Никопол</w:t>
                  </w:r>
                </w:p>
              </w:tc>
              <w:tc>
                <w:tcPr>
                  <w:tcW w:w="1978" w:type="dxa"/>
                  <w:tcBorders>
                    <w:top w:val="single" w:sz="4" w:space="0" w:color="auto"/>
                    <w:left w:val="nil"/>
                    <w:bottom w:val="single" w:sz="4" w:space="0" w:color="auto"/>
                    <w:right w:val="single" w:sz="4" w:space="0" w:color="000000"/>
                  </w:tcBorders>
                  <w:tcMar>
                    <w:top w:w="0" w:type="dxa"/>
                    <w:left w:w="70" w:type="dxa"/>
                    <w:bottom w:w="0" w:type="dxa"/>
                    <w:right w:w="70" w:type="dxa"/>
                  </w:tcMar>
                  <w:vAlign w:val="center"/>
                </w:tcPr>
                <w:p w14:paraId="559B9464" w14:textId="77777777" w:rsidR="00DB0864" w:rsidRPr="00DB0864" w:rsidRDefault="00DB0864" w:rsidP="00DB0864">
                  <w:pPr>
                    <w:spacing w:after="0" w:line="240" w:lineRule="auto"/>
                    <w:jc w:val="both"/>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Терен</w:t>
                  </w:r>
                </w:p>
              </w:tc>
              <w:tc>
                <w:tcPr>
                  <w:tcW w:w="1580" w:type="dxa"/>
                  <w:tcBorders>
                    <w:top w:val="single" w:sz="4" w:space="0" w:color="auto"/>
                    <w:left w:val="nil"/>
                    <w:bottom w:val="single" w:sz="4" w:space="0" w:color="000000"/>
                    <w:right w:val="single" w:sz="8" w:space="0" w:color="000000"/>
                  </w:tcBorders>
                  <w:noWrap/>
                  <w:tcMar>
                    <w:top w:w="0" w:type="dxa"/>
                    <w:left w:w="70" w:type="dxa"/>
                    <w:bottom w:w="0" w:type="dxa"/>
                    <w:right w:w="70" w:type="dxa"/>
                  </w:tcMar>
                  <w:vAlign w:val="center"/>
                </w:tcPr>
                <w:p w14:paraId="4C9894B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4"/>
                      <w:szCs w:val="24"/>
                      <w:lang w:eastAsia="bg-BG"/>
                      <w14:ligatures w14:val="none"/>
                    </w:rPr>
                    <w:t xml:space="preserve">Терен с площ от 22.00 кв.м. за поставяне на стационарен преместваем обект, представляващ самостоятелен търговски обект/павилион </w:t>
                  </w:r>
                </w:p>
              </w:tc>
              <w:tc>
                <w:tcPr>
                  <w:tcW w:w="789" w:type="dxa"/>
                  <w:vAlign w:val="center"/>
                </w:tcPr>
                <w:p w14:paraId="148D5EBD" w14:textId="77777777" w:rsidR="00DB0864" w:rsidRPr="00DB0864" w:rsidRDefault="00DB0864" w:rsidP="00DB0864">
                  <w:pPr>
                    <w:spacing w:after="200" w:line="276" w:lineRule="auto"/>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0"/>
                      <w:szCs w:val="20"/>
                      <w:lang w:eastAsia="bg-BG"/>
                      <w14:ligatures w14:val="none"/>
                    </w:rPr>
                    <w:t>22</w:t>
                  </w:r>
                </w:p>
              </w:tc>
            </w:tr>
          </w:tbl>
          <w:p w14:paraId="3247F7A4" w14:textId="77777777" w:rsidR="00DB0864" w:rsidRPr="00DB0864" w:rsidRDefault="00DB0864" w:rsidP="00DB0864">
            <w:pPr>
              <w:keepNext/>
              <w:tabs>
                <w:tab w:val="left" w:pos="-20"/>
              </w:tabs>
              <w:spacing w:after="0" w:line="240" w:lineRule="auto"/>
              <w:jc w:val="both"/>
              <w:outlineLvl w:val="3"/>
              <w:rPr>
                <w:rFonts w:ascii="Times New Roman" w:eastAsia="Times New Roman" w:hAnsi="Times New Roman" w:cs="Times New Roman"/>
                <w:bCs/>
                <w:kern w:val="0"/>
                <w:sz w:val="24"/>
                <w:szCs w:val="24"/>
                <w:lang w:eastAsia="bg-BG"/>
                <w14:ligatures w14:val="none"/>
              </w:rPr>
            </w:pPr>
          </w:p>
        </w:tc>
      </w:tr>
      <w:tr w:rsidR="00DB0864" w:rsidRPr="00DB0864" w14:paraId="4B0FC88C" w14:textId="77777777" w:rsidTr="00883DB6">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EB2EA4" w14:textId="77777777" w:rsidR="00DB0864" w:rsidRPr="00DB0864" w:rsidRDefault="00DB0864" w:rsidP="00DB0864">
            <w:pPr>
              <w:spacing w:after="0" w:line="240" w:lineRule="auto"/>
              <w:rPr>
                <w:rFonts w:ascii="Times New Roman" w:eastAsia="Times New Roman" w:hAnsi="Times New Roman" w:cs="Times New Roman"/>
                <w:kern w:val="0"/>
                <w:sz w:val="24"/>
                <w:szCs w:val="24"/>
                <w:lang w:eastAsia="bg-BG"/>
                <w14:ligatures w14:val="none"/>
              </w:rPr>
            </w:pPr>
          </w:p>
        </w:tc>
        <w:tc>
          <w:tcPr>
            <w:tcW w:w="10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693B2B" w14:textId="77777777" w:rsidR="00DB0864" w:rsidRPr="00DB0864" w:rsidRDefault="00DB0864" w:rsidP="00DB0864">
            <w:pPr>
              <w:spacing w:after="0" w:line="240" w:lineRule="auto"/>
              <w:jc w:val="both"/>
              <w:rPr>
                <w:rFonts w:ascii="Times New Roman" w:eastAsia="Times New Roman" w:hAnsi="Times New Roman" w:cs="Times New Roman"/>
                <w:bCs/>
                <w:kern w:val="0"/>
                <w:sz w:val="24"/>
                <w:szCs w:val="24"/>
                <w:lang w:eastAsia="bg-BG"/>
                <w14:ligatures w14:val="none"/>
              </w:rPr>
            </w:pPr>
          </w:p>
        </w:tc>
      </w:tr>
    </w:tbl>
    <w:p w14:paraId="4996D4F7" w14:textId="77777777" w:rsidR="00DB0864" w:rsidRPr="00DB0864" w:rsidRDefault="00DB0864" w:rsidP="00DB0864">
      <w:pPr>
        <w:spacing w:after="0" w:line="240" w:lineRule="auto"/>
        <w:jc w:val="both"/>
        <w:rPr>
          <w:rFonts w:ascii="Times New Roman" w:eastAsia="Times New Roman" w:hAnsi="Times New Roman" w:cs="Times New Roman"/>
          <w:b/>
          <w:i/>
          <w:kern w:val="0"/>
          <w:sz w:val="24"/>
          <w:szCs w:val="24"/>
          <w:lang w:eastAsia="bg-BG"/>
          <w14:ligatures w14:val="none"/>
        </w:rPr>
      </w:pPr>
    </w:p>
    <w:p w14:paraId="3A74F607" w14:textId="77777777" w:rsidR="00DB0864" w:rsidRPr="00DB0864" w:rsidRDefault="00DB0864" w:rsidP="00DB0864">
      <w:pPr>
        <w:spacing w:after="0" w:line="240" w:lineRule="auto"/>
        <w:jc w:val="both"/>
        <w:rPr>
          <w:rFonts w:ascii="Times New Roman" w:eastAsia="Times New Roman" w:hAnsi="Times New Roman" w:cs="Times New Roman"/>
          <w:b/>
          <w:i/>
          <w:kern w:val="0"/>
          <w:sz w:val="24"/>
          <w:szCs w:val="24"/>
          <w:lang w:eastAsia="bg-BG"/>
          <w14:ligatures w14:val="none"/>
        </w:rPr>
      </w:pPr>
      <w:r w:rsidRPr="00DB0864">
        <w:rPr>
          <w:rFonts w:ascii="Times New Roman" w:eastAsia="Times New Roman" w:hAnsi="Times New Roman" w:cs="Times New Roman"/>
          <w:b/>
          <w:i/>
          <w:kern w:val="0"/>
          <w:sz w:val="24"/>
          <w:szCs w:val="24"/>
          <w:lang w:eastAsia="bg-BG"/>
          <w14:ligatures w14:val="none"/>
        </w:rPr>
        <w:t>6. ОТДАВАНЕ ПОД НАЕМ НА ИМОТИ С НТП:ПАСИЩА, МЕРИ И ЛИВАДИ ПО РЕДА НА ЧЛ. 37И ОТ ЗСПЗЗ ЗА ЗЕМЛИЩАТА В ОБЩИНА НИКОПОЛ.</w:t>
      </w:r>
    </w:p>
    <w:p w14:paraId="340F2C68" w14:textId="77777777" w:rsidR="00DB0864" w:rsidRPr="00DB0864" w:rsidRDefault="00DB0864" w:rsidP="00DB0864">
      <w:pPr>
        <w:spacing w:after="0" w:line="240" w:lineRule="auto"/>
        <w:jc w:val="both"/>
        <w:rPr>
          <w:rFonts w:ascii="Times New Roman" w:eastAsia="Times New Roman" w:hAnsi="Times New Roman" w:cs="Times New Roman"/>
          <w:b/>
          <w:i/>
          <w:kern w:val="0"/>
          <w:sz w:val="24"/>
          <w:szCs w:val="24"/>
          <w:lang w:eastAsia="bg-BG"/>
          <w14:ligatures w14:val="none"/>
        </w:rPr>
      </w:pPr>
    </w:p>
    <w:p w14:paraId="45275EA8"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На основание чл. 37м от ЗСПЗЗ ще се извърши проверка на всички сключени договори на наем на пасища, мери и ливади от Общинския поземлен фонд. Определените свободни имоти да се отдадат под наем на лицата чл.37и, след решение на Общински съвет – Никопол.</w:t>
      </w:r>
    </w:p>
    <w:p w14:paraId="12673ACF" w14:textId="77777777" w:rsidR="00DB0864" w:rsidRPr="00DB0864" w:rsidRDefault="00DB0864" w:rsidP="00DB0864">
      <w:pPr>
        <w:spacing w:after="0" w:line="240" w:lineRule="auto"/>
        <w:jc w:val="both"/>
        <w:rPr>
          <w:rFonts w:ascii="Times New Roman" w:eastAsia="Times New Roman" w:hAnsi="Times New Roman" w:cs="Times New Roman"/>
          <w:b/>
          <w:bCs/>
          <w:i/>
          <w:i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w:t>
      </w:r>
    </w:p>
    <w:p w14:paraId="1D47E0A2" w14:textId="77777777" w:rsidR="00DB0864" w:rsidRPr="00DB0864" w:rsidRDefault="00DB0864" w:rsidP="00DB0864">
      <w:pPr>
        <w:spacing w:after="0" w:line="240" w:lineRule="auto"/>
        <w:jc w:val="both"/>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 xml:space="preserve">                </w:t>
      </w:r>
    </w:p>
    <w:tbl>
      <w:tblPr>
        <w:tblW w:w="10260" w:type="dxa"/>
        <w:tblCellMar>
          <w:left w:w="70" w:type="dxa"/>
          <w:right w:w="70" w:type="dxa"/>
        </w:tblCellMar>
        <w:tblLook w:val="04A0" w:firstRow="1" w:lastRow="0" w:firstColumn="1" w:lastColumn="0" w:noHBand="0" w:noVBand="1"/>
      </w:tblPr>
      <w:tblGrid>
        <w:gridCol w:w="577"/>
        <w:gridCol w:w="558"/>
        <w:gridCol w:w="1096"/>
        <w:gridCol w:w="2447"/>
        <w:gridCol w:w="1035"/>
        <w:gridCol w:w="1668"/>
        <w:gridCol w:w="959"/>
        <w:gridCol w:w="959"/>
        <w:gridCol w:w="961"/>
      </w:tblGrid>
      <w:tr w:rsidR="00DB0864" w:rsidRPr="00DB0864" w14:paraId="64B2E00D" w14:textId="77777777" w:rsidTr="00883DB6">
        <w:trPr>
          <w:trHeight w:val="375"/>
        </w:trPr>
        <w:tc>
          <w:tcPr>
            <w:tcW w:w="10260" w:type="dxa"/>
            <w:gridSpan w:val="9"/>
            <w:tcBorders>
              <w:top w:val="nil"/>
              <w:left w:val="nil"/>
              <w:bottom w:val="single" w:sz="4" w:space="0" w:color="auto"/>
              <w:right w:val="nil"/>
            </w:tcBorders>
            <w:shd w:val="clear" w:color="auto" w:fill="auto"/>
            <w:vAlign w:val="center"/>
            <w:hideMark/>
          </w:tcPr>
          <w:p w14:paraId="69815AA0" w14:textId="77777777" w:rsidR="00DB0864" w:rsidRPr="00DB0864" w:rsidRDefault="00DB0864" w:rsidP="00DB0864">
            <w:pPr>
              <w:spacing w:after="0" w:line="240" w:lineRule="auto"/>
              <w:jc w:val="center"/>
              <w:rPr>
                <w:rFonts w:ascii="Times New Roman" w:eastAsia="Times New Roman" w:hAnsi="Times New Roman" w:cs="Times New Roman"/>
                <w:b/>
                <w:bCs/>
                <w:kern w:val="0"/>
                <w:sz w:val="28"/>
                <w:szCs w:val="28"/>
                <w:lang w:eastAsia="bg-BG"/>
                <w14:ligatures w14:val="none"/>
              </w:rPr>
            </w:pPr>
            <w:r w:rsidRPr="00DB0864">
              <w:rPr>
                <w:rFonts w:ascii="Times New Roman" w:eastAsia="Times New Roman" w:hAnsi="Times New Roman" w:cs="Times New Roman"/>
                <w:b/>
                <w:bCs/>
                <w:kern w:val="0"/>
                <w:sz w:val="28"/>
                <w:szCs w:val="28"/>
                <w:lang w:eastAsia="bg-BG"/>
                <w14:ligatures w14:val="none"/>
              </w:rPr>
              <w:t>СПРАВКА ПАСИЩА РАЗПРЕДЕЛЕНИЕ ПО ЧЛ.37 и ОТ ЗСПЗЗ ЗА 2023</w:t>
            </w:r>
          </w:p>
          <w:p w14:paraId="6DDA2463" w14:textId="77777777" w:rsidR="00DB0864" w:rsidRPr="00DB0864" w:rsidRDefault="00DB0864" w:rsidP="00222D52">
            <w:pPr>
              <w:spacing w:after="0" w:line="240" w:lineRule="auto"/>
              <w:rPr>
                <w:rFonts w:ascii="Times New Roman" w:eastAsia="Times New Roman" w:hAnsi="Times New Roman" w:cs="Times New Roman"/>
                <w:b/>
                <w:bCs/>
                <w:kern w:val="0"/>
                <w:sz w:val="28"/>
                <w:szCs w:val="28"/>
                <w:lang w:eastAsia="bg-BG"/>
                <w14:ligatures w14:val="none"/>
              </w:rPr>
            </w:pPr>
          </w:p>
        </w:tc>
      </w:tr>
      <w:tr w:rsidR="00DB0864" w:rsidRPr="00DB0864" w14:paraId="18C037B9" w14:textId="77777777" w:rsidTr="00883DB6">
        <w:trPr>
          <w:trHeight w:val="615"/>
        </w:trPr>
        <w:tc>
          <w:tcPr>
            <w:tcW w:w="577" w:type="dxa"/>
            <w:tcBorders>
              <w:top w:val="nil"/>
              <w:left w:val="single" w:sz="4" w:space="0" w:color="auto"/>
              <w:bottom w:val="single" w:sz="4" w:space="0" w:color="auto"/>
              <w:right w:val="single" w:sz="4" w:space="0" w:color="auto"/>
            </w:tcBorders>
            <w:shd w:val="clear" w:color="000000" w:fill="9BC2E6"/>
            <w:vAlign w:val="center"/>
            <w:hideMark/>
          </w:tcPr>
          <w:p w14:paraId="3D4A36C1"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 по ред</w:t>
            </w:r>
          </w:p>
        </w:tc>
        <w:tc>
          <w:tcPr>
            <w:tcW w:w="558" w:type="dxa"/>
            <w:tcBorders>
              <w:top w:val="nil"/>
              <w:left w:val="nil"/>
              <w:bottom w:val="single" w:sz="4" w:space="0" w:color="auto"/>
              <w:right w:val="single" w:sz="4" w:space="0" w:color="auto"/>
            </w:tcBorders>
            <w:shd w:val="clear" w:color="000000" w:fill="9BC2E6"/>
            <w:vAlign w:val="center"/>
            <w:hideMark/>
          </w:tcPr>
          <w:p w14:paraId="63235065"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Дог N</w:t>
            </w:r>
          </w:p>
        </w:tc>
        <w:tc>
          <w:tcPr>
            <w:tcW w:w="1096" w:type="dxa"/>
            <w:tcBorders>
              <w:top w:val="nil"/>
              <w:left w:val="nil"/>
              <w:bottom w:val="single" w:sz="4" w:space="0" w:color="auto"/>
              <w:right w:val="single" w:sz="4" w:space="0" w:color="auto"/>
            </w:tcBorders>
            <w:shd w:val="clear" w:color="000000" w:fill="9BC2E6"/>
            <w:vAlign w:val="center"/>
            <w:hideMark/>
          </w:tcPr>
          <w:p w14:paraId="5CD01B11"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Дата</w:t>
            </w:r>
          </w:p>
        </w:tc>
        <w:tc>
          <w:tcPr>
            <w:tcW w:w="2447" w:type="dxa"/>
            <w:tcBorders>
              <w:top w:val="nil"/>
              <w:left w:val="nil"/>
              <w:bottom w:val="single" w:sz="4" w:space="0" w:color="auto"/>
              <w:right w:val="single" w:sz="4" w:space="0" w:color="auto"/>
            </w:tcBorders>
            <w:shd w:val="clear" w:color="000000" w:fill="9BC2E6"/>
            <w:vAlign w:val="center"/>
            <w:hideMark/>
          </w:tcPr>
          <w:p w14:paraId="36AB35FD"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Наемател</w:t>
            </w:r>
          </w:p>
        </w:tc>
        <w:tc>
          <w:tcPr>
            <w:tcW w:w="1035" w:type="dxa"/>
            <w:tcBorders>
              <w:top w:val="nil"/>
              <w:left w:val="nil"/>
              <w:bottom w:val="single" w:sz="4" w:space="0" w:color="auto"/>
              <w:right w:val="single" w:sz="4" w:space="0" w:color="auto"/>
            </w:tcBorders>
            <w:shd w:val="clear" w:color="000000" w:fill="9BC2E6"/>
            <w:vAlign w:val="center"/>
            <w:hideMark/>
          </w:tcPr>
          <w:p w14:paraId="61430A71"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Описание</w:t>
            </w:r>
          </w:p>
        </w:tc>
        <w:tc>
          <w:tcPr>
            <w:tcW w:w="1668" w:type="dxa"/>
            <w:tcBorders>
              <w:top w:val="nil"/>
              <w:left w:val="nil"/>
              <w:bottom w:val="single" w:sz="4" w:space="0" w:color="auto"/>
              <w:right w:val="single" w:sz="4" w:space="0" w:color="auto"/>
            </w:tcBorders>
            <w:shd w:val="clear" w:color="000000" w:fill="9BC2E6"/>
            <w:vAlign w:val="center"/>
            <w:hideMark/>
          </w:tcPr>
          <w:p w14:paraId="63F48197"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Нас. място</w:t>
            </w:r>
          </w:p>
        </w:tc>
        <w:tc>
          <w:tcPr>
            <w:tcW w:w="959" w:type="dxa"/>
            <w:tcBorders>
              <w:top w:val="nil"/>
              <w:left w:val="nil"/>
              <w:bottom w:val="single" w:sz="4" w:space="0" w:color="auto"/>
              <w:right w:val="single" w:sz="4" w:space="0" w:color="auto"/>
            </w:tcBorders>
            <w:shd w:val="clear" w:color="000000" w:fill="9BC2E6"/>
            <w:vAlign w:val="center"/>
            <w:hideMark/>
          </w:tcPr>
          <w:p w14:paraId="361C7751"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в сила от</w:t>
            </w:r>
          </w:p>
        </w:tc>
        <w:tc>
          <w:tcPr>
            <w:tcW w:w="959" w:type="dxa"/>
            <w:tcBorders>
              <w:top w:val="nil"/>
              <w:left w:val="nil"/>
              <w:bottom w:val="single" w:sz="4" w:space="0" w:color="auto"/>
              <w:right w:val="single" w:sz="4" w:space="0" w:color="auto"/>
            </w:tcBorders>
            <w:shd w:val="clear" w:color="000000" w:fill="9BC2E6"/>
            <w:vAlign w:val="center"/>
            <w:hideMark/>
          </w:tcPr>
          <w:p w14:paraId="7D1A22C2"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в сила до</w:t>
            </w:r>
          </w:p>
        </w:tc>
        <w:tc>
          <w:tcPr>
            <w:tcW w:w="958" w:type="dxa"/>
            <w:tcBorders>
              <w:top w:val="nil"/>
              <w:left w:val="nil"/>
              <w:bottom w:val="single" w:sz="4" w:space="0" w:color="auto"/>
              <w:right w:val="single" w:sz="4" w:space="0" w:color="auto"/>
            </w:tcBorders>
            <w:shd w:val="clear" w:color="000000" w:fill="9BC2E6"/>
            <w:vAlign w:val="center"/>
            <w:hideMark/>
          </w:tcPr>
          <w:p w14:paraId="6EB45F7D"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Площ /дка/</w:t>
            </w:r>
          </w:p>
        </w:tc>
      </w:tr>
      <w:tr w:rsidR="00DB0864" w:rsidRPr="00DB0864" w14:paraId="62D23A08" w14:textId="77777777" w:rsidTr="00883DB6">
        <w:trPr>
          <w:trHeight w:val="285"/>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21266AAF"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w:t>
            </w:r>
          </w:p>
        </w:tc>
        <w:tc>
          <w:tcPr>
            <w:tcW w:w="558" w:type="dxa"/>
            <w:tcBorders>
              <w:top w:val="nil"/>
              <w:left w:val="nil"/>
              <w:bottom w:val="single" w:sz="4" w:space="0" w:color="auto"/>
              <w:right w:val="single" w:sz="4" w:space="0" w:color="auto"/>
            </w:tcBorders>
            <w:shd w:val="clear" w:color="auto" w:fill="auto"/>
            <w:hideMark/>
          </w:tcPr>
          <w:p w14:paraId="59D77112"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188</w:t>
            </w:r>
          </w:p>
        </w:tc>
        <w:tc>
          <w:tcPr>
            <w:tcW w:w="1096" w:type="dxa"/>
            <w:tcBorders>
              <w:top w:val="nil"/>
              <w:left w:val="nil"/>
              <w:bottom w:val="single" w:sz="4" w:space="0" w:color="auto"/>
              <w:right w:val="single" w:sz="4" w:space="0" w:color="auto"/>
            </w:tcBorders>
            <w:shd w:val="clear" w:color="auto" w:fill="auto"/>
            <w:hideMark/>
          </w:tcPr>
          <w:p w14:paraId="3919B3E7"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6.4.2023 г.</w:t>
            </w:r>
          </w:p>
        </w:tc>
        <w:tc>
          <w:tcPr>
            <w:tcW w:w="2447" w:type="dxa"/>
            <w:tcBorders>
              <w:top w:val="nil"/>
              <w:left w:val="nil"/>
              <w:bottom w:val="single" w:sz="4" w:space="0" w:color="auto"/>
              <w:right w:val="single" w:sz="4" w:space="0" w:color="auto"/>
            </w:tcBorders>
            <w:shd w:val="clear" w:color="auto" w:fill="auto"/>
            <w:hideMark/>
          </w:tcPr>
          <w:p w14:paraId="2A178221"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ЕТ"Мони-Бранимир Боянов"</w:t>
            </w:r>
          </w:p>
        </w:tc>
        <w:tc>
          <w:tcPr>
            <w:tcW w:w="1035" w:type="dxa"/>
            <w:tcBorders>
              <w:top w:val="nil"/>
              <w:left w:val="nil"/>
              <w:bottom w:val="single" w:sz="4" w:space="0" w:color="auto"/>
              <w:right w:val="single" w:sz="4" w:space="0" w:color="auto"/>
            </w:tcBorders>
            <w:shd w:val="clear" w:color="auto" w:fill="auto"/>
            <w:hideMark/>
          </w:tcPr>
          <w:p w14:paraId="62E80454"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ПАСИЩЕ</w:t>
            </w:r>
          </w:p>
        </w:tc>
        <w:tc>
          <w:tcPr>
            <w:tcW w:w="1668" w:type="dxa"/>
            <w:tcBorders>
              <w:top w:val="nil"/>
              <w:left w:val="nil"/>
              <w:bottom w:val="single" w:sz="4" w:space="0" w:color="auto"/>
              <w:right w:val="single" w:sz="4" w:space="0" w:color="auto"/>
            </w:tcBorders>
            <w:shd w:val="clear" w:color="auto" w:fill="auto"/>
            <w:hideMark/>
          </w:tcPr>
          <w:p w14:paraId="79FAEA45"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959" w:type="dxa"/>
            <w:tcBorders>
              <w:top w:val="nil"/>
              <w:left w:val="nil"/>
              <w:bottom w:val="single" w:sz="4" w:space="0" w:color="auto"/>
              <w:right w:val="single" w:sz="4" w:space="0" w:color="auto"/>
            </w:tcBorders>
            <w:shd w:val="clear" w:color="auto" w:fill="auto"/>
            <w:hideMark/>
          </w:tcPr>
          <w:p w14:paraId="29FA5E84"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6.4.2023 г.</w:t>
            </w:r>
          </w:p>
        </w:tc>
        <w:tc>
          <w:tcPr>
            <w:tcW w:w="959" w:type="dxa"/>
            <w:tcBorders>
              <w:top w:val="nil"/>
              <w:left w:val="nil"/>
              <w:bottom w:val="single" w:sz="4" w:space="0" w:color="auto"/>
              <w:right w:val="single" w:sz="4" w:space="0" w:color="auto"/>
            </w:tcBorders>
            <w:shd w:val="clear" w:color="auto" w:fill="auto"/>
            <w:hideMark/>
          </w:tcPr>
          <w:p w14:paraId="0508B4C4"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30.9.2028 г.</w:t>
            </w:r>
          </w:p>
        </w:tc>
        <w:tc>
          <w:tcPr>
            <w:tcW w:w="958" w:type="dxa"/>
            <w:tcBorders>
              <w:top w:val="nil"/>
              <w:left w:val="nil"/>
              <w:bottom w:val="single" w:sz="4" w:space="0" w:color="auto"/>
              <w:right w:val="single" w:sz="4" w:space="0" w:color="auto"/>
            </w:tcBorders>
            <w:shd w:val="clear" w:color="auto" w:fill="auto"/>
            <w:hideMark/>
          </w:tcPr>
          <w:p w14:paraId="3A0B6944"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69.62</w:t>
            </w:r>
          </w:p>
        </w:tc>
      </w:tr>
      <w:tr w:rsidR="00DB0864" w:rsidRPr="00DB0864" w14:paraId="37FCAB9E" w14:textId="77777777" w:rsidTr="00883DB6">
        <w:trPr>
          <w:trHeight w:val="255"/>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36092710"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w:t>
            </w:r>
          </w:p>
        </w:tc>
        <w:tc>
          <w:tcPr>
            <w:tcW w:w="558" w:type="dxa"/>
            <w:tcBorders>
              <w:top w:val="nil"/>
              <w:left w:val="nil"/>
              <w:bottom w:val="single" w:sz="4" w:space="0" w:color="auto"/>
              <w:right w:val="single" w:sz="4" w:space="0" w:color="auto"/>
            </w:tcBorders>
            <w:shd w:val="clear" w:color="auto" w:fill="auto"/>
            <w:hideMark/>
          </w:tcPr>
          <w:p w14:paraId="182C68B5"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189</w:t>
            </w:r>
          </w:p>
        </w:tc>
        <w:tc>
          <w:tcPr>
            <w:tcW w:w="1096" w:type="dxa"/>
            <w:tcBorders>
              <w:top w:val="nil"/>
              <w:left w:val="nil"/>
              <w:bottom w:val="single" w:sz="4" w:space="0" w:color="auto"/>
              <w:right w:val="single" w:sz="4" w:space="0" w:color="auto"/>
            </w:tcBorders>
            <w:shd w:val="clear" w:color="auto" w:fill="auto"/>
            <w:hideMark/>
          </w:tcPr>
          <w:p w14:paraId="7AB99DB3"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6.4.2023 г.</w:t>
            </w:r>
          </w:p>
        </w:tc>
        <w:tc>
          <w:tcPr>
            <w:tcW w:w="2447" w:type="dxa"/>
            <w:tcBorders>
              <w:top w:val="nil"/>
              <w:left w:val="nil"/>
              <w:bottom w:val="single" w:sz="4" w:space="0" w:color="auto"/>
              <w:right w:val="single" w:sz="4" w:space="0" w:color="auto"/>
            </w:tcBorders>
            <w:shd w:val="clear" w:color="auto" w:fill="auto"/>
            <w:hideMark/>
          </w:tcPr>
          <w:p w14:paraId="3DE3D3D7"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Диян Димитров Димитров</w:t>
            </w:r>
          </w:p>
        </w:tc>
        <w:tc>
          <w:tcPr>
            <w:tcW w:w="1035" w:type="dxa"/>
            <w:tcBorders>
              <w:top w:val="nil"/>
              <w:left w:val="nil"/>
              <w:bottom w:val="single" w:sz="4" w:space="0" w:color="auto"/>
              <w:right w:val="single" w:sz="4" w:space="0" w:color="auto"/>
            </w:tcBorders>
            <w:shd w:val="clear" w:color="auto" w:fill="auto"/>
            <w:hideMark/>
          </w:tcPr>
          <w:p w14:paraId="6842A3AA"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ПАСИЩЕ</w:t>
            </w:r>
          </w:p>
        </w:tc>
        <w:tc>
          <w:tcPr>
            <w:tcW w:w="1668" w:type="dxa"/>
            <w:tcBorders>
              <w:top w:val="nil"/>
              <w:left w:val="nil"/>
              <w:bottom w:val="single" w:sz="4" w:space="0" w:color="auto"/>
              <w:right w:val="single" w:sz="4" w:space="0" w:color="auto"/>
            </w:tcBorders>
            <w:shd w:val="clear" w:color="auto" w:fill="auto"/>
            <w:hideMark/>
          </w:tcPr>
          <w:p w14:paraId="5F8D9250"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Лозица</w:t>
            </w:r>
          </w:p>
        </w:tc>
        <w:tc>
          <w:tcPr>
            <w:tcW w:w="959" w:type="dxa"/>
            <w:tcBorders>
              <w:top w:val="nil"/>
              <w:left w:val="nil"/>
              <w:bottom w:val="single" w:sz="4" w:space="0" w:color="auto"/>
              <w:right w:val="single" w:sz="4" w:space="0" w:color="auto"/>
            </w:tcBorders>
            <w:shd w:val="clear" w:color="auto" w:fill="auto"/>
            <w:hideMark/>
          </w:tcPr>
          <w:p w14:paraId="5532F3EF"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6.4.2023 г.</w:t>
            </w:r>
          </w:p>
        </w:tc>
        <w:tc>
          <w:tcPr>
            <w:tcW w:w="959" w:type="dxa"/>
            <w:tcBorders>
              <w:top w:val="nil"/>
              <w:left w:val="nil"/>
              <w:bottom w:val="single" w:sz="4" w:space="0" w:color="auto"/>
              <w:right w:val="single" w:sz="4" w:space="0" w:color="auto"/>
            </w:tcBorders>
            <w:shd w:val="clear" w:color="auto" w:fill="auto"/>
            <w:hideMark/>
          </w:tcPr>
          <w:p w14:paraId="1EC4EEBE"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30.9.2028 г.</w:t>
            </w:r>
          </w:p>
        </w:tc>
        <w:tc>
          <w:tcPr>
            <w:tcW w:w="958" w:type="dxa"/>
            <w:tcBorders>
              <w:top w:val="nil"/>
              <w:left w:val="nil"/>
              <w:bottom w:val="single" w:sz="4" w:space="0" w:color="auto"/>
              <w:right w:val="single" w:sz="4" w:space="0" w:color="auto"/>
            </w:tcBorders>
            <w:shd w:val="clear" w:color="auto" w:fill="auto"/>
            <w:hideMark/>
          </w:tcPr>
          <w:p w14:paraId="0407BD7A"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52.00</w:t>
            </w:r>
          </w:p>
        </w:tc>
      </w:tr>
      <w:tr w:rsidR="00DB0864" w:rsidRPr="00DB0864" w14:paraId="486798F6" w14:textId="77777777" w:rsidTr="00883DB6">
        <w:trPr>
          <w:trHeight w:val="255"/>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73508C02"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w:t>
            </w:r>
          </w:p>
        </w:tc>
        <w:tc>
          <w:tcPr>
            <w:tcW w:w="558" w:type="dxa"/>
            <w:tcBorders>
              <w:top w:val="nil"/>
              <w:left w:val="nil"/>
              <w:bottom w:val="single" w:sz="4" w:space="0" w:color="auto"/>
              <w:right w:val="single" w:sz="4" w:space="0" w:color="auto"/>
            </w:tcBorders>
            <w:shd w:val="clear" w:color="auto" w:fill="auto"/>
            <w:hideMark/>
          </w:tcPr>
          <w:p w14:paraId="74183118"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193</w:t>
            </w:r>
          </w:p>
        </w:tc>
        <w:tc>
          <w:tcPr>
            <w:tcW w:w="1096" w:type="dxa"/>
            <w:tcBorders>
              <w:top w:val="nil"/>
              <w:left w:val="nil"/>
              <w:bottom w:val="single" w:sz="4" w:space="0" w:color="auto"/>
              <w:right w:val="single" w:sz="4" w:space="0" w:color="auto"/>
            </w:tcBorders>
            <w:shd w:val="clear" w:color="auto" w:fill="auto"/>
            <w:hideMark/>
          </w:tcPr>
          <w:p w14:paraId="5F205609"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7.4.2023 г.</w:t>
            </w:r>
          </w:p>
        </w:tc>
        <w:tc>
          <w:tcPr>
            <w:tcW w:w="2447" w:type="dxa"/>
            <w:tcBorders>
              <w:top w:val="nil"/>
              <w:left w:val="nil"/>
              <w:bottom w:val="single" w:sz="4" w:space="0" w:color="auto"/>
              <w:right w:val="single" w:sz="4" w:space="0" w:color="auto"/>
            </w:tcBorders>
            <w:shd w:val="clear" w:color="auto" w:fill="auto"/>
            <w:hideMark/>
          </w:tcPr>
          <w:p w14:paraId="76917BE5"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Рейхан Мехмедова Юрукова</w:t>
            </w:r>
          </w:p>
        </w:tc>
        <w:tc>
          <w:tcPr>
            <w:tcW w:w="1035" w:type="dxa"/>
            <w:tcBorders>
              <w:top w:val="nil"/>
              <w:left w:val="nil"/>
              <w:bottom w:val="single" w:sz="4" w:space="0" w:color="auto"/>
              <w:right w:val="single" w:sz="4" w:space="0" w:color="auto"/>
            </w:tcBorders>
            <w:shd w:val="clear" w:color="auto" w:fill="auto"/>
            <w:hideMark/>
          </w:tcPr>
          <w:p w14:paraId="464AFE39"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ЛИВАДА</w:t>
            </w:r>
          </w:p>
        </w:tc>
        <w:tc>
          <w:tcPr>
            <w:tcW w:w="1668" w:type="dxa"/>
            <w:tcBorders>
              <w:top w:val="nil"/>
              <w:left w:val="nil"/>
              <w:bottom w:val="single" w:sz="4" w:space="0" w:color="auto"/>
              <w:right w:val="single" w:sz="4" w:space="0" w:color="auto"/>
            </w:tcBorders>
            <w:shd w:val="clear" w:color="auto" w:fill="auto"/>
            <w:hideMark/>
          </w:tcPr>
          <w:p w14:paraId="46079843"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959" w:type="dxa"/>
            <w:tcBorders>
              <w:top w:val="nil"/>
              <w:left w:val="nil"/>
              <w:bottom w:val="single" w:sz="4" w:space="0" w:color="auto"/>
              <w:right w:val="single" w:sz="4" w:space="0" w:color="auto"/>
            </w:tcBorders>
            <w:shd w:val="clear" w:color="auto" w:fill="auto"/>
            <w:hideMark/>
          </w:tcPr>
          <w:p w14:paraId="2C692E17"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7.4.2023 г.</w:t>
            </w:r>
          </w:p>
        </w:tc>
        <w:tc>
          <w:tcPr>
            <w:tcW w:w="959" w:type="dxa"/>
            <w:tcBorders>
              <w:top w:val="nil"/>
              <w:left w:val="nil"/>
              <w:bottom w:val="single" w:sz="4" w:space="0" w:color="auto"/>
              <w:right w:val="single" w:sz="4" w:space="0" w:color="auto"/>
            </w:tcBorders>
            <w:shd w:val="clear" w:color="auto" w:fill="auto"/>
            <w:hideMark/>
          </w:tcPr>
          <w:p w14:paraId="5A19E379"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30.9.2028 г.</w:t>
            </w:r>
          </w:p>
        </w:tc>
        <w:tc>
          <w:tcPr>
            <w:tcW w:w="958" w:type="dxa"/>
            <w:tcBorders>
              <w:top w:val="nil"/>
              <w:left w:val="nil"/>
              <w:bottom w:val="single" w:sz="4" w:space="0" w:color="auto"/>
              <w:right w:val="single" w:sz="4" w:space="0" w:color="auto"/>
            </w:tcBorders>
            <w:shd w:val="clear" w:color="auto" w:fill="auto"/>
            <w:hideMark/>
          </w:tcPr>
          <w:p w14:paraId="2E387EDC"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18.00</w:t>
            </w:r>
          </w:p>
        </w:tc>
      </w:tr>
      <w:tr w:rsidR="00DB0864" w:rsidRPr="00DB0864" w14:paraId="656DE1A7" w14:textId="77777777" w:rsidTr="00883DB6">
        <w:trPr>
          <w:trHeight w:val="255"/>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4963E371"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lastRenderedPageBreak/>
              <w:t>4</w:t>
            </w:r>
          </w:p>
        </w:tc>
        <w:tc>
          <w:tcPr>
            <w:tcW w:w="558" w:type="dxa"/>
            <w:tcBorders>
              <w:top w:val="nil"/>
              <w:left w:val="nil"/>
              <w:bottom w:val="single" w:sz="4" w:space="0" w:color="auto"/>
              <w:right w:val="single" w:sz="4" w:space="0" w:color="auto"/>
            </w:tcBorders>
            <w:shd w:val="clear" w:color="auto" w:fill="auto"/>
            <w:hideMark/>
          </w:tcPr>
          <w:p w14:paraId="18194A3C"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194</w:t>
            </w:r>
          </w:p>
        </w:tc>
        <w:tc>
          <w:tcPr>
            <w:tcW w:w="1096" w:type="dxa"/>
            <w:tcBorders>
              <w:top w:val="nil"/>
              <w:left w:val="nil"/>
              <w:bottom w:val="single" w:sz="4" w:space="0" w:color="auto"/>
              <w:right w:val="single" w:sz="4" w:space="0" w:color="auto"/>
            </w:tcBorders>
            <w:shd w:val="clear" w:color="auto" w:fill="auto"/>
            <w:hideMark/>
          </w:tcPr>
          <w:p w14:paraId="1D418DA8"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7.4.2023 г.</w:t>
            </w:r>
          </w:p>
        </w:tc>
        <w:tc>
          <w:tcPr>
            <w:tcW w:w="2447" w:type="dxa"/>
            <w:tcBorders>
              <w:top w:val="nil"/>
              <w:left w:val="nil"/>
              <w:bottom w:val="single" w:sz="4" w:space="0" w:color="auto"/>
              <w:right w:val="single" w:sz="4" w:space="0" w:color="auto"/>
            </w:tcBorders>
            <w:shd w:val="clear" w:color="auto" w:fill="auto"/>
            <w:hideMark/>
          </w:tcPr>
          <w:p w14:paraId="76E41FCC"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ГЮЛЮМСЕР ЮСЕИНОВА ЗЮРАБОВА</w:t>
            </w:r>
          </w:p>
        </w:tc>
        <w:tc>
          <w:tcPr>
            <w:tcW w:w="1035" w:type="dxa"/>
            <w:tcBorders>
              <w:top w:val="nil"/>
              <w:left w:val="nil"/>
              <w:bottom w:val="single" w:sz="4" w:space="0" w:color="auto"/>
              <w:right w:val="single" w:sz="4" w:space="0" w:color="auto"/>
            </w:tcBorders>
            <w:shd w:val="clear" w:color="auto" w:fill="auto"/>
            <w:hideMark/>
          </w:tcPr>
          <w:p w14:paraId="28A4D709"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ПАСИЩЕ</w:t>
            </w:r>
          </w:p>
        </w:tc>
        <w:tc>
          <w:tcPr>
            <w:tcW w:w="1668" w:type="dxa"/>
            <w:tcBorders>
              <w:top w:val="nil"/>
              <w:left w:val="nil"/>
              <w:bottom w:val="single" w:sz="4" w:space="0" w:color="auto"/>
              <w:right w:val="single" w:sz="4" w:space="0" w:color="auto"/>
            </w:tcBorders>
            <w:shd w:val="clear" w:color="auto" w:fill="auto"/>
            <w:hideMark/>
          </w:tcPr>
          <w:p w14:paraId="56DA4CE9"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959" w:type="dxa"/>
            <w:tcBorders>
              <w:top w:val="nil"/>
              <w:left w:val="nil"/>
              <w:bottom w:val="single" w:sz="4" w:space="0" w:color="auto"/>
              <w:right w:val="single" w:sz="4" w:space="0" w:color="auto"/>
            </w:tcBorders>
            <w:shd w:val="clear" w:color="auto" w:fill="auto"/>
            <w:hideMark/>
          </w:tcPr>
          <w:p w14:paraId="0FC55BEB"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7.4.2023 г.</w:t>
            </w:r>
          </w:p>
        </w:tc>
        <w:tc>
          <w:tcPr>
            <w:tcW w:w="959" w:type="dxa"/>
            <w:tcBorders>
              <w:top w:val="nil"/>
              <w:left w:val="nil"/>
              <w:bottom w:val="single" w:sz="4" w:space="0" w:color="auto"/>
              <w:right w:val="single" w:sz="4" w:space="0" w:color="auto"/>
            </w:tcBorders>
            <w:shd w:val="clear" w:color="auto" w:fill="auto"/>
            <w:hideMark/>
          </w:tcPr>
          <w:p w14:paraId="2163EE9C"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30.9.2028 г.</w:t>
            </w:r>
          </w:p>
        </w:tc>
        <w:tc>
          <w:tcPr>
            <w:tcW w:w="958" w:type="dxa"/>
            <w:tcBorders>
              <w:top w:val="nil"/>
              <w:left w:val="nil"/>
              <w:bottom w:val="single" w:sz="4" w:space="0" w:color="auto"/>
              <w:right w:val="single" w:sz="4" w:space="0" w:color="auto"/>
            </w:tcBorders>
            <w:shd w:val="clear" w:color="auto" w:fill="auto"/>
            <w:hideMark/>
          </w:tcPr>
          <w:p w14:paraId="11C59EE8"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49.45</w:t>
            </w:r>
          </w:p>
        </w:tc>
      </w:tr>
      <w:tr w:rsidR="00DB0864" w:rsidRPr="00DB0864" w14:paraId="0FD079E1" w14:textId="77777777" w:rsidTr="00883DB6">
        <w:trPr>
          <w:trHeight w:val="270"/>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4376A66C"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w:t>
            </w:r>
          </w:p>
        </w:tc>
        <w:tc>
          <w:tcPr>
            <w:tcW w:w="558" w:type="dxa"/>
            <w:tcBorders>
              <w:top w:val="nil"/>
              <w:left w:val="nil"/>
              <w:bottom w:val="single" w:sz="4" w:space="0" w:color="auto"/>
              <w:right w:val="single" w:sz="4" w:space="0" w:color="auto"/>
            </w:tcBorders>
            <w:shd w:val="clear" w:color="auto" w:fill="auto"/>
            <w:hideMark/>
          </w:tcPr>
          <w:p w14:paraId="39DB6682"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196</w:t>
            </w:r>
          </w:p>
        </w:tc>
        <w:tc>
          <w:tcPr>
            <w:tcW w:w="1096" w:type="dxa"/>
            <w:tcBorders>
              <w:top w:val="nil"/>
              <w:left w:val="nil"/>
              <w:bottom w:val="single" w:sz="4" w:space="0" w:color="auto"/>
              <w:right w:val="single" w:sz="4" w:space="0" w:color="auto"/>
            </w:tcBorders>
            <w:shd w:val="clear" w:color="auto" w:fill="auto"/>
            <w:hideMark/>
          </w:tcPr>
          <w:p w14:paraId="30F86AEF"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10.4.2023 г.</w:t>
            </w:r>
          </w:p>
        </w:tc>
        <w:tc>
          <w:tcPr>
            <w:tcW w:w="2447" w:type="dxa"/>
            <w:tcBorders>
              <w:top w:val="nil"/>
              <w:left w:val="nil"/>
              <w:bottom w:val="single" w:sz="4" w:space="0" w:color="auto"/>
              <w:right w:val="single" w:sz="4" w:space="0" w:color="auto"/>
            </w:tcBorders>
            <w:shd w:val="clear" w:color="auto" w:fill="auto"/>
            <w:hideMark/>
          </w:tcPr>
          <w:p w14:paraId="452B2745"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СЕЯТ СЕЛЯЙДИНОВ ХАСАНОВ</w:t>
            </w:r>
          </w:p>
        </w:tc>
        <w:tc>
          <w:tcPr>
            <w:tcW w:w="1035" w:type="dxa"/>
            <w:tcBorders>
              <w:top w:val="nil"/>
              <w:left w:val="nil"/>
              <w:bottom w:val="single" w:sz="4" w:space="0" w:color="auto"/>
              <w:right w:val="single" w:sz="4" w:space="0" w:color="auto"/>
            </w:tcBorders>
            <w:shd w:val="clear" w:color="auto" w:fill="auto"/>
            <w:hideMark/>
          </w:tcPr>
          <w:p w14:paraId="238E50BE"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ПАСИЩЕ</w:t>
            </w:r>
          </w:p>
        </w:tc>
        <w:tc>
          <w:tcPr>
            <w:tcW w:w="1668" w:type="dxa"/>
            <w:tcBorders>
              <w:top w:val="nil"/>
              <w:left w:val="nil"/>
              <w:bottom w:val="single" w:sz="4" w:space="0" w:color="auto"/>
              <w:right w:val="single" w:sz="4" w:space="0" w:color="auto"/>
            </w:tcBorders>
            <w:shd w:val="clear" w:color="auto" w:fill="auto"/>
            <w:hideMark/>
          </w:tcPr>
          <w:p w14:paraId="25BC5839"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959" w:type="dxa"/>
            <w:tcBorders>
              <w:top w:val="nil"/>
              <w:left w:val="nil"/>
              <w:bottom w:val="single" w:sz="4" w:space="0" w:color="auto"/>
              <w:right w:val="single" w:sz="4" w:space="0" w:color="auto"/>
            </w:tcBorders>
            <w:shd w:val="clear" w:color="auto" w:fill="auto"/>
            <w:hideMark/>
          </w:tcPr>
          <w:p w14:paraId="45915C52"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10.4.2023 г.</w:t>
            </w:r>
          </w:p>
        </w:tc>
        <w:tc>
          <w:tcPr>
            <w:tcW w:w="959" w:type="dxa"/>
            <w:tcBorders>
              <w:top w:val="nil"/>
              <w:left w:val="nil"/>
              <w:bottom w:val="single" w:sz="4" w:space="0" w:color="auto"/>
              <w:right w:val="single" w:sz="4" w:space="0" w:color="auto"/>
            </w:tcBorders>
            <w:shd w:val="clear" w:color="auto" w:fill="auto"/>
            <w:hideMark/>
          </w:tcPr>
          <w:p w14:paraId="748F98EB"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30.9.2028 г.</w:t>
            </w:r>
          </w:p>
        </w:tc>
        <w:tc>
          <w:tcPr>
            <w:tcW w:w="958" w:type="dxa"/>
            <w:tcBorders>
              <w:top w:val="nil"/>
              <w:left w:val="nil"/>
              <w:bottom w:val="single" w:sz="4" w:space="0" w:color="auto"/>
              <w:right w:val="single" w:sz="4" w:space="0" w:color="auto"/>
            </w:tcBorders>
            <w:shd w:val="clear" w:color="auto" w:fill="auto"/>
            <w:hideMark/>
          </w:tcPr>
          <w:p w14:paraId="43EA5520"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280.28</w:t>
            </w:r>
          </w:p>
        </w:tc>
      </w:tr>
      <w:tr w:rsidR="00DB0864" w:rsidRPr="00DB0864" w14:paraId="76C2FDC3" w14:textId="77777777" w:rsidTr="00883DB6">
        <w:trPr>
          <w:trHeight w:val="240"/>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4BE06AA1"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w:t>
            </w:r>
          </w:p>
        </w:tc>
        <w:tc>
          <w:tcPr>
            <w:tcW w:w="558" w:type="dxa"/>
            <w:tcBorders>
              <w:top w:val="nil"/>
              <w:left w:val="nil"/>
              <w:bottom w:val="single" w:sz="4" w:space="0" w:color="auto"/>
              <w:right w:val="single" w:sz="4" w:space="0" w:color="auto"/>
            </w:tcBorders>
            <w:shd w:val="clear" w:color="auto" w:fill="auto"/>
            <w:hideMark/>
          </w:tcPr>
          <w:p w14:paraId="7B677DAC"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212</w:t>
            </w:r>
          </w:p>
        </w:tc>
        <w:tc>
          <w:tcPr>
            <w:tcW w:w="1096" w:type="dxa"/>
            <w:tcBorders>
              <w:top w:val="nil"/>
              <w:left w:val="nil"/>
              <w:bottom w:val="single" w:sz="4" w:space="0" w:color="auto"/>
              <w:right w:val="single" w:sz="4" w:space="0" w:color="auto"/>
            </w:tcBorders>
            <w:shd w:val="clear" w:color="auto" w:fill="auto"/>
            <w:hideMark/>
          </w:tcPr>
          <w:p w14:paraId="4C4D31DC"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11.4.2023 г.</w:t>
            </w:r>
          </w:p>
        </w:tc>
        <w:tc>
          <w:tcPr>
            <w:tcW w:w="2447" w:type="dxa"/>
            <w:tcBorders>
              <w:top w:val="nil"/>
              <w:left w:val="nil"/>
              <w:bottom w:val="single" w:sz="4" w:space="0" w:color="auto"/>
              <w:right w:val="single" w:sz="4" w:space="0" w:color="auto"/>
            </w:tcBorders>
            <w:shd w:val="clear" w:color="auto" w:fill="auto"/>
            <w:hideMark/>
          </w:tcPr>
          <w:p w14:paraId="487EA0DC"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АЛБЕНА РАДОСЛАВОВА МАРИНОВА</w:t>
            </w:r>
          </w:p>
        </w:tc>
        <w:tc>
          <w:tcPr>
            <w:tcW w:w="1035" w:type="dxa"/>
            <w:tcBorders>
              <w:top w:val="nil"/>
              <w:left w:val="nil"/>
              <w:bottom w:val="single" w:sz="4" w:space="0" w:color="auto"/>
              <w:right w:val="single" w:sz="4" w:space="0" w:color="auto"/>
            </w:tcBorders>
            <w:shd w:val="clear" w:color="auto" w:fill="auto"/>
            <w:hideMark/>
          </w:tcPr>
          <w:p w14:paraId="3CEDECE4"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ПАСИЩЕ</w:t>
            </w:r>
          </w:p>
        </w:tc>
        <w:tc>
          <w:tcPr>
            <w:tcW w:w="1668" w:type="dxa"/>
            <w:tcBorders>
              <w:top w:val="nil"/>
              <w:left w:val="nil"/>
              <w:bottom w:val="single" w:sz="4" w:space="0" w:color="auto"/>
              <w:right w:val="single" w:sz="4" w:space="0" w:color="auto"/>
            </w:tcBorders>
            <w:shd w:val="clear" w:color="auto" w:fill="auto"/>
            <w:hideMark/>
          </w:tcPr>
          <w:p w14:paraId="0EA5BFEC"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с.Черковица</w:t>
            </w:r>
          </w:p>
        </w:tc>
        <w:tc>
          <w:tcPr>
            <w:tcW w:w="959" w:type="dxa"/>
            <w:tcBorders>
              <w:top w:val="nil"/>
              <w:left w:val="nil"/>
              <w:bottom w:val="single" w:sz="4" w:space="0" w:color="auto"/>
              <w:right w:val="single" w:sz="4" w:space="0" w:color="auto"/>
            </w:tcBorders>
            <w:shd w:val="clear" w:color="auto" w:fill="auto"/>
            <w:hideMark/>
          </w:tcPr>
          <w:p w14:paraId="07C07317"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11.4.2023 г.</w:t>
            </w:r>
          </w:p>
        </w:tc>
        <w:tc>
          <w:tcPr>
            <w:tcW w:w="959" w:type="dxa"/>
            <w:tcBorders>
              <w:top w:val="nil"/>
              <w:left w:val="nil"/>
              <w:bottom w:val="single" w:sz="4" w:space="0" w:color="auto"/>
              <w:right w:val="single" w:sz="4" w:space="0" w:color="auto"/>
            </w:tcBorders>
            <w:shd w:val="clear" w:color="auto" w:fill="auto"/>
            <w:hideMark/>
          </w:tcPr>
          <w:p w14:paraId="7D0BEF3A"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30.9.2028 г.</w:t>
            </w:r>
          </w:p>
        </w:tc>
        <w:tc>
          <w:tcPr>
            <w:tcW w:w="958" w:type="dxa"/>
            <w:tcBorders>
              <w:top w:val="nil"/>
              <w:left w:val="nil"/>
              <w:bottom w:val="single" w:sz="4" w:space="0" w:color="auto"/>
              <w:right w:val="single" w:sz="4" w:space="0" w:color="auto"/>
            </w:tcBorders>
            <w:shd w:val="clear" w:color="auto" w:fill="auto"/>
            <w:hideMark/>
          </w:tcPr>
          <w:p w14:paraId="4DE574E9"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140.00</w:t>
            </w:r>
          </w:p>
        </w:tc>
      </w:tr>
      <w:tr w:rsidR="00DB0864" w:rsidRPr="00DB0864" w14:paraId="7092E308" w14:textId="77777777" w:rsidTr="00883DB6">
        <w:trPr>
          <w:trHeight w:val="255"/>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318E09FE"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w:t>
            </w:r>
          </w:p>
        </w:tc>
        <w:tc>
          <w:tcPr>
            <w:tcW w:w="558" w:type="dxa"/>
            <w:tcBorders>
              <w:top w:val="nil"/>
              <w:left w:val="nil"/>
              <w:bottom w:val="single" w:sz="4" w:space="0" w:color="auto"/>
              <w:right w:val="single" w:sz="4" w:space="0" w:color="auto"/>
            </w:tcBorders>
            <w:shd w:val="clear" w:color="auto" w:fill="auto"/>
            <w:hideMark/>
          </w:tcPr>
          <w:p w14:paraId="31221B55"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213</w:t>
            </w:r>
          </w:p>
        </w:tc>
        <w:tc>
          <w:tcPr>
            <w:tcW w:w="1096" w:type="dxa"/>
            <w:tcBorders>
              <w:top w:val="nil"/>
              <w:left w:val="nil"/>
              <w:bottom w:val="single" w:sz="4" w:space="0" w:color="auto"/>
              <w:right w:val="single" w:sz="4" w:space="0" w:color="auto"/>
            </w:tcBorders>
            <w:shd w:val="clear" w:color="auto" w:fill="auto"/>
            <w:hideMark/>
          </w:tcPr>
          <w:p w14:paraId="047F5F5A"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11.4.2023 г.</w:t>
            </w:r>
          </w:p>
        </w:tc>
        <w:tc>
          <w:tcPr>
            <w:tcW w:w="2447" w:type="dxa"/>
            <w:tcBorders>
              <w:top w:val="nil"/>
              <w:left w:val="nil"/>
              <w:bottom w:val="single" w:sz="4" w:space="0" w:color="auto"/>
              <w:right w:val="single" w:sz="4" w:space="0" w:color="auto"/>
            </w:tcBorders>
            <w:shd w:val="clear" w:color="auto" w:fill="auto"/>
            <w:hideMark/>
          </w:tcPr>
          <w:p w14:paraId="2579C083"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ЕТ"Ахмед Татарлъ"</w:t>
            </w:r>
          </w:p>
        </w:tc>
        <w:tc>
          <w:tcPr>
            <w:tcW w:w="1035" w:type="dxa"/>
            <w:tcBorders>
              <w:top w:val="nil"/>
              <w:left w:val="nil"/>
              <w:bottom w:val="single" w:sz="4" w:space="0" w:color="auto"/>
              <w:right w:val="single" w:sz="4" w:space="0" w:color="auto"/>
            </w:tcBorders>
            <w:shd w:val="clear" w:color="auto" w:fill="auto"/>
            <w:hideMark/>
          </w:tcPr>
          <w:p w14:paraId="4ADB19A3"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ПАСИЩЕ</w:t>
            </w:r>
          </w:p>
        </w:tc>
        <w:tc>
          <w:tcPr>
            <w:tcW w:w="1668" w:type="dxa"/>
            <w:tcBorders>
              <w:top w:val="nil"/>
              <w:left w:val="nil"/>
              <w:bottom w:val="single" w:sz="4" w:space="0" w:color="auto"/>
              <w:right w:val="single" w:sz="4" w:space="0" w:color="auto"/>
            </w:tcBorders>
            <w:shd w:val="clear" w:color="auto" w:fill="auto"/>
            <w:hideMark/>
          </w:tcPr>
          <w:p w14:paraId="527356F5"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Драгаш войвода</w:t>
            </w:r>
          </w:p>
        </w:tc>
        <w:tc>
          <w:tcPr>
            <w:tcW w:w="959" w:type="dxa"/>
            <w:tcBorders>
              <w:top w:val="nil"/>
              <w:left w:val="nil"/>
              <w:bottom w:val="single" w:sz="4" w:space="0" w:color="auto"/>
              <w:right w:val="single" w:sz="4" w:space="0" w:color="auto"/>
            </w:tcBorders>
            <w:shd w:val="clear" w:color="auto" w:fill="auto"/>
            <w:hideMark/>
          </w:tcPr>
          <w:p w14:paraId="2DDBDF8E"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11.4.2023 г.</w:t>
            </w:r>
          </w:p>
        </w:tc>
        <w:tc>
          <w:tcPr>
            <w:tcW w:w="959" w:type="dxa"/>
            <w:tcBorders>
              <w:top w:val="nil"/>
              <w:left w:val="nil"/>
              <w:bottom w:val="single" w:sz="4" w:space="0" w:color="auto"/>
              <w:right w:val="single" w:sz="4" w:space="0" w:color="auto"/>
            </w:tcBorders>
            <w:shd w:val="clear" w:color="auto" w:fill="auto"/>
            <w:hideMark/>
          </w:tcPr>
          <w:p w14:paraId="671C094D"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30.9.2028 г.</w:t>
            </w:r>
          </w:p>
        </w:tc>
        <w:tc>
          <w:tcPr>
            <w:tcW w:w="958" w:type="dxa"/>
            <w:tcBorders>
              <w:top w:val="nil"/>
              <w:left w:val="nil"/>
              <w:bottom w:val="single" w:sz="4" w:space="0" w:color="auto"/>
              <w:right w:val="single" w:sz="4" w:space="0" w:color="auto"/>
            </w:tcBorders>
            <w:shd w:val="clear" w:color="auto" w:fill="auto"/>
            <w:hideMark/>
          </w:tcPr>
          <w:p w14:paraId="399DAA16"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415.54</w:t>
            </w:r>
          </w:p>
        </w:tc>
      </w:tr>
      <w:tr w:rsidR="00DB0864" w:rsidRPr="00DB0864" w14:paraId="24DBEF56" w14:textId="77777777" w:rsidTr="00883DB6">
        <w:trPr>
          <w:trHeight w:val="240"/>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4E1CB054"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w:t>
            </w:r>
          </w:p>
        </w:tc>
        <w:tc>
          <w:tcPr>
            <w:tcW w:w="558" w:type="dxa"/>
            <w:tcBorders>
              <w:top w:val="nil"/>
              <w:left w:val="nil"/>
              <w:bottom w:val="single" w:sz="4" w:space="0" w:color="auto"/>
              <w:right w:val="single" w:sz="4" w:space="0" w:color="auto"/>
            </w:tcBorders>
            <w:shd w:val="clear" w:color="auto" w:fill="auto"/>
            <w:hideMark/>
          </w:tcPr>
          <w:p w14:paraId="3DA55B43"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216</w:t>
            </w:r>
          </w:p>
        </w:tc>
        <w:tc>
          <w:tcPr>
            <w:tcW w:w="1096" w:type="dxa"/>
            <w:tcBorders>
              <w:top w:val="nil"/>
              <w:left w:val="nil"/>
              <w:bottom w:val="single" w:sz="4" w:space="0" w:color="auto"/>
              <w:right w:val="single" w:sz="4" w:space="0" w:color="auto"/>
            </w:tcBorders>
            <w:shd w:val="clear" w:color="auto" w:fill="auto"/>
            <w:hideMark/>
          </w:tcPr>
          <w:p w14:paraId="0BAADD87"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12.4.2023 г.</w:t>
            </w:r>
          </w:p>
        </w:tc>
        <w:tc>
          <w:tcPr>
            <w:tcW w:w="2447" w:type="dxa"/>
            <w:tcBorders>
              <w:top w:val="nil"/>
              <w:left w:val="nil"/>
              <w:bottom w:val="single" w:sz="4" w:space="0" w:color="auto"/>
              <w:right w:val="single" w:sz="4" w:space="0" w:color="auto"/>
            </w:tcBorders>
            <w:shd w:val="clear" w:color="auto" w:fill="auto"/>
            <w:hideMark/>
          </w:tcPr>
          <w:p w14:paraId="350142C2"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ГЮЛФЕР АДНЯНОВА РУФАДОВА</w:t>
            </w:r>
          </w:p>
        </w:tc>
        <w:tc>
          <w:tcPr>
            <w:tcW w:w="1035" w:type="dxa"/>
            <w:tcBorders>
              <w:top w:val="nil"/>
              <w:left w:val="nil"/>
              <w:bottom w:val="single" w:sz="4" w:space="0" w:color="auto"/>
              <w:right w:val="single" w:sz="4" w:space="0" w:color="auto"/>
            </w:tcBorders>
            <w:shd w:val="clear" w:color="auto" w:fill="auto"/>
            <w:hideMark/>
          </w:tcPr>
          <w:p w14:paraId="0C6AE798"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ЛИВАДА</w:t>
            </w:r>
          </w:p>
        </w:tc>
        <w:tc>
          <w:tcPr>
            <w:tcW w:w="1668" w:type="dxa"/>
            <w:tcBorders>
              <w:top w:val="nil"/>
              <w:left w:val="nil"/>
              <w:bottom w:val="single" w:sz="4" w:space="0" w:color="auto"/>
              <w:right w:val="single" w:sz="4" w:space="0" w:color="auto"/>
            </w:tcBorders>
            <w:shd w:val="clear" w:color="auto" w:fill="auto"/>
            <w:hideMark/>
          </w:tcPr>
          <w:p w14:paraId="7C4360E5"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959" w:type="dxa"/>
            <w:tcBorders>
              <w:top w:val="nil"/>
              <w:left w:val="nil"/>
              <w:bottom w:val="single" w:sz="4" w:space="0" w:color="auto"/>
              <w:right w:val="single" w:sz="4" w:space="0" w:color="auto"/>
            </w:tcBorders>
            <w:shd w:val="clear" w:color="auto" w:fill="auto"/>
            <w:hideMark/>
          </w:tcPr>
          <w:p w14:paraId="3FE9379D"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12.4.2023 г.</w:t>
            </w:r>
          </w:p>
        </w:tc>
        <w:tc>
          <w:tcPr>
            <w:tcW w:w="959" w:type="dxa"/>
            <w:tcBorders>
              <w:top w:val="nil"/>
              <w:left w:val="nil"/>
              <w:bottom w:val="single" w:sz="4" w:space="0" w:color="auto"/>
              <w:right w:val="single" w:sz="4" w:space="0" w:color="auto"/>
            </w:tcBorders>
            <w:shd w:val="clear" w:color="auto" w:fill="auto"/>
            <w:hideMark/>
          </w:tcPr>
          <w:p w14:paraId="710756C7"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30.9.2028 г.</w:t>
            </w:r>
          </w:p>
        </w:tc>
        <w:tc>
          <w:tcPr>
            <w:tcW w:w="958" w:type="dxa"/>
            <w:tcBorders>
              <w:top w:val="nil"/>
              <w:left w:val="nil"/>
              <w:bottom w:val="single" w:sz="4" w:space="0" w:color="auto"/>
              <w:right w:val="single" w:sz="4" w:space="0" w:color="auto"/>
            </w:tcBorders>
            <w:shd w:val="clear" w:color="auto" w:fill="auto"/>
            <w:hideMark/>
          </w:tcPr>
          <w:p w14:paraId="4198FAD7"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14.00</w:t>
            </w:r>
          </w:p>
        </w:tc>
      </w:tr>
      <w:tr w:rsidR="00DB0864" w:rsidRPr="00DB0864" w14:paraId="505F5807" w14:textId="77777777" w:rsidTr="00883DB6">
        <w:trPr>
          <w:trHeight w:val="270"/>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247978EE"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w:t>
            </w:r>
          </w:p>
        </w:tc>
        <w:tc>
          <w:tcPr>
            <w:tcW w:w="558" w:type="dxa"/>
            <w:tcBorders>
              <w:top w:val="nil"/>
              <w:left w:val="nil"/>
              <w:bottom w:val="single" w:sz="4" w:space="0" w:color="auto"/>
              <w:right w:val="single" w:sz="4" w:space="0" w:color="auto"/>
            </w:tcBorders>
            <w:shd w:val="clear" w:color="auto" w:fill="auto"/>
            <w:hideMark/>
          </w:tcPr>
          <w:p w14:paraId="63210F43"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217</w:t>
            </w:r>
          </w:p>
        </w:tc>
        <w:tc>
          <w:tcPr>
            <w:tcW w:w="1096" w:type="dxa"/>
            <w:tcBorders>
              <w:top w:val="nil"/>
              <w:left w:val="nil"/>
              <w:bottom w:val="single" w:sz="4" w:space="0" w:color="auto"/>
              <w:right w:val="single" w:sz="4" w:space="0" w:color="auto"/>
            </w:tcBorders>
            <w:shd w:val="clear" w:color="auto" w:fill="auto"/>
            <w:hideMark/>
          </w:tcPr>
          <w:p w14:paraId="06535E27"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13.4.2023 г.</w:t>
            </w:r>
          </w:p>
        </w:tc>
        <w:tc>
          <w:tcPr>
            <w:tcW w:w="2447" w:type="dxa"/>
            <w:tcBorders>
              <w:top w:val="nil"/>
              <w:left w:val="nil"/>
              <w:bottom w:val="single" w:sz="4" w:space="0" w:color="auto"/>
              <w:right w:val="single" w:sz="4" w:space="0" w:color="auto"/>
            </w:tcBorders>
            <w:shd w:val="clear" w:color="auto" w:fill="auto"/>
            <w:hideMark/>
          </w:tcPr>
          <w:p w14:paraId="474FA55B"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СЕЛЯЙДИН ЮСУФОВ ШУКРИЕВ</w:t>
            </w:r>
          </w:p>
        </w:tc>
        <w:tc>
          <w:tcPr>
            <w:tcW w:w="1035" w:type="dxa"/>
            <w:tcBorders>
              <w:top w:val="nil"/>
              <w:left w:val="nil"/>
              <w:bottom w:val="single" w:sz="4" w:space="0" w:color="auto"/>
              <w:right w:val="single" w:sz="4" w:space="0" w:color="auto"/>
            </w:tcBorders>
            <w:shd w:val="clear" w:color="auto" w:fill="auto"/>
            <w:hideMark/>
          </w:tcPr>
          <w:p w14:paraId="55876DD2"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ПАСИЩЕ</w:t>
            </w:r>
          </w:p>
        </w:tc>
        <w:tc>
          <w:tcPr>
            <w:tcW w:w="1668" w:type="dxa"/>
            <w:tcBorders>
              <w:top w:val="nil"/>
              <w:left w:val="nil"/>
              <w:bottom w:val="single" w:sz="4" w:space="0" w:color="auto"/>
              <w:right w:val="single" w:sz="4" w:space="0" w:color="auto"/>
            </w:tcBorders>
            <w:shd w:val="clear" w:color="auto" w:fill="auto"/>
            <w:hideMark/>
          </w:tcPr>
          <w:p w14:paraId="478D025B"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959" w:type="dxa"/>
            <w:tcBorders>
              <w:top w:val="nil"/>
              <w:left w:val="nil"/>
              <w:bottom w:val="single" w:sz="4" w:space="0" w:color="auto"/>
              <w:right w:val="single" w:sz="4" w:space="0" w:color="auto"/>
            </w:tcBorders>
            <w:shd w:val="clear" w:color="auto" w:fill="auto"/>
            <w:hideMark/>
          </w:tcPr>
          <w:p w14:paraId="07A03A93"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13.4.2023 г.</w:t>
            </w:r>
          </w:p>
        </w:tc>
        <w:tc>
          <w:tcPr>
            <w:tcW w:w="959" w:type="dxa"/>
            <w:tcBorders>
              <w:top w:val="nil"/>
              <w:left w:val="nil"/>
              <w:bottom w:val="single" w:sz="4" w:space="0" w:color="auto"/>
              <w:right w:val="single" w:sz="4" w:space="0" w:color="auto"/>
            </w:tcBorders>
            <w:shd w:val="clear" w:color="auto" w:fill="auto"/>
            <w:hideMark/>
          </w:tcPr>
          <w:p w14:paraId="28F3C0E4"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30.9.2028 г.</w:t>
            </w:r>
          </w:p>
        </w:tc>
        <w:tc>
          <w:tcPr>
            <w:tcW w:w="958" w:type="dxa"/>
            <w:tcBorders>
              <w:top w:val="nil"/>
              <w:left w:val="nil"/>
              <w:bottom w:val="single" w:sz="4" w:space="0" w:color="auto"/>
              <w:right w:val="single" w:sz="4" w:space="0" w:color="auto"/>
            </w:tcBorders>
            <w:shd w:val="clear" w:color="auto" w:fill="auto"/>
            <w:hideMark/>
          </w:tcPr>
          <w:p w14:paraId="2A3BBA1B"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12.93</w:t>
            </w:r>
          </w:p>
        </w:tc>
      </w:tr>
      <w:tr w:rsidR="00DB0864" w:rsidRPr="00DB0864" w14:paraId="6AC3CA36" w14:textId="77777777" w:rsidTr="00883DB6">
        <w:trPr>
          <w:trHeight w:val="255"/>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74C0E38D"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w:t>
            </w:r>
          </w:p>
        </w:tc>
        <w:tc>
          <w:tcPr>
            <w:tcW w:w="558" w:type="dxa"/>
            <w:tcBorders>
              <w:top w:val="nil"/>
              <w:left w:val="nil"/>
              <w:bottom w:val="single" w:sz="4" w:space="0" w:color="auto"/>
              <w:right w:val="single" w:sz="4" w:space="0" w:color="auto"/>
            </w:tcBorders>
            <w:shd w:val="clear" w:color="auto" w:fill="auto"/>
            <w:hideMark/>
          </w:tcPr>
          <w:p w14:paraId="26E67E5A"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218</w:t>
            </w:r>
          </w:p>
        </w:tc>
        <w:tc>
          <w:tcPr>
            <w:tcW w:w="1096" w:type="dxa"/>
            <w:tcBorders>
              <w:top w:val="nil"/>
              <w:left w:val="nil"/>
              <w:bottom w:val="single" w:sz="4" w:space="0" w:color="auto"/>
              <w:right w:val="single" w:sz="4" w:space="0" w:color="auto"/>
            </w:tcBorders>
            <w:shd w:val="clear" w:color="auto" w:fill="auto"/>
            <w:hideMark/>
          </w:tcPr>
          <w:p w14:paraId="738A0C59"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13.4.2023 г.</w:t>
            </w:r>
          </w:p>
        </w:tc>
        <w:tc>
          <w:tcPr>
            <w:tcW w:w="2447" w:type="dxa"/>
            <w:tcBorders>
              <w:top w:val="nil"/>
              <w:left w:val="nil"/>
              <w:bottom w:val="single" w:sz="4" w:space="0" w:color="auto"/>
              <w:right w:val="single" w:sz="4" w:space="0" w:color="auto"/>
            </w:tcBorders>
            <w:shd w:val="clear" w:color="auto" w:fill="auto"/>
            <w:hideMark/>
          </w:tcPr>
          <w:p w14:paraId="1208A161"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АЯН МЕХМЕДОВ АСАНОВ</w:t>
            </w:r>
          </w:p>
        </w:tc>
        <w:tc>
          <w:tcPr>
            <w:tcW w:w="1035" w:type="dxa"/>
            <w:tcBorders>
              <w:top w:val="nil"/>
              <w:left w:val="nil"/>
              <w:bottom w:val="single" w:sz="4" w:space="0" w:color="auto"/>
              <w:right w:val="single" w:sz="4" w:space="0" w:color="auto"/>
            </w:tcBorders>
            <w:shd w:val="clear" w:color="auto" w:fill="auto"/>
            <w:hideMark/>
          </w:tcPr>
          <w:p w14:paraId="7023C134"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ЛИВАДА</w:t>
            </w:r>
          </w:p>
        </w:tc>
        <w:tc>
          <w:tcPr>
            <w:tcW w:w="1668" w:type="dxa"/>
            <w:tcBorders>
              <w:top w:val="nil"/>
              <w:left w:val="nil"/>
              <w:bottom w:val="single" w:sz="4" w:space="0" w:color="auto"/>
              <w:right w:val="single" w:sz="4" w:space="0" w:color="auto"/>
            </w:tcBorders>
            <w:shd w:val="clear" w:color="auto" w:fill="auto"/>
            <w:hideMark/>
          </w:tcPr>
          <w:p w14:paraId="26B7E639"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959" w:type="dxa"/>
            <w:tcBorders>
              <w:top w:val="nil"/>
              <w:left w:val="nil"/>
              <w:bottom w:val="single" w:sz="4" w:space="0" w:color="auto"/>
              <w:right w:val="single" w:sz="4" w:space="0" w:color="auto"/>
            </w:tcBorders>
            <w:shd w:val="clear" w:color="auto" w:fill="auto"/>
            <w:hideMark/>
          </w:tcPr>
          <w:p w14:paraId="7807D5C5"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13.4.2023 г.</w:t>
            </w:r>
          </w:p>
        </w:tc>
        <w:tc>
          <w:tcPr>
            <w:tcW w:w="959" w:type="dxa"/>
            <w:tcBorders>
              <w:top w:val="nil"/>
              <w:left w:val="nil"/>
              <w:bottom w:val="single" w:sz="4" w:space="0" w:color="auto"/>
              <w:right w:val="single" w:sz="4" w:space="0" w:color="auto"/>
            </w:tcBorders>
            <w:shd w:val="clear" w:color="auto" w:fill="auto"/>
            <w:hideMark/>
          </w:tcPr>
          <w:p w14:paraId="5FA0E831"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30.9.2028 г.</w:t>
            </w:r>
          </w:p>
        </w:tc>
        <w:tc>
          <w:tcPr>
            <w:tcW w:w="958" w:type="dxa"/>
            <w:tcBorders>
              <w:top w:val="nil"/>
              <w:left w:val="nil"/>
              <w:bottom w:val="single" w:sz="4" w:space="0" w:color="auto"/>
              <w:right w:val="single" w:sz="4" w:space="0" w:color="auto"/>
            </w:tcBorders>
            <w:shd w:val="clear" w:color="auto" w:fill="auto"/>
            <w:hideMark/>
          </w:tcPr>
          <w:p w14:paraId="3AF882EE"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9.00</w:t>
            </w:r>
          </w:p>
        </w:tc>
      </w:tr>
      <w:tr w:rsidR="00DB0864" w:rsidRPr="00DB0864" w14:paraId="562BB765" w14:textId="77777777" w:rsidTr="00883DB6">
        <w:trPr>
          <w:trHeight w:val="225"/>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74316D14"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w:t>
            </w:r>
          </w:p>
        </w:tc>
        <w:tc>
          <w:tcPr>
            <w:tcW w:w="558" w:type="dxa"/>
            <w:tcBorders>
              <w:top w:val="nil"/>
              <w:left w:val="nil"/>
              <w:bottom w:val="single" w:sz="4" w:space="0" w:color="auto"/>
              <w:right w:val="single" w:sz="4" w:space="0" w:color="auto"/>
            </w:tcBorders>
            <w:shd w:val="clear" w:color="auto" w:fill="auto"/>
            <w:hideMark/>
          </w:tcPr>
          <w:p w14:paraId="273294F3"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230</w:t>
            </w:r>
          </w:p>
        </w:tc>
        <w:tc>
          <w:tcPr>
            <w:tcW w:w="1096" w:type="dxa"/>
            <w:tcBorders>
              <w:top w:val="nil"/>
              <w:left w:val="nil"/>
              <w:bottom w:val="single" w:sz="4" w:space="0" w:color="auto"/>
              <w:right w:val="single" w:sz="4" w:space="0" w:color="auto"/>
            </w:tcBorders>
            <w:shd w:val="clear" w:color="auto" w:fill="auto"/>
            <w:hideMark/>
          </w:tcPr>
          <w:p w14:paraId="5A88EB58"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20.4.2023 г.</w:t>
            </w:r>
          </w:p>
        </w:tc>
        <w:tc>
          <w:tcPr>
            <w:tcW w:w="2447" w:type="dxa"/>
            <w:tcBorders>
              <w:top w:val="nil"/>
              <w:left w:val="nil"/>
              <w:bottom w:val="single" w:sz="4" w:space="0" w:color="auto"/>
              <w:right w:val="single" w:sz="4" w:space="0" w:color="auto"/>
            </w:tcBorders>
            <w:shd w:val="clear" w:color="auto" w:fill="auto"/>
            <w:hideMark/>
          </w:tcPr>
          <w:p w14:paraId="51B96A3B"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ЛЮДМИЛ АТАНАСОВ ЛЮБЕНОВ</w:t>
            </w:r>
          </w:p>
        </w:tc>
        <w:tc>
          <w:tcPr>
            <w:tcW w:w="1035" w:type="dxa"/>
            <w:tcBorders>
              <w:top w:val="nil"/>
              <w:left w:val="nil"/>
              <w:bottom w:val="single" w:sz="4" w:space="0" w:color="auto"/>
              <w:right w:val="single" w:sz="4" w:space="0" w:color="auto"/>
            </w:tcBorders>
            <w:shd w:val="clear" w:color="auto" w:fill="auto"/>
            <w:hideMark/>
          </w:tcPr>
          <w:p w14:paraId="512D3C6A"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ПАСИЩЕ</w:t>
            </w:r>
          </w:p>
        </w:tc>
        <w:tc>
          <w:tcPr>
            <w:tcW w:w="1668" w:type="dxa"/>
            <w:tcBorders>
              <w:top w:val="nil"/>
              <w:left w:val="nil"/>
              <w:bottom w:val="single" w:sz="4" w:space="0" w:color="auto"/>
              <w:right w:val="single" w:sz="4" w:space="0" w:color="auto"/>
            </w:tcBorders>
            <w:shd w:val="clear" w:color="auto" w:fill="auto"/>
            <w:hideMark/>
          </w:tcPr>
          <w:p w14:paraId="4F738653"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959" w:type="dxa"/>
            <w:tcBorders>
              <w:top w:val="nil"/>
              <w:left w:val="nil"/>
              <w:bottom w:val="single" w:sz="4" w:space="0" w:color="auto"/>
              <w:right w:val="single" w:sz="4" w:space="0" w:color="auto"/>
            </w:tcBorders>
            <w:shd w:val="clear" w:color="auto" w:fill="auto"/>
            <w:hideMark/>
          </w:tcPr>
          <w:p w14:paraId="1DF4F380"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20.4.2023 г.</w:t>
            </w:r>
          </w:p>
        </w:tc>
        <w:tc>
          <w:tcPr>
            <w:tcW w:w="959" w:type="dxa"/>
            <w:tcBorders>
              <w:top w:val="nil"/>
              <w:left w:val="nil"/>
              <w:bottom w:val="single" w:sz="4" w:space="0" w:color="auto"/>
              <w:right w:val="single" w:sz="4" w:space="0" w:color="auto"/>
            </w:tcBorders>
            <w:shd w:val="clear" w:color="auto" w:fill="auto"/>
            <w:hideMark/>
          </w:tcPr>
          <w:p w14:paraId="592E24B4"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30.9.2028 г.</w:t>
            </w:r>
          </w:p>
        </w:tc>
        <w:tc>
          <w:tcPr>
            <w:tcW w:w="958" w:type="dxa"/>
            <w:tcBorders>
              <w:top w:val="nil"/>
              <w:left w:val="nil"/>
              <w:bottom w:val="single" w:sz="4" w:space="0" w:color="auto"/>
              <w:right w:val="single" w:sz="4" w:space="0" w:color="auto"/>
            </w:tcBorders>
            <w:shd w:val="clear" w:color="auto" w:fill="auto"/>
            <w:hideMark/>
          </w:tcPr>
          <w:p w14:paraId="5A42F7DD"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79.07</w:t>
            </w:r>
          </w:p>
        </w:tc>
      </w:tr>
      <w:tr w:rsidR="00DB0864" w:rsidRPr="00DB0864" w14:paraId="2BA6CBAF" w14:textId="77777777" w:rsidTr="00883DB6">
        <w:trPr>
          <w:trHeight w:val="255"/>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66277CEC"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w:t>
            </w:r>
          </w:p>
        </w:tc>
        <w:tc>
          <w:tcPr>
            <w:tcW w:w="558" w:type="dxa"/>
            <w:tcBorders>
              <w:top w:val="nil"/>
              <w:left w:val="nil"/>
              <w:bottom w:val="single" w:sz="4" w:space="0" w:color="auto"/>
              <w:right w:val="single" w:sz="4" w:space="0" w:color="auto"/>
            </w:tcBorders>
            <w:shd w:val="clear" w:color="auto" w:fill="auto"/>
            <w:hideMark/>
          </w:tcPr>
          <w:p w14:paraId="13F064C5"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255</w:t>
            </w:r>
          </w:p>
        </w:tc>
        <w:tc>
          <w:tcPr>
            <w:tcW w:w="1096" w:type="dxa"/>
            <w:tcBorders>
              <w:top w:val="nil"/>
              <w:left w:val="nil"/>
              <w:bottom w:val="single" w:sz="4" w:space="0" w:color="auto"/>
              <w:right w:val="single" w:sz="4" w:space="0" w:color="auto"/>
            </w:tcBorders>
            <w:shd w:val="clear" w:color="auto" w:fill="auto"/>
            <w:hideMark/>
          </w:tcPr>
          <w:p w14:paraId="085696C9"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9.5.2023 г.</w:t>
            </w:r>
          </w:p>
        </w:tc>
        <w:tc>
          <w:tcPr>
            <w:tcW w:w="2447" w:type="dxa"/>
            <w:tcBorders>
              <w:top w:val="nil"/>
              <w:left w:val="nil"/>
              <w:bottom w:val="single" w:sz="4" w:space="0" w:color="auto"/>
              <w:right w:val="single" w:sz="4" w:space="0" w:color="auto"/>
            </w:tcBorders>
            <w:shd w:val="clear" w:color="auto" w:fill="auto"/>
            <w:hideMark/>
          </w:tcPr>
          <w:p w14:paraId="7CE35FDA"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Драгомир Начев Цветанов</w:t>
            </w:r>
          </w:p>
        </w:tc>
        <w:tc>
          <w:tcPr>
            <w:tcW w:w="1035" w:type="dxa"/>
            <w:tcBorders>
              <w:top w:val="nil"/>
              <w:left w:val="nil"/>
              <w:bottom w:val="single" w:sz="4" w:space="0" w:color="auto"/>
              <w:right w:val="single" w:sz="4" w:space="0" w:color="auto"/>
            </w:tcBorders>
            <w:shd w:val="clear" w:color="auto" w:fill="auto"/>
            <w:hideMark/>
          </w:tcPr>
          <w:p w14:paraId="39E12F4C"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ПАСИЩЕ</w:t>
            </w:r>
          </w:p>
        </w:tc>
        <w:tc>
          <w:tcPr>
            <w:tcW w:w="1668" w:type="dxa"/>
            <w:tcBorders>
              <w:top w:val="nil"/>
              <w:left w:val="nil"/>
              <w:bottom w:val="single" w:sz="4" w:space="0" w:color="auto"/>
              <w:right w:val="single" w:sz="4" w:space="0" w:color="auto"/>
            </w:tcBorders>
            <w:shd w:val="clear" w:color="auto" w:fill="auto"/>
            <w:hideMark/>
          </w:tcPr>
          <w:p w14:paraId="0EE04F41"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Дебово</w:t>
            </w:r>
          </w:p>
        </w:tc>
        <w:tc>
          <w:tcPr>
            <w:tcW w:w="959" w:type="dxa"/>
            <w:tcBorders>
              <w:top w:val="nil"/>
              <w:left w:val="nil"/>
              <w:bottom w:val="single" w:sz="4" w:space="0" w:color="auto"/>
              <w:right w:val="single" w:sz="4" w:space="0" w:color="auto"/>
            </w:tcBorders>
            <w:shd w:val="clear" w:color="auto" w:fill="auto"/>
            <w:hideMark/>
          </w:tcPr>
          <w:p w14:paraId="4E4D1F85"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9.5.2023 г.</w:t>
            </w:r>
          </w:p>
        </w:tc>
        <w:tc>
          <w:tcPr>
            <w:tcW w:w="959" w:type="dxa"/>
            <w:tcBorders>
              <w:top w:val="nil"/>
              <w:left w:val="nil"/>
              <w:bottom w:val="single" w:sz="4" w:space="0" w:color="auto"/>
              <w:right w:val="single" w:sz="4" w:space="0" w:color="auto"/>
            </w:tcBorders>
            <w:shd w:val="clear" w:color="auto" w:fill="auto"/>
            <w:hideMark/>
          </w:tcPr>
          <w:p w14:paraId="7FBEFFEA"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30.9.2028 г.</w:t>
            </w:r>
          </w:p>
        </w:tc>
        <w:tc>
          <w:tcPr>
            <w:tcW w:w="958" w:type="dxa"/>
            <w:tcBorders>
              <w:top w:val="nil"/>
              <w:left w:val="nil"/>
              <w:bottom w:val="single" w:sz="4" w:space="0" w:color="auto"/>
              <w:right w:val="single" w:sz="4" w:space="0" w:color="auto"/>
            </w:tcBorders>
            <w:shd w:val="clear" w:color="auto" w:fill="auto"/>
            <w:hideMark/>
          </w:tcPr>
          <w:p w14:paraId="5D6CA29A"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138.73</w:t>
            </w:r>
          </w:p>
        </w:tc>
      </w:tr>
      <w:tr w:rsidR="00DB0864" w:rsidRPr="00DB0864" w14:paraId="65B6CA55" w14:textId="77777777" w:rsidTr="00883DB6">
        <w:trPr>
          <w:trHeight w:val="270"/>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38E0B4F8"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w:t>
            </w:r>
          </w:p>
        </w:tc>
        <w:tc>
          <w:tcPr>
            <w:tcW w:w="558" w:type="dxa"/>
            <w:tcBorders>
              <w:top w:val="nil"/>
              <w:left w:val="nil"/>
              <w:bottom w:val="single" w:sz="4" w:space="0" w:color="auto"/>
              <w:right w:val="single" w:sz="4" w:space="0" w:color="auto"/>
            </w:tcBorders>
            <w:shd w:val="clear" w:color="auto" w:fill="auto"/>
            <w:hideMark/>
          </w:tcPr>
          <w:p w14:paraId="1F8B5102"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257</w:t>
            </w:r>
          </w:p>
        </w:tc>
        <w:tc>
          <w:tcPr>
            <w:tcW w:w="1096" w:type="dxa"/>
            <w:tcBorders>
              <w:top w:val="nil"/>
              <w:left w:val="nil"/>
              <w:bottom w:val="single" w:sz="4" w:space="0" w:color="auto"/>
              <w:right w:val="single" w:sz="4" w:space="0" w:color="auto"/>
            </w:tcBorders>
            <w:shd w:val="clear" w:color="auto" w:fill="auto"/>
            <w:hideMark/>
          </w:tcPr>
          <w:p w14:paraId="3EAF7512"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11.5.2023 г.</w:t>
            </w:r>
          </w:p>
        </w:tc>
        <w:tc>
          <w:tcPr>
            <w:tcW w:w="2447" w:type="dxa"/>
            <w:tcBorders>
              <w:top w:val="nil"/>
              <w:left w:val="nil"/>
              <w:bottom w:val="single" w:sz="4" w:space="0" w:color="auto"/>
              <w:right w:val="single" w:sz="4" w:space="0" w:color="auto"/>
            </w:tcBorders>
            <w:shd w:val="clear" w:color="auto" w:fill="auto"/>
            <w:hideMark/>
          </w:tcPr>
          <w:p w14:paraId="6C2B07FB"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ЗК"Единство-94"- Бацова Махала</w:t>
            </w:r>
          </w:p>
        </w:tc>
        <w:tc>
          <w:tcPr>
            <w:tcW w:w="1035" w:type="dxa"/>
            <w:tcBorders>
              <w:top w:val="nil"/>
              <w:left w:val="nil"/>
              <w:bottom w:val="single" w:sz="4" w:space="0" w:color="auto"/>
              <w:right w:val="single" w:sz="4" w:space="0" w:color="auto"/>
            </w:tcBorders>
            <w:shd w:val="clear" w:color="auto" w:fill="auto"/>
            <w:hideMark/>
          </w:tcPr>
          <w:p w14:paraId="49DE1D39"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ПАСИЩЕ</w:t>
            </w:r>
          </w:p>
        </w:tc>
        <w:tc>
          <w:tcPr>
            <w:tcW w:w="1668" w:type="dxa"/>
            <w:tcBorders>
              <w:top w:val="nil"/>
              <w:left w:val="nil"/>
              <w:bottom w:val="single" w:sz="4" w:space="0" w:color="auto"/>
              <w:right w:val="single" w:sz="4" w:space="0" w:color="auto"/>
            </w:tcBorders>
            <w:shd w:val="clear" w:color="auto" w:fill="auto"/>
            <w:hideMark/>
          </w:tcPr>
          <w:p w14:paraId="6913E30E"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Бацова махала</w:t>
            </w:r>
          </w:p>
        </w:tc>
        <w:tc>
          <w:tcPr>
            <w:tcW w:w="959" w:type="dxa"/>
            <w:tcBorders>
              <w:top w:val="nil"/>
              <w:left w:val="nil"/>
              <w:bottom w:val="single" w:sz="4" w:space="0" w:color="auto"/>
              <w:right w:val="single" w:sz="4" w:space="0" w:color="auto"/>
            </w:tcBorders>
            <w:shd w:val="clear" w:color="auto" w:fill="auto"/>
            <w:hideMark/>
          </w:tcPr>
          <w:p w14:paraId="3AFA77A3"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11.5.2023 г.</w:t>
            </w:r>
          </w:p>
        </w:tc>
        <w:tc>
          <w:tcPr>
            <w:tcW w:w="959" w:type="dxa"/>
            <w:tcBorders>
              <w:top w:val="nil"/>
              <w:left w:val="nil"/>
              <w:bottom w:val="single" w:sz="4" w:space="0" w:color="auto"/>
              <w:right w:val="single" w:sz="4" w:space="0" w:color="auto"/>
            </w:tcBorders>
            <w:shd w:val="clear" w:color="auto" w:fill="auto"/>
            <w:hideMark/>
          </w:tcPr>
          <w:p w14:paraId="35CC831B"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30.9.2028 г.</w:t>
            </w:r>
          </w:p>
        </w:tc>
        <w:tc>
          <w:tcPr>
            <w:tcW w:w="958" w:type="dxa"/>
            <w:tcBorders>
              <w:top w:val="nil"/>
              <w:left w:val="nil"/>
              <w:bottom w:val="single" w:sz="4" w:space="0" w:color="auto"/>
              <w:right w:val="single" w:sz="4" w:space="0" w:color="auto"/>
            </w:tcBorders>
            <w:shd w:val="clear" w:color="auto" w:fill="auto"/>
            <w:hideMark/>
          </w:tcPr>
          <w:p w14:paraId="01CE62F4"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135.72</w:t>
            </w:r>
          </w:p>
        </w:tc>
      </w:tr>
      <w:tr w:rsidR="00DB0864" w:rsidRPr="00DB0864" w14:paraId="4B3121C0" w14:textId="77777777" w:rsidTr="00883DB6">
        <w:trPr>
          <w:trHeight w:val="255"/>
        </w:trPr>
        <w:tc>
          <w:tcPr>
            <w:tcW w:w="577" w:type="dxa"/>
            <w:tcBorders>
              <w:top w:val="nil"/>
              <w:left w:val="single" w:sz="4" w:space="0" w:color="auto"/>
              <w:bottom w:val="single" w:sz="4" w:space="0" w:color="auto"/>
              <w:right w:val="single" w:sz="4" w:space="0" w:color="auto"/>
            </w:tcBorders>
            <w:shd w:val="clear" w:color="000000" w:fill="9BC2E6"/>
            <w:vAlign w:val="center"/>
            <w:hideMark/>
          </w:tcPr>
          <w:p w14:paraId="307D18B7"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558" w:type="dxa"/>
            <w:tcBorders>
              <w:top w:val="nil"/>
              <w:left w:val="nil"/>
              <w:bottom w:val="single" w:sz="4" w:space="0" w:color="auto"/>
              <w:right w:val="single" w:sz="4" w:space="0" w:color="auto"/>
            </w:tcBorders>
            <w:shd w:val="clear" w:color="000000" w:fill="9BC2E6"/>
            <w:vAlign w:val="center"/>
            <w:hideMark/>
          </w:tcPr>
          <w:p w14:paraId="4A29FC4C"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096" w:type="dxa"/>
            <w:tcBorders>
              <w:top w:val="nil"/>
              <w:left w:val="nil"/>
              <w:bottom w:val="single" w:sz="4" w:space="0" w:color="auto"/>
              <w:right w:val="single" w:sz="4" w:space="0" w:color="auto"/>
            </w:tcBorders>
            <w:shd w:val="clear" w:color="000000" w:fill="9BC2E6"/>
            <w:vAlign w:val="center"/>
            <w:hideMark/>
          </w:tcPr>
          <w:p w14:paraId="47C0C4F4"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2447" w:type="dxa"/>
            <w:tcBorders>
              <w:top w:val="nil"/>
              <w:left w:val="nil"/>
              <w:bottom w:val="single" w:sz="4" w:space="0" w:color="auto"/>
              <w:right w:val="single" w:sz="4" w:space="0" w:color="auto"/>
            </w:tcBorders>
            <w:shd w:val="clear" w:color="000000" w:fill="9BC2E6"/>
            <w:vAlign w:val="center"/>
            <w:hideMark/>
          </w:tcPr>
          <w:p w14:paraId="49509A35"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035" w:type="dxa"/>
            <w:tcBorders>
              <w:top w:val="nil"/>
              <w:left w:val="nil"/>
              <w:bottom w:val="single" w:sz="4" w:space="0" w:color="auto"/>
              <w:right w:val="single" w:sz="4" w:space="0" w:color="auto"/>
            </w:tcBorders>
            <w:shd w:val="clear" w:color="000000" w:fill="9BC2E6"/>
            <w:vAlign w:val="center"/>
            <w:hideMark/>
          </w:tcPr>
          <w:p w14:paraId="3438CDBA"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668" w:type="dxa"/>
            <w:tcBorders>
              <w:top w:val="nil"/>
              <w:left w:val="nil"/>
              <w:bottom w:val="single" w:sz="4" w:space="0" w:color="auto"/>
              <w:right w:val="single" w:sz="4" w:space="0" w:color="auto"/>
            </w:tcBorders>
            <w:shd w:val="clear" w:color="000000" w:fill="9BC2E6"/>
            <w:vAlign w:val="center"/>
            <w:hideMark/>
          </w:tcPr>
          <w:p w14:paraId="023936AF"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959" w:type="dxa"/>
            <w:tcBorders>
              <w:top w:val="nil"/>
              <w:left w:val="nil"/>
              <w:bottom w:val="single" w:sz="4" w:space="0" w:color="auto"/>
              <w:right w:val="single" w:sz="4" w:space="0" w:color="auto"/>
            </w:tcBorders>
            <w:shd w:val="clear" w:color="000000" w:fill="9BC2E6"/>
            <w:vAlign w:val="center"/>
            <w:hideMark/>
          </w:tcPr>
          <w:p w14:paraId="67F39071"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959" w:type="dxa"/>
            <w:tcBorders>
              <w:top w:val="nil"/>
              <w:left w:val="nil"/>
              <w:bottom w:val="single" w:sz="4" w:space="0" w:color="auto"/>
              <w:right w:val="single" w:sz="4" w:space="0" w:color="auto"/>
            </w:tcBorders>
            <w:shd w:val="clear" w:color="000000" w:fill="9BC2E6"/>
            <w:vAlign w:val="center"/>
            <w:hideMark/>
          </w:tcPr>
          <w:p w14:paraId="05F93A17"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958" w:type="dxa"/>
            <w:tcBorders>
              <w:top w:val="nil"/>
              <w:left w:val="nil"/>
              <w:bottom w:val="single" w:sz="4" w:space="0" w:color="auto"/>
              <w:right w:val="single" w:sz="4" w:space="0" w:color="auto"/>
            </w:tcBorders>
            <w:shd w:val="clear" w:color="000000" w:fill="9BC2E6"/>
            <w:vAlign w:val="center"/>
            <w:hideMark/>
          </w:tcPr>
          <w:p w14:paraId="45363236" w14:textId="77777777" w:rsidR="00DB0864" w:rsidRPr="00DB0864" w:rsidRDefault="00DB0864" w:rsidP="00DB0864">
            <w:pPr>
              <w:tabs>
                <w:tab w:val="left" w:pos="6379"/>
              </w:tabs>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1414.340</w:t>
            </w:r>
          </w:p>
        </w:tc>
      </w:tr>
    </w:tbl>
    <w:p w14:paraId="36E89E50" w14:textId="77777777" w:rsidR="00DB0864" w:rsidRPr="00DB0864" w:rsidRDefault="00DB0864" w:rsidP="00DB0864">
      <w:pPr>
        <w:tabs>
          <w:tab w:val="left" w:pos="6379"/>
        </w:tabs>
        <w:spacing w:after="0" w:line="240" w:lineRule="auto"/>
        <w:jc w:val="both"/>
        <w:rPr>
          <w:rFonts w:ascii="Times New Roman" w:eastAsia="Times New Roman" w:hAnsi="Times New Roman" w:cs="Times New Roman"/>
          <w:b/>
          <w:kern w:val="0"/>
          <w:sz w:val="24"/>
          <w:szCs w:val="24"/>
          <w:lang w:eastAsia="bg-BG"/>
          <w14:ligatures w14:val="none"/>
        </w:rPr>
      </w:pPr>
    </w:p>
    <w:p w14:paraId="150E3B8E" w14:textId="77777777" w:rsidR="00DB0864" w:rsidRPr="00DB0864" w:rsidRDefault="00DB0864" w:rsidP="00DB0864">
      <w:pPr>
        <w:tabs>
          <w:tab w:val="left" w:pos="6379"/>
        </w:tabs>
        <w:spacing w:after="0" w:line="240" w:lineRule="auto"/>
        <w:jc w:val="both"/>
        <w:rPr>
          <w:rFonts w:ascii="Times New Roman" w:eastAsia="Times New Roman" w:hAnsi="Times New Roman" w:cs="Times New Roman"/>
          <w:b/>
          <w:kern w:val="0"/>
          <w:sz w:val="24"/>
          <w:szCs w:val="24"/>
          <w:lang w:eastAsia="bg-BG"/>
          <w14:ligatures w14:val="none"/>
        </w:rPr>
      </w:pPr>
    </w:p>
    <w:p w14:paraId="5E0F7DEB" w14:textId="77777777" w:rsidR="00DB0864" w:rsidRPr="00DB0864" w:rsidRDefault="00DB0864" w:rsidP="00DB0864">
      <w:pPr>
        <w:tabs>
          <w:tab w:val="left" w:pos="6379"/>
        </w:tabs>
        <w:spacing w:after="0" w:line="240" w:lineRule="auto"/>
        <w:jc w:val="both"/>
        <w:rPr>
          <w:rFonts w:ascii="Times New Roman" w:eastAsia="Times New Roman" w:hAnsi="Times New Roman" w:cs="Times New Roman"/>
          <w:b/>
          <w:kern w:val="0"/>
          <w:sz w:val="24"/>
          <w:szCs w:val="24"/>
          <w:lang w:eastAsia="bg-BG"/>
          <w14:ligatures w14:val="none"/>
        </w:rPr>
      </w:pPr>
    </w:p>
    <w:p w14:paraId="135E7737" w14:textId="77777777" w:rsidR="00DB0864" w:rsidRPr="00DB0864" w:rsidRDefault="00DB0864" w:rsidP="00DB0864">
      <w:pPr>
        <w:tabs>
          <w:tab w:val="left" w:pos="6379"/>
        </w:tabs>
        <w:spacing w:after="0" w:line="240" w:lineRule="auto"/>
        <w:jc w:val="both"/>
        <w:rPr>
          <w:rFonts w:ascii="Times New Roman" w:eastAsia="Times New Roman" w:hAnsi="Times New Roman" w:cs="Times New Roman"/>
          <w:b/>
          <w:kern w:val="0"/>
          <w:sz w:val="24"/>
          <w:szCs w:val="24"/>
          <w:lang w:eastAsia="bg-BG"/>
          <w14:ligatures w14:val="none"/>
        </w:rPr>
      </w:pPr>
    </w:p>
    <w:tbl>
      <w:tblPr>
        <w:tblW w:w="10362" w:type="dxa"/>
        <w:tblCellMar>
          <w:left w:w="70" w:type="dxa"/>
          <w:right w:w="70" w:type="dxa"/>
        </w:tblCellMar>
        <w:tblLook w:val="04A0" w:firstRow="1" w:lastRow="0" w:firstColumn="1" w:lastColumn="0" w:noHBand="0" w:noVBand="1"/>
      </w:tblPr>
      <w:tblGrid>
        <w:gridCol w:w="511"/>
        <w:gridCol w:w="528"/>
        <w:gridCol w:w="1041"/>
        <w:gridCol w:w="3508"/>
        <w:gridCol w:w="1035"/>
        <w:gridCol w:w="880"/>
        <w:gridCol w:w="972"/>
        <w:gridCol w:w="990"/>
        <w:gridCol w:w="897"/>
      </w:tblGrid>
      <w:tr w:rsidR="00DB0864" w:rsidRPr="00DB0864" w14:paraId="4C85D3A5" w14:textId="77777777" w:rsidTr="00883DB6">
        <w:trPr>
          <w:trHeight w:val="346"/>
        </w:trPr>
        <w:tc>
          <w:tcPr>
            <w:tcW w:w="10362" w:type="dxa"/>
            <w:gridSpan w:val="9"/>
            <w:tcBorders>
              <w:top w:val="nil"/>
              <w:left w:val="nil"/>
              <w:bottom w:val="single" w:sz="4" w:space="0" w:color="auto"/>
              <w:right w:val="nil"/>
            </w:tcBorders>
            <w:shd w:val="clear" w:color="auto" w:fill="auto"/>
            <w:vAlign w:val="center"/>
            <w:hideMark/>
          </w:tcPr>
          <w:p w14:paraId="2A104077" w14:textId="77777777" w:rsidR="00DB0864" w:rsidRPr="00DB0864" w:rsidRDefault="00DB0864" w:rsidP="00DB0864">
            <w:pPr>
              <w:spacing w:after="0" w:line="240" w:lineRule="auto"/>
              <w:jc w:val="center"/>
              <w:rPr>
                <w:rFonts w:ascii="Times New Roman" w:eastAsia="Times New Roman" w:hAnsi="Times New Roman" w:cs="Times New Roman"/>
                <w:b/>
                <w:bCs/>
                <w:kern w:val="0"/>
                <w:sz w:val="28"/>
                <w:szCs w:val="28"/>
                <w:lang w:eastAsia="bg-BG"/>
                <w14:ligatures w14:val="none"/>
              </w:rPr>
            </w:pPr>
            <w:r w:rsidRPr="00DB0864">
              <w:rPr>
                <w:rFonts w:ascii="Times New Roman" w:eastAsia="Times New Roman" w:hAnsi="Times New Roman" w:cs="Times New Roman"/>
                <w:b/>
                <w:bCs/>
                <w:kern w:val="0"/>
                <w:sz w:val="28"/>
                <w:szCs w:val="28"/>
                <w:lang w:eastAsia="bg-BG"/>
                <w14:ligatures w14:val="none"/>
              </w:rPr>
              <w:t>ПАСИЩА ОТДАДЕНИ ЧРЕЗ ТЪРГ 2023</w:t>
            </w:r>
          </w:p>
        </w:tc>
      </w:tr>
      <w:tr w:rsidR="00DB0864" w:rsidRPr="00DB0864" w14:paraId="26C72EF9" w14:textId="77777777" w:rsidTr="00883DB6">
        <w:trPr>
          <w:trHeight w:val="472"/>
        </w:trPr>
        <w:tc>
          <w:tcPr>
            <w:tcW w:w="511" w:type="dxa"/>
            <w:tcBorders>
              <w:top w:val="nil"/>
              <w:left w:val="single" w:sz="4" w:space="0" w:color="auto"/>
              <w:bottom w:val="single" w:sz="4" w:space="0" w:color="auto"/>
              <w:right w:val="single" w:sz="4" w:space="0" w:color="auto"/>
            </w:tcBorders>
            <w:shd w:val="clear" w:color="000000" w:fill="9BC2E6"/>
            <w:vAlign w:val="center"/>
            <w:hideMark/>
          </w:tcPr>
          <w:p w14:paraId="4515468B"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 по ред</w:t>
            </w:r>
          </w:p>
        </w:tc>
        <w:tc>
          <w:tcPr>
            <w:tcW w:w="528" w:type="dxa"/>
            <w:tcBorders>
              <w:top w:val="nil"/>
              <w:left w:val="nil"/>
              <w:bottom w:val="single" w:sz="4" w:space="0" w:color="auto"/>
              <w:right w:val="single" w:sz="4" w:space="0" w:color="auto"/>
            </w:tcBorders>
            <w:shd w:val="clear" w:color="000000" w:fill="9BC2E6"/>
            <w:vAlign w:val="center"/>
            <w:hideMark/>
          </w:tcPr>
          <w:p w14:paraId="5C402806"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Дог N</w:t>
            </w:r>
          </w:p>
        </w:tc>
        <w:tc>
          <w:tcPr>
            <w:tcW w:w="1041" w:type="dxa"/>
            <w:tcBorders>
              <w:top w:val="nil"/>
              <w:left w:val="nil"/>
              <w:bottom w:val="single" w:sz="4" w:space="0" w:color="auto"/>
              <w:right w:val="single" w:sz="4" w:space="0" w:color="auto"/>
            </w:tcBorders>
            <w:shd w:val="clear" w:color="000000" w:fill="9BC2E6"/>
            <w:vAlign w:val="center"/>
            <w:hideMark/>
          </w:tcPr>
          <w:p w14:paraId="244C4CBE"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Дата</w:t>
            </w:r>
          </w:p>
        </w:tc>
        <w:tc>
          <w:tcPr>
            <w:tcW w:w="3511" w:type="dxa"/>
            <w:tcBorders>
              <w:top w:val="nil"/>
              <w:left w:val="nil"/>
              <w:bottom w:val="single" w:sz="4" w:space="0" w:color="auto"/>
              <w:right w:val="single" w:sz="4" w:space="0" w:color="auto"/>
            </w:tcBorders>
            <w:shd w:val="clear" w:color="000000" w:fill="9BC2E6"/>
            <w:vAlign w:val="center"/>
            <w:hideMark/>
          </w:tcPr>
          <w:p w14:paraId="1E28D158"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Наемател</w:t>
            </w:r>
          </w:p>
        </w:tc>
        <w:tc>
          <w:tcPr>
            <w:tcW w:w="1032" w:type="dxa"/>
            <w:tcBorders>
              <w:top w:val="nil"/>
              <w:left w:val="nil"/>
              <w:bottom w:val="single" w:sz="4" w:space="0" w:color="auto"/>
              <w:right w:val="single" w:sz="4" w:space="0" w:color="auto"/>
            </w:tcBorders>
            <w:shd w:val="clear" w:color="000000" w:fill="9BC2E6"/>
            <w:vAlign w:val="center"/>
            <w:hideMark/>
          </w:tcPr>
          <w:p w14:paraId="1EF3D8EA"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Описание</w:t>
            </w:r>
          </w:p>
        </w:tc>
        <w:tc>
          <w:tcPr>
            <w:tcW w:w="880" w:type="dxa"/>
            <w:tcBorders>
              <w:top w:val="nil"/>
              <w:left w:val="nil"/>
              <w:bottom w:val="single" w:sz="4" w:space="0" w:color="auto"/>
              <w:right w:val="single" w:sz="4" w:space="0" w:color="auto"/>
            </w:tcBorders>
            <w:shd w:val="clear" w:color="000000" w:fill="9BC2E6"/>
            <w:vAlign w:val="center"/>
            <w:hideMark/>
          </w:tcPr>
          <w:p w14:paraId="0BD5487A"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Нас. място</w:t>
            </w:r>
          </w:p>
        </w:tc>
        <w:tc>
          <w:tcPr>
            <w:tcW w:w="972" w:type="dxa"/>
            <w:tcBorders>
              <w:top w:val="nil"/>
              <w:left w:val="nil"/>
              <w:bottom w:val="single" w:sz="4" w:space="0" w:color="auto"/>
              <w:right w:val="single" w:sz="4" w:space="0" w:color="auto"/>
            </w:tcBorders>
            <w:shd w:val="clear" w:color="000000" w:fill="9BC2E6"/>
            <w:vAlign w:val="center"/>
            <w:hideMark/>
          </w:tcPr>
          <w:p w14:paraId="104A1E08"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в сила от</w:t>
            </w:r>
          </w:p>
        </w:tc>
        <w:tc>
          <w:tcPr>
            <w:tcW w:w="990" w:type="dxa"/>
            <w:tcBorders>
              <w:top w:val="nil"/>
              <w:left w:val="nil"/>
              <w:bottom w:val="single" w:sz="4" w:space="0" w:color="auto"/>
              <w:right w:val="single" w:sz="4" w:space="0" w:color="auto"/>
            </w:tcBorders>
            <w:shd w:val="clear" w:color="000000" w:fill="9BC2E6"/>
            <w:vAlign w:val="center"/>
            <w:hideMark/>
          </w:tcPr>
          <w:p w14:paraId="066EC4BE"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в сила до</w:t>
            </w:r>
          </w:p>
        </w:tc>
        <w:tc>
          <w:tcPr>
            <w:tcW w:w="893" w:type="dxa"/>
            <w:tcBorders>
              <w:top w:val="nil"/>
              <w:left w:val="nil"/>
              <w:bottom w:val="single" w:sz="4" w:space="0" w:color="auto"/>
              <w:right w:val="single" w:sz="4" w:space="0" w:color="auto"/>
            </w:tcBorders>
            <w:shd w:val="clear" w:color="000000" w:fill="9BC2E6"/>
            <w:vAlign w:val="center"/>
            <w:hideMark/>
          </w:tcPr>
          <w:p w14:paraId="627E6A76"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Площ /дка/</w:t>
            </w:r>
          </w:p>
        </w:tc>
      </w:tr>
      <w:tr w:rsidR="00DB0864" w:rsidRPr="00DB0864" w14:paraId="0EFCC533" w14:textId="77777777" w:rsidTr="00883DB6">
        <w:trPr>
          <w:trHeight w:val="235"/>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4261D4D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w:t>
            </w:r>
          </w:p>
        </w:tc>
        <w:tc>
          <w:tcPr>
            <w:tcW w:w="528" w:type="dxa"/>
            <w:tcBorders>
              <w:top w:val="nil"/>
              <w:left w:val="nil"/>
              <w:bottom w:val="single" w:sz="4" w:space="0" w:color="auto"/>
              <w:right w:val="single" w:sz="4" w:space="0" w:color="auto"/>
            </w:tcBorders>
            <w:shd w:val="clear" w:color="auto" w:fill="auto"/>
            <w:vAlign w:val="center"/>
            <w:hideMark/>
          </w:tcPr>
          <w:p w14:paraId="3E2EC91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293</w:t>
            </w:r>
          </w:p>
        </w:tc>
        <w:tc>
          <w:tcPr>
            <w:tcW w:w="1041" w:type="dxa"/>
            <w:tcBorders>
              <w:top w:val="nil"/>
              <w:left w:val="nil"/>
              <w:bottom w:val="single" w:sz="4" w:space="0" w:color="auto"/>
              <w:right w:val="single" w:sz="4" w:space="0" w:color="auto"/>
            </w:tcBorders>
            <w:shd w:val="clear" w:color="auto" w:fill="auto"/>
            <w:vAlign w:val="center"/>
            <w:hideMark/>
          </w:tcPr>
          <w:p w14:paraId="23E47B4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26.6.2023 г.</w:t>
            </w:r>
          </w:p>
        </w:tc>
        <w:tc>
          <w:tcPr>
            <w:tcW w:w="3511" w:type="dxa"/>
            <w:tcBorders>
              <w:top w:val="nil"/>
              <w:left w:val="nil"/>
              <w:bottom w:val="single" w:sz="4" w:space="0" w:color="auto"/>
              <w:right w:val="single" w:sz="4" w:space="0" w:color="auto"/>
            </w:tcBorders>
            <w:shd w:val="clear" w:color="auto" w:fill="auto"/>
            <w:vAlign w:val="center"/>
            <w:hideMark/>
          </w:tcPr>
          <w:p w14:paraId="0F5A0E1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Диян Димитров Димитров</w:t>
            </w:r>
          </w:p>
        </w:tc>
        <w:tc>
          <w:tcPr>
            <w:tcW w:w="1032" w:type="dxa"/>
            <w:tcBorders>
              <w:top w:val="nil"/>
              <w:left w:val="nil"/>
              <w:bottom w:val="single" w:sz="4" w:space="0" w:color="auto"/>
              <w:right w:val="single" w:sz="4" w:space="0" w:color="auto"/>
            </w:tcBorders>
            <w:shd w:val="clear" w:color="auto" w:fill="auto"/>
            <w:vAlign w:val="center"/>
            <w:hideMark/>
          </w:tcPr>
          <w:p w14:paraId="0CDA494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ПАСИЩЕ</w:t>
            </w:r>
          </w:p>
        </w:tc>
        <w:tc>
          <w:tcPr>
            <w:tcW w:w="880" w:type="dxa"/>
            <w:tcBorders>
              <w:top w:val="nil"/>
              <w:left w:val="nil"/>
              <w:bottom w:val="single" w:sz="4" w:space="0" w:color="auto"/>
              <w:right w:val="single" w:sz="4" w:space="0" w:color="auto"/>
            </w:tcBorders>
            <w:shd w:val="clear" w:color="auto" w:fill="auto"/>
            <w:vAlign w:val="center"/>
            <w:hideMark/>
          </w:tcPr>
          <w:p w14:paraId="2D3A6EA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Лозица</w:t>
            </w:r>
          </w:p>
        </w:tc>
        <w:tc>
          <w:tcPr>
            <w:tcW w:w="972" w:type="dxa"/>
            <w:tcBorders>
              <w:top w:val="nil"/>
              <w:left w:val="nil"/>
              <w:bottom w:val="single" w:sz="4" w:space="0" w:color="auto"/>
              <w:right w:val="single" w:sz="4" w:space="0" w:color="auto"/>
            </w:tcBorders>
            <w:shd w:val="clear" w:color="auto" w:fill="auto"/>
            <w:vAlign w:val="center"/>
            <w:hideMark/>
          </w:tcPr>
          <w:p w14:paraId="35B4D80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26.6.2023 г.</w:t>
            </w:r>
          </w:p>
        </w:tc>
        <w:tc>
          <w:tcPr>
            <w:tcW w:w="990" w:type="dxa"/>
            <w:tcBorders>
              <w:top w:val="nil"/>
              <w:left w:val="nil"/>
              <w:bottom w:val="single" w:sz="4" w:space="0" w:color="auto"/>
              <w:right w:val="single" w:sz="4" w:space="0" w:color="auto"/>
            </w:tcBorders>
            <w:shd w:val="clear" w:color="auto" w:fill="auto"/>
            <w:vAlign w:val="center"/>
            <w:hideMark/>
          </w:tcPr>
          <w:p w14:paraId="75D0AE6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30.9.2024 г.</w:t>
            </w:r>
          </w:p>
        </w:tc>
        <w:tc>
          <w:tcPr>
            <w:tcW w:w="893" w:type="dxa"/>
            <w:tcBorders>
              <w:top w:val="nil"/>
              <w:left w:val="nil"/>
              <w:bottom w:val="single" w:sz="4" w:space="0" w:color="auto"/>
              <w:right w:val="single" w:sz="4" w:space="0" w:color="auto"/>
            </w:tcBorders>
            <w:shd w:val="clear" w:color="auto" w:fill="auto"/>
            <w:vAlign w:val="center"/>
            <w:hideMark/>
          </w:tcPr>
          <w:p w14:paraId="61BF9D2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877.64</w:t>
            </w:r>
          </w:p>
        </w:tc>
      </w:tr>
      <w:tr w:rsidR="00DB0864" w:rsidRPr="00DB0864" w14:paraId="32462D7E" w14:textId="77777777" w:rsidTr="00883DB6">
        <w:trPr>
          <w:trHeight w:val="235"/>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1225FBD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w:t>
            </w:r>
          </w:p>
        </w:tc>
        <w:tc>
          <w:tcPr>
            <w:tcW w:w="528" w:type="dxa"/>
            <w:tcBorders>
              <w:top w:val="nil"/>
              <w:left w:val="nil"/>
              <w:bottom w:val="single" w:sz="4" w:space="0" w:color="auto"/>
              <w:right w:val="single" w:sz="4" w:space="0" w:color="auto"/>
            </w:tcBorders>
            <w:shd w:val="clear" w:color="auto" w:fill="auto"/>
            <w:vAlign w:val="center"/>
            <w:hideMark/>
          </w:tcPr>
          <w:p w14:paraId="563A1C9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294</w:t>
            </w:r>
          </w:p>
        </w:tc>
        <w:tc>
          <w:tcPr>
            <w:tcW w:w="1041" w:type="dxa"/>
            <w:tcBorders>
              <w:top w:val="nil"/>
              <w:left w:val="nil"/>
              <w:bottom w:val="single" w:sz="4" w:space="0" w:color="auto"/>
              <w:right w:val="single" w:sz="4" w:space="0" w:color="auto"/>
            </w:tcBorders>
            <w:shd w:val="clear" w:color="auto" w:fill="auto"/>
            <w:vAlign w:val="center"/>
            <w:hideMark/>
          </w:tcPr>
          <w:p w14:paraId="0E670E3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26.6.2023 г.</w:t>
            </w:r>
          </w:p>
        </w:tc>
        <w:tc>
          <w:tcPr>
            <w:tcW w:w="3511" w:type="dxa"/>
            <w:tcBorders>
              <w:top w:val="nil"/>
              <w:left w:val="nil"/>
              <w:bottom w:val="single" w:sz="4" w:space="0" w:color="auto"/>
              <w:right w:val="single" w:sz="4" w:space="0" w:color="auto"/>
            </w:tcBorders>
            <w:shd w:val="clear" w:color="auto" w:fill="auto"/>
            <w:vAlign w:val="center"/>
            <w:hideMark/>
          </w:tcPr>
          <w:p w14:paraId="2299338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Анатоли Величков Флорев</w:t>
            </w:r>
          </w:p>
        </w:tc>
        <w:tc>
          <w:tcPr>
            <w:tcW w:w="1032" w:type="dxa"/>
            <w:tcBorders>
              <w:top w:val="nil"/>
              <w:left w:val="nil"/>
              <w:bottom w:val="single" w:sz="4" w:space="0" w:color="auto"/>
              <w:right w:val="single" w:sz="4" w:space="0" w:color="auto"/>
            </w:tcBorders>
            <w:shd w:val="clear" w:color="auto" w:fill="auto"/>
            <w:vAlign w:val="center"/>
            <w:hideMark/>
          </w:tcPr>
          <w:p w14:paraId="6A5A192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ПАСИЩЕ</w:t>
            </w:r>
          </w:p>
        </w:tc>
        <w:tc>
          <w:tcPr>
            <w:tcW w:w="880" w:type="dxa"/>
            <w:tcBorders>
              <w:top w:val="nil"/>
              <w:left w:val="nil"/>
              <w:bottom w:val="single" w:sz="4" w:space="0" w:color="auto"/>
              <w:right w:val="single" w:sz="4" w:space="0" w:color="auto"/>
            </w:tcBorders>
            <w:shd w:val="clear" w:color="auto" w:fill="auto"/>
            <w:vAlign w:val="center"/>
            <w:hideMark/>
          </w:tcPr>
          <w:p w14:paraId="1D83007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Дебово</w:t>
            </w:r>
          </w:p>
        </w:tc>
        <w:tc>
          <w:tcPr>
            <w:tcW w:w="972" w:type="dxa"/>
            <w:tcBorders>
              <w:top w:val="nil"/>
              <w:left w:val="nil"/>
              <w:bottom w:val="single" w:sz="4" w:space="0" w:color="auto"/>
              <w:right w:val="single" w:sz="4" w:space="0" w:color="auto"/>
            </w:tcBorders>
            <w:shd w:val="clear" w:color="auto" w:fill="auto"/>
            <w:vAlign w:val="center"/>
            <w:hideMark/>
          </w:tcPr>
          <w:p w14:paraId="45B5001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26.6.2023 г.</w:t>
            </w:r>
          </w:p>
        </w:tc>
        <w:tc>
          <w:tcPr>
            <w:tcW w:w="990" w:type="dxa"/>
            <w:tcBorders>
              <w:top w:val="nil"/>
              <w:left w:val="nil"/>
              <w:bottom w:val="single" w:sz="4" w:space="0" w:color="auto"/>
              <w:right w:val="single" w:sz="4" w:space="0" w:color="auto"/>
            </w:tcBorders>
            <w:shd w:val="clear" w:color="auto" w:fill="auto"/>
            <w:vAlign w:val="center"/>
            <w:hideMark/>
          </w:tcPr>
          <w:p w14:paraId="4BD2253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30.9.2024 г.</w:t>
            </w:r>
          </w:p>
        </w:tc>
        <w:tc>
          <w:tcPr>
            <w:tcW w:w="893" w:type="dxa"/>
            <w:tcBorders>
              <w:top w:val="nil"/>
              <w:left w:val="nil"/>
              <w:bottom w:val="single" w:sz="4" w:space="0" w:color="auto"/>
              <w:right w:val="single" w:sz="4" w:space="0" w:color="auto"/>
            </w:tcBorders>
            <w:shd w:val="clear" w:color="auto" w:fill="auto"/>
            <w:vAlign w:val="center"/>
            <w:hideMark/>
          </w:tcPr>
          <w:p w14:paraId="57E9754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996.19</w:t>
            </w:r>
          </w:p>
        </w:tc>
      </w:tr>
      <w:tr w:rsidR="00DB0864" w:rsidRPr="00DB0864" w14:paraId="678ED41B" w14:textId="77777777" w:rsidTr="00883DB6">
        <w:trPr>
          <w:trHeight w:val="235"/>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494C13C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w:t>
            </w:r>
          </w:p>
        </w:tc>
        <w:tc>
          <w:tcPr>
            <w:tcW w:w="528" w:type="dxa"/>
            <w:tcBorders>
              <w:top w:val="nil"/>
              <w:left w:val="nil"/>
              <w:bottom w:val="single" w:sz="4" w:space="0" w:color="auto"/>
              <w:right w:val="single" w:sz="4" w:space="0" w:color="auto"/>
            </w:tcBorders>
            <w:shd w:val="clear" w:color="auto" w:fill="auto"/>
            <w:vAlign w:val="center"/>
            <w:hideMark/>
          </w:tcPr>
          <w:p w14:paraId="069FFE2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298</w:t>
            </w:r>
          </w:p>
        </w:tc>
        <w:tc>
          <w:tcPr>
            <w:tcW w:w="1041" w:type="dxa"/>
            <w:tcBorders>
              <w:top w:val="nil"/>
              <w:left w:val="nil"/>
              <w:bottom w:val="single" w:sz="4" w:space="0" w:color="auto"/>
              <w:right w:val="single" w:sz="4" w:space="0" w:color="auto"/>
            </w:tcBorders>
            <w:shd w:val="clear" w:color="auto" w:fill="auto"/>
            <w:vAlign w:val="center"/>
            <w:hideMark/>
          </w:tcPr>
          <w:p w14:paraId="42E5185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28.6.2023 г.</w:t>
            </w:r>
          </w:p>
        </w:tc>
        <w:tc>
          <w:tcPr>
            <w:tcW w:w="3511" w:type="dxa"/>
            <w:tcBorders>
              <w:top w:val="nil"/>
              <w:left w:val="nil"/>
              <w:bottom w:val="single" w:sz="4" w:space="0" w:color="auto"/>
              <w:right w:val="single" w:sz="4" w:space="0" w:color="auto"/>
            </w:tcBorders>
            <w:shd w:val="clear" w:color="auto" w:fill="auto"/>
            <w:vAlign w:val="center"/>
            <w:hideMark/>
          </w:tcPr>
          <w:p w14:paraId="69E3D86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ЕТ"Ахмед Татарлъ"</w:t>
            </w:r>
          </w:p>
        </w:tc>
        <w:tc>
          <w:tcPr>
            <w:tcW w:w="1032" w:type="dxa"/>
            <w:tcBorders>
              <w:top w:val="nil"/>
              <w:left w:val="nil"/>
              <w:bottom w:val="single" w:sz="4" w:space="0" w:color="auto"/>
              <w:right w:val="single" w:sz="4" w:space="0" w:color="auto"/>
            </w:tcBorders>
            <w:shd w:val="clear" w:color="auto" w:fill="auto"/>
            <w:vAlign w:val="center"/>
            <w:hideMark/>
          </w:tcPr>
          <w:p w14:paraId="64F30CD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ПАСИЩЕ</w:t>
            </w:r>
          </w:p>
        </w:tc>
        <w:tc>
          <w:tcPr>
            <w:tcW w:w="880" w:type="dxa"/>
            <w:tcBorders>
              <w:top w:val="nil"/>
              <w:left w:val="nil"/>
              <w:bottom w:val="single" w:sz="4" w:space="0" w:color="auto"/>
              <w:right w:val="single" w:sz="4" w:space="0" w:color="auto"/>
            </w:tcBorders>
            <w:shd w:val="clear" w:color="auto" w:fill="auto"/>
            <w:vAlign w:val="center"/>
            <w:hideMark/>
          </w:tcPr>
          <w:p w14:paraId="5B3F766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Лозица</w:t>
            </w:r>
          </w:p>
        </w:tc>
        <w:tc>
          <w:tcPr>
            <w:tcW w:w="972" w:type="dxa"/>
            <w:tcBorders>
              <w:top w:val="nil"/>
              <w:left w:val="nil"/>
              <w:bottom w:val="single" w:sz="4" w:space="0" w:color="auto"/>
              <w:right w:val="single" w:sz="4" w:space="0" w:color="auto"/>
            </w:tcBorders>
            <w:shd w:val="clear" w:color="auto" w:fill="auto"/>
            <w:vAlign w:val="center"/>
            <w:hideMark/>
          </w:tcPr>
          <w:p w14:paraId="2CAD59E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28.6.2023 г.</w:t>
            </w:r>
          </w:p>
        </w:tc>
        <w:tc>
          <w:tcPr>
            <w:tcW w:w="990" w:type="dxa"/>
            <w:tcBorders>
              <w:top w:val="nil"/>
              <w:left w:val="nil"/>
              <w:bottom w:val="single" w:sz="4" w:space="0" w:color="auto"/>
              <w:right w:val="single" w:sz="4" w:space="0" w:color="auto"/>
            </w:tcBorders>
            <w:shd w:val="clear" w:color="auto" w:fill="auto"/>
            <w:vAlign w:val="center"/>
            <w:hideMark/>
          </w:tcPr>
          <w:p w14:paraId="115DE32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30.9.2024 г.</w:t>
            </w:r>
          </w:p>
        </w:tc>
        <w:tc>
          <w:tcPr>
            <w:tcW w:w="893" w:type="dxa"/>
            <w:tcBorders>
              <w:top w:val="nil"/>
              <w:left w:val="nil"/>
              <w:bottom w:val="single" w:sz="4" w:space="0" w:color="auto"/>
              <w:right w:val="single" w:sz="4" w:space="0" w:color="auto"/>
            </w:tcBorders>
            <w:shd w:val="clear" w:color="auto" w:fill="auto"/>
            <w:vAlign w:val="center"/>
            <w:hideMark/>
          </w:tcPr>
          <w:p w14:paraId="59DF536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889.06</w:t>
            </w:r>
          </w:p>
        </w:tc>
      </w:tr>
      <w:tr w:rsidR="00DB0864" w:rsidRPr="00DB0864" w14:paraId="00461809" w14:textId="77777777" w:rsidTr="00883DB6">
        <w:trPr>
          <w:trHeight w:val="235"/>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6D6BF32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w:t>
            </w:r>
          </w:p>
        </w:tc>
        <w:tc>
          <w:tcPr>
            <w:tcW w:w="528" w:type="dxa"/>
            <w:tcBorders>
              <w:top w:val="nil"/>
              <w:left w:val="nil"/>
              <w:bottom w:val="single" w:sz="4" w:space="0" w:color="auto"/>
              <w:right w:val="single" w:sz="4" w:space="0" w:color="auto"/>
            </w:tcBorders>
            <w:shd w:val="clear" w:color="auto" w:fill="auto"/>
            <w:vAlign w:val="center"/>
            <w:hideMark/>
          </w:tcPr>
          <w:p w14:paraId="615C668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w:t>
            </w:r>
          </w:p>
        </w:tc>
        <w:tc>
          <w:tcPr>
            <w:tcW w:w="1041" w:type="dxa"/>
            <w:tcBorders>
              <w:top w:val="nil"/>
              <w:left w:val="nil"/>
              <w:bottom w:val="single" w:sz="4" w:space="0" w:color="auto"/>
              <w:right w:val="single" w:sz="4" w:space="0" w:color="auto"/>
            </w:tcBorders>
            <w:shd w:val="clear" w:color="auto" w:fill="auto"/>
            <w:vAlign w:val="center"/>
            <w:hideMark/>
          </w:tcPr>
          <w:p w14:paraId="30D7166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26.7.2023 г.</w:t>
            </w:r>
          </w:p>
        </w:tc>
        <w:tc>
          <w:tcPr>
            <w:tcW w:w="3511" w:type="dxa"/>
            <w:tcBorders>
              <w:top w:val="nil"/>
              <w:left w:val="nil"/>
              <w:bottom w:val="single" w:sz="4" w:space="0" w:color="auto"/>
              <w:right w:val="single" w:sz="4" w:space="0" w:color="auto"/>
            </w:tcBorders>
            <w:shd w:val="clear" w:color="auto" w:fill="auto"/>
            <w:vAlign w:val="center"/>
            <w:hideMark/>
          </w:tcPr>
          <w:p w14:paraId="4683257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МАРГАРИТА ХРИСТОВА ПАТАРИНСКА</w:t>
            </w:r>
          </w:p>
        </w:tc>
        <w:tc>
          <w:tcPr>
            <w:tcW w:w="1032" w:type="dxa"/>
            <w:tcBorders>
              <w:top w:val="nil"/>
              <w:left w:val="nil"/>
              <w:bottom w:val="single" w:sz="4" w:space="0" w:color="auto"/>
              <w:right w:val="single" w:sz="4" w:space="0" w:color="auto"/>
            </w:tcBorders>
            <w:shd w:val="clear" w:color="auto" w:fill="auto"/>
            <w:vAlign w:val="center"/>
            <w:hideMark/>
          </w:tcPr>
          <w:p w14:paraId="30411AF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ПАСИЩЕ</w:t>
            </w:r>
          </w:p>
        </w:tc>
        <w:tc>
          <w:tcPr>
            <w:tcW w:w="880" w:type="dxa"/>
            <w:tcBorders>
              <w:top w:val="nil"/>
              <w:left w:val="nil"/>
              <w:bottom w:val="single" w:sz="4" w:space="0" w:color="auto"/>
              <w:right w:val="single" w:sz="4" w:space="0" w:color="auto"/>
            </w:tcBorders>
            <w:shd w:val="clear" w:color="auto" w:fill="auto"/>
            <w:vAlign w:val="center"/>
            <w:hideMark/>
          </w:tcPr>
          <w:p w14:paraId="4CB4AD0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Асеново</w:t>
            </w:r>
          </w:p>
        </w:tc>
        <w:tc>
          <w:tcPr>
            <w:tcW w:w="972" w:type="dxa"/>
            <w:tcBorders>
              <w:top w:val="nil"/>
              <w:left w:val="nil"/>
              <w:bottom w:val="single" w:sz="4" w:space="0" w:color="auto"/>
              <w:right w:val="single" w:sz="4" w:space="0" w:color="auto"/>
            </w:tcBorders>
            <w:shd w:val="clear" w:color="auto" w:fill="auto"/>
            <w:vAlign w:val="center"/>
            <w:hideMark/>
          </w:tcPr>
          <w:p w14:paraId="4A5DE47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26.7.2023 г.</w:t>
            </w:r>
          </w:p>
        </w:tc>
        <w:tc>
          <w:tcPr>
            <w:tcW w:w="990" w:type="dxa"/>
            <w:tcBorders>
              <w:top w:val="nil"/>
              <w:left w:val="nil"/>
              <w:bottom w:val="single" w:sz="4" w:space="0" w:color="auto"/>
              <w:right w:val="single" w:sz="4" w:space="0" w:color="auto"/>
            </w:tcBorders>
            <w:shd w:val="clear" w:color="auto" w:fill="auto"/>
            <w:vAlign w:val="center"/>
            <w:hideMark/>
          </w:tcPr>
          <w:p w14:paraId="0F119E2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30.9.2024 г.</w:t>
            </w:r>
          </w:p>
        </w:tc>
        <w:tc>
          <w:tcPr>
            <w:tcW w:w="893" w:type="dxa"/>
            <w:tcBorders>
              <w:top w:val="nil"/>
              <w:left w:val="nil"/>
              <w:bottom w:val="single" w:sz="4" w:space="0" w:color="auto"/>
              <w:right w:val="single" w:sz="4" w:space="0" w:color="auto"/>
            </w:tcBorders>
            <w:shd w:val="clear" w:color="auto" w:fill="auto"/>
            <w:vAlign w:val="center"/>
            <w:hideMark/>
          </w:tcPr>
          <w:p w14:paraId="31ED864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715.32</w:t>
            </w:r>
          </w:p>
        </w:tc>
      </w:tr>
      <w:tr w:rsidR="00DB0864" w:rsidRPr="00DB0864" w14:paraId="44A2B22E" w14:textId="77777777" w:rsidTr="00883DB6">
        <w:trPr>
          <w:trHeight w:val="235"/>
        </w:trPr>
        <w:tc>
          <w:tcPr>
            <w:tcW w:w="511" w:type="dxa"/>
            <w:tcBorders>
              <w:top w:val="nil"/>
              <w:left w:val="single" w:sz="4" w:space="0" w:color="auto"/>
              <w:bottom w:val="single" w:sz="4" w:space="0" w:color="auto"/>
              <w:right w:val="single" w:sz="4" w:space="0" w:color="auto"/>
            </w:tcBorders>
            <w:shd w:val="clear" w:color="000000" w:fill="9BC2E6"/>
            <w:vAlign w:val="bottom"/>
            <w:hideMark/>
          </w:tcPr>
          <w:p w14:paraId="1C14BF8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528" w:type="dxa"/>
            <w:tcBorders>
              <w:top w:val="nil"/>
              <w:left w:val="nil"/>
              <w:bottom w:val="single" w:sz="4" w:space="0" w:color="auto"/>
              <w:right w:val="single" w:sz="4" w:space="0" w:color="auto"/>
            </w:tcBorders>
            <w:shd w:val="clear" w:color="000000" w:fill="9BC2E6"/>
            <w:vAlign w:val="bottom"/>
            <w:hideMark/>
          </w:tcPr>
          <w:p w14:paraId="63036E1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041" w:type="dxa"/>
            <w:tcBorders>
              <w:top w:val="nil"/>
              <w:left w:val="nil"/>
              <w:bottom w:val="single" w:sz="4" w:space="0" w:color="auto"/>
              <w:right w:val="single" w:sz="4" w:space="0" w:color="auto"/>
            </w:tcBorders>
            <w:shd w:val="clear" w:color="000000" w:fill="9BC2E6"/>
            <w:vAlign w:val="bottom"/>
            <w:hideMark/>
          </w:tcPr>
          <w:p w14:paraId="15A423E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3511" w:type="dxa"/>
            <w:tcBorders>
              <w:top w:val="nil"/>
              <w:left w:val="nil"/>
              <w:bottom w:val="single" w:sz="4" w:space="0" w:color="auto"/>
              <w:right w:val="single" w:sz="4" w:space="0" w:color="auto"/>
            </w:tcBorders>
            <w:shd w:val="clear" w:color="000000" w:fill="9BC2E6"/>
            <w:vAlign w:val="bottom"/>
            <w:hideMark/>
          </w:tcPr>
          <w:p w14:paraId="5501444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032" w:type="dxa"/>
            <w:tcBorders>
              <w:top w:val="nil"/>
              <w:left w:val="nil"/>
              <w:bottom w:val="single" w:sz="4" w:space="0" w:color="auto"/>
              <w:right w:val="single" w:sz="4" w:space="0" w:color="auto"/>
            </w:tcBorders>
            <w:shd w:val="clear" w:color="000000" w:fill="9BC2E6"/>
            <w:vAlign w:val="bottom"/>
            <w:hideMark/>
          </w:tcPr>
          <w:p w14:paraId="2CA64EC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880" w:type="dxa"/>
            <w:tcBorders>
              <w:top w:val="nil"/>
              <w:left w:val="nil"/>
              <w:bottom w:val="single" w:sz="4" w:space="0" w:color="auto"/>
              <w:right w:val="single" w:sz="4" w:space="0" w:color="auto"/>
            </w:tcBorders>
            <w:shd w:val="clear" w:color="000000" w:fill="9BC2E6"/>
            <w:vAlign w:val="bottom"/>
            <w:hideMark/>
          </w:tcPr>
          <w:p w14:paraId="032A395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972" w:type="dxa"/>
            <w:tcBorders>
              <w:top w:val="nil"/>
              <w:left w:val="nil"/>
              <w:bottom w:val="single" w:sz="4" w:space="0" w:color="auto"/>
              <w:right w:val="single" w:sz="4" w:space="0" w:color="auto"/>
            </w:tcBorders>
            <w:shd w:val="clear" w:color="000000" w:fill="9BC2E6"/>
            <w:vAlign w:val="bottom"/>
            <w:hideMark/>
          </w:tcPr>
          <w:p w14:paraId="05E56AF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990" w:type="dxa"/>
            <w:tcBorders>
              <w:top w:val="nil"/>
              <w:left w:val="nil"/>
              <w:bottom w:val="single" w:sz="4" w:space="0" w:color="auto"/>
              <w:right w:val="single" w:sz="4" w:space="0" w:color="auto"/>
            </w:tcBorders>
            <w:shd w:val="clear" w:color="000000" w:fill="9BC2E6"/>
            <w:vAlign w:val="bottom"/>
            <w:hideMark/>
          </w:tcPr>
          <w:p w14:paraId="4D44277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893" w:type="dxa"/>
            <w:tcBorders>
              <w:top w:val="nil"/>
              <w:left w:val="nil"/>
              <w:bottom w:val="single" w:sz="4" w:space="0" w:color="auto"/>
              <w:right w:val="single" w:sz="4" w:space="0" w:color="auto"/>
            </w:tcBorders>
            <w:shd w:val="clear" w:color="000000" w:fill="9BC2E6"/>
            <w:vAlign w:val="bottom"/>
            <w:hideMark/>
          </w:tcPr>
          <w:p w14:paraId="4AAC0759"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3478.210</w:t>
            </w:r>
          </w:p>
        </w:tc>
      </w:tr>
    </w:tbl>
    <w:p w14:paraId="309A682D" w14:textId="77777777" w:rsidR="00DB0864" w:rsidRPr="00DB0864" w:rsidRDefault="00DB0864" w:rsidP="00DB0864">
      <w:pPr>
        <w:spacing w:after="0" w:line="240" w:lineRule="auto"/>
        <w:ind w:left="360"/>
        <w:jc w:val="both"/>
        <w:rPr>
          <w:rFonts w:ascii="Times New Roman" w:eastAsia="Times New Roman" w:hAnsi="Times New Roman" w:cs="Times New Roman"/>
          <w:i/>
          <w:kern w:val="0"/>
          <w:sz w:val="24"/>
          <w:szCs w:val="24"/>
          <w:lang w:eastAsia="bg-BG"/>
          <w14:ligatures w14:val="none"/>
        </w:rPr>
      </w:pPr>
    </w:p>
    <w:p w14:paraId="2E9B5B8B" w14:textId="77777777" w:rsidR="00DB0864" w:rsidRPr="00DB0864" w:rsidRDefault="00DB0864" w:rsidP="00DB0864">
      <w:pPr>
        <w:spacing w:after="0" w:line="240" w:lineRule="auto"/>
        <w:ind w:left="360"/>
        <w:jc w:val="both"/>
        <w:rPr>
          <w:rFonts w:ascii="Times New Roman" w:eastAsia="Times New Roman" w:hAnsi="Times New Roman" w:cs="Times New Roman"/>
          <w:i/>
          <w:kern w:val="0"/>
          <w:sz w:val="24"/>
          <w:szCs w:val="24"/>
          <w:lang w:eastAsia="bg-BG"/>
          <w14:ligatures w14:val="none"/>
        </w:rPr>
      </w:pPr>
    </w:p>
    <w:p w14:paraId="1913AB21"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
          <w:i/>
          <w:kern w:val="0"/>
          <w:sz w:val="24"/>
          <w:szCs w:val="24"/>
          <w:lang w:eastAsia="bg-BG"/>
          <w14:ligatures w14:val="none"/>
        </w:rPr>
        <w:t>7</w:t>
      </w:r>
      <w:r w:rsidRPr="00DB0864">
        <w:rPr>
          <w:rFonts w:ascii="Times New Roman" w:eastAsia="Times New Roman" w:hAnsi="Times New Roman" w:cs="Times New Roman"/>
          <w:b/>
          <w:i/>
          <w:kern w:val="0"/>
          <w:sz w:val="24"/>
          <w:szCs w:val="24"/>
          <w:lang w:val="en-US" w:eastAsia="bg-BG"/>
          <w14:ligatures w14:val="none"/>
        </w:rPr>
        <w:t xml:space="preserve">. </w:t>
      </w:r>
      <w:r w:rsidRPr="00DB0864">
        <w:rPr>
          <w:rFonts w:ascii="Times New Roman" w:eastAsia="Times New Roman" w:hAnsi="Times New Roman" w:cs="Times New Roman"/>
          <w:b/>
          <w:i/>
          <w:kern w:val="0"/>
          <w:sz w:val="24"/>
          <w:szCs w:val="24"/>
          <w:lang w:eastAsia="bg-BG"/>
          <w14:ligatures w14:val="none"/>
        </w:rPr>
        <w:t xml:space="preserve">ОТДАВАНЕ ПОД НАЕМ НА ИМОТИ С НТП:ПОЛСКИ ПЪТИЩА ПО РЕДА НА  </w:t>
      </w:r>
      <w:r w:rsidRPr="00DB0864">
        <w:rPr>
          <w:rFonts w:ascii="Times New Roman" w:eastAsia="Times New Roman" w:hAnsi="Times New Roman" w:cs="Times New Roman"/>
          <w:b/>
          <w:i/>
          <w:caps/>
          <w:kern w:val="0"/>
          <w:sz w:val="24"/>
          <w:szCs w:val="24"/>
          <w:lang w:eastAsia="bg-BG"/>
          <w14:ligatures w14:val="none"/>
        </w:rPr>
        <w:t xml:space="preserve">чл.37в, ал.4 от ЗСПЗЗ ЗА ЗЕМЛИЩАТА В ОБЩИНА НИКОПОЛ. </w:t>
      </w:r>
    </w:p>
    <w:p w14:paraId="2298DD58"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val="ru-RU" w:eastAsia="bg-BG"/>
          <w14:ligatures w14:val="none"/>
        </w:rPr>
      </w:pPr>
    </w:p>
    <w:p w14:paraId="5D702FF7"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val="ru-RU" w:eastAsia="bg-BG"/>
          <w14:ligatures w14:val="none"/>
        </w:rPr>
        <w:t>На основание чл.37в, ал.16 от ЗСПЗЗ, Директорът на Областна дирекция «Земеделие» следва да подаде искане до Общинския съвет за предоставяне на имотите – полски пътища, попадащи в масивите за ползване.</w:t>
      </w:r>
    </w:p>
    <w:p w14:paraId="33ECFD02" w14:textId="77777777" w:rsidR="00DB0864" w:rsidRPr="00DB0864" w:rsidRDefault="00DB0864" w:rsidP="00DB0864">
      <w:pPr>
        <w:spacing w:after="0" w:line="240" w:lineRule="auto"/>
        <w:jc w:val="both"/>
        <w:rPr>
          <w:rFonts w:ascii="Times New Roman" w:eastAsia="Times New Roman" w:hAnsi="Times New Roman" w:cs="Times New Roman"/>
          <w:b/>
          <w:i/>
          <w:iCs/>
          <w:kern w:val="0"/>
          <w:sz w:val="24"/>
          <w:szCs w:val="24"/>
          <w:lang w:eastAsia="bg-BG"/>
          <w14:ligatures w14:val="none"/>
        </w:rPr>
      </w:pPr>
    </w:p>
    <w:p w14:paraId="25B30D3F" w14:textId="77777777" w:rsidR="00DB0864" w:rsidRDefault="00DB0864" w:rsidP="00DB0864">
      <w:pPr>
        <w:spacing w:after="0" w:line="240" w:lineRule="auto"/>
        <w:jc w:val="both"/>
        <w:rPr>
          <w:rFonts w:ascii="Times New Roman" w:eastAsia="Times New Roman" w:hAnsi="Times New Roman" w:cs="Times New Roman"/>
          <w:b/>
          <w:i/>
          <w:iCs/>
          <w:kern w:val="0"/>
          <w:sz w:val="24"/>
          <w:szCs w:val="24"/>
          <w:lang w:eastAsia="bg-BG"/>
          <w14:ligatures w14:val="none"/>
        </w:rPr>
      </w:pPr>
      <w:r w:rsidRPr="00DB0864">
        <w:rPr>
          <w:rFonts w:ascii="Times New Roman" w:eastAsia="Times New Roman" w:hAnsi="Times New Roman" w:cs="Times New Roman"/>
          <w:b/>
          <w:i/>
          <w:iCs/>
          <w:kern w:val="0"/>
          <w:sz w:val="24"/>
          <w:szCs w:val="24"/>
          <w:lang w:eastAsia="bg-BG"/>
          <w14:ligatures w14:val="none"/>
        </w:rPr>
        <w:t xml:space="preserve">Отчет: </w:t>
      </w:r>
    </w:p>
    <w:p w14:paraId="69ADC817" w14:textId="77777777" w:rsidR="00AF0E95" w:rsidRDefault="00AF0E95" w:rsidP="00DB0864">
      <w:pPr>
        <w:spacing w:after="0" w:line="240" w:lineRule="auto"/>
        <w:jc w:val="both"/>
        <w:rPr>
          <w:rFonts w:ascii="Times New Roman" w:eastAsia="Times New Roman" w:hAnsi="Times New Roman" w:cs="Times New Roman"/>
          <w:b/>
          <w:i/>
          <w:iCs/>
          <w:kern w:val="0"/>
          <w:sz w:val="24"/>
          <w:szCs w:val="24"/>
          <w:lang w:eastAsia="bg-BG"/>
          <w14:ligatures w14:val="none"/>
        </w:rPr>
      </w:pPr>
    </w:p>
    <w:p w14:paraId="59FA4CFB" w14:textId="77777777" w:rsidR="00AF0E95" w:rsidRDefault="00AF0E95" w:rsidP="00DB0864">
      <w:pPr>
        <w:spacing w:after="0" w:line="240" w:lineRule="auto"/>
        <w:jc w:val="both"/>
        <w:rPr>
          <w:rFonts w:ascii="Times New Roman" w:eastAsia="Times New Roman" w:hAnsi="Times New Roman" w:cs="Times New Roman"/>
          <w:b/>
          <w:i/>
          <w:iCs/>
          <w:kern w:val="0"/>
          <w:sz w:val="24"/>
          <w:szCs w:val="24"/>
          <w:lang w:eastAsia="bg-BG"/>
          <w14:ligatures w14:val="none"/>
        </w:rPr>
      </w:pPr>
    </w:p>
    <w:p w14:paraId="1F60AB53" w14:textId="77777777" w:rsidR="00AF0E95" w:rsidRPr="00DB0864" w:rsidRDefault="00AF0E95" w:rsidP="00DB0864">
      <w:pPr>
        <w:spacing w:after="0" w:line="240" w:lineRule="auto"/>
        <w:jc w:val="both"/>
        <w:rPr>
          <w:rFonts w:ascii="Times New Roman" w:eastAsia="Times New Roman" w:hAnsi="Times New Roman" w:cs="Times New Roman"/>
          <w:b/>
          <w:i/>
          <w:iCs/>
          <w:kern w:val="0"/>
          <w:sz w:val="24"/>
          <w:szCs w:val="24"/>
          <w:lang w:eastAsia="bg-BG"/>
          <w14:ligatures w14:val="none"/>
        </w:rPr>
      </w:pPr>
    </w:p>
    <w:tbl>
      <w:tblPr>
        <w:tblW w:w="10361" w:type="dxa"/>
        <w:tblCellMar>
          <w:left w:w="70" w:type="dxa"/>
          <w:right w:w="70" w:type="dxa"/>
        </w:tblCellMar>
        <w:tblLook w:val="04A0" w:firstRow="1" w:lastRow="0" w:firstColumn="1" w:lastColumn="0" w:noHBand="0" w:noVBand="1"/>
      </w:tblPr>
      <w:tblGrid>
        <w:gridCol w:w="514"/>
        <w:gridCol w:w="469"/>
        <w:gridCol w:w="1027"/>
        <w:gridCol w:w="2668"/>
        <w:gridCol w:w="1276"/>
        <w:gridCol w:w="1417"/>
        <w:gridCol w:w="1043"/>
        <w:gridCol w:w="964"/>
        <w:gridCol w:w="890"/>
        <w:gridCol w:w="93"/>
      </w:tblGrid>
      <w:tr w:rsidR="00DB0864" w:rsidRPr="00DB0864" w14:paraId="3992001D" w14:textId="77777777" w:rsidTr="00883DB6">
        <w:trPr>
          <w:trHeight w:val="375"/>
        </w:trPr>
        <w:tc>
          <w:tcPr>
            <w:tcW w:w="10361" w:type="dxa"/>
            <w:gridSpan w:val="10"/>
            <w:tcBorders>
              <w:top w:val="nil"/>
              <w:left w:val="nil"/>
              <w:bottom w:val="nil"/>
              <w:right w:val="nil"/>
            </w:tcBorders>
            <w:shd w:val="clear" w:color="auto" w:fill="auto"/>
            <w:hideMark/>
          </w:tcPr>
          <w:p w14:paraId="610FE35B" w14:textId="77777777" w:rsidR="00DB0864" w:rsidRPr="00DB0864" w:rsidRDefault="00DB0864" w:rsidP="00DB0864">
            <w:pPr>
              <w:spacing w:after="0" w:line="240" w:lineRule="auto"/>
              <w:jc w:val="center"/>
              <w:rPr>
                <w:rFonts w:ascii="Times New Roman" w:eastAsia="Times New Roman" w:hAnsi="Times New Roman" w:cs="Times New Roman"/>
                <w:b/>
                <w:bCs/>
                <w:kern w:val="0"/>
                <w:sz w:val="28"/>
                <w:szCs w:val="28"/>
                <w:lang w:eastAsia="bg-BG"/>
                <w14:ligatures w14:val="none"/>
              </w:rPr>
            </w:pPr>
            <w:r w:rsidRPr="00DB0864">
              <w:rPr>
                <w:rFonts w:ascii="Times New Roman" w:eastAsia="Times New Roman" w:hAnsi="Times New Roman" w:cs="Times New Roman"/>
                <w:b/>
                <w:bCs/>
                <w:kern w:val="0"/>
                <w:sz w:val="28"/>
                <w:szCs w:val="28"/>
                <w:lang w:eastAsia="bg-BG"/>
                <w14:ligatures w14:val="none"/>
              </w:rPr>
              <w:t>СПРАВКА ДОГОВОРИ ПОЛСКИ ПЪТ 2023</w:t>
            </w:r>
          </w:p>
        </w:tc>
      </w:tr>
      <w:tr w:rsidR="00DB0864" w:rsidRPr="00DB0864" w14:paraId="2F5A127B" w14:textId="77777777" w:rsidTr="00883DB6">
        <w:trPr>
          <w:gridAfter w:val="1"/>
          <w:wAfter w:w="93" w:type="dxa"/>
          <w:trHeight w:val="510"/>
        </w:trPr>
        <w:tc>
          <w:tcPr>
            <w:tcW w:w="514" w:type="dxa"/>
            <w:tcBorders>
              <w:top w:val="single" w:sz="4" w:space="0" w:color="auto"/>
              <w:left w:val="single" w:sz="4" w:space="0" w:color="auto"/>
              <w:bottom w:val="single" w:sz="4" w:space="0" w:color="auto"/>
              <w:right w:val="single" w:sz="4" w:space="0" w:color="auto"/>
            </w:tcBorders>
            <w:shd w:val="clear" w:color="000000" w:fill="9BC2E6"/>
            <w:hideMark/>
          </w:tcPr>
          <w:p w14:paraId="311B1B26"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lastRenderedPageBreak/>
              <w:t>№ по ред</w:t>
            </w:r>
          </w:p>
        </w:tc>
        <w:tc>
          <w:tcPr>
            <w:tcW w:w="469" w:type="dxa"/>
            <w:tcBorders>
              <w:top w:val="single" w:sz="4" w:space="0" w:color="auto"/>
              <w:left w:val="nil"/>
              <w:bottom w:val="single" w:sz="4" w:space="0" w:color="auto"/>
              <w:right w:val="single" w:sz="4" w:space="0" w:color="auto"/>
            </w:tcBorders>
            <w:shd w:val="clear" w:color="000000" w:fill="9BC2E6"/>
            <w:hideMark/>
          </w:tcPr>
          <w:p w14:paraId="77ED46A3"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Дог N</w:t>
            </w:r>
          </w:p>
        </w:tc>
        <w:tc>
          <w:tcPr>
            <w:tcW w:w="1027" w:type="dxa"/>
            <w:tcBorders>
              <w:top w:val="single" w:sz="4" w:space="0" w:color="auto"/>
              <w:left w:val="nil"/>
              <w:bottom w:val="single" w:sz="4" w:space="0" w:color="auto"/>
              <w:right w:val="single" w:sz="4" w:space="0" w:color="auto"/>
            </w:tcBorders>
            <w:shd w:val="clear" w:color="000000" w:fill="9BC2E6"/>
            <w:hideMark/>
          </w:tcPr>
          <w:p w14:paraId="64BBC024"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Дата</w:t>
            </w:r>
          </w:p>
        </w:tc>
        <w:tc>
          <w:tcPr>
            <w:tcW w:w="2668" w:type="dxa"/>
            <w:tcBorders>
              <w:top w:val="single" w:sz="4" w:space="0" w:color="auto"/>
              <w:left w:val="nil"/>
              <w:bottom w:val="single" w:sz="4" w:space="0" w:color="auto"/>
              <w:right w:val="single" w:sz="4" w:space="0" w:color="auto"/>
            </w:tcBorders>
            <w:shd w:val="clear" w:color="000000" w:fill="9BC2E6"/>
            <w:hideMark/>
          </w:tcPr>
          <w:p w14:paraId="11C718B2"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Наемател</w:t>
            </w:r>
          </w:p>
        </w:tc>
        <w:tc>
          <w:tcPr>
            <w:tcW w:w="1276" w:type="dxa"/>
            <w:tcBorders>
              <w:top w:val="single" w:sz="4" w:space="0" w:color="auto"/>
              <w:left w:val="nil"/>
              <w:bottom w:val="single" w:sz="4" w:space="0" w:color="auto"/>
              <w:right w:val="single" w:sz="4" w:space="0" w:color="auto"/>
            </w:tcBorders>
            <w:shd w:val="clear" w:color="000000" w:fill="9BC2E6"/>
            <w:hideMark/>
          </w:tcPr>
          <w:p w14:paraId="1E0B228F"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Описание</w:t>
            </w:r>
          </w:p>
        </w:tc>
        <w:tc>
          <w:tcPr>
            <w:tcW w:w="1417" w:type="dxa"/>
            <w:tcBorders>
              <w:top w:val="single" w:sz="4" w:space="0" w:color="auto"/>
              <w:left w:val="nil"/>
              <w:bottom w:val="single" w:sz="4" w:space="0" w:color="auto"/>
              <w:right w:val="single" w:sz="4" w:space="0" w:color="auto"/>
            </w:tcBorders>
            <w:shd w:val="clear" w:color="000000" w:fill="9BC2E6"/>
            <w:hideMark/>
          </w:tcPr>
          <w:p w14:paraId="2C397CC6"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Нас. място</w:t>
            </w:r>
          </w:p>
        </w:tc>
        <w:tc>
          <w:tcPr>
            <w:tcW w:w="1043" w:type="dxa"/>
            <w:tcBorders>
              <w:top w:val="single" w:sz="4" w:space="0" w:color="auto"/>
              <w:left w:val="nil"/>
              <w:bottom w:val="single" w:sz="4" w:space="0" w:color="auto"/>
              <w:right w:val="single" w:sz="4" w:space="0" w:color="auto"/>
            </w:tcBorders>
            <w:shd w:val="clear" w:color="000000" w:fill="9BC2E6"/>
            <w:hideMark/>
          </w:tcPr>
          <w:p w14:paraId="347493F1"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в сила от</w:t>
            </w:r>
          </w:p>
        </w:tc>
        <w:tc>
          <w:tcPr>
            <w:tcW w:w="964" w:type="dxa"/>
            <w:tcBorders>
              <w:top w:val="single" w:sz="4" w:space="0" w:color="auto"/>
              <w:left w:val="nil"/>
              <w:bottom w:val="single" w:sz="4" w:space="0" w:color="auto"/>
              <w:right w:val="single" w:sz="4" w:space="0" w:color="auto"/>
            </w:tcBorders>
            <w:shd w:val="clear" w:color="000000" w:fill="9BC2E6"/>
            <w:hideMark/>
          </w:tcPr>
          <w:p w14:paraId="775C607C"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в сила до</w:t>
            </w:r>
          </w:p>
        </w:tc>
        <w:tc>
          <w:tcPr>
            <w:tcW w:w="890" w:type="dxa"/>
            <w:tcBorders>
              <w:top w:val="single" w:sz="4" w:space="0" w:color="auto"/>
              <w:left w:val="nil"/>
              <w:bottom w:val="single" w:sz="4" w:space="0" w:color="auto"/>
              <w:right w:val="single" w:sz="4" w:space="0" w:color="auto"/>
            </w:tcBorders>
            <w:shd w:val="clear" w:color="000000" w:fill="9BC2E6"/>
            <w:hideMark/>
          </w:tcPr>
          <w:p w14:paraId="2DEE7061"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 xml:space="preserve">Площ /дка/ </w:t>
            </w:r>
          </w:p>
        </w:tc>
      </w:tr>
      <w:tr w:rsidR="00DB0864" w:rsidRPr="00DB0864" w14:paraId="2EF931DD"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D83B8F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w:t>
            </w:r>
          </w:p>
        </w:tc>
        <w:tc>
          <w:tcPr>
            <w:tcW w:w="469" w:type="dxa"/>
            <w:tcBorders>
              <w:top w:val="nil"/>
              <w:left w:val="nil"/>
              <w:bottom w:val="single" w:sz="4" w:space="0" w:color="auto"/>
              <w:right w:val="single" w:sz="4" w:space="0" w:color="auto"/>
            </w:tcBorders>
            <w:shd w:val="clear" w:color="auto" w:fill="auto"/>
            <w:hideMark/>
          </w:tcPr>
          <w:p w14:paraId="315BFC7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w:t>
            </w:r>
          </w:p>
        </w:tc>
        <w:tc>
          <w:tcPr>
            <w:tcW w:w="1027" w:type="dxa"/>
            <w:tcBorders>
              <w:top w:val="nil"/>
              <w:left w:val="nil"/>
              <w:bottom w:val="single" w:sz="4" w:space="0" w:color="auto"/>
              <w:right w:val="single" w:sz="4" w:space="0" w:color="auto"/>
            </w:tcBorders>
            <w:shd w:val="clear" w:color="auto" w:fill="auto"/>
            <w:hideMark/>
          </w:tcPr>
          <w:p w14:paraId="30F0B95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4.1.2023 г.</w:t>
            </w:r>
          </w:p>
        </w:tc>
        <w:tc>
          <w:tcPr>
            <w:tcW w:w="2668" w:type="dxa"/>
            <w:tcBorders>
              <w:top w:val="nil"/>
              <w:left w:val="nil"/>
              <w:bottom w:val="single" w:sz="4" w:space="0" w:color="auto"/>
              <w:right w:val="single" w:sz="4" w:space="0" w:color="auto"/>
            </w:tcBorders>
            <w:shd w:val="clear" w:color="auto" w:fill="auto"/>
            <w:hideMark/>
          </w:tcPr>
          <w:p w14:paraId="1E04331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"ЗП НИКИ 2021"ЕООД</w:t>
            </w:r>
          </w:p>
        </w:tc>
        <w:tc>
          <w:tcPr>
            <w:tcW w:w="1276" w:type="dxa"/>
            <w:tcBorders>
              <w:top w:val="nil"/>
              <w:left w:val="nil"/>
              <w:bottom w:val="single" w:sz="4" w:space="0" w:color="auto"/>
              <w:right w:val="single" w:sz="4" w:space="0" w:color="auto"/>
            </w:tcBorders>
            <w:shd w:val="clear" w:color="auto" w:fill="auto"/>
            <w:hideMark/>
          </w:tcPr>
          <w:p w14:paraId="2228374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7BDD23F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с.Санадиново</w:t>
            </w:r>
          </w:p>
        </w:tc>
        <w:tc>
          <w:tcPr>
            <w:tcW w:w="1043" w:type="dxa"/>
            <w:tcBorders>
              <w:top w:val="nil"/>
              <w:left w:val="nil"/>
              <w:bottom w:val="single" w:sz="4" w:space="0" w:color="auto"/>
              <w:right w:val="single" w:sz="4" w:space="0" w:color="auto"/>
            </w:tcBorders>
            <w:shd w:val="clear" w:color="auto" w:fill="auto"/>
            <w:hideMark/>
          </w:tcPr>
          <w:p w14:paraId="6DB982A9" w14:textId="77777777" w:rsidR="00DB0864" w:rsidRPr="00DB0864" w:rsidRDefault="00DB0864" w:rsidP="00DB0864">
            <w:pPr>
              <w:spacing w:after="0" w:line="240" w:lineRule="auto"/>
              <w:ind w:right="202"/>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4.1.2023 г.</w:t>
            </w:r>
          </w:p>
        </w:tc>
        <w:tc>
          <w:tcPr>
            <w:tcW w:w="964" w:type="dxa"/>
            <w:tcBorders>
              <w:top w:val="nil"/>
              <w:left w:val="nil"/>
              <w:bottom w:val="single" w:sz="4" w:space="0" w:color="auto"/>
              <w:right w:val="single" w:sz="4" w:space="0" w:color="auto"/>
            </w:tcBorders>
            <w:shd w:val="clear" w:color="auto" w:fill="auto"/>
            <w:hideMark/>
          </w:tcPr>
          <w:p w14:paraId="00D675A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3E6B21B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1.90</w:t>
            </w:r>
          </w:p>
        </w:tc>
      </w:tr>
      <w:tr w:rsidR="00DB0864" w:rsidRPr="00DB0864" w14:paraId="20599E84"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8FABC0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w:t>
            </w:r>
          </w:p>
        </w:tc>
        <w:tc>
          <w:tcPr>
            <w:tcW w:w="469" w:type="dxa"/>
            <w:tcBorders>
              <w:top w:val="nil"/>
              <w:left w:val="nil"/>
              <w:bottom w:val="single" w:sz="4" w:space="0" w:color="auto"/>
              <w:right w:val="single" w:sz="4" w:space="0" w:color="auto"/>
            </w:tcBorders>
            <w:shd w:val="clear" w:color="auto" w:fill="auto"/>
            <w:hideMark/>
          </w:tcPr>
          <w:p w14:paraId="360D5DF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w:t>
            </w:r>
          </w:p>
        </w:tc>
        <w:tc>
          <w:tcPr>
            <w:tcW w:w="1027" w:type="dxa"/>
            <w:tcBorders>
              <w:top w:val="nil"/>
              <w:left w:val="nil"/>
              <w:bottom w:val="single" w:sz="4" w:space="0" w:color="auto"/>
              <w:right w:val="single" w:sz="4" w:space="0" w:color="auto"/>
            </w:tcBorders>
            <w:shd w:val="clear" w:color="auto" w:fill="auto"/>
            <w:hideMark/>
          </w:tcPr>
          <w:p w14:paraId="39D9E63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4.1.2023 г.</w:t>
            </w:r>
          </w:p>
        </w:tc>
        <w:tc>
          <w:tcPr>
            <w:tcW w:w="2668" w:type="dxa"/>
            <w:tcBorders>
              <w:top w:val="nil"/>
              <w:left w:val="nil"/>
              <w:bottom w:val="single" w:sz="4" w:space="0" w:color="auto"/>
              <w:right w:val="single" w:sz="4" w:space="0" w:color="auto"/>
            </w:tcBorders>
            <w:shd w:val="clear" w:color="auto" w:fill="auto"/>
            <w:hideMark/>
          </w:tcPr>
          <w:p w14:paraId="77622CB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Свилен Богомилов Иванов</w:t>
            </w:r>
          </w:p>
        </w:tc>
        <w:tc>
          <w:tcPr>
            <w:tcW w:w="1276" w:type="dxa"/>
            <w:tcBorders>
              <w:top w:val="nil"/>
              <w:left w:val="nil"/>
              <w:bottom w:val="single" w:sz="4" w:space="0" w:color="auto"/>
              <w:right w:val="single" w:sz="4" w:space="0" w:color="auto"/>
            </w:tcBorders>
            <w:shd w:val="clear" w:color="auto" w:fill="auto"/>
            <w:hideMark/>
          </w:tcPr>
          <w:p w14:paraId="0C59522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59B2541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Бацова махала</w:t>
            </w:r>
          </w:p>
        </w:tc>
        <w:tc>
          <w:tcPr>
            <w:tcW w:w="1043" w:type="dxa"/>
            <w:tcBorders>
              <w:top w:val="nil"/>
              <w:left w:val="nil"/>
              <w:bottom w:val="single" w:sz="4" w:space="0" w:color="auto"/>
              <w:right w:val="single" w:sz="4" w:space="0" w:color="auto"/>
            </w:tcBorders>
            <w:shd w:val="clear" w:color="auto" w:fill="auto"/>
            <w:hideMark/>
          </w:tcPr>
          <w:p w14:paraId="2951356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4.1.2023 г.</w:t>
            </w:r>
          </w:p>
        </w:tc>
        <w:tc>
          <w:tcPr>
            <w:tcW w:w="964" w:type="dxa"/>
            <w:tcBorders>
              <w:top w:val="nil"/>
              <w:left w:val="nil"/>
              <w:bottom w:val="single" w:sz="4" w:space="0" w:color="auto"/>
              <w:right w:val="single" w:sz="4" w:space="0" w:color="auto"/>
            </w:tcBorders>
            <w:shd w:val="clear" w:color="auto" w:fill="auto"/>
            <w:hideMark/>
          </w:tcPr>
          <w:p w14:paraId="2B7B511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34E3C06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0.10</w:t>
            </w:r>
          </w:p>
        </w:tc>
      </w:tr>
      <w:tr w:rsidR="00DB0864" w:rsidRPr="00DB0864" w14:paraId="59AE5124"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922F90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w:t>
            </w:r>
          </w:p>
        </w:tc>
        <w:tc>
          <w:tcPr>
            <w:tcW w:w="469" w:type="dxa"/>
            <w:tcBorders>
              <w:top w:val="nil"/>
              <w:left w:val="nil"/>
              <w:bottom w:val="single" w:sz="4" w:space="0" w:color="auto"/>
              <w:right w:val="single" w:sz="4" w:space="0" w:color="auto"/>
            </w:tcBorders>
            <w:shd w:val="clear" w:color="auto" w:fill="auto"/>
            <w:hideMark/>
          </w:tcPr>
          <w:p w14:paraId="3DB881E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w:t>
            </w:r>
          </w:p>
        </w:tc>
        <w:tc>
          <w:tcPr>
            <w:tcW w:w="1027" w:type="dxa"/>
            <w:tcBorders>
              <w:top w:val="nil"/>
              <w:left w:val="nil"/>
              <w:bottom w:val="single" w:sz="4" w:space="0" w:color="auto"/>
              <w:right w:val="single" w:sz="4" w:space="0" w:color="auto"/>
            </w:tcBorders>
            <w:shd w:val="clear" w:color="auto" w:fill="auto"/>
            <w:hideMark/>
          </w:tcPr>
          <w:p w14:paraId="6A5C0DC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11.1.2023 г.</w:t>
            </w:r>
          </w:p>
        </w:tc>
        <w:tc>
          <w:tcPr>
            <w:tcW w:w="2668" w:type="dxa"/>
            <w:tcBorders>
              <w:top w:val="nil"/>
              <w:left w:val="nil"/>
              <w:bottom w:val="single" w:sz="4" w:space="0" w:color="auto"/>
              <w:right w:val="single" w:sz="4" w:space="0" w:color="auto"/>
            </w:tcBorders>
            <w:shd w:val="clear" w:color="auto" w:fill="auto"/>
            <w:hideMark/>
          </w:tcPr>
          <w:p w14:paraId="688A429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Петя Николова Караджова</w:t>
            </w:r>
          </w:p>
        </w:tc>
        <w:tc>
          <w:tcPr>
            <w:tcW w:w="1276" w:type="dxa"/>
            <w:tcBorders>
              <w:top w:val="nil"/>
              <w:left w:val="nil"/>
              <w:bottom w:val="single" w:sz="4" w:space="0" w:color="auto"/>
              <w:right w:val="single" w:sz="4" w:space="0" w:color="auto"/>
            </w:tcBorders>
            <w:shd w:val="clear" w:color="auto" w:fill="auto"/>
            <w:hideMark/>
          </w:tcPr>
          <w:p w14:paraId="1B2A9CB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4CCBC35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Бацова махала</w:t>
            </w:r>
          </w:p>
        </w:tc>
        <w:tc>
          <w:tcPr>
            <w:tcW w:w="1043" w:type="dxa"/>
            <w:tcBorders>
              <w:top w:val="nil"/>
              <w:left w:val="nil"/>
              <w:bottom w:val="single" w:sz="4" w:space="0" w:color="auto"/>
              <w:right w:val="single" w:sz="4" w:space="0" w:color="auto"/>
            </w:tcBorders>
            <w:shd w:val="clear" w:color="auto" w:fill="auto"/>
            <w:hideMark/>
          </w:tcPr>
          <w:p w14:paraId="4012DCA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11.1.2023 г.</w:t>
            </w:r>
          </w:p>
        </w:tc>
        <w:tc>
          <w:tcPr>
            <w:tcW w:w="964" w:type="dxa"/>
            <w:tcBorders>
              <w:top w:val="nil"/>
              <w:left w:val="nil"/>
              <w:bottom w:val="single" w:sz="4" w:space="0" w:color="auto"/>
              <w:right w:val="single" w:sz="4" w:space="0" w:color="auto"/>
            </w:tcBorders>
            <w:shd w:val="clear" w:color="auto" w:fill="auto"/>
            <w:hideMark/>
          </w:tcPr>
          <w:p w14:paraId="2EA7643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66BC1CE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4.23</w:t>
            </w:r>
          </w:p>
        </w:tc>
      </w:tr>
      <w:tr w:rsidR="00DB0864" w:rsidRPr="00DB0864" w14:paraId="369F239F"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F6BAFE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w:t>
            </w:r>
          </w:p>
        </w:tc>
        <w:tc>
          <w:tcPr>
            <w:tcW w:w="469" w:type="dxa"/>
            <w:tcBorders>
              <w:top w:val="nil"/>
              <w:left w:val="nil"/>
              <w:bottom w:val="single" w:sz="4" w:space="0" w:color="auto"/>
              <w:right w:val="single" w:sz="4" w:space="0" w:color="auto"/>
            </w:tcBorders>
            <w:shd w:val="clear" w:color="auto" w:fill="auto"/>
            <w:hideMark/>
          </w:tcPr>
          <w:p w14:paraId="3147813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w:t>
            </w:r>
          </w:p>
        </w:tc>
        <w:tc>
          <w:tcPr>
            <w:tcW w:w="1027" w:type="dxa"/>
            <w:tcBorders>
              <w:top w:val="nil"/>
              <w:left w:val="nil"/>
              <w:bottom w:val="single" w:sz="4" w:space="0" w:color="auto"/>
              <w:right w:val="single" w:sz="4" w:space="0" w:color="auto"/>
            </w:tcBorders>
            <w:shd w:val="clear" w:color="auto" w:fill="auto"/>
            <w:hideMark/>
          </w:tcPr>
          <w:p w14:paraId="1F33F39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11.1.2023 г.</w:t>
            </w:r>
          </w:p>
        </w:tc>
        <w:tc>
          <w:tcPr>
            <w:tcW w:w="2668" w:type="dxa"/>
            <w:tcBorders>
              <w:top w:val="nil"/>
              <w:left w:val="nil"/>
              <w:bottom w:val="single" w:sz="4" w:space="0" w:color="auto"/>
              <w:right w:val="single" w:sz="4" w:space="0" w:color="auto"/>
            </w:tcBorders>
            <w:shd w:val="clear" w:color="auto" w:fill="auto"/>
            <w:hideMark/>
          </w:tcPr>
          <w:p w14:paraId="2714C9F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Гергана Валериева Енева</w:t>
            </w:r>
          </w:p>
        </w:tc>
        <w:tc>
          <w:tcPr>
            <w:tcW w:w="1276" w:type="dxa"/>
            <w:tcBorders>
              <w:top w:val="nil"/>
              <w:left w:val="nil"/>
              <w:bottom w:val="single" w:sz="4" w:space="0" w:color="auto"/>
              <w:right w:val="single" w:sz="4" w:space="0" w:color="auto"/>
            </w:tcBorders>
            <w:shd w:val="clear" w:color="auto" w:fill="auto"/>
            <w:hideMark/>
          </w:tcPr>
          <w:p w14:paraId="6393CD1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38308B9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Новачене</w:t>
            </w:r>
          </w:p>
        </w:tc>
        <w:tc>
          <w:tcPr>
            <w:tcW w:w="1043" w:type="dxa"/>
            <w:tcBorders>
              <w:top w:val="nil"/>
              <w:left w:val="nil"/>
              <w:bottom w:val="single" w:sz="4" w:space="0" w:color="auto"/>
              <w:right w:val="single" w:sz="4" w:space="0" w:color="auto"/>
            </w:tcBorders>
            <w:shd w:val="clear" w:color="auto" w:fill="auto"/>
            <w:hideMark/>
          </w:tcPr>
          <w:p w14:paraId="39688A6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11.1.2023 г.</w:t>
            </w:r>
          </w:p>
        </w:tc>
        <w:tc>
          <w:tcPr>
            <w:tcW w:w="964" w:type="dxa"/>
            <w:tcBorders>
              <w:top w:val="nil"/>
              <w:left w:val="nil"/>
              <w:bottom w:val="single" w:sz="4" w:space="0" w:color="auto"/>
              <w:right w:val="single" w:sz="4" w:space="0" w:color="auto"/>
            </w:tcBorders>
            <w:shd w:val="clear" w:color="auto" w:fill="auto"/>
            <w:hideMark/>
          </w:tcPr>
          <w:p w14:paraId="7A91999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3EBEBE8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10.89</w:t>
            </w:r>
          </w:p>
        </w:tc>
      </w:tr>
      <w:tr w:rsidR="00DB0864" w:rsidRPr="00DB0864" w14:paraId="701B7F43"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2264C8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w:t>
            </w:r>
          </w:p>
        </w:tc>
        <w:tc>
          <w:tcPr>
            <w:tcW w:w="469" w:type="dxa"/>
            <w:tcBorders>
              <w:top w:val="nil"/>
              <w:left w:val="nil"/>
              <w:bottom w:val="single" w:sz="4" w:space="0" w:color="auto"/>
              <w:right w:val="single" w:sz="4" w:space="0" w:color="auto"/>
            </w:tcBorders>
            <w:shd w:val="clear" w:color="auto" w:fill="auto"/>
            <w:hideMark/>
          </w:tcPr>
          <w:p w14:paraId="6253832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w:t>
            </w:r>
          </w:p>
        </w:tc>
        <w:tc>
          <w:tcPr>
            <w:tcW w:w="1027" w:type="dxa"/>
            <w:tcBorders>
              <w:top w:val="nil"/>
              <w:left w:val="nil"/>
              <w:bottom w:val="single" w:sz="4" w:space="0" w:color="auto"/>
              <w:right w:val="single" w:sz="4" w:space="0" w:color="auto"/>
            </w:tcBorders>
            <w:shd w:val="clear" w:color="auto" w:fill="auto"/>
            <w:hideMark/>
          </w:tcPr>
          <w:p w14:paraId="38DA74E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13.1.2023 г.</w:t>
            </w:r>
          </w:p>
        </w:tc>
        <w:tc>
          <w:tcPr>
            <w:tcW w:w="2668" w:type="dxa"/>
            <w:tcBorders>
              <w:top w:val="nil"/>
              <w:left w:val="nil"/>
              <w:bottom w:val="single" w:sz="4" w:space="0" w:color="auto"/>
              <w:right w:val="single" w:sz="4" w:space="0" w:color="auto"/>
            </w:tcBorders>
            <w:shd w:val="clear" w:color="auto" w:fill="auto"/>
            <w:hideMark/>
          </w:tcPr>
          <w:p w14:paraId="2FC2F18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ИВАН ДИМИТРОВ МИЛЕВ</w:t>
            </w:r>
          </w:p>
        </w:tc>
        <w:tc>
          <w:tcPr>
            <w:tcW w:w="1276" w:type="dxa"/>
            <w:tcBorders>
              <w:top w:val="nil"/>
              <w:left w:val="nil"/>
              <w:bottom w:val="single" w:sz="4" w:space="0" w:color="auto"/>
              <w:right w:val="single" w:sz="4" w:space="0" w:color="auto"/>
            </w:tcBorders>
            <w:shd w:val="clear" w:color="auto" w:fill="auto"/>
            <w:hideMark/>
          </w:tcPr>
          <w:p w14:paraId="64B858F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0F3A4A9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Санадиново</w:t>
            </w:r>
          </w:p>
        </w:tc>
        <w:tc>
          <w:tcPr>
            <w:tcW w:w="1043" w:type="dxa"/>
            <w:tcBorders>
              <w:top w:val="nil"/>
              <w:left w:val="nil"/>
              <w:bottom w:val="single" w:sz="4" w:space="0" w:color="auto"/>
              <w:right w:val="single" w:sz="4" w:space="0" w:color="auto"/>
            </w:tcBorders>
            <w:shd w:val="clear" w:color="auto" w:fill="auto"/>
            <w:hideMark/>
          </w:tcPr>
          <w:p w14:paraId="4A4D09B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13.1.2023 г.</w:t>
            </w:r>
          </w:p>
        </w:tc>
        <w:tc>
          <w:tcPr>
            <w:tcW w:w="964" w:type="dxa"/>
            <w:tcBorders>
              <w:top w:val="nil"/>
              <w:left w:val="nil"/>
              <w:bottom w:val="single" w:sz="4" w:space="0" w:color="auto"/>
              <w:right w:val="single" w:sz="4" w:space="0" w:color="auto"/>
            </w:tcBorders>
            <w:shd w:val="clear" w:color="auto" w:fill="auto"/>
            <w:hideMark/>
          </w:tcPr>
          <w:p w14:paraId="087A1FB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501FD42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0.23</w:t>
            </w:r>
          </w:p>
        </w:tc>
      </w:tr>
      <w:tr w:rsidR="00DB0864" w:rsidRPr="00DB0864" w14:paraId="74753676"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9EE210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w:t>
            </w:r>
          </w:p>
        </w:tc>
        <w:tc>
          <w:tcPr>
            <w:tcW w:w="469" w:type="dxa"/>
            <w:tcBorders>
              <w:top w:val="nil"/>
              <w:left w:val="nil"/>
              <w:bottom w:val="single" w:sz="4" w:space="0" w:color="auto"/>
              <w:right w:val="single" w:sz="4" w:space="0" w:color="auto"/>
            </w:tcBorders>
            <w:shd w:val="clear" w:color="auto" w:fill="auto"/>
            <w:hideMark/>
          </w:tcPr>
          <w:p w14:paraId="6F75F4C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18</w:t>
            </w:r>
          </w:p>
        </w:tc>
        <w:tc>
          <w:tcPr>
            <w:tcW w:w="1027" w:type="dxa"/>
            <w:tcBorders>
              <w:top w:val="nil"/>
              <w:left w:val="nil"/>
              <w:bottom w:val="single" w:sz="4" w:space="0" w:color="auto"/>
              <w:right w:val="single" w:sz="4" w:space="0" w:color="auto"/>
            </w:tcBorders>
            <w:shd w:val="clear" w:color="auto" w:fill="auto"/>
            <w:hideMark/>
          </w:tcPr>
          <w:p w14:paraId="1B3BDA4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16.1.2023 г.</w:t>
            </w:r>
          </w:p>
        </w:tc>
        <w:tc>
          <w:tcPr>
            <w:tcW w:w="2668" w:type="dxa"/>
            <w:tcBorders>
              <w:top w:val="nil"/>
              <w:left w:val="nil"/>
              <w:bottom w:val="single" w:sz="4" w:space="0" w:color="auto"/>
              <w:right w:val="single" w:sz="4" w:space="0" w:color="auto"/>
            </w:tcBorders>
            <w:shd w:val="clear" w:color="auto" w:fill="auto"/>
            <w:hideMark/>
          </w:tcPr>
          <w:p w14:paraId="6231659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ППК"Съгласие"</w:t>
            </w:r>
          </w:p>
        </w:tc>
        <w:tc>
          <w:tcPr>
            <w:tcW w:w="1276" w:type="dxa"/>
            <w:tcBorders>
              <w:top w:val="nil"/>
              <w:left w:val="nil"/>
              <w:bottom w:val="single" w:sz="4" w:space="0" w:color="auto"/>
              <w:right w:val="single" w:sz="4" w:space="0" w:color="auto"/>
            </w:tcBorders>
            <w:shd w:val="clear" w:color="auto" w:fill="auto"/>
            <w:hideMark/>
          </w:tcPr>
          <w:p w14:paraId="1C13AB4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399F611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с.Санадиново</w:t>
            </w:r>
          </w:p>
        </w:tc>
        <w:tc>
          <w:tcPr>
            <w:tcW w:w="1043" w:type="dxa"/>
            <w:tcBorders>
              <w:top w:val="nil"/>
              <w:left w:val="nil"/>
              <w:bottom w:val="single" w:sz="4" w:space="0" w:color="auto"/>
              <w:right w:val="single" w:sz="4" w:space="0" w:color="auto"/>
            </w:tcBorders>
            <w:shd w:val="clear" w:color="auto" w:fill="auto"/>
            <w:hideMark/>
          </w:tcPr>
          <w:p w14:paraId="325CB16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16.1.2023 г.</w:t>
            </w:r>
          </w:p>
        </w:tc>
        <w:tc>
          <w:tcPr>
            <w:tcW w:w="964" w:type="dxa"/>
            <w:tcBorders>
              <w:top w:val="nil"/>
              <w:left w:val="nil"/>
              <w:bottom w:val="single" w:sz="4" w:space="0" w:color="auto"/>
              <w:right w:val="single" w:sz="4" w:space="0" w:color="auto"/>
            </w:tcBorders>
            <w:shd w:val="clear" w:color="auto" w:fill="auto"/>
            <w:hideMark/>
          </w:tcPr>
          <w:p w14:paraId="290FAF6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59C84E6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1.23</w:t>
            </w:r>
          </w:p>
        </w:tc>
      </w:tr>
      <w:tr w:rsidR="00DB0864" w:rsidRPr="00DB0864" w14:paraId="1397E14E"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FB733A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w:t>
            </w:r>
          </w:p>
        </w:tc>
        <w:tc>
          <w:tcPr>
            <w:tcW w:w="469" w:type="dxa"/>
            <w:tcBorders>
              <w:top w:val="nil"/>
              <w:left w:val="nil"/>
              <w:bottom w:val="single" w:sz="4" w:space="0" w:color="auto"/>
              <w:right w:val="single" w:sz="4" w:space="0" w:color="auto"/>
            </w:tcBorders>
            <w:shd w:val="clear" w:color="auto" w:fill="auto"/>
            <w:hideMark/>
          </w:tcPr>
          <w:p w14:paraId="4246090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w:t>
            </w:r>
          </w:p>
        </w:tc>
        <w:tc>
          <w:tcPr>
            <w:tcW w:w="1027" w:type="dxa"/>
            <w:tcBorders>
              <w:top w:val="nil"/>
              <w:left w:val="nil"/>
              <w:bottom w:val="single" w:sz="4" w:space="0" w:color="auto"/>
              <w:right w:val="single" w:sz="4" w:space="0" w:color="auto"/>
            </w:tcBorders>
            <w:shd w:val="clear" w:color="auto" w:fill="auto"/>
            <w:hideMark/>
          </w:tcPr>
          <w:p w14:paraId="13D6211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16.1.2023 г.</w:t>
            </w:r>
          </w:p>
        </w:tc>
        <w:tc>
          <w:tcPr>
            <w:tcW w:w="2668" w:type="dxa"/>
            <w:tcBorders>
              <w:top w:val="nil"/>
              <w:left w:val="nil"/>
              <w:bottom w:val="single" w:sz="4" w:space="0" w:color="auto"/>
              <w:right w:val="single" w:sz="4" w:space="0" w:color="auto"/>
            </w:tcBorders>
            <w:shd w:val="clear" w:color="auto" w:fill="auto"/>
            <w:hideMark/>
          </w:tcPr>
          <w:p w14:paraId="18BF983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ЗПК "Напредък"</w:t>
            </w:r>
          </w:p>
        </w:tc>
        <w:tc>
          <w:tcPr>
            <w:tcW w:w="1276" w:type="dxa"/>
            <w:tcBorders>
              <w:top w:val="nil"/>
              <w:left w:val="nil"/>
              <w:bottom w:val="single" w:sz="4" w:space="0" w:color="auto"/>
              <w:right w:val="single" w:sz="4" w:space="0" w:color="auto"/>
            </w:tcBorders>
            <w:shd w:val="clear" w:color="auto" w:fill="auto"/>
            <w:hideMark/>
          </w:tcPr>
          <w:p w14:paraId="093F464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5B78ED6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Санадиново</w:t>
            </w:r>
          </w:p>
        </w:tc>
        <w:tc>
          <w:tcPr>
            <w:tcW w:w="1043" w:type="dxa"/>
            <w:tcBorders>
              <w:top w:val="nil"/>
              <w:left w:val="nil"/>
              <w:bottom w:val="single" w:sz="4" w:space="0" w:color="auto"/>
              <w:right w:val="single" w:sz="4" w:space="0" w:color="auto"/>
            </w:tcBorders>
            <w:shd w:val="clear" w:color="auto" w:fill="auto"/>
            <w:hideMark/>
          </w:tcPr>
          <w:p w14:paraId="4937BAA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16.1.2023 г.</w:t>
            </w:r>
          </w:p>
        </w:tc>
        <w:tc>
          <w:tcPr>
            <w:tcW w:w="964" w:type="dxa"/>
            <w:tcBorders>
              <w:top w:val="nil"/>
              <w:left w:val="nil"/>
              <w:bottom w:val="single" w:sz="4" w:space="0" w:color="auto"/>
              <w:right w:val="single" w:sz="4" w:space="0" w:color="auto"/>
            </w:tcBorders>
            <w:shd w:val="clear" w:color="auto" w:fill="auto"/>
            <w:hideMark/>
          </w:tcPr>
          <w:p w14:paraId="7A0010F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6F971F4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4.29</w:t>
            </w:r>
          </w:p>
        </w:tc>
      </w:tr>
      <w:tr w:rsidR="00DB0864" w:rsidRPr="00DB0864" w14:paraId="024F3698"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4AB203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w:t>
            </w:r>
          </w:p>
        </w:tc>
        <w:tc>
          <w:tcPr>
            <w:tcW w:w="469" w:type="dxa"/>
            <w:tcBorders>
              <w:top w:val="nil"/>
              <w:left w:val="nil"/>
              <w:bottom w:val="single" w:sz="4" w:space="0" w:color="auto"/>
              <w:right w:val="single" w:sz="4" w:space="0" w:color="auto"/>
            </w:tcBorders>
            <w:shd w:val="clear" w:color="auto" w:fill="auto"/>
            <w:hideMark/>
          </w:tcPr>
          <w:p w14:paraId="73FF9E4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w:t>
            </w:r>
          </w:p>
        </w:tc>
        <w:tc>
          <w:tcPr>
            <w:tcW w:w="1027" w:type="dxa"/>
            <w:tcBorders>
              <w:top w:val="nil"/>
              <w:left w:val="nil"/>
              <w:bottom w:val="single" w:sz="4" w:space="0" w:color="auto"/>
              <w:right w:val="single" w:sz="4" w:space="0" w:color="auto"/>
            </w:tcBorders>
            <w:shd w:val="clear" w:color="auto" w:fill="auto"/>
            <w:hideMark/>
          </w:tcPr>
          <w:p w14:paraId="3067911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16.1.2023 г.</w:t>
            </w:r>
          </w:p>
        </w:tc>
        <w:tc>
          <w:tcPr>
            <w:tcW w:w="2668" w:type="dxa"/>
            <w:tcBorders>
              <w:top w:val="nil"/>
              <w:left w:val="nil"/>
              <w:bottom w:val="single" w:sz="4" w:space="0" w:color="auto"/>
              <w:right w:val="single" w:sz="4" w:space="0" w:color="auto"/>
            </w:tcBorders>
            <w:shd w:val="clear" w:color="auto" w:fill="auto"/>
            <w:hideMark/>
          </w:tcPr>
          <w:p w14:paraId="1034DE1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КАЛИН МИРОНОВ ГЕОРГИЕВ</w:t>
            </w:r>
          </w:p>
        </w:tc>
        <w:tc>
          <w:tcPr>
            <w:tcW w:w="1276" w:type="dxa"/>
            <w:tcBorders>
              <w:top w:val="nil"/>
              <w:left w:val="nil"/>
              <w:bottom w:val="single" w:sz="4" w:space="0" w:color="auto"/>
              <w:right w:val="single" w:sz="4" w:space="0" w:color="auto"/>
            </w:tcBorders>
            <w:shd w:val="clear" w:color="auto" w:fill="auto"/>
            <w:hideMark/>
          </w:tcPr>
          <w:p w14:paraId="5739ED6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6456683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с.Санадиново</w:t>
            </w:r>
          </w:p>
        </w:tc>
        <w:tc>
          <w:tcPr>
            <w:tcW w:w="1043" w:type="dxa"/>
            <w:tcBorders>
              <w:top w:val="nil"/>
              <w:left w:val="nil"/>
              <w:bottom w:val="single" w:sz="4" w:space="0" w:color="auto"/>
              <w:right w:val="single" w:sz="4" w:space="0" w:color="auto"/>
            </w:tcBorders>
            <w:shd w:val="clear" w:color="auto" w:fill="auto"/>
            <w:hideMark/>
          </w:tcPr>
          <w:p w14:paraId="61E88B8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16.1.2023 г.</w:t>
            </w:r>
          </w:p>
        </w:tc>
        <w:tc>
          <w:tcPr>
            <w:tcW w:w="964" w:type="dxa"/>
            <w:tcBorders>
              <w:top w:val="nil"/>
              <w:left w:val="nil"/>
              <w:bottom w:val="single" w:sz="4" w:space="0" w:color="auto"/>
              <w:right w:val="single" w:sz="4" w:space="0" w:color="auto"/>
            </w:tcBorders>
            <w:shd w:val="clear" w:color="auto" w:fill="auto"/>
            <w:hideMark/>
          </w:tcPr>
          <w:p w14:paraId="313D7E7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1F28FBC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26.05</w:t>
            </w:r>
          </w:p>
        </w:tc>
      </w:tr>
      <w:tr w:rsidR="00DB0864" w:rsidRPr="00DB0864" w14:paraId="4C8B270E"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33EE150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w:t>
            </w:r>
          </w:p>
        </w:tc>
        <w:tc>
          <w:tcPr>
            <w:tcW w:w="469" w:type="dxa"/>
            <w:tcBorders>
              <w:top w:val="nil"/>
              <w:left w:val="nil"/>
              <w:bottom w:val="single" w:sz="4" w:space="0" w:color="auto"/>
              <w:right w:val="single" w:sz="4" w:space="0" w:color="auto"/>
            </w:tcBorders>
            <w:shd w:val="clear" w:color="auto" w:fill="auto"/>
            <w:hideMark/>
          </w:tcPr>
          <w:p w14:paraId="4FA95CA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w:t>
            </w:r>
          </w:p>
        </w:tc>
        <w:tc>
          <w:tcPr>
            <w:tcW w:w="1027" w:type="dxa"/>
            <w:tcBorders>
              <w:top w:val="nil"/>
              <w:left w:val="nil"/>
              <w:bottom w:val="single" w:sz="4" w:space="0" w:color="auto"/>
              <w:right w:val="single" w:sz="4" w:space="0" w:color="auto"/>
            </w:tcBorders>
            <w:shd w:val="clear" w:color="auto" w:fill="auto"/>
            <w:hideMark/>
          </w:tcPr>
          <w:p w14:paraId="2F552CF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16.1.2023 г.</w:t>
            </w:r>
          </w:p>
        </w:tc>
        <w:tc>
          <w:tcPr>
            <w:tcW w:w="2668" w:type="dxa"/>
            <w:tcBorders>
              <w:top w:val="nil"/>
              <w:left w:val="nil"/>
              <w:bottom w:val="single" w:sz="4" w:space="0" w:color="auto"/>
              <w:right w:val="single" w:sz="4" w:space="0" w:color="auto"/>
            </w:tcBorders>
            <w:shd w:val="clear" w:color="auto" w:fill="auto"/>
            <w:hideMark/>
          </w:tcPr>
          <w:p w14:paraId="71ABE56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РУМЕН СПАСОВ МАРИНОВ</w:t>
            </w:r>
          </w:p>
        </w:tc>
        <w:tc>
          <w:tcPr>
            <w:tcW w:w="1276" w:type="dxa"/>
            <w:tcBorders>
              <w:top w:val="nil"/>
              <w:left w:val="nil"/>
              <w:bottom w:val="single" w:sz="4" w:space="0" w:color="auto"/>
              <w:right w:val="single" w:sz="4" w:space="0" w:color="auto"/>
            </w:tcBorders>
            <w:shd w:val="clear" w:color="auto" w:fill="auto"/>
            <w:hideMark/>
          </w:tcPr>
          <w:p w14:paraId="6A8DD95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5ED8E9B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с.Черковица</w:t>
            </w:r>
          </w:p>
        </w:tc>
        <w:tc>
          <w:tcPr>
            <w:tcW w:w="1043" w:type="dxa"/>
            <w:tcBorders>
              <w:top w:val="nil"/>
              <w:left w:val="nil"/>
              <w:bottom w:val="single" w:sz="4" w:space="0" w:color="auto"/>
              <w:right w:val="single" w:sz="4" w:space="0" w:color="auto"/>
            </w:tcBorders>
            <w:shd w:val="clear" w:color="auto" w:fill="auto"/>
            <w:hideMark/>
          </w:tcPr>
          <w:p w14:paraId="428A703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16.1.2023 г.</w:t>
            </w:r>
          </w:p>
        </w:tc>
        <w:tc>
          <w:tcPr>
            <w:tcW w:w="964" w:type="dxa"/>
            <w:tcBorders>
              <w:top w:val="nil"/>
              <w:left w:val="nil"/>
              <w:bottom w:val="single" w:sz="4" w:space="0" w:color="auto"/>
              <w:right w:val="single" w:sz="4" w:space="0" w:color="auto"/>
            </w:tcBorders>
            <w:shd w:val="clear" w:color="auto" w:fill="auto"/>
            <w:hideMark/>
          </w:tcPr>
          <w:p w14:paraId="53FFAEF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12E73FE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56.49</w:t>
            </w:r>
          </w:p>
        </w:tc>
      </w:tr>
      <w:tr w:rsidR="00DB0864" w:rsidRPr="00DB0864" w14:paraId="71BBC42B"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1662F6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w:t>
            </w:r>
          </w:p>
        </w:tc>
        <w:tc>
          <w:tcPr>
            <w:tcW w:w="469" w:type="dxa"/>
            <w:tcBorders>
              <w:top w:val="nil"/>
              <w:left w:val="nil"/>
              <w:bottom w:val="single" w:sz="4" w:space="0" w:color="auto"/>
              <w:right w:val="single" w:sz="4" w:space="0" w:color="auto"/>
            </w:tcBorders>
            <w:shd w:val="clear" w:color="auto" w:fill="auto"/>
            <w:hideMark/>
          </w:tcPr>
          <w:p w14:paraId="1834A0A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w:t>
            </w:r>
          </w:p>
        </w:tc>
        <w:tc>
          <w:tcPr>
            <w:tcW w:w="1027" w:type="dxa"/>
            <w:tcBorders>
              <w:top w:val="nil"/>
              <w:left w:val="nil"/>
              <w:bottom w:val="single" w:sz="4" w:space="0" w:color="auto"/>
              <w:right w:val="single" w:sz="4" w:space="0" w:color="auto"/>
            </w:tcBorders>
            <w:shd w:val="clear" w:color="auto" w:fill="auto"/>
            <w:hideMark/>
          </w:tcPr>
          <w:p w14:paraId="3603657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16.1.2023 г.</w:t>
            </w:r>
          </w:p>
        </w:tc>
        <w:tc>
          <w:tcPr>
            <w:tcW w:w="2668" w:type="dxa"/>
            <w:tcBorders>
              <w:top w:val="nil"/>
              <w:left w:val="nil"/>
              <w:bottom w:val="single" w:sz="4" w:space="0" w:color="auto"/>
              <w:right w:val="single" w:sz="4" w:space="0" w:color="auto"/>
            </w:tcBorders>
            <w:shd w:val="clear" w:color="auto" w:fill="auto"/>
            <w:hideMark/>
          </w:tcPr>
          <w:p w14:paraId="3B58F87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Даниел Руменов Спасов</w:t>
            </w:r>
          </w:p>
        </w:tc>
        <w:tc>
          <w:tcPr>
            <w:tcW w:w="1276" w:type="dxa"/>
            <w:tcBorders>
              <w:top w:val="nil"/>
              <w:left w:val="nil"/>
              <w:bottom w:val="single" w:sz="4" w:space="0" w:color="auto"/>
              <w:right w:val="single" w:sz="4" w:space="0" w:color="auto"/>
            </w:tcBorders>
            <w:shd w:val="clear" w:color="auto" w:fill="auto"/>
            <w:hideMark/>
          </w:tcPr>
          <w:p w14:paraId="5F411D2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60089A9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с.Черковица</w:t>
            </w:r>
          </w:p>
        </w:tc>
        <w:tc>
          <w:tcPr>
            <w:tcW w:w="1043" w:type="dxa"/>
            <w:tcBorders>
              <w:top w:val="nil"/>
              <w:left w:val="nil"/>
              <w:bottom w:val="single" w:sz="4" w:space="0" w:color="auto"/>
              <w:right w:val="single" w:sz="4" w:space="0" w:color="auto"/>
            </w:tcBorders>
            <w:shd w:val="clear" w:color="auto" w:fill="auto"/>
            <w:hideMark/>
          </w:tcPr>
          <w:p w14:paraId="4520686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16.1.2023 г.</w:t>
            </w:r>
          </w:p>
        </w:tc>
        <w:tc>
          <w:tcPr>
            <w:tcW w:w="964" w:type="dxa"/>
            <w:tcBorders>
              <w:top w:val="nil"/>
              <w:left w:val="nil"/>
              <w:bottom w:val="single" w:sz="4" w:space="0" w:color="auto"/>
              <w:right w:val="single" w:sz="4" w:space="0" w:color="auto"/>
            </w:tcBorders>
            <w:shd w:val="clear" w:color="auto" w:fill="auto"/>
            <w:hideMark/>
          </w:tcPr>
          <w:p w14:paraId="075127E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4F75B55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2.20</w:t>
            </w:r>
          </w:p>
        </w:tc>
      </w:tr>
      <w:tr w:rsidR="00DB0864" w:rsidRPr="00DB0864" w14:paraId="7A5FA748"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B618A7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w:t>
            </w:r>
          </w:p>
        </w:tc>
        <w:tc>
          <w:tcPr>
            <w:tcW w:w="469" w:type="dxa"/>
            <w:tcBorders>
              <w:top w:val="nil"/>
              <w:left w:val="nil"/>
              <w:bottom w:val="single" w:sz="4" w:space="0" w:color="auto"/>
              <w:right w:val="single" w:sz="4" w:space="0" w:color="auto"/>
            </w:tcBorders>
            <w:shd w:val="clear" w:color="auto" w:fill="auto"/>
            <w:hideMark/>
          </w:tcPr>
          <w:p w14:paraId="780A30A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w:t>
            </w:r>
          </w:p>
        </w:tc>
        <w:tc>
          <w:tcPr>
            <w:tcW w:w="1027" w:type="dxa"/>
            <w:tcBorders>
              <w:top w:val="nil"/>
              <w:left w:val="nil"/>
              <w:bottom w:val="single" w:sz="4" w:space="0" w:color="auto"/>
              <w:right w:val="single" w:sz="4" w:space="0" w:color="auto"/>
            </w:tcBorders>
            <w:shd w:val="clear" w:color="auto" w:fill="auto"/>
            <w:hideMark/>
          </w:tcPr>
          <w:p w14:paraId="39FA4C3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16.1.2023 г.</w:t>
            </w:r>
          </w:p>
        </w:tc>
        <w:tc>
          <w:tcPr>
            <w:tcW w:w="2668" w:type="dxa"/>
            <w:tcBorders>
              <w:top w:val="nil"/>
              <w:left w:val="nil"/>
              <w:bottom w:val="single" w:sz="4" w:space="0" w:color="auto"/>
              <w:right w:val="single" w:sz="4" w:space="0" w:color="auto"/>
            </w:tcBorders>
            <w:shd w:val="clear" w:color="auto" w:fill="auto"/>
            <w:hideMark/>
          </w:tcPr>
          <w:p w14:paraId="5249CAA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ЗКПУ "Асеново"</w:t>
            </w:r>
          </w:p>
        </w:tc>
        <w:tc>
          <w:tcPr>
            <w:tcW w:w="1276" w:type="dxa"/>
            <w:tcBorders>
              <w:top w:val="nil"/>
              <w:left w:val="nil"/>
              <w:bottom w:val="single" w:sz="4" w:space="0" w:color="auto"/>
              <w:right w:val="single" w:sz="4" w:space="0" w:color="auto"/>
            </w:tcBorders>
            <w:shd w:val="clear" w:color="auto" w:fill="auto"/>
            <w:hideMark/>
          </w:tcPr>
          <w:p w14:paraId="73EFE36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54F48B0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Асеново</w:t>
            </w:r>
          </w:p>
        </w:tc>
        <w:tc>
          <w:tcPr>
            <w:tcW w:w="1043" w:type="dxa"/>
            <w:tcBorders>
              <w:top w:val="nil"/>
              <w:left w:val="nil"/>
              <w:bottom w:val="single" w:sz="4" w:space="0" w:color="auto"/>
              <w:right w:val="single" w:sz="4" w:space="0" w:color="auto"/>
            </w:tcBorders>
            <w:shd w:val="clear" w:color="auto" w:fill="auto"/>
            <w:hideMark/>
          </w:tcPr>
          <w:p w14:paraId="4485D7C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16.1.2023 г.</w:t>
            </w:r>
          </w:p>
        </w:tc>
        <w:tc>
          <w:tcPr>
            <w:tcW w:w="964" w:type="dxa"/>
            <w:tcBorders>
              <w:top w:val="nil"/>
              <w:left w:val="nil"/>
              <w:bottom w:val="single" w:sz="4" w:space="0" w:color="auto"/>
              <w:right w:val="single" w:sz="4" w:space="0" w:color="auto"/>
            </w:tcBorders>
            <w:shd w:val="clear" w:color="auto" w:fill="auto"/>
            <w:hideMark/>
          </w:tcPr>
          <w:p w14:paraId="5DB366B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4677BB7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190.97</w:t>
            </w:r>
          </w:p>
        </w:tc>
      </w:tr>
      <w:tr w:rsidR="00DB0864" w:rsidRPr="00DB0864" w14:paraId="779EDFC5"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2A17A4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w:t>
            </w:r>
          </w:p>
        </w:tc>
        <w:tc>
          <w:tcPr>
            <w:tcW w:w="469" w:type="dxa"/>
            <w:tcBorders>
              <w:top w:val="nil"/>
              <w:left w:val="nil"/>
              <w:bottom w:val="single" w:sz="4" w:space="0" w:color="auto"/>
              <w:right w:val="single" w:sz="4" w:space="0" w:color="auto"/>
            </w:tcBorders>
            <w:shd w:val="clear" w:color="auto" w:fill="auto"/>
            <w:hideMark/>
          </w:tcPr>
          <w:p w14:paraId="47DDD3A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27</w:t>
            </w:r>
          </w:p>
        </w:tc>
        <w:tc>
          <w:tcPr>
            <w:tcW w:w="1027" w:type="dxa"/>
            <w:tcBorders>
              <w:top w:val="nil"/>
              <w:left w:val="nil"/>
              <w:bottom w:val="single" w:sz="4" w:space="0" w:color="auto"/>
              <w:right w:val="single" w:sz="4" w:space="0" w:color="auto"/>
            </w:tcBorders>
            <w:shd w:val="clear" w:color="auto" w:fill="auto"/>
            <w:hideMark/>
          </w:tcPr>
          <w:p w14:paraId="240CCAC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18.1.2023 г.</w:t>
            </w:r>
          </w:p>
        </w:tc>
        <w:tc>
          <w:tcPr>
            <w:tcW w:w="2668" w:type="dxa"/>
            <w:tcBorders>
              <w:top w:val="nil"/>
              <w:left w:val="nil"/>
              <w:bottom w:val="single" w:sz="4" w:space="0" w:color="auto"/>
              <w:right w:val="single" w:sz="4" w:space="0" w:color="auto"/>
            </w:tcBorders>
            <w:shd w:val="clear" w:color="auto" w:fill="auto"/>
            <w:hideMark/>
          </w:tcPr>
          <w:p w14:paraId="19CB7DA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"БРАТЯ ЛИНКОВИ" ООД</w:t>
            </w:r>
          </w:p>
        </w:tc>
        <w:tc>
          <w:tcPr>
            <w:tcW w:w="1276" w:type="dxa"/>
            <w:tcBorders>
              <w:top w:val="nil"/>
              <w:left w:val="nil"/>
              <w:bottom w:val="single" w:sz="4" w:space="0" w:color="auto"/>
              <w:right w:val="single" w:sz="4" w:space="0" w:color="auto"/>
            </w:tcBorders>
            <w:shd w:val="clear" w:color="auto" w:fill="auto"/>
            <w:hideMark/>
          </w:tcPr>
          <w:p w14:paraId="2EA0F95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708B425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Новачене</w:t>
            </w:r>
          </w:p>
        </w:tc>
        <w:tc>
          <w:tcPr>
            <w:tcW w:w="1043" w:type="dxa"/>
            <w:tcBorders>
              <w:top w:val="nil"/>
              <w:left w:val="nil"/>
              <w:bottom w:val="single" w:sz="4" w:space="0" w:color="auto"/>
              <w:right w:val="single" w:sz="4" w:space="0" w:color="auto"/>
            </w:tcBorders>
            <w:shd w:val="clear" w:color="auto" w:fill="auto"/>
            <w:hideMark/>
          </w:tcPr>
          <w:p w14:paraId="297E0B5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18.1.2023 г.</w:t>
            </w:r>
          </w:p>
        </w:tc>
        <w:tc>
          <w:tcPr>
            <w:tcW w:w="964" w:type="dxa"/>
            <w:tcBorders>
              <w:top w:val="nil"/>
              <w:left w:val="nil"/>
              <w:bottom w:val="single" w:sz="4" w:space="0" w:color="auto"/>
              <w:right w:val="single" w:sz="4" w:space="0" w:color="auto"/>
            </w:tcBorders>
            <w:shd w:val="clear" w:color="auto" w:fill="auto"/>
            <w:hideMark/>
          </w:tcPr>
          <w:p w14:paraId="6385870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149A1ED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12.41</w:t>
            </w:r>
          </w:p>
        </w:tc>
      </w:tr>
      <w:tr w:rsidR="00DB0864" w:rsidRPr="00DB0864" w14:paraId="5B0E6C18"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4FB807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w:t>
            </w:r>
          </w:p>
        </w:tc>
        <w:tc>
          <w:tcPr>
            <w:tcW w:w="469" w:type="dxa"/>
            <w:tcBorders>
              <w:top w:val="nil"/>
              <w:left w:val="nil"/>
              <w:bottom w:val="single" w:sz="4" w:space="0" w:color="auto"/>
              <w:right w:val="single" w:sz="4" w:space="0" w:color="auto"/>
            </w:tcBorders>
            <w:shd w:val="clear" w:color="auto" w:fill="auto"/>
            <w:hideMark/>
          </w:tcPr>
          <w:p w14:paraId="5F7BAD9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29</w:t>
            </w:r>
          </w:p>
        </w:tc>
        <w:tc>
          <w:tcPr>
            <w:tcW w:w="1027" w:type="dxa"/>
            <w:tcBorders>
              <w:top w:val="nil"/>
              <w:left w:val="nil"/>
              <w:bottom w:val="single" w:sz="4" w:space="0" w:color="auto"/>
              <w:right w:val="single" w:sz="4" w:space="0" w:color="auto"/>
            </w:tcBorders>
            <w:shd w:val="clear" w:color="auto" w:fill="auto"/>
            <w:hideMark/>
          </w:tcPr>
          <w:p w14:paraId="26BF76B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18.1.2023 г.</w:t>
            </w:r>
          </w:p>
        </w:tc>
        <w:tc>
          <w:tcPr>
            <w:tcW w:w="2668" w:type="dxa"/>
            <w:tcBorders>
              <w:top w:val="nil"/>
              <w:left w:val="nil"/>
              <w:bottom w:val="single" w:sz="4" w:space="0" w:color="auto"/>
              <w:right w:val="single" w:sz="4" w:space="0" w:color="auto"/>
            </w:tcBorders>
            <w:shd w:val="clear" w:color="auto" w:fill="auto"/>
            <w:hideMark/>
          </w:tcPr>
          <w:p w14:paraId="1A3908F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Ненови ООД</w:t>
            </w:r>
          </w:p>
        </w:tc>
        <w:tc>
          <w:tcPr>
            <w:tcW w:w="1276" w:type="dxa"/>
            <w:tcBorders>
              <w:top w:val="nil"/>
              <w:left w:val="nil"/>
              <w:bottom w:val="single" w:sz="4" w:space="0" w:color="auto"/>
              <w:right w:val="single" w:sz="4" w:space="0" w:color="auto"/>
            </w:tcBorders>
            <w:shd w:val="clear" w:color="auto" w:fill="auto"/>
            <w:hideMark/>
          </w:tcPr>
          <w:p w14:paraId="1918D89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69393CC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Новачене</w:t>
            </w:r>
          </w:p>
        </w:tc>
        <w:tc>
          <w:tcPr>
            <w:tcW w:w="1043" w:type="dxa"/>
            <w:tcBorders>
              <w:top w:val="nil"/>
              <w:left w:val="nil"/>
              <w:bottom w:val="single" w:sz="4" w:space="0" w:color="auto"/>
              <w:right w:val="single" w:sz="4" w:space="0" w:color="auto"/>
            </w:tcBorders>
            <w:shd w:val="clear" w:color="auto" w:fill="auto"/>
            <w:hideMark/>
          </w:tcPr>
          <w:p w14:paraId="53DD225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18.1.2023 г.</w:t>
            </w:r>
          </w:p>
        </w:tc>
        <w:tc>
          <w:tcPr>
            <w:tcW w:w="964" w:type="dxa"/>
            <w:tcBorders>
              <w:top w:val="nil"/>
              <w:left w:val="nil"/>
              <w:bottom w:val="single" w:sz="4" w:space="0" w:color="auto"/>
              <w:right w:val="single" w:sz="4" w:space="0" w:color="auto"/>
            </w:tcBorders>
            <w:shd w:val="clear" w:color="auto" w:fill="auto"/>
            <w:hideMark/>
          </w:tcPr>
          <w:p w14:paraId="657B361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42D75CC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30.15</w:t>
            </w:r>
          </w:p>
        </w:tc>
      </w:tr>
      <w:tr w:rsidR="00DB0864" w:rsidRPr="00DB0864" w14:paraId="1AB280F6"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355CAF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14</w:t>
            </w:r>
          </w:p>
        </w:tc>
        <w:tc>
          <w:tcPr>
            <w:tcW w:w="469" w:type="dxa"/>
            <w:tcBorders>
              <w:top w:val="nil"/>
              <w:left w:val="nil"/>
              <w:bottom w:val="single" w:sz="4" w:space="0" w:color="auto"/>
              <w:right w:val="single" w:sz="4" w:space="0" w:color="auto"/>
            </w:tcBorders>
            <w:shd w:val="clear" w:color="auto" w:fill="auto"/>
            <w:hideMark/>
          </w:tcPr>
          <w:p w14:paraId="1D57E49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w:t>
            </w:r>
          </w:p>
        </w:tc>
        <w:tc>
          <w:tcPr>
            <w:tcW w:w="1027" w:type="dxa"/>
            <w:tcBorders>
              <w:top w:val="nil"/>
              <w:left w:val="nil"/>
              <w:bottom w:val="single" w:sz="4" w:space="0" w:color="auto"/>
              <w:right w:val="single" w:sz="4" w:space="0" w:color="auto"/>
            </w:tcBorders>
            <w:shd w:val="clear" w:color="auto" w:fill="auto"/>
            <w:hideMark/>
          </w:tcPr>
          <w:p w14:paraId="4FE9F2B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18.1.2023 г.</w:t>
            </w:r>
          </w:p>
        </w:tc>
        <w:tc>
          <w:tcPr>
            <w:tcW w:w="2668" w:type="dxa"/>
            <w:tcBorders>
              <w:top w:val="nil"/>
              <w:left w:val="nil"/>
              <w:bottom w:val="single" w:sz="4" w:space="0" w:color="auto"/>
              <w:right w:val="single" w:sz="4" w:space="0" w:color="auto"/>
            </w:tcBorders>
            <w:shd w:val="clear" w:color="auto" w:fill="auto"/>
            <w:hideMark/>
          </w:tcPr>
          <w:p w14:paraId="5D11193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ЕТ "НЕНОВ 21-КИРИЛ НЕНОВ-ДИМИТЪР НЕНОВ"</w:t>
            </w:r>
          </w:p>
        </w:tc>
        <w:tc>
          <w:tcPr>
            <w:tcW w:w="1276" w:type="dxa"/>
            <w:tcBorders>
              <w:top w:val="nil"/>
              <w:left w:val="nil"/>
              <w:bottom w:val="single" w:sz="4" w:space="0" w:color="auto"/>
              <w:right w:val="single" w:sz="4" w:space="0" w:color="auto"/>
            </w:tcBorders>
            <w:shd w:val="clear" w:color="auto" w:fill="auto"/>
            <w:hideMark/>
          </w:tcPr>
          <w:p w14:paraId="7402334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1376A0E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Новачене</w:t>
            </w:r>
          </w:p>
        </w:tc>
        <w:tc>
          <w:tcPr>
            <w:tcW w:w="1043" w:type="dxa"/>
            <w:tcBorders>
              <w:top w:val="nil"/>
              <w:left w:val="nil"/>
              <w:bottom w:val="single" w:sz="4" w:space="0" w:color="auto"/>
              <w:right w:val="single" w:sz="4" w:space="0" w:color="auto"/>
            </w:tcBorders>
            <w:shd w:val="clear" w:color="auto" w:fill="auto"/>
            <w:hideMark/>
          </w:tcPr>
          <w:p w14:paraId="4908BED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18.1.2023 г.</w:t>
            </w:r>
          </w:p>
        </w:tc>
        <w:tc>
          <w:tcPr>
            <w:tcW w:w="964" w:type="dxa"/>
            <w:tcBorders>
              <w:top w:val="nil"/>
              <w:left w:val="nil"/>
              <w:bottom w:val="single" w:sz="4" w:space="0" w:color="auto"/>
              <w:right w:val="single" w:sz="4" w:space="0" w:color="auto"/>
            </w:tcBorders>
            <w:shd w:val="clear" w:color="auto" w:fill="auto"/>
            <w:hideMark/>
          </w:tcPr>
          <w:p w14:paraId="6F8D81D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22BBD3A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7.18</w:t>
            </w:r>
          </w:p>
        </w:tc>
      </w:tr>
      <w:tr w:rsidR="00DB0864" w:rsidRPr="00DB0864" w14:paraId="0E43FFA4" w14:textId="77777777" w:rsidTr="00883DB6">
        <w:trPr>
          <w:gridAfter w:val="1"/>
          <w:wAfter w:w="93" w:type="dxa"/>
          <w:trHeight w:val="255"/>
        </w:trPr>
        <w:tc>
          <w:tcPr>
            <w:tcW w:w="514" w:type="dxa"/>
            <w:tcBorders>
              <w:top w:val="single" w:sz="4" w:space="0" w:color="auto"/>
              <w:left w:val="single" w:sz="4" w:space="0" w:color="auto"/>
              <w:right w:val="single" w:sz="4" w:space="0" w:color="auto"/>
            </w:tcBorders>
            <w:shd w:val="clear" w:color="auto" w:fill="auto"/>
            <w:hideMark/>
          </w:tcPr>
          <w:p w14:paraId="4D0A1D0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w:t>
            </w:r>
          </w:p>
        </w:tc>
        <w:tc>
          <w:tcPr>
            <w:tcW w:w="469" w:type="dxa"/>
            <w:tcBorders>
              <w:top w:val="single" w:sz="4" w:space="0" w:color="auto"/>
              <w:left w:val="nil"/>
              <w:right w:val="single" w:sz="4" w:space="0" w:color="auto"/>
            </w:tcBorders>
            <w:shd w:val="clear" w:color="auto" w:fill="auto"/>
            <w:hideMark/>
          </w:tcPr>
          <w:p w14:paraId="18098B1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31</w:t>
            </w:r>
          </w:p>
        </w:tc>
        <w:tc>
          <w:tcPr>
            <w:tcW w:w="1027" w:type="dxa"/>
            <w:tcBorders>
              <w:top w:val="single" w:sz="4" w:space="0" w:color="auto"/>
              <w:left w:val="nil"/>
              <w:right w:val="single" w:sz="4" w:space="0" w:color="auto"/>
            </w:tcBorders>
            <w:shd w:val="clear" w:color="auto" w:fill="auto"/>
            <w:hideMark/>
          </w:tcPr>
          <w:p w14:paraId="4128AAA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20.1.2023 г.</w:t>
            </w:r>
          </w:p>
        </w:tc>
        <w:tc>
          <w:tcPr>
            <w:tcW w:w="2668" w:type="dxa"/>
            <w:tcBorders>
              <w:top w:val="single" w:sz="4" w:space="0" w:color="auto"/>
              <w:left w:val="nil"/>
              <w:right w:val="single" w:sz="4" w:space="0" w:color="auto"/>
            </w:tcBorders>
            <w:shd w:val="clear" w:color="auto" w:fill="auto"/>
            <w:hideMark/>
          </w:tcPr>
          <w:p w14:paraId="502760D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"Капелов" ЕООД</w:t>
            </w:r>
          </w:p>
        </w:tc>
        <w:tc>
          <w:tcPr>
            <w:tcW w:w="1276" w:type="dxa"/>
            <w:tcBorders>
              <w:top w:val="single" w:sz="4" w:space="0" w:color="auto"/>
              <w:left w:val="nil"/>
              <w:right w:val="single" w:sz="4" w:space="0" w:color="auto"/>
            </w:tcBorders>
            <w:shd w:val="clear" w:color="auto" w:fill="auto"/>
            <w:hideMark/>
          </w:tcPr>
          <w:p w14:paraId="11BC183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single" w:sz="4" w:space="0" w:color="auto"/>
              <w:left w:val="nil"/>
              <w:right w:val="single" w:sz="4" w:space="0" w:color="auto"/>
            </w:tcBorders>
            <w:shd w:val="clear" w:color="auto" w:fill="auto"/>
            <w:hideMark/>
          </w:tcPr>
          <w:p w14:paraId="77F8C6B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с.Санадиново</w:t>
            </w:r>
          </w:p>
        </w:tc>
        <w:tc>
          <w:tcPr>
            <w:tcW w:w="1043" w:type="dxa"/>
            <w:tcBorders>
              <w:top w:val="single" w:sz="4" w:space="0" w:color="auto"/>
              <w:left w:val="nil"/>
              <w:right w:val="single" w:sz="4" w:space="0" w:color="auto"/>
            </w:tcBorders>
            <w:shd w:val="clear" w:color="auto" w:fill="auto"/>
            <w:hideMark/>
          </w:tcPr>
          <w:p w14:paraId="1DEC868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20.1.2023 г.</w:t>
            </w:r>
          </w:p>
        </w:tc>
        <w:tc>
          <w:tcPr>
            <w:tcW w:w="964" w:type="dxa"/>
            <w:tcBorders>
              <w:top w:val="single" w:sz="4" w:space="0" w:color="auto"/>
              <w:left w:val="nil"/>
              <w:right w:val="single" w:sz="4" w:space="0" w:color="auto"/>
            </w:tcBorders>
            <w:shd w:val="clear" w:color="auto" w:fill="auto"/>
            <w:hideMark/>
          </w:tcPr>
          <w:p w14:paraId="15F1519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single" w:sz="4" w:space="0" w:color="auto"/>
              <w:left w:val="nil"/>
              <w:right w:val="single" w:sz="4" w:space="0" w:color="auto"/>
            </w:tcBorders>
            <w:shd w:val="clear" w:color="auto" w:fill="auto"/>
            <w:hideMark/>
          </w:tcPr>
          <w:p w14:paraId="65D3ED5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1.66</w:t>
            </w:r>
          </w:p>
        </w:tc>
      </w:tr>
      <w:tr w:rsidR="00DB0864" w:rsidRPr="00DB0864" w14:paraId="242F858B" w14:textId="77777777" w:rsidTr="00883DB6">
        <w:trPr>
          <w:gridAfter w:val="1"/>
          <w:wAfter w:w="93" w:type="dxa"/>
          <w:trHeight w:val="255"/>
        </w:trPr>
        <w:tc>
          <w:tcPr>
            <w:tcW w:w="514" w:type="dxa"/>
            <w:tcBorders>
              <w:left w:val="single" w:sz="4" w:space="0" w:color="auto"/>
              <w:bottom w:val="single" w:sz="4" w:space="0" w:color="auto"/>
              <w:right w:val="single" w:sz="4" w:space="0" w:color="auto"/>
            </w:tcBorders>
            <w:shd w:val="clear" w:color="auto" w:fill="auto"/>
            <w:hideMark/>
          </w:tcPr>
          <w:p w14:paraId="61B2E76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w:t>
            </w:r>
          </w:p>
        </w:tc>
        <w:tc>
          <w:tcPr>
            <w:tcW w:w="469" w:type="dxa"/>
            <w:tcBorders>
              <w:left w:val="nil"/>
              <w:bottom w:val="single" w:sz="4" w:space="0" w:color="auto"/>
              <w:right w:val="single" w:sz="4" w:space="0" w:color="auto"/>
            </w:tcBorders>
            <w:shd w:val="clear" w:color="auto" w:fill="auto"/>
            <w:hideMark/>
          </w:tcPr>
          <w:p w14:paraId="2765514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33</w:t>
            </w:r>
          </w:p>
        </w:tc>
        <w:tc>
          <w:tcPr>
            <w:tcW w:w="1027" w:type="dxa"/>
            <w:tcBorders>
              <w:left w:val="nil"/>
              <w:bottom w:val="single" w:sz="4" w:space="0" w:color="auto"/>
              <w:right w:val="single" w:sz="4" w:space="0" w:color="auto"/>
            </w:tcBorders>
            <w:shd w:val="clear" w:color="auto" w:fill="auto"/>
            <w:hideMark/>
          </w:tcPr>
          <w:p w14:paraId="74EC2DB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24.1.2023 г.</w:t>
            </w:r>
          </w:p>
        </w:tc>
        <w:tc>
          <w:tcPr>
            <w:tcW w:w="2668" w:type="dxa"/>
            <w:tcBorders>
              <w:left w:val="nil"/>
              <w:bottom w:val="single" w:sz="4" w:space="0" w:color="auto"/>
              <w:right w:val="single" w:sz="4" w:space="0" w:color="auto"/>
            </w:tcBorders>
            <w:shd w:val="clear" w:color="auto" w:fill="auto"/>
            <w:hideMark/>
          </w:tcPr>
          <w:p w14:paraId="23A1C6C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Емил Трайчев Илиев"</w:t>
            </w:r>
          </w:p>
        </w:tc>
        <w:tc>
          <w:tcPr>
            <w:tcW w:w="1276" w:type="dxa"/>
            <w:tcBorders>
              <w:left w:val="nil"/>
              <w:bottom w:val="single" w:sz="4" w:space="0" w:color="auto"/>
              <w:right w:val="single" w:sz="4" w:space="0" w:color="auto"/>
            </w:tcBorders>
            <w:shd w:val="clear" w:color="auto" w:fill="auto"/>
            <w:hideMark/>
          </w:tcPr>
          <w:p w14:paraId="1053944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left w:val="nil"/>
              <w:bottom w:val="single" w:sz="4" w:space="0" w:color="auto"/>
              <w:right w:val="single" w:sz="4" w:space="0" w:color="auto"/>
            </w:tcBorders>
            <w:shd w:val="clear" w:color="auto" w:fill="auto"/>
            <w:hideMark/>
          </w:tcPr>
          <w:p w14:paraId="716CA61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с.Санадиново</w:t>
            </w:r>
          </w:p>
        </w:tc>
        <w:tc>
          <w:tcPr>
            <w:tcW w:w="1043" w:type="dxa"/>
            <w:tcBorders>
              <w:left w:val="nil"/>
              <w:bottom w:val="single" w:sz="4" w:space="0" w:color="auto"/>
              <w:right w:val="single" w:sz="4" w:space="0" w:color="auto"/>
            </w:tcBorders>
            <w:shd w:val="clear" w:color="auto" w:fill="auto"/>
            <w:hideMark/>
          </w:tcPr>
          <w:p w14:paraId="702D681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24.1.2023 г.</w:t>
            </w:r>
          </w:p>
        </w:tc>
        <w:tc>
          <w:tcPr>
            <w:tcW w:w="964" w:type="dxa"/>
            <w:tcBorders>
              <w:left w:val="nil"/>
              <w:bottom w:val="single" w:sz="4" w:space="0" w:color="auto"/>
              <w:right w:val="single" w:sz="4" w:space="0" w:color="auto"/>
            </w:tcBorders>
            <w:shd w:val="clear" w:color="auto" w:fill="auto"/>
            <w:hideMark/>
          </w:tcPr>
          <w:p w14:paraId="18FF5E8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left w:val="nil"/>
              <w:bottom w:val="single" w:sz="4" w:space="0" w:color="auto"/>
              <w:right w:val="single" w:sz="4" w:space="0" w:color="auto"/>
            </w:tcBorders>
            <w:shd w:val="clear" w:color="auto" w:fill="auto"/>
            <w:hideMark/>
          </w:tcPr>
          <w:p w14:paraId="17DA139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12.96</w:t>
            </w:r>
          </w:p>
        </w:tc>
      </w:tr>
      <w:tr w:rsidR="00DB0864" w:rsidRPr="00DB0864" w14:paraId="6EF56148"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E22E39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17</w:t>
            </w:r>
          </w:p>
        </w:tc>
        <w:tc>
          <w:tcPr>
            <w:tcW w:w="469" w:type="dxa"/>
            <w:tcBorders>
              <w:top w:val="nil"/>
              <w:left w:val="nil"/>
              <w:bottom w:val="single" w:sz="4" w:space="0" w:color="auto"/>
              <w:right w:val="single" w:sz="4" w:space="0" w:color="auto"/>
            </w:tcBorders>
            <w:shd w:val="clear" w:color="auto" w:fill="auto"/>
            <w:hideMark/>
          </w:tcPr>
          <w:p w14:paraId="2B82C7C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34</w:t>
            </w:r>
          </w:p>
        </w:tc>
        <w:tc>
          <w:tcPr>
            <w:tcW w:w="1027" w:type="dxa"/>
            <w:tcBorders>
              <w:top w:val="nil"/>
              <w:left w:val="nil"/>
              <w:bottom w:val="single" w:sz="4" w:space="0" w:color="auto"/>
              <w:right w:val="single" w:sz="4" w:space="0" w:color="auto"/>
            </w:tcBorders>
            <w:shd w:val="clear" w:color="auto" w:fill="auto"/>
            <w:hideMark/>
          </w:tcPr>
          <w:p w14:paraId="533679D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24.1.2023 г.</w:t>
            </w:r>
          </w:p>
        </w:tc>
        <w:tc>
          <w:tcPr>
            <w:tcW w:w="2668" w:type="dxa"/>
            <w:tcBorders>
              <w:top w:val="nil"/>
              <w:left w:val="nil"/>
              <w:bottom w:val="single" w:sz="4" w:space="0" w:color="auto"/>
              <w:right w:val="single" w:sz="4" w:space="0" w:color="auto"/>
            </w:tcBorders>
            <w:shd w:val="clear" w:color="auto" w:fill="auto"/>
            <w:hideMark/>
          </w:tcPr>
          <w:p w14:paraId="6BED7D4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Илия Трайчев Илиев</w:t>
            </w:r>
          </w:p>
        </w:tc>
        <w:tc>
          <w:tcPr>
            <w:tcW w:w="1276" w:type="dxa"/>
            <w:tcBorders>
              <w:top w:val="nil"/>
              <w:left w:val="nil"/>
              <w:bottom w:val="single" w:sz="4" w:space="0" w:color="auto"/>
              <w:right w:val="single" w:sz="4" w:space="0" w:color="auto"/>
            </w:tcBorders>
            <w:shd w:val="clear" w:color="auto" w:fill="auto"/>
            <w:hideMark/>
          </w:tcPr>
          <w:p w14:paraId="10EB176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25ECCC5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с.Санадиново</w:t>
            </w:r>
          </w:p>
        </w:tc>
        <w:tc>
          <w:tcPr>
            <w:tcW w:w="1043" w:type="dxa"/>
            <w:tcBorders>
              <w:top w:val="nil"/>
              <w:left w:val="nil"/>
              <w:bottom w:val="single" w:sz="4" w:space="0" w:color="auto"/>
              <w:right w:val="single" w:sz="4" w:space="0" w:color="auto"/>
            </w:tcBorders>
            <w:shd w:val="clear" w:color="auto" w:fill="auto"/>
            <w:hideMark/>
          </w:tcPr>
          <w:p w14:paraId="0866FE5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24.1.2023 г.</w:t>
            </w:r>
          </w:p>
        </w:tc>
        <w:tc>
          <w:tcPr>
            <w:tcW w:w="964" w:type="dxa"/>
            <w:tcBorders>
              <w:top w:val="nil"/>
              <w:left w:val="nil"/>
              <w:bottom w:val="single" w:sz="4" w:space="0" w:color="auto"/>
              <w:right w:val="single" w:sz="4" w:space="0" w:color="auto"/>
            </w:tcBorders>
            <w:shd w:val="clear" w:color="auto" w:fill="auto"/>
            <w:hideMark/>
          </w:tcPr>
          <w:p w14:paraId="723925C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156C188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5.81</w:t>
            </w:r>
          </w:p>
        </w:tc>
      </w:tr>
      <w:tr w:rsidR="00DB0864" w:rsidRPr="00DB0864" w14:paraId="7A37A336"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6A2057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18</w:t>
            </w:r>
          </w:p>
        </w:tc>
        <w:tc>
          <w:tcPr>
            <w:tcW w:w="469" w:type="dxa"/>
            <w:tcBorders>
              <w:top w:val="nil"/>
              <w:left w:val="nil"/>
              <w:bottom w:val="single" w:sz="4" w:space="0" w:color="auto"/>
              <w:right w:val="single" w:sz="4" w:space="0" w:color="auto"/>
            </w:tcBorders>
            <w:shd w:val="clear" w:color="auto" w:fill="auto"/>
            <w:hideMark/>
          </w:tcPr>
          <w:p w14:paraId="20B9497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36</w:t>
            </w:r>
          </w:p>
        </w:tc>
        <w:tc>
          <w:tcPr>
            <w:tcW w:w="1027" w:type="dxa"/>
            <w:tcBorders>
              <w:top w:val="nil"/>
              <w:left w:val="nil"/>
              <w:bottom w:val="single" w:sz="4" w:space="0" w:color="auto"/>
              <w:right w:val="single" w:sz="4" w:space="0" w:color="auto"/>
            </w:tcBorders>
            <w:shd w:val="clear" w:color="auto" w:fill="auto"/>
            <w:hideMark/>
          </w:tcPr>
          <w:p w14:paraId="7F44A89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26.1.2023 г.</w:t>
            </w:r>
          </w:p>
        </w:tc>
        <w:tc>
          <w:tcPr>
            <w:tcW w:w="2668" w:type="dxa"/>
            <w:tcBorders>
              <w:top w:val="nil"/>
              <w:left w:val="nil"/>
              <w:bottom w:val="single" w:sz="4" w:space="0" w:color="auto"/>
              <w:right w:val="single" w:sz="4" w:space="0" w:color="auto"/>
            </w:tcBorders>
            <w:shd w:val="clear" w:color="auto" w:fill="auto"/>
            <w:hideMark/>
          </w:tcPr>
          <w:p w14:paraId="08043F1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xml:space="preserve">ЗК" Осъм - 15" </w:t>
            </w:r>
          </w:p>
        </w:tc>
        <w:tc>
          <w:tcPr>
            <w:tcW w:w="1276" w:type="dxa"/>
            <w:tcBorders>
              <w:top w:val="nil"/>
              <w:left w:val="nil"/>
              <w:bottom w:val="single" w:sz="4" w:space="0" w:color="auto"/>
              <w:right w:val="single" w:sz="4" w:space="0" w:color="auto"/>
            </w:tcBorders>
            <w:shd w:val="clear" w:color="auto" w:fill="auto"/>
            <w:hideMark/>
          </w:tcPr>
          <w:p w14:paraId="25F5ED1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66945B1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с.Бацова махала</w:t>
            </w:r>
          </w:p>
        </w:tc>
        <w:tc>
          <w:tcPr>
            <w:tcW w:w="1043" w:type="dxa"/>
            <w:tcBorders>
              <w:top w:val="nil"/>
              <w:left w:val="nil"/>
              <w:bottom w:val="single" w:sz="4" w:space="0" w:color="auto"/>
              <w:right w:val="single" w:sz="4" w:space="0" w:color="auto"/>
            </w:tcBorders>
            <w:shd w:val="clear" w:color="auto" w:fill="auto"/>
            <w:hideMark/>
          </w:tcPr>
          <w:p w14:paraId="6478AC1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26.1.2023 г.</w:t>
            </w:r>
          </w:p>
        </w:tc>
        <w:tc>
          <w:tcPr>
            <w:tcW w:w="964" w:type="dxa"/>
            <w:tcBorders>
              <w:top w:val="nil"/>
              <w:left w:val="nil"/>
              <w:bottom w:val="single" w:sz="4" w:space="0" w:color="auto"/>
              <w:right w:val="single" w:sz="4" w:space="0" w:color="auto"/>
            </w:tcBorders>
            <w:shd w:val="clear" w:color="auto" w:fill="auto"/>
            <w:hideMark/>
          </w:tcPr>
          <w:p w14:paraId="046E196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0ED0C58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76.86</w:t>
            </w:r>
          </w:p>
        </w:tc>
      </w:tr>
      <w:tr w:rsidR="00DB0864" w:rsidRPr="00DB0864" w14:paraId="3D88520A"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37D4B8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w:t>
            </w:r>
          </w:p>
        </w:tc>
        <w:tc>
          <w:tcPr>
            <w:tcW w:w="469" w:type="dxa"/>
            <w:tcBorders>
              <w:top w:val="nil"/>
              <w:left w:val="nil"/>
              <w:bottom w:val="single" w:sz="4" w:space="0" w:color="auto"/>
              <w:right w:val="single" w:sz="4" w:space="0" w:color="auto"/>
            </w:tcBorders>
            <w:shd w:val="clear" w:color="auto" w:fill="auto"/>
            <w:hideMark/>
          </w:tcPr>
          <w:p w14:paraId="38C725B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39</w:t>
            </w:r>
          </w:p>
        </w:tc>
        <w:tc>
          <w:tcPr>
            <w:tcW w:w="1027" w:type="dxa"/>
            <w:tcBorders>
              <w:top w:val="nil"/>
              <w:left w:val="nil"/>
              <w:bottom w:val="single" w:sz="4" w:space="0" w:color="auto"/>
              <w:right w:val="single" w:sz="4" w:space="0" w:color="auto"/>
            </w:tcBorders>
            <w:shd w:val="clear" w:color="auto" w:fill="auto"/>
            <w:hideMark/>
          </w:tcPr>
          <w:p w14:paraId="4AFF267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26.1.2023 г.</w:t>
            </w:r>
          </w:p>
        </w:tc>
        <w:tc>
          <w:tcPr>
            <w:tcW w:w="2668" w:type="dxa"/>
            <w:tcBorders>
              <w:top w:val="nil"/>
              <w:left w:val="nil"/>
              <w:bottom w:val="single" w:sz="4" w:space="0" w:color="auto"/>
              <w:right w:val="single" w:sz="4" w:space="0" w:color="auto"/>
            </w:tcBorders>
            <w:shd w:val="clear" w:color="auto" w:fill="auto"/>
            <w:hideMark/>
          </w:tcPr>
          <w:p w14:paraId="397276A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ЕМИЛ ДИМИТРОВ ИВАНОВ</w:t>
            </w:r>
          </w:p>
        </w:tc>
        <w:tc>
          <w:tcPr>
            <w:tcW w:w="1276" w:type="dxa"/>
            <w:tcBorders>
              <w:top w:val="nil"/>
              <w:left w:val="nil"/>
              <w:bottom w:val="single" w:sz="4" w:space="0" w:color="auto"/>
              <w:right w:val="single" w:sz="4" w:space="0" w:color="auto"/>
            </w:tcBorders>
            <w:shd w:val="clear" w:color="auto" w:fill="auto"/>
            <w:hideMark/>
          </w:tcPr>
          <w:p w14:paraId="773F721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58097CE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с.Черковица</w:t>
            </w:r>
          </w:p>
        </w:tc>
        <w:tc>
          <w:tcPr>
            <w:tcW w:w="1043" w:type="dxa"/>
            <w:tcBorders>
              <w:top w:val="nil"/>
              <w:left w:val="nil"/>
              <w:bottom w:val="single" w:sz="4" w:space="0" w:color="auto"/>
              <w:right w:val="single" w:sz="4" w:space="0" w:color="auto"/>
            </w:tcBorders>
            <w:shd w:val="clear" w:color="auto" w:fill="auto"/>
            <w:hideMark/>
          </w:tcPr>
          <w:p w14:paraId="7F0996E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26.1.2023 г.</w:t>
            </w:r>
          </w:p>
        </w:tc>
        <w:tc>
          <w:tcPr>
            <w:tcW w:w="964" w:type="dxa"/>
            <w:tcBorders>
              <w:top w:val="nil"/>
              <w:left w:val="nil"/>
              <w:bottom w:val="single" w:sz="4" w:space="0" w:color="auto"/>
              <w:right w:val="single" w:sz="4" w:space="0" w:color="auto"/>
            </w:tcBorders>
            <w:shd w:val="clear" w:color="auto" w:fill="auto"/>
            <w:hideMark/>
          </w:tcPr>
          <w:p w14:paraId="2DF05A0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78BB1E5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1.77</w:t>
            </w:r>
          </w:p>
        </w:tc>
      </w:tr>
      <w:tr w:rsidR="00DB0864" w:rsidRPr="00DB0864" w14:paraId="059A8BBF"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31C0207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w:t>
            </w:r>
          </w:p>
        </w:tc>
        <w:tc>
          <w:tcPr>
            <w:tcW w:w="469" w:type="dxa"/>
            <w:tcBorders>
              <w:top w:val="nil"/>
              <w:left w:val="nil"/>
              <w:bottom w:val="single" w:sz="4" w:space="0" w:color="auto"/>
              <w:right w:val="single" w:sz="4" w:space="0" w:color="auto"/>
            </w:tcBorders>
            <w:shd w:val="clear" w:color="auto" w:fill="auto"/>
            <w:hideMark/>
          </w:tcPr>
          <w:p w14:paraId="32AAAFC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40</w:t>
            </w:r>
          </w:p>
        </w:tc>
        <w:tc>
          <w:tcPr>
            <w:tcW w:w="1027" w:type="dxa"/>
            <w:tcBorders>
              <w:top w:val="nil"/>
              <w:left w:val="nil"/>
              <w:bottom w:val="single" w:sz="4" w:space="0" w:color="auto"/>
              <w:right w:val="single" w:sz="4" w:space="0" w:color="auto"/>
            </w:tcBorders>
            <w:shd w:val="clear" w:color="auto" w:fill="auto"/>
            <w:hideMark/>
          </w:tcPr>
          <w:p w14:paraId="5927304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26.1.2023 г.</w:t>
            </w:r>
          </w:p>
        </w:tc>
        <w:tc>
          <w:tcPr>
            <w:tcW w:w="2668" w:type="dxa"/>
            <w:tcBorders>
              <w:top w:val="nil"/>
              <w:left w:val="nil"/>
              <w:bottom w:val="single" w:sz="4" w:space="0" w:color="auto"/>
              <w:right w:val="single" w:sz="4" w:space="0" w:color="auto"/>
            </w:tcBorders>
            <w:shd w:val="clear" w:color="auto" w:fill="auto"/>
            <w:hideMark/>
          </w:tcPr>
          <w:p w14:paraId="4F72ECD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"Слънце 92" ООД</w:t>
            </w:r>
          </w:p>
        </w:tc>
        <w:tc>
          <w:tcPr>
            <w:tcW w:w="1276" w:type="dxa"/>
            <w:tcBorders>
              <w:top w:val="nil"/>
              <w:left w:val="nil"/>
              <w:bottom w:val="single" w:sz="4" w:space="0" w:color="auto"/>
              <w:right w:val="single" w:sz="4" w:space="0" w:color="auto"/>
            </w:tcBorders>
            <w:shd w:val="clear" w:color="auto" w:fill="auto"/>
            <w:hideMark/>
          </w:tcPr>
          <w:p w14:paraId="06F54CB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0B8D33C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с.Новачене</w:t>
            </w:r>
          </w:p>
        </w:tc>
        <w:tc>
          <w:tcPr>
            <w:tcW w:w="1043" w:type="dxa"/>
            <w:tcBorders>
              <w:top w:val="nil"/>
              <w:left w:val="nil"/>
              <w:bottom w:val="single" w:sz="4" w:space="0" w:color="auto"/>
              <w:right w:val="single" w:sz="4" w:space="0" w:color="auto"/>
            </w:tcBorders>
            <w:shd w:val="clear" w:color="auto" w:fill="auto"/>
            <w:hideMark/>
          </w:tcPr>
          <w:p w14:paraId="4307C8E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26.1.2023 г.</w:t>
            </w:r>
          </w:p>
        </w:tc>
        <w:tc>
          <w:tcPr>
            <w:tcW w:w="964" w:type="dxa"/>
            <w:tcBorders>
              <w:top w:val="nil"/>
              <w:left w:val="nil"/>
              <w:bottom w:val="single" w:sz="4" w:space="0" w:color="auto"/>
              <w:right w:val="single" w:sz="4" w:space="0" w:color="auto"/>
            </w:tcBorders>
            <w:shd w:val="clear" w:color="auto" w:fill="auto"/>
            <w:hideMark/>
          </w:tcPr>
          <w:p w14:paraId="1CB2686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035C439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6.06</w:t>
            </w:r>
          </w:p>
        </w:tc>
      </w:tr>
      <w:tr w:rsidR="00DB0864" w:rsidRPr="00DB0864" w14:paraId="217E8D2C"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4EFCA3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w:t>
            </w:r>
          </w:p>
        </w:tc>
        <w:tc>
          <w:tcPr>
            <w:tcW w:w="469" w:type="dxa"/>
            <w:tcBorders>
              <w:top w:val="nil"/>
              <w:left w:val="nil"/>
              <w:bottom w:val="single" w:sz="4" w:space="0" w:color="auto"/>
              <w:right w:val="single" w:sz="4" w:space="0" w:color="auto"/>
            </w:tcBorders>
            <w:shd w:val="clear" w:color="auto" w:fill="auto"/>
            <w:hideMark/>
          </w:tcPr>
          <w:p w14:paraId="4E2DAA2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41</w:t>
            </w:r>
          </w:p>
        </w:tc>
        <w:tc>
          <w:tcPr>
            <w:tcW w:w="1027" w:type="dxa"/>
            <w:tcBorders>
              <w:top w:val="nil"/>
              <w:left w:val="nil"/>
              <w:bottom w:val="single" w:sz="4" w:space="0" w:color="auto"/>
              <w:right w:val="single" w:sz="4" w:space="0" w:color="auto"/>
            </w:tcBorders>
            <w:shd w:val="clear" w:color="auto" w:fill="auto"/>
            <w:hideMark/>
          </w:tcPr>
          <w:p w14:paraId="48E54B8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26.1.2023 г.</w:t>
            </w:r>
          </w:p>
        </w:tc>
        <w:tc>
          <w:tcPr>
            <w:tcW w:w="2668" w:type="dxa"/>
            <w:tcBorders>
              <w:top w:val="nil"/>
              <w:left w:val="nil"/>
              <w:bottom w:val="single" w:sz="4" w:space="0" w:color="auto"/>
              <w:right w:val="single" w:sz="4" w:space="0" w:color="auto"/>
            </w:tcBorders>
            <w:shd w:val="clear" w:color="auto" w:fill="auto"/>
            <w:hideMark/>
          </w:tcPr>
          <w:p w14:paraId="1F90083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ИВАЙЛО ГЕОРГИЕВ ИЛИЕВ</w:t>
            </w:r>
          </w:p>
        </w:tc>
        <w:tc>
          <w:tcPr>
            <w:tcW w:w="1276" w:type="dxa"/>
            <w:tcBorders>
              <w:top w:val="nil"/>
              <w:left w:val="nil"/>
              <w:bottom w:val="single" w:sz="4" w:space="0" w:color="auto"/>
              <w:right w:val="single" w:sz="4" w:space="0" w:color="auto"/>
            </w:tcBorders>
            <w:shd w:val="clear" w:color="auto" w:fill="auto"/>
            <w:hideMark/>
          </w:tcPr>
          <w:p w14:paraId="7398BF7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45F6E22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Санадиново</w:t>
            </w:r>
          </w:p>
        </w:tc>
        <w:tc>
          <w:tcPr>
            <w:tcW w:w="1043" w:type="dxa"/>
            <w:tcBorders>
              <w:top w:val="nil"/>
              <w:left w:val="nil"/>
              <w:bottom w:val="single" w:sz="4" w:space="0" w:color="auto"/>
              <w:right w:val="single" w:sz="4" w:space="0" w:color="auto"/>
            </w:tcBorders>
            <w:shd w:val="clear" w:color="auto" w:fill="auto"/>
            <w:hideMark/>
          </w:tcPr>
          <w:p w14:paraId="2B4E871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26.1.2023 г.</w:t>
            </w:r>
          </w:p>
        </w:tc>
        <w:tc>
          <w:tcPr>
            <w:tcW w:w="964" w:type="dxa"/>
            <w:tcBorders>
              <w:top w:val="nil"/>
              <w:left w:val="nil"/>
              <w:bottom w:val="single" w:sz="4" w:space="0" w:color="auto"/>
              <w:right w:val="single" w:sz="4" w:space="0" w:color="auto"/>
            </w:tcBorders>
            <w:shd w:val="clear" w:color="auto" w:fill="auto"/>
            <w:hideMark/>
          </w:tcPr>
          <w:p w14:paraId="7EA0B16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75C1A90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6.52</w:t>
            </w:r>
          </w:p>
        </w:tc>
      </w:tr>
      <w:tr w:rsidR="00DB0864" w:rsidRPr="00DB0864" w14:paraId="61254BF9"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EFA8EC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w:t>
            </w:r>
          </w:p>
        </w:tc>
        <w:tc>
          <w:tcPr>
            <w:tcW w:w="469" w:type="dxa"/>
            <w:tcBorders>
              <w:top w:val="nil"/>
              <w:left w:val="nil"/>
              <w:bottom w:val="single" w:sz="4" w:space="0" w:color="auto"/>
              <w:right w:val="single" w:sz="4" w:space="0" w:color="auto"/>
            </w:tcBorders>
            <w:shd w:val="clear" w:color="auto" w:fill="auto"/>
            <w:hideMark/>
          </w:tcPr>
          <w:p w14:paraId="3D4522B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47</w:t>
            </w:r>
          </w:p>
        </w:tc>
        <w:tc>
          <w:tcPr>
            <w:tcW w:w="1027" w:type="dxa"/>
            <w:tcBorders>
              <w:top w:val="nil"/>
              <w:left w:val="nil"/>
              <w:bottom w:val="single" w:sz="4" w:space="0" w:color="auto"/>
              <w:right w:val="single" w:sz="4" w:space="0" w:color="auto"/>
            </w:tcBorders>
            <w:shd w:val="clear" w:color="auto" w:fill="auto"/>
            <w:hideMark/>
          </w:tcPr>
          <w:p w14:paraId="2050C07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30.1.2023 г.</w:t>
            </w:r>
          </w:p>
        </w:tc>
        <w:tc>
          <w:tcPr>
            <w:tcW w:w="2668" w:type="dxa"/>
            <w:tcBorders>
              <w:top w:val="nil"/>
              <w:left w:val="nil"/>
              <w:bottom w:val="single" w:sz="4" w:space="0" w:color="auto"/>
              <w:right w:val="single" w:sz="4" w:space="0" w:color="auto"/>
            </w:tcBorders>
            <w:shd w:val="clear" w:color="auto" w:fill="auto"/>
            <w:hideMark/>
          </w:tcPr>
          <w:p w14:paraId="54F33DE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ЕТ " АЛФА - АЛЕКСАНДЪР ДИМИТРОВ"</w:t>
            </w:r>
          </w:p>
        </w:tc>
        <w:tc>
          <w:tcPr>
            <w:tcW w:w="1276" w:type="dxa"/>
            <w:tcBorders>
              <w:top w:val="nil"/>
              <w:left w:val="nil"/>
              <w:bottom w:val="single" w:sz="4" w:space="0" w:color="auto"/>
              <w:right w:val="single" w:sz="4" w:space="0" w:color="auto"/>
            </w:tcBorders>
            <w:shd w:val="clear" w:color="auto" w:fill="auto"/>
            <w:hideMark/>
          </w:tcPr>
          <w:p w14:paraId="129A05F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39E34F5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Бацова махала</w:t>
            </w:r>
          </w:p>
        </w:tc>
        <w:tc>
          <w:tcPr>
            <w:tcW w:w="1043" w:type="dxa"/>
            <w:tcBorders>
              <w:top w:val="nil"/>
              <w:left w:val="nil"/>
              <w:bottom w:val="single" w:sz="4" w:space="0" w:color="auto"/>
              <w:right w:val="single" w:sz="4" w:space="0" w:color="auto"/>
            </w:tcBorders>
            <w:shd w:val="clear" w:color="auto" w:fill="auto"/>
            <w:hideMark/>
          </w:tcPr>
          <w:p w14:paraId="60676D1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30.1.2023 г.</w:t>
            </w:r>
          </w:p>
        </w:tc>
        <w:tc>
          <w:tcPr>
            <w:tcW w:w="964" w:type="dxa"/>
            <w:tcBorders>
              <w:top w:val="nil"/>
              <w:left w:val="nil"/>
              <w:bottom w:val="single" w:sz="4" w:space="0" w:color="auto"/>
              <w:right w:val="single" w:sz="4" w:space="0" w:color="auto"/>
            </w:tcBorders>
            <w:shd w:val="clear" w:color="auto" w:fill="auto"/>
            <w:hideMark/>
          </w:tcPr>
          <w:p w14:paraId="7AD0AC7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327582B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128.40</w:t>
            </w:r>
          </w:p>
        </w:tc>
      </w:tr>
      <w:tr w:rsidR="00DB0864" w:rsidRPr="00DB0864" w14:paraId="27546E16" w14:textId="77777777" w:rsidTr="00883DB6">
        <w:trPr>
          <w:gridAfter w:val="1"/>
          <w:wAfter w:w="93" w:type="dxa"/>
          <w:trHeight w:val="255"/>
        </w:trPr>
        <w:tc>
          <w:tcPr>
            <w:tcW w:w="514" w:type="dxa"/>
            <w:tcBorders>
              <w:top w:val="single" w:sz="4" w:space="0" w:color="auto"/>
              <w:left w:val="single" w:sz="4" w:space="0" w:color="auto"/>
              <w:right w:val="single" w:sz="4" w:space="0" w:color="auto"/>
            </w:tcBorders>
            <w:shd w:val="clear" w:color="auto" w:fill="auto"/>
            <w:hideMark/>
          </w:tcPr>
          <w:p w14:paraId="6EE07BF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w:t>
            </w:r>
          </w:p>
        </w:tc>
        <w:tc>
          <w:tcPr>
            <w:tcW w:w="469" w:type="dxa"/>
            <w:tcBorders>
              <w:top w:val="single" w:sz="4" w:space="0" w:color="auto"/>
              <w:left w:val="nil"/>
              <w:right w:val="single" w:sz="4" w:space="0" w:color="auto"/>
            </w:tcBorders>
            <w:shd w:val="clear" w:color="auto" w:fill="auto"/>
            <w:hideMark/>
          </w:tcPr>
          <w:p w14:paraId="35001A1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48</w:t>
            </w:r>
          </w:p>
        </w:tc>
        <w:tc>
          <w:tcPr>
            <w:tcW w:w="1027" w:type="dxa"/>
            <w:tcBorders>
              <w:top w:val="single" w:sz="4" w:space="0" w:color="auto"/>
              <w:left w:val="nil"/>
              <w:right w:val="single" w:sz="4" w:space="0" w:color="auto"/>
            </w:tcBorders>
            <w:shd w:val="clear" w:color="auto" w:fill="auto"/>
            <w:hideMark/>
          </w:tcPr>
          <w:p w14:paraId="5FF5546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30.1.2023 г.</w:t>
            </w:r>
          </w:p>
        </w:tc>
        <w:tc>
          <w:tcPr>
            <w:tcW w:w="2668" w:type="dxa"/>
            <w:tcBorders>
              <w:top w:val="single" w:sz="4" w:space="0" w:color="auto"/>
              <w:left w:val="nil"/>
              <w:right w:val="single" w:sz="4" w:space="0" w:color="auto"/>
            </w:tcBorders>
            <w:shd w:val="clear" w:color="auto" w:fill="auto"/>
            <w:hideMark/>
          </w:tcPr>
          <w:p w14:paraId="61B38C7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АГРО ПЛЮС СЛАВЯНОВО ООД</w:t>
            </w:r>
          </w:p>
        </w:tc>
        <w:tc>
          <w:tcPr>
            <w:tcW w:w="1276" w:type="dxa"/>
            <w:tcBorders>
              <w:top w:val="single" w:sz="4" w:space="0" w:color="auto"/>
              <w:left w:val="nil"/>
              <w:right w:val="single" w:sz="4" w:space="0" w:color="auto"/>
            </w:tcBorders>
            <w:shd w:val="clear" w:color="auto" w:fill="auto"/>
            <w:hideMark/>
          </w:tcPr>
          <w:p w14:paraId="401FBE8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single" w:sz="4" w:space="0" w:color="auto"/>
              <w:left w:val="nil"/>
              <w:right w:val="single" w:sz="4" w:space="0" w:color="auto"/>
            </w:tcBorders>
            <w:shd w:val="clear" w:color="auto" w:fill="auto"/>
            <w:hideMark/>
          </w:tcPr>
          <w:p w14:paraId="1CDCA44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Асеново</w:t>
            </w:r>
          </w:p>
        </w:tc>
        <w:tc>
          <w:tcPr>
            <w:tcW w:w="1043" w:type="dxa"/>
            <w:tcBorders>
              <w:top w:val="single" w:sz="4" w:space="0" w:color="auto"/>
              <w:left w:val="nil"/>
              <w:right w:val="single" w:sz="4" w:space="0" w:color="auto"/>
            </w:tcBorders>
            <w:shd w:val="clear" w:color="auto" w:fill="auto"/>
            <w:hideMark/>
          </w:tcPr>
          <w:p w14:paraId="5796CE7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30.1.2023 г.</w:t>
            </w:r>
          </w:p>
        </w:tc>
        <w:tc>
          <w:tcPr>
            <w:tcW w:w="964" w:type="dxa"/>
            <w:tcBorders>
              <w:top w:val="single" w:sz="4" w:space="0" w:color="auto"/>
              <w:left w:val="nil"/>
              <w:right w:val="single" w:sz="4" w:space="0" w:color="auto"/>
            </w:tcBorders>
            <w:shd w:val="clear" w:color="auto" w:fill="auto"/>
            <w:hideMark/>
          </w:tcPr>
          <w:p w14:paraId="4F7CB96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single" w:sz="4" w:space="0" w:color="auto"/>
              <w:left w:val="nil"/>
              <w:right w:val="single" w:sz="4" w:space="0" w:color="auto"/>
            </w:tcBorders>
            <w:shd w:val="clear" w:color="auto" w:fill="auto"/>
            <w:hideMark/>
          </w:tcPr>
          <w:p w14:paraId="7EE1610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83.66</w:t>
            </w:r>
          </w:p>
        </w:tc>
      </w:tr>
      <w:tr w:rsidR="00DB0864" w:rsidRPr="00DB0864" w14:paraId="3DD156D1" w14:textId="77777777" w:rsidTr="00883DB6">
        <w:trPr>
          <w:gridAfter w:val="1"/>
          <w:wAfter w:w="93" w:type="dxa"/>
          <w:trHeight w:val="255"/>
        </w:trPr>
        <w:tc>
          <w:tcPr>
            <w:tcW w:w="514" w:type="dxa"/>
            <w:tcBorders>
              <w:left w:val="single" w:sz="4" w:space="0" w:color="auto"/>
              <w:bottom w:val="single" w:sz="4" w:space="0" w:color="auto"/>
              <w:right w:val="single" w:sz="4" w:space="0" w:color="auto"/>
            </w:tcBorders>
            <w:shd w:val="clear" w:color="auto" w:fill="auto"/>
            <w:hideMark/>
          </w:tcPr>
          <w:p w14:paraId="6D10175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24</w:t>
            </w:r>
          </w:p>
        </w:tc>
        <w:tc>
          <w:tcPr>
            <w:tcW w:w="469" w:type="dxa"/>
            <w:tcBorders>
              <w:left w:val="nil"/>
              <w:bottom w:val="single" w:sz="4" w:space="0" w:color="auto"/>
              <w:right w:val="single" w:sz="4" w:space="0" w:color="auto"/>
            </w:tcBorders>
            <w:shd w:val="clear" w:color="auto" w:fill="auto"/>
            <w:hideMark/>
          </w:tcPr>
          <w:p w14:paraId="1D5C13D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50</w:t>
            </w:r>
          </w:p>
        </w:tc>
        <w:tc>
          <w:tcPr>
            <w:tcW w:w="1027" w:type="dxa"/>
            <w:tcBorders>
              <w:left w:val="nil"/>
              <w:bottom w:val="single" w:sz="4" w:space="0" w:color="auto"/>
              <w:right w:val="single" w:sz="4" w:space="0" w:color="auto"/>
            </w:tcBorders>
            <w:shd w:val="clear" w:color="auto" w:fill="auto"/>
            <w:hideMark/>
          </w:tcPr>
          <w:p w14:paraId="7070D6D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31.1.2023 г.</w:t>
            </w:r>
          </w:p>
        </w:tc>
        <w:tc>
          <w:tcPr>
            <w:tcW w:w="2668" w:type="dxa"/>
            <w:tcBorders>
              <w:left w:val="nil"/>
              <w:bottom w:val="single" w:sz="4" w:space="0" w:color="auto"/>
              <w:right w:val="single" w:sz="4" w:space="0" w:color="auto"/>
            </w:tcBorders>
            <w:shd w:val="clear" w:color="auto" w:fill="auto"/>
            <w:hideMark/>
          </w:tcPr>
          <w:p w14:paraId="33EE225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ЧПТК "Марен"</w:t>
            </w:r>
          </w:p>
        </w:tc>
        <w:tc>
          <w:tcPr>
            <w:tcW w:w="1276" w:type="dxa"/>
            <w:tcBorders>
              <w:left w:val="nil"/>
              <w:bottom w:val="single" w:sz="4" w:space="0" w:color="auto"/>
              <w:right w:val="single" w:sz="4" w:space="0" w:color="auto"/>
            </w:tcBorders>
            <w:shd w:val="clear" w:color="auto" w:fill="auto"/>
            <w:hideMark/>
          </w:tcPr>
          <w:p w14:paraId="51A8146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left w:val="nil"/>
              <w:bottom w:val="single" w:sz="4" w:space="0" w:color="auto"/>
              <w:right w:val="single" w:sz="4" w:space="0" w:color="auto"/>
            </w:tcBorders>
            <w:shd w:val="clear" w:color="auto" w:fill="auto"/>
            <w:hideMark/>
          </w:tcPr>
          <w:p w14:paraId="3822D6F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Новачене</w:t>
            </w:r>
          </w:p>
        </w:tc>
        <w:tc>
          <w:tcPr>
            <w:tcW w:w="1043" w:type="dxa"/>
            <w:tcBorders>
              <w:left w:val="nil"/>
              <w:bottom w:val="single" w:sz="4" w:space="0" w:color="auto"/>
              <w:right w:val="single" w:sz="4" w:space="0" w:color="auto"/>
            </w:tcBorders>
            <w:shd w:val="clear" w:color="auto" w:fill="auto"/>
            <w:hideMark/>
          </w:tcPr>
          <w:p w14:paraId="2B9D494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31.1.2023 г.</w:t>
            </w:r>
          </w:p>
        </w:tc>
        <w:tc>
          <w:tcPr>
            <w:tcW w:w="964" w:type="dxa"/>
            <w:tcBorders>
              <w:left w:val="nil"/>
              <w:bottom w:val="single" w:sz="4" w:space="0" w:color="auto"/>
              <w:right w:val="single" w:sz="4" w:space="0" w:color="auto"/>
            </w:tcBorders>
            <w:shd w:val="clear" w:color="auto" w:fill="auto"/>
            <w:hideMark/>
          </w:tcPr>
          <w:p w14:paraId="4C11CFB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left w:val="nil"/>
              <w:bottom w:val="single" w:sz="4" w:space="0" w:color="auto"/>
              <w:right w:val="single" w:sz="4" w:space="0" w:color="auto"/>
            </w:tcBorders>
            <w:shd w:val="clear" w:color="auto" w:fill="auto"/>
            <w:hideMark/>
          </w:tcPr>
          <w:p w14:paraId="625A508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238.80</w:t>
            </w:r>
          </w:p>
        </w:tc>
      </w:tr>
      <w:tr w:rsidR="00DB0864" w:rsidRPr="00DB0864" w14:paraId="762F4559"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2FC53B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w:t>
            </w:r>
          </w:p>
        </w:tc>
        <w:tc>
          <w:tcPr>
            <w:tcW w:w="469" w:type="dxa"/>
            <w:tcBorders>
              <w:top w:val="nil"/>
              <w:left w:val="nil"/>
              <w:bottom w:val="single" w:sz="4" w:space="0" w:color="auto"/>
              <w:right w:val="single" w:sz="4" w:space="0" w:color="auto"/>
            </w:tcBorders>
            <w:shd w:val="clear" w:color="auto" w:fill="auto"/>
            <w:hideMark/>
          </w:tcPr>
          <w:p w14:paraId="45253BE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52</w:t>
            </w:r>
          </w:p>
        </w:tc>
        <w:tc>
          <w:tcPr>
            <w:tcW w:w="1027" w:type="dxa"/>
            <w:tcBorders>
              <w:top w:val="nil"/>
              <w:left w:val="nil"/>
              <w:bottom w:val="single" w:sz="4" w:space="0" w:color="auto"/>
              <w:right w:val="single" w:sz="4" w:space="0" w:color="auto"/>
            </w:tcBorders>
            <w:shd w:val="clear" w:color="auto" w:fill="auto"/>
            <w:hideMark/>
          </w:tcPr>
          <w:p w14:paraId="4077AFE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31.1.2023 г.</w:t>
            </w:r>
          </w:p>
        </w:tc>
        <w:tc>
          <w:tcPr>
            <w:tcW w:w="2668" w:type="dxa"/>
            <w:tcBorders>
              <w:top w:val="nil"/>
              <w:left w:val="nil"/>
              <w:bottom w:val="single" w:sz="4" w:space="0" w:color="auto"/>
              <w:right w:val="single" w:sz="4" w:space="0" w:color="auto"/>
            </w:tcBorders>
            <w:shd w:val="clear" w:color="auto" w:fill="auto"/>
            <w:hideMark/>
          </w:tcPr>
          <w:p w14:paraId="4AA450D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Петър Цецков Пасков</w:t>
            </w:r>
          </w:p>
        </w:tc>
        <w:tc>
          <w:tcPr>
            <w:tcW w:w="1276" w:type="dxa"/>
            <w:tcBorders>
              <w:top w:val="nil"/>
              <w:left w:val="nil"/>
              <w:bottom w:val="single" w:sz="4" w:space="0" w:color="auto"/>
              <w:right w:val="single" w:sz="4" w:space="0" w:color="auto"/>
            </w:tcBorders>
            <w:shd w:val="clear" w:color="auto" w:fill="auto"/>
            <w:hideMark/>
          </w:tcPr>
          <w:p w14:paraId="1CBD2D3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207CF8F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с.Черковица</w:t>
            </w:r>
          </w:p>
        </w:tc>
        <w:tc>
          <w:tcPr>
            <w:tcW w:w="1043" w:type="dxa"/>
            <w:tcBorders>
              <w:top w:val="nil"/>
              <w:left w:val="nil"/>
              <w:bottom w:val="single" w:sz="4" w:space="0" w:color="auto"/>
              <w:right w:val="single" w:sz="4" w:space="0" w:color="auto"/>
            </w:tcBorders>
            <w:shd w:val="clear" w:color="auto" w:fill="auto"/>
            <w:hideMark/>
          </w:tcPr>
          <w:p w14:paraId="7567EEF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31.1.2023 г.</w:t>
            </w:r>
          </w:p>
        </w:tc>
        <w:tc>
          <w:tcPr>
            <w:tcW w:w="964" w:type="dxa"/>
            <w:tcBorders>
              <w:top w:val="nil"/>
              <w:left w:val="nil"/>
              <w:bottom w:val="single" w:sz="4" w:space="0" w:color="auto"/>
              <w:right w:val="single" w:sz="4" w:space="0" w:color="auto"/>
            </w:tcBorders>
            <w:shd w:val="clear" w:color="auto" w:fill="auto"/>
            <w:hideMark/>
          </w:tcPr>
          <w:p w14:paraId="2F47BF1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6E7AC04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0.89</w:t>
            </w:r>
          </w:p>
        </w:tc>
      </w:tr>
      <w:tr w:rsidR="00DB0864" w:rsidRPr="00DB0864" w14:paraId="3971A6AA"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E84545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w:t>
            </w:r>
          </w:p>
        </w:tc>
        <w:tc>
          <w:tcPr>
            <w:tcW w:w="469" w:type="dxa"/>
            <w:tcBorders>
              <w:top w:val="nil"/>
              <w:left w:val="nil"/>
              <w:bottom w:val="single" w:sz="4" w:space="0" w:color="auto"/>
              <w:right w:val="single" w:sz="4" w:space="0" w:color="auto"/>
            </w:tcBorders>
            <w:shd w:val="clear" w:color="auto" w:fill="auto"/>
            <w:hideMark/>
          </w:tcPr>
          <w:p w14:paraId="05A4E5A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53</w:t>
            </w:r>
          </w:p>
        </w:tc>
        <w:tc>
          <w:tcPr>
            <w:tcW w:w="1027" w:type="dxa"/>
            <w:tcBorders>
              <w:top w:val="nil"/>
              <w:left w:val="nil"/>
              <w:bottom w:val="single" w:sz="4" w:space="0" w:color="auto"/>
              <w:right w:val="single" w:sz="4" w:space="0" w:color="auto"/>
            </w:tcBorders>
            <w:shd w:val="clear" w:color="auto" w:fill="auto"/>
            <w:hideMark/>
          </w:tcPr>
          <w:p w14:paraId="2209F84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31.1.2023 г.</w:t>
            </w:r>
          </w:p>
        </w:tc>
        <w:tc>
          <w:tcPr>
            <w:tcW w:w="2668" w:type="dxa"/>
            <w:tcBorders>
              <w:top w:val="nil"/>
              <w:left w:val="nil"/>
              <w:bottom w:val="single" w:sz="4" w:space="0" w:color="auto"/>
              <w:right w:val="single" w:sz="4" w:space="0" w:color="auto"/>
            </w:tcBorders>
            <w:shd w:val="clear" w:color="auto" w:fill="auto"/>
            <w:hideMark/>
          </w:tcPr>
          <w:p w14:paraId="73877F4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ГЕОРГИ ЙОРДАНОВ ГЕОРГИЕВ</w:t>
            </w:r>
          </w:p>
        </w:tc>
        <w:tc>
          <w:tcPr>
            <w:tcW w:w="1276" w:type="dxa"/>
            <w:tcBorders>
              <w:top w:val="nil"/>
              <w:left w:val="nil"/>
              <w:bottom w:val="single" w:sz="4" w:space="0" w:color="auto"/>
              <w:right w:val="single" w:sz="4" w:space="0" w:color="auto"/>
            </w:tcBorders>
            <w:shd w:val="clear" w:color="auto" w:fill="auto"/>
            <w:hideMark/>
          </w:tcPr>
          <w:p w14:paraId="3029E64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52745A2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Новачене</w:t>
            </w:r>
          </w:p>
        </w:tc>
        <w:tc>
          <w:tcPr>
            <w:tcW w:w="1043" w:type="dxa"/>
            <w:tcBorders>
              <w:top w:val="nil"/>
              <w:left w:val="nil"/>
              <w:bottom w:val="single" w:sz="4" w:space="0" w:color="auto"/>
              <w:right w:val="single" w:sz="4" w:space="0" w:color="auto"/>
            </w:tcBorders>
            <w:shd w:val="clear" w:color="auto" w:fill="auto"/>
            <w:hideMark/>
          </w:tcPr>
          <w:p w14:paraId="54B38FF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31.1.2023 г.</w:t>
            </w:r>
          </w:p>
        </w:tc>
        <w:tc>
          <w:tcPr>
            <w:tcW w:w="964" w:type="dxa"/>
            <w:tcBorders>
              <w:top w:val="nil"/>
              <w:left w:val="nil"/>
              <w:bottom w:val="single" w:sz="4" w:space="0" w:color="auto"/>
              <w:right w:val="single" w:sz="4" w:space="0" w:color="auto"/>
            </w:tcBorders>
            <w:shd w:val="clear" w:color="auto" w:fill="auto"/>
            <w:hideMark/>
          </w:tcPr>
          <w:p w14:paraId="07A7C67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4A765A4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0.26</w:t>
            </w:r>
          </w:p>
        </w:tc>
      </w:tr>
      <w:tr w:rsidR="00DB0864" w:rsidRPr="00DB0864" w14:paraId="4DDA4755"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81397E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27</w:t>
            </w:r>
          </w:p>
        </w:tc>
        <w:tc>
          <w:tcPr>
            <w:tcW w:w="469" w:type="dxa"/>
            <w:tcBorders>
              <w:top w:val="nil"/>
              <w:left w:val="nil"/>
              <w:bottom w:val="single" w:sz="4" w:space="0" w:color="auto"/>
              <w:right w:val="single" w:sz="4" w:space="0" w:color="auto"/>
            </w:tcBorders>
            <w:shd w:val="clear" w:color="auto" w:fill="auto"/>
            <w:hideMark/>
          </w:tcPr>
          <w:p w14:paraId="02B86CF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57</w:t>
            </w:r>
          </w:p>
        </w:tc>
        <w:tc>
          <w:tcPr>
            <w:tcW w:w="1027" w:type="dxa"/>
            <w:tcBorders>
              <w:top w:val="nil"/>
              <w:left w:val="nil"/>
              <w:bottom w:val="single" w:sz="4" w:space="0" w:color="auto"/>
              <w:right w:val="single" w:sz="4" w:space="0" w:color="auto"/>
            </w:tcBorders>
            <w:shd w:val="clear" w:color="auto" w:fill="auto"/>
            <w:hideMark/>
          </w:tcPr>
          <w:p w14:paraId="7838071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1.2.2023 г.</w:t>
            </w:r>
          </w:p>
        </w:tc>
        <w:tc>
          <w:tcPr>
            <w:tcW w:w="2668" w:type="dxa"/>
            <w:tcBorders>
              <w:top w:val="nil"/>
              <w:left w:val="nil"/>
              <w:bottom w:val="single" w:sz="4" w:space="0" w:color="auto"/>
              <w:right w:val="single" w:sz="4" w:space="0" w:color="auto"/>
            </w:tcBorders>
            <w:shd w:val="clear" w:color="auto" w:fill="auto"/>
            <w:hideMark/>
          </w:tcPr>
          <w:p w14:paraId="1875817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ЕМИЛ МАРИНОВ ГАНЧЕВ</w:t>
            </w:r>
          </w:p>
        </w:tc>
        <w:tc>
          <w:tcPr>
            <w:tcW w:w="1276" w:type="dxa"/>
            <w:tcBorders>
              <w:top w:val="nil"/>
              <w:left w:val="nil"/>
              <w:bottom w:val="single" w:sz="4" w:space="0" w:color="auto"/>
              <w:right w:val="single" w:sz="4" w:space="0" w:color="auto"/>
            </w:tcBorders>
            <w:shd w:val="clear" w:color="auto" w:fill="auto"/>
            <w:hideMark/>
          </w:tcPr>
          <w:p w14:paraId="6EF35C0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091DAD0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Бацова махала</w:t>
            </w:r>
          </w:p>
        </w:tc>
        <w:tc>
          <w:tcPr>
            <w:tcW w:w="1043" w:type="dxa"/>
            <w:tcBorders>
              <w:top w:val="nil"/>
              <w:left w:val="nil"/>
              <w:bottom w:val="single" w:sz="4" w:space="0" w:color="auto"/>
              <w:right w:val="single" w:sz="4" w:space="0" w:color="auto"/>
            </w:tcBorders>
            <w:shd w:val="clear" w:color="auto" w:fill="auto"/>
            <w:hideMark/>
          </w:tcPr>
          <w:p w14:paraId="528348B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1.2.2023 г.</w:t>
            </w:r>
          </w:p>
        </w:tc>
        <w:tc>
          <w:tcPr>
            <w:tcW w:w="964" w:type="dxa"/>
            <w:tcBorders>
              <w:top w:val="nil"/>
              <w:left w:val="nil"/>
              <w:bottom w:val="single" w:sz="4" w:space="0" w:color="auto"/>
              <w:right w:val="single" w:sz="4" w:space="0" w:color="auto"/>
            </w:tcBorders>
            <w:shd w:val="clear" w:color="auto" w:fill="auto"/>
            <w:hideMark/>
          </w:tcPr>
          <w:p w14:paraId="1188B12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43FFF80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0.72</w:t>
            </w:r>
          </w:p>
        </w:tc>
      </w:tr>
      <w:tr w:rsidR="00DB0864" w:rsidRPr="00DB0864" w14:paraId="272F052F"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9EF633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28</w:t>
            </w:r>
          </w:p>
        </w:tc>
        <w:tc>
          <w:tcPr>
            <w:tcW w:w="469" w:type="dxa"/>
            <w:tcBorders>
              <w:top w:val="nil"/>
              <w:left w:val="nil"/>
              <w:bottom w:val="single" w:sz="4" w:space="0" w:color="auto"/>
              <w:right w:val="single" w:sz="4" w:space="0" w:color="auto"/>
            </w:tcBorders>
            <w:shd w:val="clear" w:color="auto" w:fill="auto"/>
            <w:hideMark/>
          </w:tcPr>
          <w:p w14:paraId="7FBE1EE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58</w:t>
            </w:r>
          </w:p>
        </w:tc>
        <w:tc>
          <w:tcPr>
            <w:tcW w:w="1027" w:type="dxa"/>
            <w:tcBorders>
              <w:top w:val="nil"/>
              <w:left w:val="nil"/>
              <w:bottom w:val="single" w:sz="4" w:space="0" w:color="auto"/>
              <w:right w:val="single" w:sz="4" w:space="0" w:color="auto"/>
            </w:tcBorders>
            <w:shd w:val="clear" w:color="auto" w:fill="auto"/>
            <w:hideMark/>
          </w:tcPr>
          <w:p w14:paraId="3BB5642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1.2.2023 г.</w:t>
            </w:r>
          </w:p>
        </w:tc>
        <w:tc>
          <w:tcPr>
            <w:tcW w:w="2668" w:type="dxa"/>
            <w:tcBorders>
              <w:top w:val="nil"/>
              <w:left w:val="nil"/>
              <w:bottom w:val="single" w:sz="4" w:space="0" w:color="auto"/>
              <w:right w:val="single" w:sz="4" w:space="0" w:color="auto"/>
            </w:tcBorders>
            <w:shd w:val="clear" w:color="auto" w:fill="auto"/>
            <w:hideMark/>
          </w:tcPr>
          <w:p w14:paraId="38D0285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Валя Кирилова Енева</w:t>
            </w:r>
          </w:p>
        </w:tc>
        <w:tc>
          <w:tcPr>
            <w:tcW w:w="1276" w:type="dxa"/>
            <w:tcBorders>
              <w:top w:val="nil"/>
              <w:left w:val="nil"/>
              <w:bottom w:val="single" w:sz="4" w:space="0" w:color="auto"/>
              <w:right w:val="single" w:sz="4" w:space="0" w:color="auto"/>
            </w:tcBorders>
            <w:shd w:val="clear" w:color="auto" w:fill="auto"/>
            <w:hideMark/>
          </w:tcPr>
          <w:p w14:paraId="24A7D12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5510305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Новачене</w:t>
            </w:r>
          </w:p>
        </w:tc>
        <w:tc>
          <w:tcPr>
            <w:tcW w:w="1043" w:type="dxa"/>
            <w:tcBorders>
              <w:top w:val="nil"/>
              <w:left w:val="nil"/>
              <w:bottom w:val="single" w:sz="4" w:space="0" w:color="auto"/>
              <w:right w:val="single" w:sz="4" w:space="0" w:color="auto"/>
            </w:tcBorders>
            <w:shd w:val="clear" w:color="auto" w:fill="auto"/>
            <w:hideMark/>
          </w:tcPr>
          <w:p w14:paraId="691C668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1.2.2023 г.</w:t>
            </w:r>
          </w:p>
        </w:tc>
        <w:tc>
          <w:tcPr>
            <w:tcW w:w="964" w:type="dxa"/>
            <w:tcBorders>
              <w:top w:val="nil"/>
              <w:left w:val="nil"/>
              <w:bottom w:val="single" w:sz="4" w:space="0" w:color="auto"/>
              <w:right w:val="single" w:sz="4" w:space="0" w:color="auto"/>
            </w:tcBorders>
            <w:shd w:val="clear" w:color="auto" w:fill="auto"/>
            <w:hideMark/>
          </w:tcPr>
          <w:p w14:paraId="0195535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58AAB00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5.14</w:t>
            </w:r>
          </w:p>
        </w:tc>
      </w:tr>
      <w:tr w:rsidR="00DB0864" w:rsidRPr="00DB0864" w14:paraId="164BBAB3"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1E6B3D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lastRenderedPageBreak/>
              <w:t>29</w:t>
            </w:r>
          </w:p>
        </w:tc>
        <w:tc>
          <w:tcPr>
            <w:tcW w:w="469" w:type="dxa"/>
            <w:tcBorders>
              <w:top w:val="nil"/>
              <w:left w:val="nil"/>
              <w:bottom w:val="single" w:sz="4" w:space="0" w:color="auto"/>
              <w:right w:val="single" w:sz="4" w:space="0" w:color="auto"/>
            </w:tcBorders>
            <w:shd w:val="clear" w:color="auto" w:fill="auto"/>
            <w:hideMark/>
          </w:tcPr>
          <w:p w14:paraId="1A8D274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59</w:t>
            </w:r>
          </w:p>
        </w:tc>
        <w:tc>
          <w:tcPr>
            <w:tcW w:w="1027" w:type="dxa"/>
            <w:tcBorders>
              <w:top w:val="nil"/>
              <w:left w:val="nil"/>
              <w:bottom w:val="single" w:sz="4" w:space="0" w:color="auto"/>
              <w:right w:val="single" w:sz="4" w:space="0" w:color="auto"/>
            </w:tcBorders>
            <w:shd w:val="clear" w:color="auto" w:fill="auto"/>
            <w:hideMark/>
          </w:tcPr>
          <w:p w14:paraId="34298EA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2.2.2023 г.</w:t>
            </w:r>
          </w:p>
        </w:tc>
        <w:tc>
          <w:tcPr>
            <w:tcW w:w="2668" w:type="dxa"/>
            <w:tcBorders>
              <w:top w:val="nil"/>
              <w:left w:val="nil"/>
              <w:bottom w:val="single" w:sz="4" w:space="0" w:color="auto"/>
              <w:right w:val="single" w:sz="4" w:space="0" w:color="auto"/>
            </w:tcBorders>
            <w:shd w:val="clear" w:color="auto" w:fill="auto"/>
            <w:hideMark/>
          </w:tcPr>
          <w:p w14:paraId="3952D37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 АГРО 2002"ЕООД</w:t>
            </w:r>
          </w:p>
        </w:tc>
        <w:tc>
          <w:tcPr>
            <w:tcW w:w="1276" w:type="dxa"/>
            <w:tcBorders>
              <w:top w:val="nil"/>
              <w:left w:val="nil"/>
              <w:bottom w:val="single" w:sz="4" w:space="0" w:color="auto"/>
              <w:right w:val="single" w:sz="4" w:space="0" w:color="auto"/>
            </w:tcBorders>
            <w:shd w:val="clear" w:color="auto" w:fill="auto"/>
            <w:hideMark/>
          </w:tcPr>
          <w:p w14:paraId="39886A6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4166E54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Новачене</w:t>
            </w:r>
          </w:p>
        </w:tc>
        <w:tc>
          <w:tcPr>
            <w:tcW w:w="1043" w:type="dxa"/>
            <w:tcBorders>
              <w:top w:val="nil"/>
              <w:left w:val="nil"/>
              <w:bottom w:val="single" w:sz="4" w:space="0" w:color="auto"/>
              <w:right w:val="single" w:sz="4" w:space="0" w:color="auto"/>
            </w:tcBorders>
            <w:shd w:val="clear" w:color="auto" w:fill="auto"/>
            <w:hideMark/>
          </w:tcPr>
          <w:p w14:paraId="2375E7C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2.2.2023 г.</w:t>
            </w:r>
          </w:p>
        </w:tc>
        <w:tc>
          <w:tcPr>
            <w:tcW w:w="964" w:type="dxa"/>
            <w:tcBorders>
              <w:top w:val="nil"/>
              <w:left w:val="nil"/>
              <w:bottom w:val="single" w:sz="4" w:space="0" w:color="auto"/>
              <w:right w:val="single" w:sz="4" w:space="0" w:color="auto"/>
            </w:tcBorders>
            <w:shd w:val="clear" w:color="auto" w:fill="auto"/>
            <w:hideMark/>
          </w:tcPr>
          <w:p w14:paraId="7D4965C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03D17A4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8.30</w:t>
            </w:r>
          </w:p>
        </w:tc>
      </w:tr>
      <w:tr w:rsidR="00DB0864" w:rsidRPr="00DB0864" w14:paraId="5DC997BE"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246298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w:t>
            </w:r>
          </w:p>
        </w:tc>
        <w:tc>
          <w:tcPr>
            <w:tcW w:w="469" w:type="dxa"/>
            <w:tcBorders>
              <w:top w:val="nil"/>
              <w:left w:val="nil"/>
              <w:bottom w:val="single" w:sz="4" w:space="0" w:color="auto"/>
              <w:right w:val="single" w:sz="4" w:space="0" w:color="auto"/>
            </w:tcBorders>
            <w:shd w:val="clear" w:color="auto" w:fill="auto"/>
            <w:hideMark/>
          </w:tcPr>
          <w:p w14:paraId="08B3612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61</w:t>
            </w:r>
          </w:p>
        </w:tc>
        <w:tc>
          <w:tcPr>
            <w:tcW w:w="1027" w:type="dxa"/>
            <w:tcBorders>
              <w:top w:val="nil"/>
              <w:left w:val="nil"/>
              <w:bottom w:val="single" w:sz="4" w:space="0" w:color="auto"/>
              <w:right w:val="single" w:sz="4" w:space="0" w:color="auto"/>
            </w:tcBorders>
            <w:shd w:val="clear" w:color="auto" w:fill="auto"/>
            <w:hideMark/>
          </w:tcPr>
          <w:p w14:paraId="64A3EC6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2.2.2023 г.</w:t>
            </w:r>
          </w:p>
        </w:tc>
        <w:tc>
          <w:tcPr>
            <w:tcW w:w="2668" w:type="dxa"/>
            <w:tcBorders>
              <w:top w:val="nil"/>
              <w:left w:val="nil"/>
              <w:bottom w:val="single" w:sz="4" w:space="0" w:color="auto"/>
              <w:right w:val="single" w:sz="4" w:space="0" w:color="auto"/>
            </w:tcBorders>
            <w:shd w:val="clear" w:color="auto" w:fill="auto"/>
            <w:hideMark/>
          </w:tcPr>
          <w:p w14:paraId="7FB17C0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Геовал Агро ООД</w:t>
            </w:r>
          </w:p>
        </w:tc>
        <w:tc>
          <w:tcPr>
            <w:tcW w:w="1276" w:type="dxa"/>
            <w:tcBorders>
              <w:top w:val="nil"/>
              <w:left w:val="nil"/>
              <w:bottom w:val="single" w:sz="4" w:space="0" w:color="auto"/>
              <w:right w:val="single" w:sz="4" w:space="0" w:color="auto"/>
            </w:tcBorders>
            <w:shd w:val="clear" w:color="auto" w:fill="auto"/>
            <w:hideMark/>
          </w:tcPr>
          <w:p w14:paraId="56EF99A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40E7047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Асеново</w:t>
            </w:r>
          </w:p>
        </w:tc>
        <w:tc>
          <w:tcPr>
            <w:tcW w:w="1043" w:type="dxa"/>
            <w:tcBorders>
              <w:top w:val="nil"/>
              <w:left w:val="nil"/>
              <w:bottom w:val="single" w:sz="4" w:space="0" w:color="auto"/>
              <w:right w:val="single" w:sz="4" w:space="0" w:color="auto"/>
            </w:tcBorders>
            <w:shd w:val="clear" w:color="auto" w:fill="auto"/>
            <w:hideMark/>
          </w:tcPr>
          <w:p w14:paraId="79A3572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2.2.2023 г.</w:t>
            </w:r>
          </w:p>
        </w:tc>
        <w:tc>
          <w:tcPr>
            <w:tcW w:w="964" w:type="dxa"/>
            <w:tcBorders>
              <w:top w:val="nil"/>
              <w:left w:val="nil"/>
              <w:bottom w:val="single" w:sz="4" w:space="0" w:color="auto"/>
              <w:right w:val="single" w:sz="4" w:space="0" w:color="auto"/>
            </w:tcBorders>
            <w:shd w:val="clear" w:color="auto" w:fill="auto"/>
            <w:hideMark/>
          </w:tcPr>
          <w:p w14:paraId="0A53015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2D66DA1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2.41</w:t>
            </w:r>
          </w:p>
        </w:tc>
      </w:tr>
      <w:tr w:rsidR="00DB0864" w:rsidRPr="00DB0864" w14:paraId="7A27126F"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9CF49B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31</w:t>
            </w:r>
          </w:p>
        </w:tc>
        <w:tc>
          <w:tcPr>
            <w:tcW w:w="469" w:type="dxa"/>
            <w:tcBorders>
              <w:top w:val="nil"/>
              <w:left w:val="nil"/>
              <w:bottom w:val="single" w:sz="4" w:space="0" w:color="auto"/>
              <w:right w:val="single" w:sz="4" w:space="0" w:color="auto"/>
            </w:tcBorders>
            <w:shd w:val="clear" w:color="auto" w:fill="auto"/>
            <w:hideMark/>
          </w:tcPr>
          <w:p w14:paraId="404C98D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62</w:t>
            </w:r>
          </w:p>
        </w:tc>
        <w:tc>
          <w:tcPr>
            <w:tcW w:w="1027" w:type="dxa"/>
            <w:tcBorders>
              <w:top w:val="nil"/>
              <w:left w:val="nil"/>
              <w:bottom w:val="single" w:sz="4" w:space="0" w:color="auto"/>
              <w:right w:val="single" w:sz="4" w:space="0" w:color="auto"/>
            </w:tcBorders>
            <w:shd w:val="clear" w:color="auto" w:fill="auto"/>
            <w:hideMark/>
          </w:tcPr>
          <w:p w14:paraId="559097B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3.2.2023 г.</w:t>
            </w:r>
          </w:p>
        </w:tc>
        <w:tc>
          <w:tcPr>
            <w:tcW w:w="2668" w:type="dxa"/>
            <w:tcBorders>
              <w:top w:val="nil"/>
              <w:left w:val="nil"/>
              <w:bottom w:val="single" w:sz="4" w:space="0" w:color="auto"/>
              <w:right w:val="single" w:sz="4" w:space="0" w:color="auto"/>
            </w:tcBorders>
            <w:shd w:val="clear" w:color="auto" w:fill="auto"/>
            <w:hideMark/>
          </w:tcPr>
          <w:p w14:paraId="2719545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АГРО САНТИНИ ООД</w:t>
            </w:r>
          </w:p>
        </w:tc>
        <w:tc>
          <w:tcPr>
            <w:tcW w:w="1276" w:type="dxa"/>
            <w:tcBorders>
              <w:top w:val="nil"/>
              <w:left w:val="nil"/>
              <w:bottom w:val="single" w:sz="4" w:space="0" w:color="auto"/>
              <w:right w:val="single" w:sz="4" w:space="0" w:color="auto"/>
            </w:tcBorders>
            <w:shd w:val="clear" w:color="auto" w:fill="auto"/>
            <w:hideMark/>
          </w:tcPr>
          <w:p w14:paraId="11C5A06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65A6EFC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Новачене</w:t>
            </w:r>
          </w:p>
        </w:tc>
        <w:tc>
          <w:tcPr>
            <w:tcW w:w="1043" w:type="dxa"/>
            <w:tcBorders>
              <w:top w:val="nil"/>
              <w:left w:val="nil"/>
              <w:bottom w:val="single" w:sz="4" w:space="0" w:color="auto"/>
              <w:right w:val="single" w:sz="4" w:space="0" w:color="auto"/>
            </w:tcBorders>
            <w:shd w:val="clear" w:color="auto" w:fill="auto"/>
            <w:hideMark/>
          </w:tcPr>
          <w:p w14:paraId="504A4C4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3.2.2023 г.</w:t>
            </w:r>
          </w:p>
        </w:tc>
        <w:tc>
          <w:tcPr>
            <w:tcW w:w="964" w:type="dxa"/>
            <w:tcBorders>
              <w:top w:val="nil"/>
              <w:left w:val="nil"/>
              <w:bottom w:val="single" w:sz="4" w:space="0" w:color="auto"/>
              <w:right w:val="single" w:sz="4" w:space="0" w:color="auto"/>
            </w:tcBorders>
            <w:shd w:val="clear" w:color="auto" w:fill="auto"/>
            <w:hideMark/>
          </w:tcPr>
          <w:p w14:paraId="4D5D6AE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13DC013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100.28</w:t>
            </w:r>
          </w:p>
        </w:tc>
      </w:tr>
      <w:tr w:rsidR="00DB0864" w:rsidRPr="00DB0864" w14:paraId="6F66EFB3"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7FB37C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32</w:t>
            </w:r>
          </w:p>
        </w:tc>
        <w:tc>
          <w:tcPr>
            <w:tcW w:w="469" w:type="dxa"/>
            <w:tcBorders>
              <w:top w:val="nil"/>
              <w:left w:val="nil"/>
              <w:bottom w:val="single" w:sz="4" w:space="0" w:color="auto"/>
              <w:right w:val="single" w:sz="4" w:space="0" w:color="auto"/>
            </w:tcBorders>
            <w:shd w:val="clear" w:color="auto" w:fill="auto"/>
            <w:hideMark/>
          </w:tcPr>
          <w:p w14:paraId="0B97356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63</w:t>
            </w:r>
          </w:p>
        </w:tc>
        <w:tc>
          <w:tcPr>
            <w:tcW w:w="1027" w:type="dxa"/>
            <w:tcBorders>
              <w:top w:val="nil"/>
              <w:left w:val="nil"/>
              <w:bottom w:val="single" w:sz="4" w:space="0" w:color="auto"/>
              <w:right w:val="single" w:sz="4" w:space="0" w:color="auto"/>
            </w:tcBorders>
            <w:shd w:val="clear" w:color="auto" w:fill="auto"/>
            <w:hideMark/>
          </w:tcPr>
          <w:p w14:paraId="42E8195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6.2.2023 г.</w:t>
            </w:r>
          </w:p>
        </w:tc>
        <w:tc>
          <w:tcPr>
            <w:tcW w:w="2668" w:type="dxa"/>
            <w:tcBorders>
              <w:top w:val="nil"/>
              <w:left w:val="nil"/>
              <w:bottom w:val="single" w:sz="4" w:space="0" w:color="auto"/>
              <w:right w:val="single" w:sz="4" w:space="0" w:color="auto"/>
            </w:tcBorders>
            <w:shd w:val="clear" w:color="auto" w:fill="auto"/>
            <w:hideMark/>
          </w:tcPr>
          <w:p w14:paraId="5D20FA8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АЯН МЕХМЕДОВ АСАНОВ</w:t>
            </w:r>
          </w:p>
        </w:tc>
        <w:tc>
          <w:tcPr>
            <w:tcW w:w="1276" w:type="dxa"/>
            <w:tcBorders>
              <w:top w:val="nil"/>
              <w:left w:val="nil"/>
              <w:bottom w:val="single" w:sz="4" w:space="0" w:color="auto"/>
              <w:right w:val="single" w:sz="4" w:space="0" w:color="auto"/>
            </w:tcBorders>
            <w:shd w:val="clear" w:color="auto" w:fill="auto"/>
            <w:hideMark/>
          </w:tcPr>
          <w:p w14:paraId="55387B7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72E55D5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1043" w:type="dxa"/>
            <w:tcBorders>
              <w:top w:val="nil"/>
              <w:left w:val="nil"/>
              <w:bottom w:val="single" w:sz="4" w:space="0" w:color="auto"/>
              <w:right w:val="single" w:sz="4" w:space="0" w:color="auto"/>
            </w:tcBorders>
            <w:shd w:val="clear" w:color="auto" w:fill="auto"/>
            <w:hideMark/>
          </w:tcPr>
          <w:p w14:paraId="6439EB8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6.2.2023 г.</w:t>
            </w:r>
          </w:p>
        </w:tc>
        <w:tc>
          <w:tcPr>
            <w:tcW w:w="964" w:type="dxa"/>
            <w:tcBorders>
              <w:top w:val="nil"/>
              <w:left w:val="nil"/>
              <w:bottom w:val="single" w:sz="4" w:space="0" w:color="auto"/>
              <w:right w:val="single" w:sz="4" w:space="0" w:color="auto"/>
            </w:tcBorders>
            <w:shd w:val="clear" w:color="auto" w:fill="auto"/>
            <w:hideMark/>
          </w:tcPr>
          <w:p w14:paraId="1D0C901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0600FFE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2.63</w:t>
            </w:r>
          </w:p>
        </w:tc>
      </w:tr>
      <w:tr w:rsidR="00DB0864" w:rsidRPr="00DB0864" w14:paraId="3A2485DD"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B06A69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33</w:t>
            </w:r>
          </w:p>
        </w:tc>
        <w:tc>
          <w:tcPr>
            <w:tcW w:w="469" w:type="dxa"/>
            <w:tcBorders>
              <w:top w:val="nil"/>
              <w:left w:val="nil"/>
              <w:bottom w:val="single" w:sz="4" w:space="0" w:color="auto"/>
              <w:right w:val="single" w:sz="4" w:space="0" w:color="auto"/>
            </w:tcBorders>
            <w:shd w:val="clear" w:color="auto" w:fill="auto"/>
            <w:hideMark/>
          </w:tcPr>
          <w:p w14:paraId="2932567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65</w:t>
            </w:r>
          </w:p>
        </w:tc>
        <w:tc>
          <w:tcPr>
            <w:tcW w:w="1027" w:type="dxa"/>
            <w:tcBorders>
              <w:top w:val="nil"/>
              <w:left w:val="nil"/>
              <w:bottom w:val="single" w:sz="4" w:space="0" w:color="auto"/>
              <w:right w:val="single" w:sz="4" w:space="0" w:color="auto"/>
            </w:tcBorders>
            <w:shd w:val="clear" w:color="auto" w:fill="auto"/>
            <w:hideMark/>
          </w:tcPr>
          <w:p w14:paraId="0B2BB1A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6.2.2023 г.</w:t>
            </w:r>
          </w:p>
        </w:tc>
        <w:tc>
          <w:tcPr>
            <w:tcW w:w="2668" w:type="dxa"/>
            <w:tcBorders>
              <w:top w:val="nil"/>
              <w:left w:val="nil"/>
              <w:bottom w:val="single" w:sz="4" w:space="0" w:color="auto"/>
              <w:right w:val="single" w:sz="4" w:space="0" w:color="auto"/>
            </w:tcBorders>
            <w:shd w:val="clear" w:color="auto" w:fill="auto"/>
            <w:hideMark/>
          </w:tcPr>
          <w:p w14:paraId="264B23C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Кемапул ЕООД</w:t>
            </w:r>
          </w:p>
        </w:tc>
        <w:tc>
          <w:tcPr>
            <w:tcW w:w="1276" w:type="dxa"/>
            <w:tcBorders>
              <w:top w:val="nil"/>
              <w:left w:val="nil"/>
              <w:bottom w:val="single" w:sz="4" w:space="0" w:color="auto"/>
              <w:right w:val="single" w:sz="4" w:space="0" w:color="auto"/>
            </w:tcBorders>
            <w:shd w:val="clear" w:color="auto" w:fill="auto"/>
            <w:hideMark/>
          </w:tcPr>
          <w:p w14:paraId="2BA7F6B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65B07C2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Лозица</w:t>
            </w:r>
          </w:p>
        </w:tc>
        <w:tc>
          <w:tcPr>
            <w:tcW w:w="1043" w:type="dxa"/>
            <w:tcBorders>
              <w:top w:val="nil"/>
              <w:left w:val="nil"/>
              <w:bottom w:val="single" w:sz="4" w:space="0" w:color="auto"/>
              <w:right w:val="single" w:sz="4" w:space="0" w:color="auto"/>
            </w:tcBorders>
            <w:shd w:val="clear" w:color="auto" w:fill="auto"/>
            <w:hideMark/>
          </w:tcPr>
          <w:p w14:paraId="3E97F4C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6.2.2023 г.</w:t>
            </w:r>
          </w:p>
        </w:tc>
        <w:tc>
          <w:tcPr>
            <w:tcW w:w="964" w:type="dxa"/>
            <w:tcBorders>
              <w:top w:val="nil"/>
              <w:left w:val="nil"/>
              <w:bottom w:val="single" w:sz="4" w:space="0" w:color="auto"/>
              <w:right w:val="single" w:sz="4" w:space="0" w:color="auto"/>
            </w:tcBorders>
            <w:shd w:val="clear" w:color="auto" w:fill="auto"/>
            <w:hideMark/>
          </w:tcPr>
          <w:p w14:paraId="669665D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32CE948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21.64</w:t>
            </w:r>
          </w:p>
        </w:tc>
      </w:tr>
      <w:tr w:rsidR="00DB0864" w:rsidRPr="00DB0864" w14:paraId="66D33976"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630371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34</w:t>
            </w:r>
          </w:p>
        </w:tc>
        <w:tc>
          <w:tcPr>
            <w:tcW w:w="469" w:type="dxa"/>
            <w:tcBorders>
              <w:top w:val="nil"/>
              <w:left w:val="nil"/>
              <w:bottom w:val="single" w:sz="4" w:space="0" w:color="auto"/>
              <w:right w:val="single" w:sz="4" w:space="0" w:color="auto"/>
            </w:tcBorders>
            <w:shd w:val="clear" w:color="auto" w:fill="auto"/>
            <w:hideMark/>
          </w:tcPr>
          <w:p w14:paraId="22BD617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70</w:t>
            </w:r>
          </w:p>
        </w:tc>
        <w:tc>
          <w:tcPr>
            <w:tcW w:w="1027" w:type="dxa"/>
            <w:tcBorders>
              <w:top w:val="nil"/>
              <w:left w:val="nil"/>
              <w:bottom w:val="single" w:sz="4" w:space="0" w:color="auto"/>
              <w:right w:val="single" w:sz="4" w:space="0" w:color="auto"/>
            </w:tcBorders>
            <w:shd w:val="clear" w:color="auto" w:fill="auto"/>
            <w:hideMark/>
          </w:tcPr>
          <w:p w14:paraId="5650E75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7.2.2023 г.</w:t>
            </w:r>
          </w:p>
        </w:tc>
        <w:tc>
          <w:tcPr>
            <w:tcW w:w="2668" w:type="dxa"/>
            <w:tcBorders>
              <w:top w:val="nil"/>
              <w:left w:val="nil"/>
              <w:bottom w:val="single" w:sz="4" w:space="0" w:color="auto"/>
              <w:right w:val="single" w:sz="4" w:space="0" w:color="auto"/>
            </w:tcBorders>
            <w:shd w:val="clear" w:color="auto" w:fill="auto"/>
            <w:hideMark/>
          </w:tcPr>
          <w:p w14:paraId="78C8285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ПЕТЪР ГЕОРГИЕВ ВАКИНОВ</w:t>
            </w:r>
          </w:p>
        </w:tc>
        <w:tc>
          <w:tcPr>
            <w:tcW w:w="1276" w:type="dxa"/>
            <w:tcBorders>
              <w:top w:val="nil"/>
              <w:left w:val="nil"/>
              <w:bottom w:val="single" w:sz="4" w:space="0" w:color="auto"/>
              <w:right w:val="single" w:sz="4" w:space="0" w:color="auto"/>
            </w:tcBorders>
            <w:shd w:val="clear" w:color="auto" w:fill="auto"/>
            <w:hideMark/>
          </w:tcPr>
          <w:p w14:paraId="31C121E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593E2B5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Драгаш войвода</w:t>
            </w:r>
          </w:p>
        </w:tc>
        <w:tc>
          <w:tcPr>
            <w:tcW w:w="1043" w:type="dxa"/>
            <w:tcBorders>
              <w:top w:val="nil"/>
              <w:left w:val="nil"/>
              <w:bottom w:val="single" w:sz="4" w:space="0" w:color="auto"/>
              <w:right w:val="single" w:sz="4" w:space="0" w:color="auto"/>
            </w:tcBorders>
            <w:shd w:val="clear" w:color="auto" w:fill="auto"/>
            <w:hideMark/>
          </w:tcPr>
          <w:p w14:paraId="411106E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7.2.2023 г.</w:t>
            </w:r>
          </w:p>
        </w:tc>
        <w:tc>
          <w:tcPr>
            <w:tcW w:w="964" w:type="dxa"/>
            <w:tcBorders>
              <w:top w:val="nil"/>
              <w:left w:val="nil"/>
              <w:bottom w:val="single" w:sz="4" w:space="0" w:color="auto"/>
              <w:right w:val="single" w:sz="4" w:space="0" w:color="auto"/>
            </w:tcBorders>
            <w:shd w:val="clear" w:color="auto" w:fill="auto"/>
            <w:hideMark/>
          </w:tcPr>
          <w:p w14:paraId="4542165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13600CA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0.27</w:t>
            </w:r>
          </w:p>
        </w:tc>
      </w:tr>
      <w:tr w:rsidR="00DB0864" w:rsidRPr="00DB0864" w14:paraId="68A346E4"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050644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35</w:t>
            </w:r>
          </w:p>
        </w:tc>
        <w:tc>
          <w:tcPr>
            <w:tcW w:w="469" w:type="dxa"/>
            <w:tcBorders>
              <w:top w:val="nil"/>
              <w:left w:val="nil"/>
              <w:bottom w:val="single" w:sz="4" w:space="0" w:color="auto"/>
              <w:right w:val="single" w:sz="4" w:space="0" w:color="auto"/>
            </w:tcBorders>
            <w:shd w:val="clear" w:color="auto" w:fill="auto"/>
            <w:hideMark/>
          </w:tcPr>
          <w:p w14:paraId="372477D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72</w:t>
            </w:r>
          </w:p>
        </w:tc>
        <w:tc>
          <w:tcPr>
            <w:tcW w:w="1027" w:type="dxa"/>
            <w:tcBorders>
              <w:top w:val="nil"/>
              <w:left w:val="nil"/>
              <w:bottom w:val="single" w:sz="4" w:space="0" w:color="auto"/>
              <w:right w:val="single" w:sz="4" w:space="0" w:color="auto"/>
            </w:tcBorders>
            <w:shd w:val="clear" w:color="auto" w:fill="auto"/>
            <w:hideMark/>
          </w:tcPr>
          <w:p w14:paraId="0D15A6A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7.2.2023 г.</w:t>
            </w:r>
          </w:p>
        </w:tc>
        <w:tc>
          <w:tcPr>
            <w:tcW w:w="2668" w:type="dxa"/>
            <w:tcBorders>
              <w:top w:val="nil"/>
              <w:left w:val="nil"/>
              <w:bottom w:val="single" w:sz="4" w:space="0" w:color="auto"/>
              <w:right w:val="single" w:sz="4" w:space="0" w:color="auto"/>
            </w:tcBorders>
            <w:shd w:val="clear" w:color="auto" w:fill="auto"/>
            <w:hideMark/>
          </w:tcPr>
          <w:p w14:paraId="12A8309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ЧПТК " НОВ ЖИВОТ"</w:t>
            </w:r>
          </w:p>
        </w:tc>
        <w:tc>
          <w:tcPr>
            <w:tcW w:w="1276" w:type="dxa"/>
            <w:tcBorders>
              <w:top w:val="nil"/>
              <w:left w:val="nil"/>
              <w:bottom w:val="single" w:sz="4" w:space="0" w:color="auto"/>
              <w:right w:val="single" w:sz="4" w:space="0" w:color="auto"/>
            </w:tcBorders>
            <w:shd w:val="clear" w:color="auto" w:fill="auto"/>
            <w:hideMark/>
          </w:tcPr>
          <w:p w14:paraId="595BC58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30B49A6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Дебово</w:t>
            </w:r>
          </w:p>
        </w:tc>
        <w:tc>
          <w:tcPr>
            <w:tcW w:w="1043" w:type="dxa"/>
            <w:tcBorders>
              <w:top w:val="nil"/>
              <w:left w:val="nil"/>
              <w:bottom w:val="single" w:sz="4" w:space="0" w:color="auto"/>
              <w:right w:val="single" w:sz="4" w:space="0" w:color="auto"/>
            </w:tcBorders>
            <w:shd w:val="clear" w:color="auto" w:fill="auto"/>
            <w:hideMark/>
          </w:tcPr>
          <w:p w14:paraId="1B93AE7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7.2.2023 г.</w:t>
            </w:r>
          </w:p>
        </w:tc>
        <w:tc>
          <w:tcPr>
            <w:tcW w:w="964" w:type="dxa"/>
            <w:tcBorders>
              <w:top w:val="nil"/>
              <w:left w:val="nil"/>
              <w:bottom w:val="single" w:sz="4" w:space="0" w:color="auto"/>
              <w:right w:val="single" w:sz="4" w:space="0" w:color="auto"/>
            </w:tcBorders>
            <w:shd w:val="clear" w:color="auto" w:fill="auto"/>
            <w:hideMark/>
          </w:tcPr>
          <w:p w14:paraId="0B98F7A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0661952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87.19</w:t>
            </w:r>
          </w:p>
        </w:tc>
      </w:tr>
      <w:tr w:rsidR="00DB0864" w:rsidRPr="00DB0864" w14:paraId="273B932C"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AE3773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36</w:t>
            </w:r>
          </w:p>
        </w:tc>
        <w:tc>
          <w:tcPr>
            <w:tcW w:w="469" w:type="dxa"/>
            <w:tcBorders>
              <w:top w:val="nil"/>
              <w:left w:val="nil"/>
              <w:bottom w:val="single" w:sz="4" w:space="0" w:color="auto"/>
              <w:right w:val="single" w:sz="4" w:space="0" w:color="auto"/>
            </w:tcBorders>
            <w:shd w:val="clear" w:color="auto" w:fill="auto"/>
            <w:hideMark/>
          </w:tcPr>
          <w:p w14:paraId="636233E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73</w:t>
            </w:r>
          </w:p>
        </w:tc>
        <w:tc>
          <w:tcPr>
            <w:tcW w:w="1027" w:type="dxa"/>
            <w:tcBorders>
              <w:top w:val="nil"/>
              <w:left w:val="nil"/>
              <w:bottom w:val="single" w:sz="4" w:space="0" w:color="auto"/>
              <w:right w:val="single" w:sz="4" w:space="0" w:color="auto"/>
            </w:tcBorders>
            <w:shd w:val="clear" w:color="auto" w:fill="auto"/>
            <w:hideMark/>
          </w:tcPr>
          <w:p w14:paraId="496E0F7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7.2.2023 г.</w:t>
            </w:r>
          </w:p>
        </w:tc>
        <w:tc>
          <w:tcPr>
            <w:tcW w:w="2668" w:type="dxa"/>
            <w:tcBorders>
              <w:top w:val="nil"/>
              <w:left w:val="nil"/>
              <w:bottom w:val="single" w:sz="4" w:space="0" w:color="auto"/>
              <w:right w:val="single" w:sz="4" w:space="0" w:color="auto"/>
            </w:tcBorders>
            <w:shd w:val="clear" w:color="auto" w:fill="auto"/>
            <w:hideMark/>
          </w:tcPr>
          <w:p w14:paraId="1E542D5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АГРО ДАНИЕЛ ЗАМФИРОВ 2012 ЕООД</w:t>
            </w:r>
          </w:p>
        </w:tc>
        <w:tc>
          <w:tcPr>
            <w:tcW w:w="1276" w:type="dxa"/>
            <w:tcBorders>
              <w:top w:val="nil"/>
              <w:left w:val="nil"/>
              <w:bottom w:val="single" w:sz="4" w:space="0" w:color="auto"/>
              <w:right w:val="single" w:sz="4" w:space="0" w:color="auto"/>
            </w:tcBorders>
            <w:shd w:val="clear" w:color="auto" w:fill="auto"/>
            <w:hideMark/>
          </w:tcPr>
          <w:p w14:paraId="1E5B0AD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25BAA29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Драгаш войвода</w:t>
            </w:r>
          </w:p>
        </w:tc>
        <w:tc>
          <w:tcPr>
            <w:tcW w:w="1043" w:type="dxa"/>
            <w:tcBorders>
              <w:top w:val="nil"/>
              <w:left w:val="nil"/>
              <w:bottom w:val="single" w:sz="4" w:space="0" w:color="auto"/>
              <w:right w:val="single" w:sz="4" w:space="0" w:color="auto"/>
            </w:tcBorders>
            <w:shd w:val="clear" w:color="auto" w:fill="auto"/>
            <w:hideMark/>
          </w:tcPr>
          <w:p w14:paraId="03FCF45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7.2.2023 г.</w:t>
            </w:r>
          </w:p>
        </w:tc>
        <w:tc>
          <w:tcPr>
            <w:tcW w:w="964" w:type="dxa"/>
            <w:tcBorders>
              <w:top w:val="nil"/>
              <w:left w:val="nil"/>
              <w:bottom w:val="single" w:sz="4" w:space="0" w:color="auto"/>
              <w:right w:val="single" w:sz="4" w:space="0" w:color="auto"/>
            </w:tcBorders>
            <w:shd w:val="clear" w:color="auto" w:fill="auto"/>
            <w:hideMark/>
          </w:tcPr>
          <w:p w14:paraId="1A378EB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606BEBA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40.71</w:t>
            </w:r>
          </w:p>
        </w:tc>
      </w:tr>
      <w:tr w:rsidR="00DB0864" w:rsidRPr="00DB0864" w14:paraId="5EE455F0"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3389D95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37</w:t>
            </w:r>
          </w:p>
        </w:tc>
        <w:tc>
          <w:tcPr>
            <w:tcW w:w="469" w:type="dxa"/>
            <w:tcBorders>
              <w:top w:val="nil"/>
              <w:left w:val="nil"/>
              <w:bottom w:val="single" w:sz="4" w:space="0" w:color="auto"/>
              <w:right w:val="single" w:sz="4" w:space="0" w:color="auto"/>
            </w:tcBorders>
            <w:shd w:val="clear" w:color="auto" w:fill="auto"/>
            <w:hideMark/>
          </w:tcPr>
          <w:p w14:paraId="4A64076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75</w:t>
            </w:r>
          </w:p>
        </w:tc>
        <w:tc>
          <w:tcPr>
            <w:tcW w:w="1027" w:type="dxa"/>
            <w:tcBorders>
              <w:top w:val="nil"/>
              <w:left w:val="nil"/>
              <w:bottom w:val="single" w:sz="4" w:space="0" w:color="auto"/>
              <w:right w:val="single" w:sz="4" w:space="0" w:color="auto"/>
            </w:tcBorders>
            <w:shd w:val="clear" w:color="auto" w:fill="auto"/>
            <w:hideMark/>
          </w:tcPr>
          <w:p w14:paraId="7A7D76C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7.2.2023 г.</w:t>
            </w:r>
          </w:p>
        </w:tc>
        <w:tc>
          <w:tcPr>
            <w:tcW w:w="2668" w:type="dxa"/>
            <w:tcBorders>
              <w:top w:val="nil"/>
              <w:left w:val="nil"/>
              <w:bottom w:val="single" w:sz="4" w:space="0" w:color="auto"/>
              <w:right w:val="single" w:sz="4" w:space="0" w:color="auto"/>
            </w:tcBorders>
            <w:shd w:val="clear" w:color="auto" w:fill="auto"/>
            <w:hideMark/>
          </w:tcPr>
          <w:p w14:paraId="3A42812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"Дурум България2006" ООД</w:t>
            </w:r>
          </w:p>
        </w:tc>
        <w:tc>
          <w:tcPr>
            <w:tcW w:w="1276" w:type="dxa"/>
            <w:tcBorders>
              <w:top w:val="nil"/>
              <w:left w:val="nil"/>
              <w:bottom w:val="single" w:sz="4" w:space="0" w:color="auto"/>
              <w:right w:val="single" w:sz="4" w:space="0" w:color="auto"/>
            </w:tcBorders>
            <w:shd w:val="clear" w:color="auto" w:fill="auto"/>
            <w:hideMark/>
          </w:tcPr>
          <w:p w14:paraId="24611B9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3C6D589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Драгаш войвода</w:t>
            </w:r>
          </w:p>
        </w:tc>
        <w:tc>
          <w:tcPr>
            <w:tcW w:w="1043" w:type="dxa"/>
            <w:tcBorders>
              <w:top w:val="nil"/>
              <w:left w:val="nil"/>
              <w:bottom w:val="single" w:sz="4" w:space="0" w:color="auto"/>
              <w:right w:val="single" w:sz="4" w:space="0" w:color="auto"/>
            </w:tcBorders>
            <w:shd w:val="clear" w:color="auto" w:fill="auto"/>
            <w:hideMark/>
          </w:tcPr>
          <w:p w14:paraId="49EB4FD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7.2.2023 г.</w:t>
            </w:r>
          </w:p>
        </w:tc>
        <w:tc>
          <w:tcPr>
            <w:tcW w:w="964" w:type="dxa"/>
            <w:tcBorders>
              <w:top w:val="nil"/>
              <w:left w:val="nil"/>
              <w:bottom w:val="single" w:sz="4" w:space="0" w:color="auto"/>
              <w:right w:val="single" w:sz="4" w:space="0" w:color="auto"/>
            </w:tcBorders>
            <w:shd w:val="clear" w:color="auto" w:fill="auto"/>
            <w:hideMark/>
          </w:tcPr>
          <w:p w14:paraId="63621E6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4634491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28.64</w:t>
            </w:r>
          </w:p>
        </w:tc>
      </w:tr>
      <w:tr w:rsidR="00DB0864" w:rsidRPr="00DB0864" w14:paraId="02688E45"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8C1B19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38</w:t>
            </w:r>
          </w:p>
        </w:tc>
        <w:tc>
          <w:tcPr>
            <w:tcW w:w="469" w:type="dxa"/>
            <w:tcBorders>
              <w:top w:val="nil"/>
              <w:left w:val="nil"/>
              <w:bottom w:val="single" w:sz="4" w:space="0" w:color="auto"/>
              <w:right w:val="single" w:sz="4" w:space="0" w:color="auto"/>
            </w:tcBorders>
            <w:shd w:val="clear" w:color="auto" w:fill="auto"/>
            <w:hideMark/>
          </w:tcPr>
          <w:p w14:paraId="39C648F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76</w:t>
            </w:r>
          </w:p>
        </w:tc>
        <w:tc>
          <w:tcPr>
            <w:tcW w:w="1027" w:type="dxa"/>
            <w:tcBorders>
              <w:top w:val="nil"/>
              <w:left w:val="nil"/>
              <w:bottom w:val="single" w:sz="4" w:space="0" w:color="auto"/>
              <w:right w:val="single" w:sz="4" w:space="0" w:color="auto"/>
            </w:tcBorders>
            <w:shd w:val="clear" w:color="auto" w:fill="auto"/>
            <w:hideMark/>
          </w:tcPr>
          <w:p w14:paraId="06EB040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7.2.2023 г.</w:t>
            </w:r>
          </w:p>
        </w:tc>
        <w:tc>
          <w:tcPr>
            <w:tcW w:w="2668" w:type="dxa"/>
            <w:tcBorders>
              <w:top w:val="nil"/>
              <w:left w:val="nil"/>
              <w:bottom w:val="single" w:sz="4" w:space="0" w:color="auto"/>
              <w:right w:val="single" w:sz="4" w:space="0" w:color="auto"/>
            </w:tcBorders>
            <w:shd w:val="clear" w:color="auto" w:fill="auto"/>
            <w:hideMark/>
          </w:tcPr>
          <w:p w14:paraId="01064C8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"ДУРУМ БЪЛГАРИЯ 2007" ООД</w:t>
            </w:r>
          </w:p>
        </w:tc>
        <w:tc>
          <w:tcPr>
            <w:tcW w:w="1276" w:type="dxa"/>
            <w:tcBorders>
              <w:top w:val="nil"/>
              <w:left w:val="nil"/>
              <w:bottom w:val="single" w:sz="4" w:space="0" w:color="auto"/>
              <w:right w:val="single" w:sz="4" w:space="0" w:color="auto"/>
            </w:tcBorders>
            <w:shd w:val="clear" w:color="auto" w:fill="auto"/>
            <w:hideMark/>
          </w:tcPr>
          <w:p w14:paraId="69B26B3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7CC7580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Жернов</w:t>
            </w:r>
          </w:p>
        </w:tc>
        <w:tc>
          <w:tcPr>
            <w:tcW w:w="1043" w:type="dxa"/>
            <w:tcBorders>
              <w:top w:val="nil"/>
              <w:left w:val="nil"/>
              <w:bottom w:val="single" w:sz="4" w:space="0" w:color="auto"/>
              <w:right w:val="single" w:sz="4" w:space="0" w:color="auto"/>
            </w:tcBorders>
            <w:shd w:val="clear" w:color="auto" w:fill="auto"/>
            <w:hideMark/>
          </w:tcPr>
          <w:p w14:paraId="0689A57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7.2.2023 г.</w:t>
            </w:r>
          </w:p>
        </w:tc>
        <w:tc>
          <w:tcPr>
            <w:tcW w:w="964" w:type="dxa"/>
            <w:tcBorders>
              <w:top w:val="nil"/>
              <w:left w:val="nil"/>
              <w:bottom w:val="single" w:sz="4" w:space="0" w:color="auto"/>
              <w:right w:val="single" w:sz="4" w:space="0" w:color="auto"/>
            </w:tcBorders>
            <w:shd w:val="clear" w:color="auto" w:fill="auto"/>
            <w:hideMark/>
          </w:tcPr>
          <w:p w14:paraId="699DAFA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6168894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303.56</w:t>
            </w:r>
          </w:p>
        </w:tc>
      </w:tr>
      <w:tr w:rsidR="00DB0864" w:rsidRPr="00DB0864" w14:paraId="7EE64921"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026962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39</w:t>
            </w:r>
          </w:p>
        </w:tc>
        <w:tc>
          <w:tcPr>
            <w:tcW w:w="469" w:type="dxa"/>
            <w:tcBorders>
              <w:top w:val="nil"/>
              <w:left w:val="nil"/>
              <w:bottom w:val="single" w:sz="4" w:space="0" w:color="auto"/>
              <w:right w:val="single" w:sz="4" w:space="0" w:color="auto"/>
            </w:tcBorders>
            <w:shd w:val="clear" w:color="auto" w:fill="auto"/>
            <w:hideMark/>
          </w:tcPr>
          <w:p w14:paraId="635A382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77</w:t>
            </w:r>
          </w:p>
        </w:tc>
        <w:tc>
          <w:tcPr>
            <w:tcW w:w="1027" w:type="dxa"/>
            <w:tcBorders>
              <w:top w:val="nil"/>
              <w:left w:val="nil"/>
              <w:bottom w:val="single" w:sz="4" w:space="0" w:color="auto"/>
              <w:right w:val="single" w:sz="4" w:space="0" w:color="auto"/>
            </w:tcBorders>
            <w:shd w:val="clear" w:color="auto" w:fill="auto"/>
            <w:hideMark/>
          </w:tcPr>
          <w:p w14:paraId="1728D13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7.2.2023 г.</w:t>
            </w:r>
          </w:p>
        </w:tc>
        <w:tc>
          <w:tcPr>
            <w:tcW w:w="2668" w:type="dxa"/>
            <w:tcBorders>
              <w:top w:val="nil"/>
              <w:left w:val="nil"/>
              <w:bottom w:val="single" w:sz="4" w:space="0" w:color="auto"/>
              <w:right w:val="single" w:sz="4" w:space="0" w:color="auto"/>
            </w:tcBorders>
            <w:shd w:val="clear" w:color="auto" w:fill="auto"/>
            <w:hideMark/>
          </w:tcPr>
          <w:p w14:paraId="13EEABC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"АГРОТЕКНИКА БЪЛГАРИЯ" ООД</w:t>
            </w:r>
          </w:p>
        </w:tc>
        <w:tc>
          <w:tcPr>
            <w:tcW w:w="1276" w:type="dxa"/>
            <w:tcBorders>
              <w:top w:val="nil"/>
              <w:left w:val="nil"/>
              <w:bottom w:val="single" w:sz="4" w:space="0" w:color="auto"/>
              <w:right w:val="single" w:sz="4" w:space="0" w:color="auto"/>
            </w:tcBorders>
            <w:shd w:val="clear" w:color="auto" w:fill="auto"/>
            <w:hideMark/>
          </w:tcPr>
          <w:p w14:paraId="4641D79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66F8F9A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1043" w:type="dxa"/>
            <w:tcBorders>
              <w:top w:val="nil"/>
              <w:left w:val="nil"/>
              <w:bottom w:val="single" w:sz="4" w:space="0" w:color="auto"/>
              <w:right w:val="single" w:sz="4" w:space="0" w:color="auto"/>
            </w:tcBorders>
            <w:shd w:val="clear" w:color="auto" w:fill="auto"/>
            <w:hideMark/>
          </w:tcPr>
          <w:p w14:paraId="788E32D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7.2.2023 г.</w:t>
            </w:r>
          </w:p>
        </w:tc>
        <w:tc>
          <w:tcPr>
            <w:tcW w:w="964" w:type="dxa"/>
            <w:tcBorders>
              <w:top w:val="nil"/>
              <w:left w:val="nil"/>
              <w:bottom w:val="single" w:sz="4" w:space="0" w:color="auto"/>
              <w:right w:val="single" w:sz="4" w:space="0" w:color="auto"/>
            </w:tcBorders>
            <w:shd w:val="clear" w:color="auto" w:fill="auto"/>
            <w:hideMark/>
          </w:tcPr>
          <w:p w14:paraId="024049C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775B26A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3.64</w:t>
            </w:r>
          </w:p>
        </w:tc>
      </w:tr>
      <w:tr w:rsidR="00DB0864" w:rsidRPr="00DB0864" w14:paraId="7A83C311"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39068F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40</w:t>
            </w:r>
          </w:p>
        </w:tc>
        <w:tc>
          <w:tcPr>
            <w:tcW w:w="469" w:type="dxa"/>
            <w:tcBorders>
              <w:top w:val="nil"/>
              <w:left w:val="nil"/>
              <w:bottom w:val="single" w:sz="4" w:space="0" w:color="auto"/>
              <w:right w:val="single" w:sz="4" w:space="0" w:color="auto"/>
            </w:tcBorders>
            <w:shd w:val="clear" w:color="auto" w:fill="auto"/>
            <w:hideMark/>
          </w:tcPr>
          <w:p w14:paraId="36173D1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78</w:t>
            </w:r>
          </w:p>
        </w:tc>
        <w:tc>
          <w:tcPr>
            <w:tcW w:w="1027" w:type="dxa"/>
            <w:tcBorders>
              <w:top w:val="nil"/>
              <w:left w:val="nil"/>
              <w:bottom w:val="single" w:sz="4" w:space="0" w:color="auto"/>
              <w:right w:val="single" w:sz="4" w:space="0" w:color="auto"/>
            </w:tcBorders>
            <w:shd w:val="clear" w:color="auto" w:fill="auto"/>
            <w:hideMark/>
          </w:tcPr>
          <w:p w14:paraId="349097F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7.2.2023 г.</w:t>
            </w:r>
          </w:p>
        </w:tc>
        <w:tc>
          <w:tcPr>
            <w:tcW w:w="2668" w:type="dxa"/>
            <w:tcBorders>
              <w:top w:val="nil"/>
              <w:left w:val="nil"/>
              <w:bottom w:val="single" w:sz="4" w:space="0" w:color="auto"/>
              <w:right w:val="single" w:sz="4" w:space="0" w:color="auto"/>
            </w:tcBorders>
            <w:shd w:val="clear" w:color="auto" w:fill="auto"/>
            <w:hideMark/>
          </w:tcPr>
          <w:p w14:paraId="2A23BAE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ДАНИЕЛА ИВАНОВА ВЪРБАНОВА</w:t>
            </w:r>
          </w:p>
        </w:tc>
        <w:tc>
          <w:tcPr>
            <w:tcW w:w="1276" w:type="dxa"/>
            <w:tcBorders>
              <w:top w:val="nil"/>
              <w:left w:val="nil"/>
              <w:bottom w:val="single" w:sz="4" w:space="0" w:color="auto"/>
              <w:right w:val="single" w:sz="4" w:space="0" w:color="auto"/>
            </w:tcBorders>
            <w:shd w:val="clear" w:color="auto" w:fill="auto"/>
            <w:hideMark/>
          </w:tcPr>
          <w:p w14:paraId="37C6CCC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60AB788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Лозица</w:t>
            </w:r>
          </w:p>
        </w:tc>
        <w:tc>
          <w:tcPr>
            <w:tcW w:w="1043" w:type="dxa"/>
            <w:tcBorders>
              <w:top w:val="nil"/>
              <w:left w:val="nil"/>
              <w:bottom w:val="single" w:sz="4" w:space="0" w:color="auto"/>
              <w:right w:val="single" w:sz="4" w:space="0" w:color="auto"/>
            </w:tcBorders>
            <w:shd w:val="clear" w:color="auto" w:fill="auto"/>
            <w:hideMark/>
          </w:tcPr>
          <w:p w14:paraId="2D3B219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7.2.2023 г.</w:t>
            </w:r>
          </w:p>
        </w:tc>
        <w:tc>
          <w:tcPr>
            <w:tcW w:w="964" w:type="dxa"/>
            <w:tcBorders>
              <w:top w:val="nil"/>
              <w:left w:val="nil"/>
              <w:bottom w:val="single" w:sz="4" w:space="0" w:color="auto"/>
              <w:right w:val="single" w:sz="4" w:space="0" w:color="auto"/>
            </w:tcBorders>
            <w:shd w:val="clear" w:color="auto" w:fill="auto"/>
            <w:hideMark/>
          </w:tcPr>
          <w:p w14:paraId="50847C3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059D319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30.81</w:t>
            </w:r>
          </w:p>
        </w:tc>
      </w:tr>
      <w:tr w:rsidR="00DB0864" w:rsidRPr="00DB0864" w14:paraId="739D43F9"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BDF6E3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41</w:t>
            </w:r>
          </w:p>
        </w:tc>
        <w:tc>
          <w:tcPr>
            <w:tcW w:w="469" w:type="dxa"/>
            <w:tcBorders>
              <w:top w:val="nil"/>
              <w:left w:val="nil"/>
              <w:bottom w:val="single" w:sz="4" w:space="0" w:color="auto"/>
              <w:right w:val="single" w:sz="4" w:space="0" w:color="auto"/>
            </w:tcBorders>
            <w:shd w:val="clear" w:color="auto" w:fill="auto"/>
            <w:hideMark/>
          </w:tcPr>
          <w:p w14:paraId="35951F2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79</w:t>
            </w:r>
          </w:p>
        </w:tc>
        <w:tc>
          <w:tcPr>
            <w:tcW w:w="1027" w:type="dxa"/>
            <w:tcBorders>
              <w:top w:val="nil"/>
              <w:left w:val="nil"/>
              <w:bottom w:val="single" w:sz="4" w:space="0" w:color="auto"/>
              <w:right w:val="single" w:sz="4" w:space="0" w:color="auto"/>
            </w:tcBorders>
            <w:shd w:val="clear" w:color="auto" w:fill="auto"/>
            <w:hideMark/>
          </w:tcPr>
          <w:p w14:paraId="34D92B2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8.2.2023 г.</w:t>
            </w:r>
          </w:p>
        </w:tc>
        <w:tc>
          <w:tcPr>
            <w:tcW w:w="2668" w:type="dxa"/>
            <w:tcBorders>
              <w:top w:val="nil"/>
              <w:left w:val="nil"/>
              <w:bottom w:val="single" w:sz="4" w:space="0" w:color="auto"/>
              <w:right w:val="single" w:sz="4" w:space="0" w:color="auto"/>
            </w:tcBorders>
            <w:shd w:val="clear" w:color="auto" w:fill="auto"/>
            <w:hideMark/>
          </w:tcPr>
          <w:p w14:paraId="0A5A61E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ВАССКОНСУЛТ ООД</w:t>
            </w:r>
          </w:p>
        </w:tc>
        <w:tc>
          <w:tcPr>
            <w:tcW w:w="1276" w:type="dxa"/>
            <w:tcBorders>
              <w:top w:val="nil"/>
              <w:left w:val="nil"/>
              <w:bottom w:val="single" w:sz="4" w:space="0" w:color="auto"/>
              <w:right w:val="single" w:sz="4" w:space="0" w:color="auto"/>
            </w:tcBorders>
            <w:shd w:val="clear" w:color="auto" w:fill="auto"/>
            <w:hideMark/>
          </w:tcPr>
          <w:p w14:paraId="486A746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3700173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Муселиево</w:t>
            </w:r>
          </w:p>
        </w:tc>
        <w:tc>
          <w:tcPr>
            <w:tcW w:w="1043" w:type="dxa"/>
            <w:tcBorders>
              <w:top w:val="nil"/>
              <w:left w:val="nil"/>
              <w:bottom w:val="single" w:sz="4" w:space="0" w:color="auto"/>
              <w:right w:val="single" w:sz="4" w:space="0" w:color="auto"/>
            </w:tcBorders>
            <w:shd w:val="clear" w:color="auto" w:fill="auto"/>
            <w:hideMark/>
          </w:tcPr>
          <w:p w14:paraId="1988631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8.2.2023 г.</w:t>
            </w:r>
          </w:p>
        </w:tc>
        <w:tc>
          <w:tcPr>
            <w:tcW w:w="964" w:type="dxa"/>
            <w:tcBorders>
              <w:top w:val="nil"/>
              <w:left w:val="nil"/>
              <w:bottom w:val="single" w:sz="4" w:space="0" w:color="auto"/>
              <w:right w:val="single" w:sz="4" w:space="0" w:color="auto"/>
            </w:tcBorders>
            <w:shd w:val="clear" w:color="auto" w:fill="auto"/>
            <w:hideMark/>
          </w:tcPr>
          <w:p w14:paraId="204F353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19B9451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10.96</w:t>
            </w:r>
          </w:p>
        </w:tc>
      </w:tr>
      <w:tr w:rsidR="00DB0864" w:rsidRPr="00DB0864" w14:paraId="6C1D2525"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3458A8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42</w:t>
            </w:r>
          </w:p>
        </w:tc>
        <w:tc>
          <w:tcPr>
            <w:tcW w:w="469" w:type="dxa"/>
            <w:tcBorders>
              <w:top w:val="nil"/>
              <w:left w:val="nil"/>
              <w:bottom w:val="single" w:sz="4" w:space="0" w:color="auto"/>
              <w:right w:val="single" w:sz="4" w:space="0" w:color="auto"/>
            </w:tcBorders>
            <w:shd w:val="clear" w:color="auto" w:fill="auto"/>
            <w:hideMark/>
          </w:tcPr>
          <w:p w14:paraId="4DDFA28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80</w:t>
            </w:r>
          </w:p>
        </w:tc>
        <w:tc>
          <w:tcPr>
            <w:tcW w:w="1027" w:type="dxa"/>
            <w:tcBorders>
              <w:top w:val="nil"/>
              <w:left w:val="nil"/>
              <w:bottom w:val="single" w:sz="4" w:space="0" w:color="auto"/>
              <w:right w:val="single" w:sz="4" w:space="0" w:color="auto"/>
            </w:tcBorders>
            <w:shd w:val="clear" w:color="auto" w:fill="auto"/>
            <w:hideMark/>
          </w:tcPr>
          <w:p w14:paraId="176ACDE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8.2.2023 г.</w:t>
            </w:r>
          </w:p>
        </w:tc>
        <w:tc>
          <w:tcPr>
            <w:tcW w:w="2668" w:type="dxa"/>
            <w:tcBorders>
              <w:top w:val="nil"/>
              <w:left w:val="nil"/>
              <w:bottom w:val="single" w:sz="4" w:space="0" w:color="auto"/>
              <w:right w:val="single" w:sz="4" w:space="0" w:color="auto"/>
            </w:tcBorders>
            <w:shd w:val="clear" w:color="auto" w:fill="auto"/>
            <w:hideMark/>
          </w:tcPr>
          <w:p w14:paraId="776A5EA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Паскал Маринов Иванов</w:t>
            </w:r>
          </w:p>
        </w:tc>
        <w:tc>
          <w:tcPr>
            <w:tcW w:w="1276" w:type="dxa"/>
            <w:tcBorders>
              <w:top w:val="nil"/>
              <w:left w:val="nil"/>
              <w:bottom w:val="single" w:sz="4" w:space="0" w:color="auto"/>
              <w:right w:val="single" w:sz="4" w:space="0" w:color="auto"/>
            </w:tcBorders>
            <w:shd w:val="clear" w:color="auto" w:fill="auto"/>
            <w:hideMark/>
          </w:tcPr>
          <w:p w14:paraId="46BEF66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27009CE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с.Черковица</w:t>
            </w:r>
          </w:p>
        </w:tc>
        <w:tc>
          <w:tcPr>
            <w:tcW w:w="1043" w:type="dxa"/>
            <w:tcBorders>
              <w:top w:val="nil"/>
              <w:left w:val="nil"/>
              <w:bottom w:val="single" w:sz="4" w:space="0" w:color="auto"/>
              <w:right w:val="single" w:sz="4" w:space="0" w:color="auto"/>
            </w:tcBorders>
            <w:shd w:val="clear" w:color="auto" w:fill="auto"/>
            <w:hideMark/>
          </w:tcPr>
          <w:p w14:paraId="5D8EF8B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8.2.2023 г.</w:t>
            </w:r>
          </w:p>
        </w:tc>
        <w:tc>
          <w:tcPr>
            <w:tcW w:w="964" w:type="dxa"/>
            <w:tcBorders>
              <w:top w:val="nil"/>
              <w:left w:val="nil"/>
              <w:bottom w:val="single" w:sz="4" w:space="0" w:color="auto"/>
              <w:right w:val="single" w:sz="4" w:space="0" w:color="auto"/>
            </w:tcBorders>
            <w:shd w:val="clear" w:color="auto" w:fill="auto"/>
            <w:hideMark/>
          </w:tcPr>
          <w:p w14:paraId="50E87F4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0268089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0.90</w:t>
            </w:r>
          </w:p>
        </w:tc>
      </w:tr>
      <w:tr w:rsidR="00DB0864" w:rsidRPr="00DB0864" w14:paraId="31C75783"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3526FC6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43</w:t>
            </w:r>
          </w:p>
        </w:tc>
        <w:tc>
          <w:tcPr>
            <w:tcW w:w="469" w:type="dxa"/>
            <w:tcBorders>
              <w:top w:val="nil"/>
              <w:left w:val="nil"/>
              <w:bottom w:val="single" w:sz="4" w:space="0" w:color="auto"/>
              <w:right w:val="single" w:sz="4" w:space="0" w:color="auto"/>
            </w:tcBorders>
            <w:shd w:val="clear" w:color="auto" w:fill="auto"/>
            <w:hideMark/>
          </w:tcPr>
          <w:p w14:paraId="33AE8F1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81</w:t>
            </w:r>
          </w:p>
        </w:tc>
        <w:tc>
          <w:tcPr>
            <w:tcW w:w="1027" w:type="dxa"/>
            <w:tcBorders>
              <w:top w:val="nil"/>
              <w:left w:val="nil"/>
              <w:bottom w:val="single" w:sz="4" w:space="0" w:color="auto"/>
              <w:right w:val="single" w:sz="4" w:space="0" w:color="auto"/>
            </w:tcBorders>
            <w:shd w:val="clear" w:color="auto" w:fill="auto"/>
            <w:hideMark/>
          </w:tcPr>
          <w:p w14:paraId="4AB3D5E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8.2.2023 г.</w:t>
            </w:r>
          </w:p>
        </w:tc>
        <w:tc>
          <w:tcPr>
            <w:tcW w:w="2668" w:type="dxa"/>
            <w:tcBorders>
              <w:top w:val="nil"/>
              <w:left w:val="nil"/>
              <w:bottom w:val="single" w:sz="4" w:space="0" w:color="auto"/>
              <w:right w:val="single" w:sz="4" w:space="0" w:color="auto"/>
            </w:tcBorders>
            <w:shd w:val="clear" w:color="auto" w:fill="auto"/>
            <w:hideMark/>
          </w:tcPr>
          <w:p w14:paraId="7022888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ЧТППК " ЕДИНСТВО " Лозица</w:t>
            </w:r>
          </w:p>
        </w:tc>
        <w:tc>
          <w:tcPr>
            <w:tcW w:w="1276" w:type="dxa"/>
            <w:tcBorders>
              <w:top w:val="nil"/>
              <w:left w:val="nil"/>
              <w:bottom w:val="single" w:sz="4" w:space="0" w:color="auto"/>
              <w:right w:val="single" w:sz="4" w:space="0" w:color="auto"/>
            </w:tcBorders>
            <w:shd w:val="clear" w:color="auto" w:fill="auto"/>
            <w:hideMark/>
          </w:tcPr>
          <w:p w14:paraId="77DCECB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71735AB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с.Лозица</w:t>
            </w:r>
          </w:p>
        </w:tc>
        <w:tc>
          <w:tcPr>
            <w:tcW w:w="1043" w:type="dxa"/>
            <w:tcBorders>
              <w:top w:val="nil"/>
              <w:left w:val="nil"/>
              <w:bottom w:val="single" w:sz="4" w:space="0" w:color="auto"/>
              <w:right w:val="single" w:sz="4" w:space="0" w:color="auto"/>
            </w:tcBorders>
            <w:shd w:val="clear" w:color="auto" w:fill="auto"/>
            <w:hideMark/>
          </w:tcPr>
          <w:p w14:paraId="716B032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8.2.2023 г.</w:t>
            </w:r>
          </w:p>
        </w:tc>
        <w:tc>
          <w:tcPr>
            <w:tcW w:w="964" w:type="dxa"/>
            <w:tcBorders>
              <w:top w:val="nil"/>
              <w:left w:val="nil"/>
              <w:bottom w:val="single" w:sz="4" w:space="0" w:color="auto"/>
              <w:right w:val="single" w:sz="4" w:space="0" w:color="auto"/>
            </w:tcBorders>
            <w:shd w:val="clear" w:color="auto" w:fill="auto"/>
            <w:hideMark/>
          </w:tcPr>
          <w:p w14:paraId="3164DAB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052684F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27.88</w:t>
            </w:r>
          </w:p>
        </w:tc>
      </w:tr>
      <w:tr w:rsidR="00DB0864" w:rsidRPr="00DB0864" w14:paraId="4A4C21A6" w14:textId="77777777" w:rsidTr="00883DB6">
        <w:trPr>
          <w:gridAfter w:val="1"/>
          <w:wAfter w:w="93" w:type="dxa"/>
          <w:trHeight w:val="255"/>
        </w:trPr>
        <w:tc>
          <w:tcPr>
            <w:tcW w:w="514" w:type="dxa"/>
            <w:tcBorders>
              <w:top w:val="single" w:sz="4" w:space="0" w:color="auto"/>
              <w:left w:val="single" w:sz="4" w:space="0" w:color="auto"/>
              <w:right w:val="single" w:sz="4" w:space="0" w:color="auto"/>
            </w:tcBorders>
            <w:shd w:val="clear" w:color="auto" w:fill="auto"/>
            <w:hideMark/>
          </w:tcPr>
          <w:p w14:paraId="4775126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44</w:t>
            </w:r>
          </w:p>
        </w:tc>
        <w:tc>
          <w:tcPr>
            <w:tcW w:w="469" w:type="dxa"/>
            <w:tcBorders>
              <w:top w:val="single" w:sz="4" w:space="0" w:color="auto"/>
              <w:left w:val="nil"/>
              <w:right w:val="single" w:sz="4" w:space="0" w:color="auto"/>
            </w:tcBorders>
            <w:shd w:val="clear" w:color="auto" w:fill="auto"/>
            <w:hideMark/>
          </w:tcPr>
          <w:p w14:paraId="714F129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82</w:t>
            </w:r>
          </w:p>
        </w:tc>
        <w:tc>
          <w:tcPr>
            <w:tcW w:w="1027" w:type="dxa"/>
            <w:tcBorders>
              <w:top w:val="single" w:sz="4" w:space="0" w:color="auto"/>
              <w:left w:val="nil"/>
              <w:right w:val="single" w:sz="4" w:space="0" w:color="auto"/>
            </w:tcBorders>
            <w:shd w:val="clear" w:color="auto" w:fill="auto"/>
            <w:hideMark/>
          </w:tcPr>
          <w:p w14:paraId="018A092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9.2.2023 г.</w:t>
            </w:r>
          </w:p>
        </w:tc>
        <w:tc>
          <w:tcPr>
            <w:tcW w:w="2668" w:type="dxa"/>
            <w:tcBorders>
              <w:top w:val="single" w:sz="4" w:space="0" w:color="auto"/>
              <w:left w:val="nil"/>
              <w:right w:val="single" w:sz="4" w:space="0" w:color="auto"/>
            </w:tcBorders>
            <w:shd w:val="clear" w:color="auto" w:fill="auto"/>
            <w:hideMark/>
          </w:tcPr>
          <w:p w14:paraId="278DB0E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СТАНИСЛАВ НИКОЛАЕВ ДИМИТРОВ</w:t>
            </w:r>
          </w:p>
        </w:tc>
        <w:tc>
          <w:tcPr>
            <w:tcW w:w="1276" w:type="dxa"/>
            <w:tcBorders>
              <w:top w:val="single" w:sz="4" w:space="0" w:color="auto"/>
              <w:left w:val="nil"/>
              <w:right w:val="single" w:sz="4" w:space="0" w:color="auto"/>
            </w:tcBorders>
            <w:shd w:val="clear" w:color="auto" w:fill="auto"/>
            <w:hideMark/>
          </w:tcPr>
          <w:p w14:paraId="01C7527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single" w:sz="4" w:space="0" w:color="auto"/>
              <w:left w:val="nil"/>
              <w:right w:val="single" w:sz="4" w:space="0" w:color="auto"/>
            </w:tcBorders>
            <w:shd w:val="clear" w:color="auto" w:fill="auto"/>
            <w:hideMark/>
          </w:tcPr>
          <w:p w14:paraId="56B2D94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Лозица</w:t>
            </w:r>
          </w:p>
        </w:tc>
        <w:tc>
          <w:tcPr>
            <w:tcW w:w="1043" w:type="dxa"/>
            <w:tcBorders>
              <w:top w:val="single" w:sz="4" w:space="0" w:color="auto"/>
              <w:left w:val="nil"/>
              <w:right w:val="single" w:sz="4" w:space="0" w:color="auto"/>
            </w:tcBorders>
            <w:shd w:val="clear" w:color="auto" w:fill="auto"/>
            <w:hideMark/>
          </w:tcPr>
          <w:p w14:paraId="26469D0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9.2.2023 г.</w:t>
            </w:r>
          </w:p>
        </w:tc>
        <w:tc>
          <w:tcPr>
            <w:tcW w:w="964" w:type="dxa"/>
            <w:tcBorders>
              <w:top w:val="single" w:sz="4" w:space="0" w:color="auto"/>
              <w:left w:val="nil"/>
              <w:right w:val="single" w:sz="4" w:space="0" w:color="auto"/>
            </w:tcBorders>
            <w:shd w:val="clear" w:color="auto" w:fill="auto"/>
            <w:hideMark/>
          </w:tcPr>
          <w:p w14:paraId="7E01E92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single" w:sz="4" w:space="0" w:color="auto"/>
              <w:left w:val="nil"/>
              <w:right w:val="single" w:sz="4" w:space="0" w:color="auto"/>
            </w:tcBorders>
            <w:shd w:val="clear" w:color="auto" w:fill="auto"/>
            <w:hideMark/>
          </w:tcPr>
          <w:p w14:paraId="2A5998E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1.83</w:t>
            </w:r>
          </w:p>
        </w:tc>
      </w:tr>
      <w:tr w:rsidR="00DB0864" w:rsidRPr="00DB0864" w14:paraId="3FFA43A6" w14:textId="77777777" w:rsidTr="00883DB6">
        <w:trPr>
          <w:gridAfter w:val="1"/>
          <w:wAfter w:w="93" w:type="dxa"/>
          <w:trHeight w:val="255"/>
        </w:trPr>
        <w:tc>
          <w:tcPr>
            <w:tcW w:w="514" w:type="dxa"/>
            <w:tcBorders>
              <w:left w:val="single" w:sz="4" w:space="0" w:color="auto"/>
              <w:bottom w:val="single" w:sz="4" w:space="0" w:color="auto"/>
              <w:right w:val="single" w:sz="4" w:space="0" w:color="auto"/>
            </w:tcBorders>
            <w:shd w:val="clear" w:color="auto" w:fill="auto"/>
            <w:hideMark/>
          </w:tcPr>
          <w:p w14:paraId="65B3B29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45</w:t>
            </w:r>
          </w:p>
        </w:tc>
        <w:tc>
          <w:tcPr>
            <w:tcW w:w="469" w:type="dxa"/>
            <w:tcBorders>
              <w:left w:val="nil"/>
              <w:bottom w:val="single" w:sz="4" w:space="0" w:color="auto"/>
              <w:right w:val="single" w:sz="4" w:space="0" w:color="auto"/>
            </w:tcBorders>
            <w:shd w:val="clear" w:color="auto" w:fill="auto"/>
            <w:hideMark/>
          </w:tcPr>
          <w:p w14:paraId="39D6800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84</w:t>
            </w:r>
          </w:p>
        </w:tc>
        <w:tc>
          <w:tcPr>
            <w:tcW w:w="1027" w:type="dxa"/>
            <w:tcBorders>
              <w:left w:val="nil"/>
              <w:bottom w:val="single" w:sz="4" w:space="0" w:color="auto"/>
              <w:right w:val="single" w:sz="4" w:space="0" w:color="auto"/>
            </w:tcBorders>
            <w:shd w:val="clear" w:color="auto" w:fill="auto"/>
            <w:hideMark/>
          </w:tcPr>
          <w:p w14:paraId="74F96E9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9.2.2023 г.</w:t>
            </w:r>
          </w:p>
        </w:tc>
        <w:tc>
          <w:tcPr>
            <w:tcW w:w="2668" w:type="dxa"/>
            <w:tcBorders>
              <w:left w:val="nil"/>
              <w:bottom w:val="single" w:sz="4" w:space="0" w:color="auto"/>
              <w:right w:val="single" w:sz="4" w:space="0" w:color="auto"/>
            </w:tcBorders>
            <w:shd w:val="clear" w:color="auto" w:fill="auto"/>
            <w:hideMark/>
          </w:tcPr>
          <w:p w14:paraId="20149AF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СЕВИ И СЕЯТ ООД</w:t>
            </w:r>
          </w:p>
        </w:tc>
        <w:tc>
          <w:tcPr>
            <w:tcW w:w="1276" w:type="dxa"/>
            <w:tcBorders>
              <w:left w:val="nil"/>
              <w:bottom w:val="single" w:sz="4" w:space="0" w:color="auto"/>
              <w:right w:val="single" w:sz="4" w:space="0" w:color="auto"/>
            </w:tcBorders>
            <w:shd w:val="clear" w:color="auto" w:fill="auto"/>
            <w:hideMark/>
          </w:tcPr>
          <w:p w14:paraId="5189657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left w:val="nil"/>
              <w:bottom w:val="single" w:sz="4" w:space="0" w:color="auto"/>
              <w:right w:val="single" w:sz="4" w:space="0" w:color="auto"/>
            </w:tcBorders>
            <w:shd w:val="clear" w:color="auto" w:fill="auto"/>
            <w:hideMark/>
          </w:tcPr>
          <w:p w14:paraId="1F069CD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1043" w:type="dxa"/>
            <w:tcBorders>
              <w:left w:val="nil"/>
              <w:bottom w:val="single" w:sz="4" w:space="0" w:color="auto"/>
              <w:right w:val="single" w:sz="4" w:space="0" w:color="auto"/>
            </w:tcBorders>
            <w:shd w:val="clear" w:color="auto" w:fill="auto"/>
            <w:hideMark/>
          </w:tcPr>
          <w:p w14:paraId="5BBB9B5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9.2.2023 г.</w:t>
            </w:r>
          </w:p>
        </w:tc>
        <w:tc>
          <w:tcPr>
            <w:tcW w:w="964" w:type="dxa"/>
            <w:tcBorders>
              <w:left w:val="nil"/>
              <w:bottom w:val="single" w:sz="4" w:space="0" w:color="auto"/>
              <w:right w:val="single" w:sz="4" w:space="0" w:color="auto"/>
            </w:tcBorders>
            <w:shd w:val="clear" w:color="auto" w:fill="auto"/>
            <w:hideMark/>
          </w:tcPr>
          <w:p w14:paraId="4742BA5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left w:val="nil"/>
              <w:bottom w:val="single" w:sz="4" w:space="0" w:color="auto"/>
              <w:right w:val="single" w:sz="4" w:space="0" w:color="auto"/>
            </w:tcBorders>
            <w:shd w:val="clear" w:color="auto" w:fill="auto"/>
            <w:hideMark/>
          </w:tcPr>
          <w:p w14:paraId="65F3406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49.21</w:t>
            </w:r>
          </w:p>
        </w:tc>
      </w:tr>
      <w:tr w:rsidR="00DB0864" w:rsidRPr="00DB0864" w14:paraId="56893E33"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F0212C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46</w:t>
            </w:r>
          </w:p>
        </w:tc>
        <w:tc>
          <w:tcPr>
            <w:tcW w:w="469" w:type="dxa"/>
            <w:tcBorders>
              <w:top w:val="nil"/>
              <w:left w:val="nil"/>
              <w:bottom w:val="single" w:sz="4" w:space="0" w:color="auto"/>
              <w:right w:val="single" w:sz="4" w:space="0" w:color="auto"/>
            </w:tcBorders>
            <w:shd w:val="clear" w:color="auto" w:fill="auto"/>
            <w:hideMark/>
          </w:tcPr>
          <w:p w14:paraId="0D97C74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86</w:t>
            </w:r>
          </w:p>
        </w:tc>
        <w:tc>
          <w:tcPr>
            <w:tcW w:w="1027" w:type="dxa"/>
            <w:tcBorders>
              <w:top w:val="nil"/>
              <w:left w:val="nil"/>
              <w:bottom w:val="single" w:sz="4" w:space="0" w:color="auto"/>
              <w:right w:val="single" w:sz="4" w:space="0" w:color="auto"/>
            </w:tcBorders>
            <w:shd w:val="clear" w:color="auto" w:fill="auto"/>
            <w:hideMark/>
          </w:tcPr>
          <w:p w14:paraId="12C46D8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9.2.2023 г.</w:t>
            </w:r>
          </w:p>
        </w:tc>
        <w:tc>
          <w:tcPr>
            <w:tcW w:w="2668" w:type="dxa"/>
            <w:tcBorders>
              <w:top w:val="nil"/>
              <w:left w:val="nil"/>
              <w:bottom w:val="single" w:sz="4" w:space="0" w:color="auto"/>
              <w:right w:val="single" w:sz="4" w:space="0" w:color="auto"/>
            </w:tcBorders>
            <w:shd w:val="clear" w:color="auto" w:fill="auto"/>
            <w:hideMark/>
          </w:tcPr>
          <w:p w14:paraId="14AA5DC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СЕЯТ СЕЛЯЙДИНОВ ХАСАНОВ</w:t>
            </w:r>
          </w:p>
        </w:tc>
        <w:tc>
          <w:tcPr>
            <w:tcW w:w="1276" w:type="dxa"/>
            <w:tcBorders>
              <w:top w:val="nil"/>
              <w:left w:val="nil"/>
              <w:bottom w:val="single" w:sz="4" w:space="0" w:color="auto"/>
              <w:right w:val="single" w:sz="4" w:space="0" w:color="auto"/>
            </w:tcBorders>
            <w:shd w:val="clear" w:color="auto" w:fill="auto"/>
            <w:hideMark/>
          </w:tcPr>
          <w:p w14:paraId="66DCB30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3BCCC03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1043" w:type="dxa"/>
            <w:tcBorders>
              <w:top w:val="nil"/>
              <w:left w:val="nil"/>
              <w:bottom w:val="single" w:sz="4" w:space="0" w:color="auto"/>
              <w:right w:val="single" w:sz="4" w:space="0" w:color="auto"/>
            </w:tcBorders>
            <w:shd w:val="clear" w:color="auto" w:fill="auto"/>
            <w:hideMark/>
          </w:tcPr>
          <w:p w14:paraId="38F6484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9.2.2023 г.</w:t>
            </w:r>
          </w:p>
        </w:tc>
        <w:tc>
          <w:tcPr>
            <w:tcW w:w="964" w:type="dxa"/>
            <w:tcBorders>
              <w:top w:val="nil"/>
              <w:left w:val="nil"/>
              <w:bottom w:val="single" w:sz="4" w:space="0" w:color="auto"/>
              <w:right w:val="single" w:sz="4" w:space="0" w:color="auto"/>
            </w:tcBorders>
            <w:shd w:val="clear" w:color="auto" w:fill="auto"/>
            <w:hideMark/>
          </w:tcPr>
          <w:p w14:paraId="5B3EDCB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15A7844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25.69</w:t>
            </w:r>
          </w:p>
        </w:tc>
      </w:tr>
      <w:tr w:rsidR="00DB0864" w:rsidRPr="00DB0864" w14:paraId="4A21FB74"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A24182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47</w:t>
            </w:r>
          </w:p>
        </w:tc>
        <w:tc>
          <w:tcPr>
            <w:tcW w:w="469" w:type="dxa"/>
            <w:tcBorders>
              <w:top w:val="nil"/>
              <w:left w:val="nil"/>
              <w:bottom w:val="single" w:sz="4" w:space="0" w:color="auto"/>
              <w:right w:val="single" w:sz="4" w:space="0" w:color="auto"/>
            </w:tcBorders>
            <w:shd w:val="clear" w:color="auto" w:fill="auto"/>
            <w:hideMark/>
          </w:tcPr>
          <w:p w14:paraId="05BF39A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87</w:t>
            </w:r>
          </w:p>
        </w:tc>
        <w:tc>
          <w:tcPr>
            <w:tcW w:w="1027" w:type="dxa"/>
            <w:tcBorders>
              <w:top w:val="nil"/>
              <w:left w:val="nil"/>
              <w:bottom w:val="single" w:sz="4" w:space="0" w:color="auto"/>
              <w:right w:val="single" w:sz="4" w:space="0" w:color="auto"/>
            </w:tcBorders>
            <w:shd w:val="clear" w:color="auto" w:fill="auto"/>
            <w:hideMark/>
          </w:tcPr>
          <w:p w14:paraId="141493D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10.2.2023 г.</w:t>
            </w:r>
          </w:p>
        </w:tc>
        <w:tc>
          <w:tcPr>
            <w:tcW w:w="2668" w:type="dxa"/>
            <w:tcBorders>
              <w:top w:val="nil"/>
              <w:left w:val="nil"/>
              <w:bottom w:val="single" w:sz="4" w:space="0" w:color="auto"/>
              <w:right w:val="single" w:sz="4" w:space="0" w:color="auto"/>
            </w:tcBorders>
            <w:shd w:val="clear" w:color="auto" w:fill="auto"/>
            <w:hideMark/>
          </w:tcPr>
          <w:p w14:paraId="747776F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"Миткен"ООД</w:t>
            </w:r>
          </w:p>
        </w:tc>
        <w:tc>
          <w:tcPr>
            <w:tcW w:w="1276" w:type="dxa"/>
            <w:tcBorders>
              <w:top w:val="nil"/>
              <w:left w:val="nil"/>
              <w:bottom w:val="single" w:sz="4" w:space="0" w:color="auto"/>
              <w:right w:val="single" w:sz="4" w:space="0" w:color="auto"/>
            </w:tcBorders>
            <w:shd w:val="clear" w:color="auto" w:fill="auto"/>
            <w:hideMark/>
          </w:tcPr>
          <w:p w14:paraId="261BCAD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1342076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Драгаш войвода</w:t>
            </w:r>
          </w:p>
        </w:tc>
        <w:tc>
          <w:tcPr>
            <w:tcW w:w="1043" w:type="dxa"/>
            <w:tcBorders>
              <w:top w:val="nil"/>
              <w:left w:val="nil"/>
              <w:bottom w:val="single" w:sz="4" w:space="0" w:color="auto"/>
              <w:right w:val="single" w:sz="4" w:space="0" w:color="auto"/>
            </w:tcBorders>
            <w:shd w:val="clear" w:color="auto" w:fill="auto"/>
            <w:hideMark/>
          </w:tcPr>
          <w:p w14:paraId="6722DE1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10.2.2023 г.</w:t>
            </w:r>
          </w:p>
        </w:tc>
        <w:tc>
          <w:tcPr>
            <w:tcW w:w="964" w:type="dxa"/>
            <w:tcBorders>
              <w:top w:val="nil"/>
              <w:left w:val="nil"/>
              <w:bottom w:val="single" w:sz="4" w:space="0" w:color="auto"/>
              <w:right w:val="single" w:sz="4" w:space="0" w:color="auto"/>
            </w:tcBorders>
            <w:shd w:val="clear" w:color="auto" w:fill="auto"/>
            <w:hideMark/>
          </w:tcPr>
          <w:p w14:paraId="3FAE48B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1C281E6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28.00</w:t>
            </w:r>
          </w:p>
        </w:tc>
      </w:tr>
      <w:tr w:rsidR="00DB0864" w:rsidRPr="00DB0864" w14:paraId="5F715DE1"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4B85BE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48</w:t>
            </w:r>
          </w:p>
        </w:tc>
        <w:tc>
          <w:tcPr>
            <w:tcW w:w="469" w:type="dxa"/>
            <w:tcBorders>
              <w:top w:val="nil"/>
              <w:left w:val="nil"/>
              <w:bottom w:val="single" w:sz="4" w:space="0" w:color="auto"/>
              <w:right w:val="single" w:sz="4" w:space="0" w:color="auto"/>
            </w:tcBorders>
            <w:shd w:val="clear" w:color="auto" w:fill="auto"/>
            <w:hideMark/>
          </w:tcPr>
          <w:p w14:paraId="7FAB2AD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89</w:t>
            </w:r>
          </w:p>
        </w:tc>
        <w:tc>
          <w:tcPr>
            <w:tcW w:w="1027" w:type="dxa"/>
            <w:tcBorders>
              <w:top w:val="nil"/>
              <w:left w:val="nil"/>
              <w:bottom w:val="single" w:sz="4" w:space="0" w:color="auto"/>
              <w:right w:val="single" w:sz="4" w:space="0" w:color="auto"/>
            </w:tcBorders>
            <w:shd w:val="clear" w:color="auto" w:fill="auto"/>
            <w:hideMark/>
          </w:tcPr>
          <w:p w14:paraId="6497B6E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10.2.2023 г.</w:t>
            </w:r>
          </w:p>
        </w:tc>
        <w:tc>
          <w:tcPr>
            <w:tcW w:w="2668" w:type="dxa"/>
            <w:tcBorders>
              <w:top w:val="nil"/>
              <w:left w:val="nil"/>
              <w:bottom w:val="single" w:sz="4" w:space="0" w:color="auto"/>
              <w:right w:val="single" w:sz="4" w:space="0" w:color="auto"/>
            </w:tcBorders>
            <w:shd w:val="clear" w:color="auto" w:fill="auto"/>
            <w:hideMark/>
          </w:tcPr>
          <w:p w14:paraId="2B5171B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xml:space="preserve">СЕЛЯЙДИН ЗЮРАБОВ </w:t>
            </w:r>
            <w:proofErr w:type="spellStart"/>
            <w:r w:rsidRPr="00DB0864">
              <w:rPr>
                <w:rFonts w:ascii="Times New Roman" w:eastAsia="Times New Roman" w:hAnsi="Times New Roman" w:cs="Times New Roman"/>
                <w:kern w:val="0"/>
                <w:sz w:val="20"/>
                <w:szCs w:val="20"/>
                <w:lang w:eastAsia="bg-BG"/>
                <w14:ligatures w14:val="none"/>
              </w:rPr>
              <w:t>ЗЮРАБОВ</w:t>
            </w:r>
            <w:proofErr w:type="spellEnd"/>
          </w:p>
        </w:tc>
        <w:tc>
          <w:tcPr>
            <w:tcW w:w="1276" w:type="dxa"/>
            <w:tcBorders>
              <w:top w:val="nil"/>
              <w:left w:val="nil"/>
              <w:bottom w:val="single" w:sz="4" w:space="0" w:color="auto"/>
              <w:right w:val="single" w:sz="4" w:space="0" w:color="auto"/>
            </w:tcBorders>
            <w:shd w:val="clear" w:color="auto" w:fill="auto"/>
            <w:hideMark/>
          </w:tcPr>
          <w:p w14:paraId="6E85897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13F6CB2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1043" w:type="dxa"/>
            <w:tcBorders>
              <w:top w:val="nil"/>
              <w:left w:val="nil"/>
              <w:bottom w:val="single" w:sz="4" w:space="0" w:color="auto"/>
              <w:right w:val="single" w:sz="4" w:space="0" w:color="auto"/>
            </w:tcBorders>
            <w:shd w:val="clear" w:color="auto" w:fill="auto"/>
            <w:hideMark/>
          </w:tcPr>
          <w:p w14:paraId="7DDD8BC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10.2.2023 г.</w:t>
            </w:r>
          </w:p>
        </w:tc>
        <w:tc>
          <w:tcPr>
            <w:tcW w:w="964" w:type="dxa"/>
            <w:tcBorders>
              <w:top w:val="nil"/>
              <w:left w:val="nil"/>
              <w:bottom w:val="single" w:sz="4" w:space="0" w:color="auto"/>
              <w:right w:val="single" w:sz="4" w:space="0" w:color="auto"/>
            </w:tcBorders>
            <w:shd w:val="clear" w:color="auto" w:fill="auto"/>
            <w:hideMark/>
          </w:tcPr>
          <w:p w14:paraId="3748835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73E2D0C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21.64</w:t>
            </w:r>
          </w:p>
        </w:tc>
      </w:tr>
      <w:tr w:rsidR="00DB0864" w:rsidRPr="00DB0864" w14:paraId="79494E7B"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B2B621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49</w:t>
            </w:r>
          </w:p>
        </w:tc>
        <w:tc>
          <w:tcPr>
            <w:tcW w:w="469" w:type="dxa"/>
            <w:tcBorders>
              <w:top w:val="nil"/>
              <w:left w:val="nil"/>
              <w:bottom w:val="single" w:sz="4" w:space="0" w:color="auto"/>
              <w:right w:val="single" w:sz="4" w:space="0" w:color="auto"/>
            </w:tcBorders>
            <w:shd w:val="clear" w:color="auto" w:fill="auto"/>
            <w:hideMark/>
          </w:tcPr>
          <w:p w14:paraId="6A5E248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91</w:t>
            </w:r>
          </w:p>
        </w:tc>
        <w:tc>
          <w:tcPr>
            <w:tcW w:w="1027" w:type="dxa"/>
            <w:tcBorders>
              <w:top w:val="nil"/>
              <w:left w:val="nil"/>
              <w:bottom w:val="single" w:sz="4" w:space="0" w:color="auto"/>
              <w:right w:val="single" w:sz="4" w:space="0" w:color="auto"/>
            </w:tcBorders>
            <w:shd w:val="clear" w:color="auto" w:fill="auto"/>
            <w:hideMark/>
          </w:tcPr>
          <w:p w14:paraId="38AB4C2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13.2.2023 г.</w:t>
            </w:r>
          </w:p>
        </w:tc>
        <w:tc>
          <w:tcPr>
            <w:tcW w:w="2668" w:type="dxa"/>
            <w:tcBorders>
              <w:top w:val="nil"/>
              <w:left w:val="nil"/>
              <w:bottom w:val="single" w:sz="4" w:space="0" w:color="auto"/>
              <w:right w:val="single" w:sz="4" w:space="0" w:color="auto"/>
            </w:tcBorders>
            <w:shd w:val="clear" w:color="auto" w:fill="auto"/>
            <w:hideMark/>
          </w:tcPr>
          <w:p w14:paraId="1E94F4C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НЕДЖМИ ЮСЕИНОВ ИНГИЛИЗОВ</w:t>
            </w:r>
          </w:p>
        </w:tc>
        <w:tc>
          <w:tcPr>
            <w:tcW w:w="1276" w:type="dxa"/>
            <w:tcBorders>
              <w:top w:val="nil"/>
              <w:left w:val="nil"/>
              <w:bottom w:val="single" w:sz="4" w:space="0" w:color="auto"/>
              <w:right w:val="single" w:sz="4" w:space="0" w:color="auto"/>
            </w:tcBorders>
            <w:shd w:val="clear" w:color="auto" w:fill="auto"/>
            <w:hideMark/>
          </w:tcPr>
          <w:p w14:paraId="537EEE6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478DA2A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1043" w:type="dxa"/>
            <w:tcBorders>
              <w:top w:val="nil"/>
              <w:left w:val="nil"/>
              <w:bottom w:val="single" w:sz="4" w:space="0" w:color="auto"/>
              <w:right w:val="single" w:sz="4" w:space="0" w:color="auto"/>
            </w:tcBorders>
            <w:shd w:val="clear" w:color="auto" w:fill="auto"/>
            <w:hideMark/>
          </w:tcPr>
          <w:p w14:paraId="1FA6302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13.2.2023 г.</w:t>
            </w:r>
          </w:p>
        </w:tc>
        <w:tc>
          <w:tcPr>
            <w:tcW w:w="964" w:type="dxa"/>
            <w:tcBorders>
              <w:top w:val="nil"/>
              <w:left w:val="nil"/>
              <w:bottom w:val="single" w:sz="4" w:space="0" w:color="auto"/>
              <w:right w:val="single" w:sz="4" w:space="0" w:color="auto"/>
            </w:tcBorders>
            <w:shd w:val="clear" w:color="auto" w:fill="auto"/>
            <w:hideMark/>
          </w:tcPr>
          <w:p w14:paraId="4591D3D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06795F4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0.20</w:t>
            </w:r>
          </w:p>
        </w:tc>
      </w:tr>
      <w:tr w:rsidR="00DB0864" w:rsidRPr="00DB0864" w14:paraId="54632533"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C54B22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50</w:t>
            </w:r>
          </w:p>
        </w:tc>
        <w:tc>
          <w:tcPr>
            <w:tcW w:w="469" w:type="dxa"/>
            <w:tcBorders>
              <w:top w:val="nil"/>
              <w:left w:val="nil"/>
              <w:bottom w:val="single" w:sz="4" w:space="0" w:color="auto"/>
              <w:right w:val="single" w:sz="4" w:space="0" w:color="auto"/>
            </w:tcBorders>
            <w:shd w:val="clear" w:color="auto" w:fill="auto"/>
            <w:hideMark/>
          </w:tcPr>
          <w:p w14:paraId="28436A8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92</w:t>
            </w:r>
          </w:p>
        </w:tc>
        <w:tc>
          <w:tcPr>
            <w:tcW w:w="1027" w:type="dxa"/>
            <w:tcBorders>
              <w:top w:val="nil"/>
              <w:left w:val="nil"/>
              <w:bottom w:val="single" w:sz="4" w:space="0" w:color="auto"/>
              <w:right w:val="single" w:sz="4" w:space="0" w:color="auto"/>
            </w:tcBorders>
            <w:shd w:val="clear" w:color="auto" w:fill="auto"/>
            <w:hideMark/>
          </w:tcPr>
          <w:p w14:paraId="3D5B314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13.2.2023 г.</w:t>
            </w:r>
          </w:p>
        </w:tc>
        <w:tc>
          <w:tcPr>
            <w:tcW w:w="2668" w:type="dxa"/>
            <w:tcBorders>
              <w:top w:val="nil"/>
              <w:left w:val="nil"/>
              <w:bottom w:val="single" w:sz="4" w:space="0" w:color="auto"/>
              <w:right w:val="single" w:sz="4" w:space="0" w:color="auto"/>
            </w:tcBorders>
            <w:shd w:val="clear" w:color="auto" w:fill="auto"/>
            <w:hideMark/>
          </w:tcPr>
          <w:p w14:paraId="6E7F833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СЛАВКО НЕДЯЛКОВ ДЕНЧЕВ</w:t>
            </w:r>
          </w:p>
        </w:tc>
        <w:tc>
          <w:tcPr>
            <w:tcW w:w="1276" w:type="dxa"/>
            <w:tcBorders>
              <w:top w:val="nil"/>
              <w:left w:val="nil"/>
              <w:bottom w:val="single" w:sz="4" w:space="0" w:color="auto"/>
              <w:right w:val="single" w:sz="4" w:space="0" w:color="auto"/>
            </w:tcBorders>
            <w:shd w:val="clear" w:color="auto" w:fill="auto"/>
            <w:hideMark/>
          </w:tcPr>
          <w:p w14:paraId="2CDA5EF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507A701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Новачене</w:t>
            </w:r>
          </w:p>
        </w:tc>
        <w:tc>
          <w:tcPr>
            <w:tcW w:w="1043" w:type="dxa"/>
            <w:tcBorders>
              <w:top w:val="nil"/>
              <w:left w:val="nil"/>
              <w:bottom w:val="single" w:sz="4" w:space="0" w:color="auto"/>
              <w:right w:val="single" w:sz="4" w:space="0" w:color="auto"/>
            </w:tcBorders>
            <w:shd w:val="clear" w:color="auto" w:fill="auto"/>
            <w:hideMark/>
          </w:tcPr>
          <w:p w14:paraId="042A0E7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13.2.2023 г.</w:t>
            </w:r>
          </w:p>
        </w:tc>
        <w:tc>
          <w:tcPr>
            <w:tcW w:w="964" w:type="dxa"/>
            <w:tcBorders>
              <w:top w:val="nil"/>
              <w:left w:val="nil"/>
              <w:bottom w:val="single" w:sz="4" w:space="0" w:color="auto"/>
              <w:right w:val="single" w:sz="4" w:space="0" w:color="auto"/>
            </w:tcBorders>
            <w:shd w:val="clear" w:color="auto" w:fill="auto"/>
            <w:hideMark/>
          </w:tcPr>
          <w:p w14:paraId="5C79162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2C55030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6.91</w:t>
            </w:r>
          </w:p>
        </w:tc>
      </w:tr>
      <w:tr w:rsidR="00DB0864" w:rsidRPr="00DB0864" w14:paraId="5378A634"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A96EBB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51</w:t>
            </w:r>
          </w:p>
        </w:tc>
        <w:tc>
          <w:tcPr>
            <w:tcW w:w="469" w:type="dxa"/>
            <w:tcBorders>
              <w:top w:val="nil"/>
              <w:left w:val="nil"/>
              <w:bottom w:val="single" w:sz="4" w:space="0" w:color="auto"/>
              <w:right w:val="single" w:sz="4" w:space="0" w:color="auto"/>
            </w:tcBorders>
            <w:shd w:val="clear" w:color="auto" w:fill="auto"/>
            <w:hideMark/>
          </w:tcPr>
          <w:p w14:paraId="0ADCE12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94</w:t>
            </w:r>
          </w:p>
        </w:tc>
        <w:tc>
          <w:tcPr>
            <w:tcW w:w="1027" w:type="dxa"/>
            <w:tcBorders>
              <w:top w:val="nil"/>
              <w:left w:val="nil"/>
              <w:bottom w:val="single" w:sz="4" w:space="0" w:color="auto"/>
              <w:right w:val="single" w:sz="4" w:space="0" w:color="auto"/>
            </w:tcBorders>
            <w:shd w:val="clear" w:color="auto" w:fill="auto"/>
            <w:hideMark/>
          </w:tcPr>
          <w:p w14:paraId="56B69F1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14.2.2023 г.</w:t>
            </w:r>
          </w:p>
        </w:tc>
        <w:tc>
          <w:tcPr>
            <w:tcW w:w="2668" w:type="dxa"/>
            <w:tcBorders>
              <w:top w:val="nil"/>
              <w:left w:val="nil"/>
              <w:bottom w:val="single" w:sz="4" w:space="0" w:color="auto"/>
              <w:right w:val="single" w:sz="4" w:space="0" w:color="auto"/>
            </w:tcBorders>
            <w:shd w:val="clear" w:color="auto" w:fill="auto"/>
            <w:hideMark/>
          </w:tcPr>
          <w:p w14:paraId="3702DE5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Агритрейдинг ООД</w:t>
            </w:r>
          </w:p>
        </w:tc>
        <w:tc>
          <w:tcPr>
            <w:tcW w:w="1276" w:type="dxa"/>
            <w:tcBorders>
              <w:top w:val="nil"/>
              <w:left w:val="nil"/>
              <w:bottom w:val="single" w:sz="4" w:space="0" w:color="auto"/>
              <w:right w:val="single" w:sz="4" w:space="0" w:color="auto"/>
            </w:tcBorders>
            <w:shd w:val="clear" w:color="auto" w:fill="auto"/>
            <w:hideMark/>
          </w:tcPr>
          <w:p w14:paraId="0419BD4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6A7E18D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Драгаш войвода</w:t>
            </w:r>
          </w:p>
        </w:tc>
        <w:tc>
          <w:tcPr>
            <w:tcW w:w="1043" w:type="dxa"/>
            <w:tcBorders>
              <w:top w:val="nil"/>
              <w:left w:val="nil"/>
              <w:bottom w:val="single" w:sz="4" w:space="0" w:color="auto"/>
              <w:right w:val="single" w:sz="4" w:space="0" w:color="auto"/>
            </w:tcBorders>
            <w:shd w:val="clear" w:color="auto" w:fill="auto"/>
            <w:hideMark/>
          </w:tcPr>
          <w:p w14:paraId="028AD83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14.2.2023 г.</w:t>
            </w:r>
          </w:p>
        </w:tc>
        <w:tc>
          <w:tcPr>
            <w:tcW w:w="964" w:type="dxa"/>
            <w:tcBorders>
              <w:top w:val="nil"/>
              <w:left w:val="nil"/>
              <w:bottom w:val="single" w:sz="4" w:space="0" w:color="auto"/>
              <w:right w:val="single" w:sz="4" w:space="0" w:color="auto"/>
            </w:tcBorders>
            <w:shd w:val="clear" w:color="auto" w:fill="auto"/>
            <w:hideMark/>
          </w:tcPr>
          <w:p w14:paraId="2395FBC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4BE9629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35.84</w:t>
            </w:r>
          </w:p>
        </w:tc>
      </w:tr>
      <w:tr w:rsidR="00DB0864" w:rsidRPr="00DB0864" w14:paraId="7F291ED1" w14:textId="77777777" w:rsidTr="00883DB6">
        <w:trPr>
          <w:gridAfter w:val="1"/>
          <w:wAfter w:w="93" w:type="dxa"/>
          <w:trHeight w:val="255"/>
        </w:trPr>
        <w:tc>
          <w:tcPr>
            <w:tcW w:w="514" w:type="dxa"/>
            <w:tcBorders>
              <w:top w:val="single" w:sz="4" w:space="0" w:color="auto"/>
              <w:left w:val="single" w:sz="4" w:space="0" w:color="auto"/>
              <w:right w:val="single" w:sz="4" w:space="0" w:color="auto"/>
            </w:tcBorders>
            <w:shd w:val="clear" w:color="auto" w:fill="auto"/>
            <w:hideMark/>
          </w:tcPr>
          <w:p w14:paraId="568D072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52</w:t>
            </w:r>
          </w:p>
        </w:tc>
        <w:tc>
          <w:tcPr>
            <w:tcW w:w="469" w:type="dxa"/>
            <w:tcBorders>
              <w:top w:val="single" w:sz="4" w:space="0" w:color="auto"/>
              <w:left w:val="nil"/>
              <w:right w:val="single" w:sz="4" w:space="0" w:color="auto"/>
            </w:tcBorders>
            <w:shd w:val="clear" w:color="auto" w:fill="auto"/>
            <w:hideMark/>
          </w:tcPr>
          <w:p w14:paraId="7B597E4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97</w:t>
            </w:r>
          </w:p>
        </w:tc>
        <w:tc>
          <w:tcPr>
            <w:tcW w:w="1027" w:type="dxa"/>
            <w:tcBorders>
              <w:top w:val="single" w:sz="4" w:space="0" w:color="auto"/>
              <w:left w:val="nil"/>
              <w:right w:val="single" w:sz="4" w:space="0" w:color="auto"/>
            </w:tcBorders>
            <w:shd w:val="clear" w:color="auto" w:fill="auto"/>
            <w:hideMark/>
          </w:tcPr>
          <w:p w14:paraId="334F1CD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15.2.2023 г.</w:t>
            </w:r>
          </w:p>
        </w:tc>
        <w:tc>
          <w:tcPr>
            <w:tcW w:w="2668" w:type="dxa"/>
            <w:tcBorders>
              <w:top w:val="single" w:sz="4" w:space="0" w:color="auto"/>
              <w:left w:val="nil"/>
              <w:right w:val="single" w:sz="4" w:space="0" w:color="auto"/>
            </w:tcBorders>
            <w:shd w:val="clear" w:color="auto" w:fill="auto"/>
            <w:hideMark/>
          </w:tcPr>
          <w:p w14:paraId="7D1298C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"Елиа Милк" ООД</w:t>
            </w:r>
          </w:p>
        </w:tc>
        <w:tc>
          <w:tcPr>
            <w:tcW w:w="1276" w:type="dxa"/>
            <w:tcBorders>
              <w:top w:val="single" w:sz="4" w:space="0" w:color="auto"/>
              <w:left w:val="nil"/>
              <w:right w:val="single" w:sz="4" w:space="0" w:color="auto"/>
            </w:tcBorders>
            <w:shd w:val="clear" w:color="auto" w:fill="auto"/>
            <w:hideMark/>
          </w:tcPr>
          <w:p w14:paraId="4D7B21D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single" w:sz="4" w:space="0" w:color="auto"/>
              <w:left w:val="nil"/>
              <w:right w:val="single" w:sz="4" w:space="0" w:color="auto"/>
            </w:tcBorders>
            <w:shd w:val="clear" w:color="auto" w:fill="auto"/>
            <w:hideMark/>
          </w:tcPr>
          <w:p w14:paraId="07CE2D8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Драгаш войвода</w:t>
            </w:r>
          </w:p>
        </w:tc>
        <w:tc>
          <w:tcPr>
            <w:tcW w:w="1043" w:type="dxa"/>
            <w:tcBorders>
              <w:top w:val="single" w:sz="4" w:space="0" w:color="auto"/>
              <w:left w:val="nil"/>
              <w:right w:val="single" w:sz="4" w:space="0" w:color="auto"/>
            </w:tcBorders>
            <w:shd w:val="clear" w:color="auto" w:fill="auto"/>
            <w:hideMark/>
          </w:tcPr>
          <w:p w14:paraId="0BB4F6D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15.2.2023 г.</w:t>
            </w:r>
          </w:p>
        </w:tc>
        <w:tc>
          <w:tcPr>
            <w:tcW w:w="964" w:type="dxa"/>
            <w:tcBorders>
              <w:top w:val="single" w:sz="4" w:space="0" w:color="auto"/>
              <w:left w:val="nil"/>
              <w:right w:val="single" w:sz="4" w:space="0" w:color="auto"/>
            </w:tcBorders>
            <w:shd w:val="clear" w:color="auto" w:fill="auto"/>
            <w:hideMark/>
          </w:tcPr>
          <w:p w14:paraId="386DB64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single" w:sz="4" w:space="0" w:color="auto"/>
              <w:left w:val="nil"/>
              <w:right w:val="single" w:sz="4" w:space="0" w:color="auto"/>
            </w:tcBorders>
            <w:shd w:val="clear" w:color="auto" w:fill="auto"/>
            <w:hideMark/>
          </w:tcPr>
          <w:p w14:paraId="63F6690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46.05</w:t>
            </w:r>
          </w:p>
        </w:tc>
      </w:tr>
      <w:tr w:rsidR="00DB0864" w:rsidRPr="00DB0864" w14:paraId="35801D1D" w14:textId="77777777" w:rsidTr="00883DB6">
        <w:trPr>
          <w:gridAfter w:val="1"/>
          <w:wAfter w:w="93" w:type="dxa"/>
          <w:trHeight w:val="255"/>
        </w:trPr>
        <w:tc>
          <w:tcPr>
            <w:tcW w:w="514" w:type="dxa"/>
            <w:tcBorders>
              <w:left w:val="single" w:sz="4" w:space="0" w:color="auto"/>
              <w:bottom w:val="single" w:sz="4" w:space="0" w:color="auto"/>
              <w:right w:val="single" w:sz="4" w:space="0" w:color="auto"/>
            </w:tcBorders>
            <w:shd w:val="clear" w:color="auto" w:fill="auto"/>
            <w:hideMark/>
          </w:tcPr>
          <w:p w14:paraId="679024D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53</w:t>
            </w:r>
          </w:p>
        </w:tc>
        <w:tc>
          <w:tcPr>
            <w:tcW w:w="469" w:type="dxa"/>
            <w:tcBorders>
              <w:left w:val="nil"/>
              <w:bottom w:val="single" w:sz="4" w:space="0" w:color="auto"/>
              <w:right w:val="single" w:sz="4" w:space="0" w:color="auto"/>
            </w:tcBorders>
            <w:shd w:val="clear" w:color="auto" w:fill="auto"/>
            <w:hideMark/>
          </w:tcPr>
          <w:p w14:paraId="1FE35D0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98</w:t>
            </w:r>
          </w:p>
        </w:tc>
        <w:tc>
          <w:tcPr>
            <w:tcW w:w="1027" w:type="dxa"/>
            <w:tcBorders>
              <w:left w:val="nil"/>
              <w:bottom w:val="single" w:sz="4" w:space="0" w:color="auto"/>
              <w:right w:val="single" w:sz="4" w:space="0" w:color="auto"/>
            </w:tcBorders>
            <w:shd w:val="clear" w:color="auto" w:fill="auto"/>
            <w:hideMark/>
          </w:tcPr>
          <w:p w14:paraId="70756D9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15.2.2023 г.</w:t>
            </w:r>
          </w:p>
        </w:tc>
        <w:tc>
          <w:tcPr>
            <w:tcW w:w="2668" w:type="dxa"/>
            <w:tcBorders>
              <w:left w:val="nil"/>
              <w:bottom w:val="single" w:sz="4" w:space="0" w:color="auto"/>
              <w:right w:val="single" w:sz="4" w:space="0" w:color="auto"/>
            </w:tcBorders>
            <w:shd w:val="clear" w:color="auto" w:fill="auto"/>
            <w:hideMark/>
          </w:tcPr>
          <w:p w14:paraId="63FB6BE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ЕТ"Ахмед Татарлъ"</w:t>
            </w:r>
          </w:p>
        </w:tc>
        <w:tc>
          <w:tcPr>
            <w:tcW w:w="1276" w:type="dxa"/>
            <w:tcBorders>
              <w:left w:val="nil"/>
              <w:bottom w:val="single" w:sz="4" w:space="0" w:color="auto"/>
              <w:right w:val="single" w:sz="4" w:space="0" w:color="auto"/>
            </w:tcBorders>
            <w:shd w:val="clear" w:color="auto" w:fill="auto"/>
            <w:hideMark/>
          </w:tcPr>
          <w:p w14:paraId="3F67D34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left w:val="nil"/>
              <w:bottom w:val="single" w:sz="4" w:space="0" w:color="auto"/>
              <w:right w:val="single" w:sz="4" w:space="0" w:color="auto"/>
            </w:tcBorders>
            <w:shd w:val="clear" w:color="auto" w:fill="auto"/>
            <w:hideMark/>
          </w:tcPr>
          <w:p w14:paraId="0D218B3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Драгаш войвода</w:t>
            </w:r>
          </w:p>
        </w:tc>
        <w:tc>
          <w:tcPr>
            <w:tcW w:w="1043" w:type="dxa"/>
            <w:tcBorders>
              <w:left w:val="nil"/>
              <w:bottom w:val="single" w:sz="4" w:space="0" w:color="auto"/>
              <w:right w:val="single" w:sz="4" w:space="0" w:color="auto"/>
            </w:tcBorders>
            <w:shd w:val="clear" w:color="auto" w:fill="auto"/>
            <w:hideMark/>
          </w:tcPr>
          <w:p w14:paraId="5AE65B7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15.2.2023 г.</w:t>
            </w:r>
          </w:p>
        </w:tc>
        <w:tc>
          <w:tcPr>
            <w:tcW w:w="964" w:type="dxa"/>
            <w:tcBorders>
              <w:left w:val="nil"/>
              <w:bottom w:val="single" w:sz="4" w:space="0" w:color="auto"/>
              <w:right w:val="single" w:sz="4" w:space="0" w:color="auto"/>
            </w:tcBorders>
            <w:shd w:val="clear" w:color="auto" w:fill="auto"/>
            <w:hideMark/>
          </w:tcPr>
          <w:p w14:paraId="52502E6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left w:val="nil"/>
              <w:bottom w:val="single" w:sz="4" w:space="0" w:color="auto"/>
              <w:right w:val="single" w:sz="4" w:space="0" w:color="auto"/>
            </w:tcBorders>
            <w:shd w:val="clear" w:color="auto" w:fill="auto"/>
            <w:hideMark/>
          </w:tcPr>
          <w:p w14:paraId="6910685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7.10</w:t>
            </w:r>
          </w:p>
        </w:tc>
      </w:tr>
      <w:tr w:rsidR="00DB0864" w:rsidRPr="00DB0864" w14:paraId="12B440EA"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EE9A1E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54</w:t>
            </w:r>
          </w:p>
        </w:tc>
        <w:tc>
          <w:tcPr>
            <w:tcW w:w="469" w:type="dxa"/>
            <w:tcBorders>
              <w:top w:val="nil"/>
              <w:left w:val="nil"/>
              <w:bottom w:val="single" w:sz="4" w:space="0" w:color="auto"/>
              <w:right w:val="single" w:sz="4" w:space="0" w:color="auto"/>
            </w:tcBorders>
            <w:shd w:val="clear" w:color="auto" w:fill="auto"/>
            <w:hideMark/>
          </w:tcPr>
          <w:p w14:paraId="33F4CF8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99</w:t>
            </w:r>
          </w:p>
        </w:tc>
        <w:tc>
          <w:tcPr>
            <w:tcW w:w="1027" w:type="dxa"/>
            <w:tcBorders>
              <w:top w:val="nil"/>
              <w:left w:val="nil"/>
              <w:bottom w:val="single" w:sz="4" w:space="0" w:color="auto"/>
              <w:right w:val="single" w:sz="4" w:space="0" w:color="auto"/>
            </w:tcBorders>
            <w:shd w:val="clear" w:color="auto" w:fill="auto"/>
            <w:hideMark/>
          </w:tcPr>
          <w:p w14:paraId="51C9E86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16.2.2023 г.</w:t>
            </w:r>
          </w:p>
        </w:tc>
        <w:tc>
          <w:tcPr>
            <w:tcW w:w="2668" w:type="dxa"/>
            <w:tcBorders>
              <w:top w:val="nil"/>
              <w:left w:val="nil"/>
              <w:bottom w:val="single" w:sz="4" w:space="0" w:color="auto"/>
              <w:right w:val="single" w:sz="4" w:space="0" w:color="auto"/>
            </w:tcBorders>
            <w:shd w:val="clear" w:color="auto" w:fill="auto"/>
            <w:hideMark/>
          </w:tcPr>
          <w:p w14:paraId="49E65F8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Ахмед Реджебов Юсеинов</w:t>
            </w:r>
          </w:p>
        </w:tc>
        <w:tc>
          <w:tcPr>
            <w:tcW w:w="1276" w:type="dxa"/>
            <w:tcBorders>
              <w:top w:val="nil"/>
              <w:left w:val="nil"/>
              <w:bottom w:val="single" w:sz="4" w:space="0" w:color="auto"/>
              <w:right w:val="single" w:sz="4" w:space="0" w:color="auto"/>
            </w:tcBorders>
            <w:shd w:val="clear" w:color="auto" w:fill="auto"/>
            <w:hideMark/>
          </w:tcPr>
          <w:p w14:paraId="25EBDE9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64C810B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1043" w:type="dxa"/>
            <w:tcBorders>
              <w:top w:val="nil"/>
              <w:left w:val="nil"/>
              <w:bottom w:val="single" w:sz="4" w:space="0" w:color="auto"/>
              <w:right w:val="single" w:sz="4" w:space="0" w:color="auto"/>
            </w:tcBorders>
            <w:shd w:val="clear" w:color="auto" w:fill="auto"/>
            <w:hideMark/>
          </w:tcPr>
          <w:p w14:paraId="6A35201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16.2.2023 г.</w:t>
            </w:r>
          </w:p>
        </w:tc>
        <w:tc>
          <w:tcPr>
            <w:tcW w:w="964" w:type="dxa"/>
            <w:tcBorders>
              <w:top w:val="nil"/>
              <w:left w:val="nil"/>
              <w:bottom w:val="single" w:sz="4" w:space="0" w:color="auto"/>
              <w:right w:val="single" w:sz="4" w:space="0" w:color="auto"/>
            </w:tcBorders>
            <w:shd w:val="clear" w:color="auto" w:fill="auto"/>
            <w:hideMark/>
          </w:tcPr>
          <w:p w14:paraId="131D826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6E21688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1.28</w:t>
            </w:r>
          </w:p>
        </w:tc>
      </w:tr>
      <w:tr w:rsidR="00DB0864" w:rsidRPr="00DB0864" w14:paraId="2BC029AF"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82B0F4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55</w:t>
            </w:r>
          </w:p>
        </w:tc>
        <w:tc>
          <w:tcPr>
            <w:tcW w:w="469" w:type="dxa"/>
            <w:tcBorders>
              <w:top w:val="nil"/>
              <w:left w:val="nil"/>
              <w:bottom w:val="single" w:sz="4" w:space="0" w:color="auto"/>
              <w:right w:val="single" w:sz="4" w:space="0" w:color="auto"/>
            </w:tcBorders>
            <w:shd w:val="clear" w:color="auto" w:fill="auto"/>
            <w:hideMark/>
          </w:tcPr>
          <w:p w14:paraId="16F5C81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100</w:t>
            </w:r>
          </w:p>
        </w:tc>
        <w:tc>
          <w:tcPr>
            <w:tcW w:w="1027" w:type="dxa"/>
            <w:tcBorders>
              <w:top w:val="nil"/>
              <w:left w:val="nil"/>
              <w:bottom w:val="single" w:sz="4" w:space="0" w:color="auto"/>
              <w:right w:val="single" w:sz="4" w:space="0" w:color="auto"/>
            </w:tcBorders>
            <w:shd w:val="clear" w:color="auto" w:fill="auto"/>
            <w:hideMark/>
          </w:tcPr>
          <w:p w14:paraId="6E0A2E7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16.2.2023 г.</w:t>
            </w:r>
          </w:p>
        </w:tc>
        <w:tc>
          <w:tcPr>
            <w:tcW w:w="2668" w:type="dxa"/>
            <w:tcBorders>
              <w:top w:val="nil"/>
              <w:left w:val="nil"/>
              <w:bottom w:val="single" w:sz="4" w:space="0" w:color="auto"/>
              <w:right w:val="single" w:sz="4" w:space="0" w:color="auto"/>
            </w:tcBorders>
            <w:shd w:val="clear" w:color="auto" w:fill="auto"/>
            <w:hideMark/>
          </w:tcPr>
          <w:p w14:paraId="17A64F3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"МАГ ТОНЧЕВИ"ЕООД</w:t>
            </w:r>
          </w:p>
        </w:tc>
        <w:tc>
          <w:tcPr>
            <w:tcW w:w="1276" w:type="dxa"/>
            <w:tcBorders>
              <w:top w:val="nil"/>
              <w:left w:val="nil"/>
              <w:bottom w:val="single" w:sz="4" w:space="0" w:color="auto"/>
              <w:right w:val="single" w:sz="4" w:space="0" w:color="auto"/>
            </w:tcBorders>
            <w:shd w:val="clear" w:color="auto" w:fill="auto"/>
            <w:hideMark/>
          </w:tcPr>
          <w:p w14:paraId="623A011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6647CE5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Драгаш войвода</w:t>
            </w:r>
          </w:p>
        </w:tc>
        <w:tc>
          <w:tcPr>
            <w:tcW w:w="1043" w:type="dxa"/>
            <w:tcBorders>
              <w:top w:val="nil"/>
              <w:left w:val="nil"/>
              <w:bottom w:val="single" w:sz="4" w:space="0" w:color="auto"/>
              <w:right w:val="single" w:sz="4" w:space="0" w:color="auto"/>
            </w:tcBorders>
            <w:shd w:val="clear" w:color="auto" w:fill="auto"/>
            <w:hideMark/>
          </w:tcPr>
          <w:p w14:paraId="6BC34E9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16.2.2023 г.</w:t>
            </w:r>
          </w:p>
        </w:tc>
        <w:tc>
          <w:tcPr>
            <w:tcW w:w="964" w:type="dxa"/>
            <w:tcBorders>
              <w:top w:val="nil"/>
              <w:left w:val="nil"/>
              <w:bottom w:val="single" w:sz="4" w:space="0" w:color="auto"/>
              <w:right w:val="single" w:sz="4" w:space="0" w:color="auto"/>
            </w:tcBorders>
            <w:shd w:val="clear" w:color="auto" w:fill="auto"/>
            <w:hideMark/>
          </w:tcPr>
          <w:p w14:paraId="3EAB148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443E794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6.29</w:t>
            </w:r>
          </w:p>
        </w:tc>
      </w:tr>
      <w:tr w:rsidR="00DB0864" w:rsidRPr="00DB0864" w14:paraId="03CC4EA9"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60BE69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56</w:t>
            </w:r>
          </w:p>
        </w:tc>
        <w:tc>
          <w:tcPr>
            <w:tcW w:w="469" w:type="dxa"/>
            <w:tcBorders>
              <w:top w:val="nil"/>
              <w:left w:val="nil"/>
              <w:bottom w:val="single" w:sz="4" w:space="0" w:color="auto"/>
              <w:right w:val="single" w:sz="4" w:space="0" w:color="auto"/>
            </w:tcBorders>
            <w:shd w:val="clear" w:color="auto" w:fill="auto"/>
            <w:hideMark/>
          </w:tcPr>
          <w:p w14:paraId="1199AAF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101</w:t>
            </w:r>
          </w:p>
        </w:tc>
        <w:tc>
          <w:tcPr>
            <w:tcW w:w="1027" w:type="dxa"/>
            <w:tcBorders>
              <w:top w:val="nil"/>
              <w:left w:val="nil"/>
              <w:bottom w:val="single" w:sz="4" w:space="0" w:color="auto"/>
              <w:right w:val="single" w:sz="4" w:space="0" w:color="auto"/>
            </w:tcBorders>
            <w:shd w:val="clear" w:color="auto" w:fill="auto"/>
            <w:hideMark/>
          </w:tcPr>
          <w:p w14:paraId="4F40681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16.2.2023 г.</w:t>
            </w:r>
          </w:p>
        </w:tc>
        <w:tc>
          <w:tcPr>
            <w:tcW w:w="2668" w:type="dxa"/>
            <w:tcBorders>
              <w:top w:val="nil"/>
              <w:left w:val="nil"/>
              <w:bottom w:val="single" w:sz="4" w:space="0" w:color="auto"/>
              <w:right w:val="single" w:sz="4" w:space="0" w:color="auto"/>
            </w:tcBorders>
            <w:shd w:val="clear" w:color="auto" w:fill="auto"/>
            <w:hideMark/>
          </w:tcPr>
          <w:p w14:paraId="74E7556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ЗИЯДИН РЕДЖЕБОВ ЗИЯЕВ</w:t>
            </w:r>
          </w:p>
        </w:tc>
        <w:tc>
          <w:tcPr>
            <w:tcW w:w="1276" w:type="dxa"/>
            <w:tcBorders>
              <w:top w:val="nil"/>
              <w:left w:val="nil"/>
              <w:bottom w:val="single" w:sz="4" w:space="0" w:color="auto"/>
              <w:right w:val="single" w:sz="4" w:space="0" w:color="auto"/>
            </w:tcBorders>
            <w:shd w:val="clear" w:color="auto" w:fill="auto"/>
            <w:hideMark/>
          </w:tcPr>
          <w:p w14:paraId="69C4896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33D8937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Никопол</w:t>
            </w:r>
          </w:p>
        </w:tc>
        <w:tc>
          <w:tcPr>
            <w:tcW w:w="1043" w:type="dxa"/>
            <w:tcBorders>
              <w:top w:val="nil"/>
              <w:left w:val="nil"/>
              <w:bottom w:val="single" w:sz="4" w:space="0" w:color="auto"/>
              <w:right w:val="single" w:sz="4" w:space="0" w:color="auto"/>
            </w:tcBorders>
            <w:shd w:val="clear" w:color="auto" w:fill="auto"/>
            <w:hideMark/>
          </w:tcPr>
          <w:p w14:paraId="169EA5B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16.2.2023 г.</w:t>
            </w:r>
          </w:p>
        </w:tc>
        <w:tc>
          <w:tcPr>
            <w:tcW w:w="964" w:type="dxa"/>
            <w:tcBorders>
              <w:top w:val="nil"/>
              <w:left w:val="nil"/>
              <w:bottom w:val="single" w:sz="4" w:space="0" w:color="auto"/>
              <w:right w:val="single" w:sz="4" w:space="0" w:color="auto"/>
            </w:tcBorders>
            <w:shd w:val="clear" w:color="auto" w:fill="auto"/>
            <w:hideMark/>
          </w:tcPr>
          <w:p w14:paraId="5F47EA4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64F41B6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0.11</w:t>
            </w:r>
          </w:p>
        </w:tc>
      </w:tr>
      <w:tr w:rsidR="00DB0864" w:rsidRPr="00DB0864" w14:paraId="672E4E5D"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FF24FC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57</w:t>
            </w:r>
          </w:p>
        </w:tc>
        <w:tc>
          <w:tcPr>
            <w:tcW w:w="469" w:type="dxa"/>
            <w:tcBorders>
              <w:top w:val="nil"/>
              <w:left w:val="nil"/>
              <w:bottom w:val="single" w:sz="4" w:space="0" w:color="auto"/>
              <w:right w:val="single" w:sz="4" w:space="0" w:color="auto"/>
            </w:tcBorders>
            <w:shd w:val="clear" w:color="auto" w:fill="auto"/>
            <w:hideMark/>
          </w:tcPr>
          <w:p w14:paraId="1DEA9F5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102</w:t>
            </w:r>
          </w:p>
        </w:tc>
        <w:tc>
          <w:tcPr>
            <w:tcW w:w="1027" w:type="dxa"/>
            <w:tcBorders>
              <w:top w:val="nil"/>
              <w:left w:val="nil"/>
              <w:bottom w:val="single" w:sz="4" w:space="0" w:color="auto"/>
              <w:right w:val="single" w:sz="4" w:space="0" w:color="auto"/>
            </w:tcBorders>
            <w:shd w:val="clear" w:color="auto" w:fill="auto"/>
            <w:hideMark/>
          </w:tcPr>
          <w:p w14:paraId="4CEEB81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16.2.2023 г.</w:t>
            </w:r>
          </w:p>
        </w:tc>
        <w:tc>
          <w:tcPr>
            <w:tcW w:w="2668" w:type="dxa"/>
            <w:tcBorders>
              <w:top w:val="nil"/>
              <w:left w:val="nil"/>
              <w:bottom w:val="single" w:sz="4" w:space="0" w:color="auto"/>
              <w:right w:val="single" w:sz="4" w:space="0" w:color="auto"/>
            </w:tcBorders>
            <w:shd w:val="clear" w:color="auto" w:fill="auto"/>
            <w:hideMark/>
          </w:tcPr>
          <w:p w14:paraId="7D19707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ЕНТЕК ООД</w:t>
            </w:r>
          </w:p>
        </w:tc>
        <w:tc>
          <w:tcPr>
            <w:tcW w:w="1276" w:type="dxa"/>
            <w:tcBorders>
              <w:top w:val="nil"/>
              <w:left w:val="nil"/>
              <w:bottom w:val="single" w:sz="4" w:space="0" w:color="auto"/>
              <w:right w:val="single" w:sz="4" w:space="0" w:color="auto"/>
            </w:tcBorders>
            <w:shd w:val="clear" w:color="auto" w:fill="auto"/>
            <w:hideMark/>
          </w:tcPr>
          <w:p w14:paraId="53FCA02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1D99F6D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Лозица</w:t>
            </w:r>
          </w:p>
        </w:tc>
        <w:tc>
          <w:tcPr>
            <w:tcW w:w="1043" w:type="dxa"/>
            <w:tcBorders>
              <w:top w:val="nil"/>
              <w:left w:val="nil"/>
              <w:bottom w:val="single" w:sz="4" w:space="0" w:color="auto"/>
              <w:right w:val="single" w:sz="4" w:space="0" w:color="auto"/>
            </w:tcBorders>
            <w:shd w:val="clear" w:color="auto" w:fill="auto"/>
            <w:hideMark/>
          </w:tcPr>
          <w:p w14:paraId="369EEEF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16.2.2023 г.</w:t>
            </w:r>
          </w:p>
        </w:tc>
        <w:tc>
          <w:tcPr>
            <w:tcW w:w="964" w:type="dxa"/>
            <w:tcBorders>
              <w:top w:val="nil"/>
              <w:left w:val="nil"/>
              <w:bottom w:val="single" w:sz="4" w:space="0" w:color="auto"/>
              <w:right w:val="single" w:sz="4" w:space="0" w:color="auto"/>
            </w:tcBorders>
            <w:shd w:val="clear" w:color="auto" w:fill="auto"/>
            <w:hideMark/>
          </w:tcPr>
          <w:p w14:paraId="0A43672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56D93E0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24.22</w:t>
            </w:r>
          </w:p>
        </w:tc>
      </w:tr>
      <w:tr w:rsidR="00DB0864" w:rsidRPr="00DB0864" w14:paraId="54560C8D"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681373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58</w:t>
            </w:r>
          </w:p>
        </w:tc>
        <w:tc>
          <w:tcPr>
            <w:tcW w:w="469" w:type="dxa"/>
            <w:tcBorders>
              <w:top w:val="nil"/>
              <w:left w:val="nil"/>
              <w:bottom w:val="single" w:sz="4" w:space="0" w:color="auto"/>
              <w:right w:val="single" w:sz="4" w:space="0" w:color="auto"/>
            </w:tcBorders>
            <w:shd w:val="clear" w:color="auto" w:fill="auto"/>
            <w:hideMark/>
          </w:tcPr>
          <w:p w14:paraId="5630860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104</w:t>
            </w:r>
          </w:p>
        </w:tc>
        <w:tc>
          <w:tcPr>
            <w:tcW w:w="1027" w:type="dxa"/>
            <w:tcBorders>
              <w:top w:val="nil"/>
              <w:left w:val="nil"/>
              <w:bottom w:val="single" w:sz="4" w:space="0" w:color="auto"/>
              <w:right w:val="single" w:sz="4" w:space="0" w:color="auto"/>
            </w:tcBorders>
            <w:shd w:val="clear" w:color="auto" w:fill="auto"/>
            <w:hideMark/>
          </w:tcPr>
          <w:p w14:paraId="1E93CD2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16.2.2023 г.</w:t>
            </w:r>
          </w:p>
        </w:tc>
        <w:tc>
          <w:tcPr>
            <w:tcW w:w="2668" w:type="dxa"/>
            <w:tcBorders>
              <w:top w:val="nil"/>
              <w:left w:val="nil"/>
              <w:bottom w:val="single" w:sz="4" w:space="0" w:color="auto"/>
              <w:right w:val="single" w:sz="4" w:space="0" w:color="auto"/>
            </w:tcBorders>
            <w:shd w:val="clear" w:color="auto" w:fill="auto"/>
            <w:hideMark/>
          </w:tcPr>
          <w:p w14:paraId="2731697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НИКИФОР СТЕФАНОВ АНТОНОВ</w:t>
            </w:r>
          </w:p>
        </w:tc>
        <w:tc>
          <w:tcPr>
            <w:tcW w:w="1276" w:type="dxa"/>
            <w:tcBorders>
              <w:top w:val="nil"/>
              <w:left w:val="nil"/>
              <w:bottom w:val="single" w:sz="4" w:space="0" w:color="auto"/>
              <w:right w:val="single" w:sz="4" w:space="0" w:color="auto"/>
            </w:tcBorders>
            <w:shd w:val="clear" w:color="auto" w:fill="auto"/>
            <w:hideMark/>
          </w:tcPr>
          <w:p w14:paraId="2DA7EB7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1E005FD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1043" w:type="dxa"/>
            <w:tcBorders>
              <w:top w:val="nil"/>
              <w:left w:val="nil"/>
              <w:bottom w:val="single" w:sz="4" w:space="0" w:color="auto"/>
              <w:right w:val="single" w:sz="4" w:space="0" w:color="auto"/>
            </w:tcBorders>
            <w:shd w:val="clear" w:color="auto" w:fill="auto"/>
            <w:hideMark/>
          </w:tcPr>
          <w:p w14:paraId="0F6A66E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16.2.2023 г.</w:t>
            </w:r>
          </w:p>
        </w:tc>
        <w:tc>
          <w:tcPr>
            <w:tcW w:w="964" w:type="dxa"/>
            <w:tcBorders>
              <w:top w:val="nil"/>
              <w:left w:val="nil"/>
              <w:bottom w:val="single" w:sz="4" w:space="0" w:color="auto"/>
              <w:right w:val="single" w:sz="4" w:space="0" w:color="auto"/>
            </w:tcBorders>
            <w:shd w:val="clear" w:color="auto" w:fill="auto"/>
            <w:hideMark/>
          </w:tcPr>
          <w:p w14:paraId="7FFA2F3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3BF22A8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0.67</w:t>
            </w:r>
          </w:p>
        </w:tc>
      </w:tr>
      <w:tr w:rsidR="00DB0864" w:rsidRPr="00DB0864" w14:paraId="25BC8D97"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42C6E1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lastRenderedPageBreak/>
              <w:t>59</w:t>
            </w:r>
          </w:p>
        </w:tc>
        <w:tc>
          <w:tcPr>
            <w:tcW w:w="469" w:type="dxa"/>
            <w:tcBorders>
              <w:top w:val="nil"/>
              <w:left w:val="nil"/>
              <w:bottom w:val="single" w:sz="4" w:space="0" w:color="auto"/>
              <w:right w:val="single" w:sz="4" w:space="0" w:color="auto"/>
            </w:tcBorders>
            <w:shd w:val="clear" w:color="auto" w:fill="auto"/>
            <w:hideMark/>
          </w:tcPr>
          <w:p w14:paraId="37874AC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107</w:t>
            </w:r>
          </w:p>
        </w:tc>
        <w:tc>
          <w:tcPr>
            <w:tcW w:w="1027" w:type="dxa"/>
            <w:tcBorders>
              <w:top w:val="nil"/>
              <w:left w:val="nil"/>
              <w:bottom w:val="single" w:sz="4" w:space="0" w:color="auto"/>
              <w:right w:val="single" w:sz="4" w:space="0" w:color="auto"/>
            </w:tcBorders>
            <w:shd w:val="clear" w:color="auto" w:fill="auto"/>
            <w:hideMark/>
          </w:tcPr>
          <w:p w14:paraId="5C4CB4D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17.2.2023 г.</w:t>
            </w:r>
          </w:p>
        </w:tc>
        <w:tc>
          <w:tcPr>
            <w:tcW w:w="2668" w:type="dxa"/>
            <w:tcBorders>
              <w:top w:val="nil"/>
              <w:left w:val="nil"/>
              <w:bottom w:val="single" w:sz="4" w:space="0" w:color="auto"/>
              <w:right w:val="single" w:sz="4" w:space="0" w:color="auto"/>
            </w:tcBorders>
            <w:shd w:val="clear" w:color="auto" w:fill="auto"/>
            <w:hideMark/>
          </w:tcPr>
          <w:p w14:paraId="05C39D2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Ахмед Нурхайдинов Фахрединов</w:t>
            </w:r>
          </w:p>
        </w:tc>
        <w:tc>
          <w:tcPr>
            <w:tcW w:w="1276" w:type="dxa"/>
            <w:tcBorders>
              <w:top w:val="nil"/>
              <w:left w:val="nil"/>
              <w:bottom w:val="single" w:sz="4" w:space="0" w:color="auto"/>
              <w:right w:val="single" w:sz="4" w:space="0" w:color="auto"/>
            </w:tcBorders>
            <w:shd w:val="clear" w:color="auto" w:fill="auto"/>
            <w:hideMark/>
          </w:tcPr>
          <w:p w14:paraId="3C71190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59DA8B1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1043" w:type="dxa"/>
            <w:tcBorders>
              <w:top w:val="nil"/>
              <w:left w:val="nil"/>
              <w:bottom w:val="single" w:sz="4" w:space="0" w:color="auto"/>
              <w:right w:val="single" w:sz="4" w:space="0" w:color="auto"/>
            </w:tcBorders>
            <w:shd w:val="clear" w:color="auto" w:fill="auto"/>
            <w:hideMark/>
          </w:tcPr>
          <w:p w14:paraId="3016F83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17.2.2023 г.</w:t>
            </w:r>
          </w:p>
        </w:tc>
        <w:tc>
          <w:tcPr>
            <w:tcW w:w="964" w:type="dxa"/>
            <w:tcBorders>
              <w:top w:val="nil"/>
              <w:left w:val="nil"/>
              <w:bottom w:val="single" w:sz="4" w:space="0" w:color="auto"/>
              <w:right w:val="single" w:sz="4" w:space="0" w:color="auto"/>
            </w:tcBorders>
            <w:shd w:val="clear" w:color="auto" w:fill="auto"/>
            <w:hideMark/>
          </w:tcPr>
          <w:p w14:paraId="7C3DA11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635A996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1.16</w:t>
            </w:r>
          </w:p>
        </w:tc>
      </w:tr>
      <w:tr w:rsidR="00DB0864" w:rsidRPr="00DB0864" w14:paraId="2133AC48"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D90AD0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60</w:t>
            </w:r>
          </w:p>
        </w:tc>
        <w:tc>
          <w:tcPr>
            <w:tcW w:w="469" w:type="dxa"/>
            <w:tcBorders>
              <w:top w:val="nil"/>
              <w:left w:val="nil"/>
              <w:bottom w:val="single" w:sz="4" w:space="0" w:color="auto"/>
              <w:right w:val="single" w:sz="4" w:space="0" w:color="auto"/>
            </w:tcBorders>
            <w:shd w:val="clear" w:color="auto" w:fill="auto"/>
            <w:hideMark/>
          </w:tcPr>
          <w:p w14:paraId="424AB0D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108</w:t>
            </w:r>
          </w:p>
        </w:tc>
        <w:tc>
          <w:tcPr>
            <w:tcW w:w="1027" w:type="dxa"/>
            <w:tcBorders>
              <w:top w:val="nil"/>
              <w:left w:val="nil"/>
              <w:bottom w:val="single" w:sz="4" w:space="0" w:color="auto"/>
              <w:right w:val="single" w:sz="4" w:space="0" w:color="auto"/>
            </w:tcBorders>
            <w:shd w:val="clear" w:color="auto" w:fill="auto"/>
            <w:hideMark/>
          </w:tcPr>
          <w:p w14:paraId="466F3D5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17.2.2023 г.</w:t>
            </w:r>
          </w:p>
        </w:tc>
        <w:tc>
          <w:tcPr>
            <w:tcW w:w="2668" w:type="dxa"/>
            <w:tcBorders>
              <w:top w:val="nil"/>
              <w:left w:val="nil"/>
              <w:bottom w:val="single" w:sz="4" w:space="0" w:color="auto"/>
              <w:right w:val="single" w:sz="4" w:space="0" w:color="auto"/>
            </w:tcBorders>
            <w:shd w:val="clear" w:color="auto" w:fill="auto"/>
            <w:hideMark/>
          </w:tcPr>
          <w:p w14:paraId="3491EC0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Огнян Костов Христов</w:t>
            </w:r>
          </w:p>
        </w:tc>
        <w:tc>
          <w:tcPr>
            <w:tcW w:w="1276" w:type="dxa"/>
            <w:tcBorders>
              <w:top w:val="nil"/>
              <w:left w:val="nil"/>
              <w:bottom w:val="single" w:sz="4" w:space="0" w:color="auto"/>
              <w:right w:val="single" w:sz="4" w:space="0" w:color="auto"/>
            </w:tcBorders>
            <w:shd w:val="clear" w:color="auto" w:fill="auto"/>
            <w:hideMark/>
          </w:tcPr>
          <w:p w14:paraId="5D18C12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19B7C62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Бацова махала</w:t>
            </w:r>
          </w:p>
        </w:tc>
        <w:tc>
          <w:tcPr>
            <w:tcW w:w="1043" w:type="dxa"/>
            <w:tcBorders>
              <w:top w:val="nil"/>
              <w:left w:val="nil"/>
              <w:bottom w:val="single" w:sz="4" w:space="0" w:color="auto"/>
              <w:right w:val="single" w:sz="4" w:space="0" w:color="auto"/>
            </w:tcBorders>
            <w:shd w:val="clear" w:color="auto" w:fill="auto"/>
            <w:hideMark/>
          </w:tcPr>
          <w:p w14:paraId="3A3866E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17.2.2023 г.</w:t>
            </w:r>
          </w:p>
        </w:tc>
        <w:tc>
          <w:tcPr>
            <w:tcW w:w="964" w:type="dxa"/>
            <w:tcBorders>
              <w:top w:val="nil"/>
              <w:left w:val="nil"/>
              <w:bottom w:val="single" w:sz="4" w:space="0" w:color="auto"/>
              <w:right w:val="single" w:sz="4" w:space="0" w:color="auto"/>
            </w:tcBorders>
            <w:shd w:val="clear" w:color="auto" w:fill="auto"/>
            <w:hideMark/>
          </w:tcPr>
          <w:p w14:paraId="20CFBAD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5C40135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4.64</w:t>
            </w:r>
          </w:p>
        </w:tc>
      </w:tr>
      <w:tr w:rsidR="00DB0864" w:rsidRPr="00DB0864" w14:paraId="6C4A8105"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665034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61</w:t>
            </w:r>
          </w:p>
        </w:tc>
        <w:tc>
          <w:tcPr>
            <w:tcW w:w="469" w:type="dxa"/>
            <w:tcBorders>
              <w:top w:val="nil"/>
              <w:left w:val="nil"/>
              <w:bottom w:val="single" w:sz="4" w:space="0" w:color="auto"/>
              <w:right w:val="single" w:sz="4" w:space="0" w:color="auto"/>
            </w:tcBorders>
            <w:shd w:val="clear" w:color="auto" w:fill="auto"/>
            <w:hideMark/>
          </w:tcPr>
          <w:p w14:paraId="7C3C5CD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109</w:t>
            </w:r>
          </w:p>
        </w:tc>
        <w:tc>
          <w:tcPr>
            <w:tcW w:w="1027" w:type="dxa"/>
            <w:tcBorders>
              <w:top w:val="nil"/>
              <w:left w:val="nil"/>
              <w:bottom w:val="single" w:sz="4" w:space="0" w:color="auto"/>
              <w:right w:val="single" w:sz="4" w:space="0" w:color="auto"/>
            </w:tcBorders>
            <w:shd w:val="clear" w:color="auto" w:fill="auto"/>
            <w:hideMark/>
          </w:tcPr>
          <w:p w14:paraId="32C282F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17.2.2023 г.</w:t>
            </w:r>
          </w:p>
        </w:tc>
        <w:tc>
          <w:tcPr>
            <w:tcW w:w="2668" w:type="dxa"/>
            <w:tcBorders>
              <w:top w:val="nil"/>
              <w:left w:val="nil"/>
              <w:bottom w:val="single" w:sz="4" w:space="0" w:color="auto"/>
              <w:right w:val="single" w:sz="4" w:space="0" w:color="auto"/>
            </w:tcBorders>
            <w:shd w:val="clear" w:color="auto" w:fill="auto"/>
            <w:hideMark/>
          </w:tcPr>
          <w:p w14:paraId="6B27161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АГРО ДИЗ ООД</w:t>
            </w:r>
          </w:p>
        </w:tc>
        <w:tc>
          <w:tcPr>
            <w:tcW w:w="1276" w:type="dxa"/>
            <w:tcBorders>
              <w:top w:val="nil"/>
              <w:left w:val="nil"/>
              <w:bottom w:val="single" w:sz="4" w:space="0" w:color="auto"/>
              <w:right w:val="single" w:sz="4" w:space="0" w:color="auto"/>
            </w:tcBorders>
            <w:shd w:val="clear" w:color="auto" w:fill="auto"/>
            <w:hideMark/>
          </w:tcPr>
          <w:p w14:paraId="5586904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265A92D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с.Санадиново</w:t>
            </w:r>
          </w:p>
        </w:tc>
        <w:tc>
          <w:tcPr>
            <w:tcW w:w="1043" w:type="dxa"/>
            <w:tcBorders>
              <w:top w:val="nil"/>
              <w:left w:val="nil"/>
              <w:bottom w:val="single" w:sz="4" w:space="0" w:color="auto"/>
              <w:right w:val="single" w:sz="4" w:space="0" w:color="auto"/>
            </w:tcBorders>
            <w:shd w:val="clear" w:color="auto" w:fill="auto"/>
            <w:hideMark/>
          </w:tcPr>
          <w:p w14:paraId="7BC03D2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17.2.2023 г.</w:t>
            </w:r>
          </w:p>
        </w:tc>
        <w:tc>
          <w:tcPr>
            <w:tcW w:w="964" w:type="dxa"/>
            <w:tcBorders>
              <w:top w:val="nil"/>
              <w:left w:val="nil"/>
              <w:bottom w:val="single" w:sz="4" w:space="0" w:color="auto"/>
              <w:right w:val="single" w:sz="4" w:space="0" w:color="auto"/>
            </w:tcBorders>
            <w:shd w:val="clear" w:color="auto" w:fill="auto"/>
            <w:hideMark/>
          </w:tcPr>
          <w:p w14:paraId="18F64B4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3BB3658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10.47</w:t>
            </w:r>
          </w:p>
        </w:tc>
      </w:tr>
      <w:tr w:rsidR="00DB0864" w:rsidRPr="00DB0864" w14:paraId="2A099D36"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14497A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62</w:t>
            </w:r>
          </w:p>
        </w:tc>
        <w:tc>
          <w:tcPr>
            <w:tcW w:w="469" w:type="dxa"/>
            <w:tcBorders>
              <w:top w:val="nil"/>
              <w:left w:val="nil"/>
              <w:bottom w:val="single" w:sz="4" w:space="0" w:color="auto"/>
              <w:right w:val="single" w:sz="4" w:space="0" w:color="auto"/>
            </w:tcBorders>
            <w:shd w:val="clear" w:color="auto" w:fill="auto"/>
            <w:hideMark/>
          </w:tcPr>
          <w:p w14:paraId="3F79A3E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110</w:t>
            </w:r>
          </w:p>
        </w:tc>
        <w:tc>
          <w:tcPr>
            <w:tcW w:w="1027" w:type="dxa"/>
            <w:tcBorders>
              <w:top w:val="nil"/>
              <w:left w:val="nil"/>
              <w:bottom w:val="single" w:sz="4" w:space="0" w:color="auto"/>
              <w:right w:val="single" w:sz="4" w:space="0" w:color="auto"/>
            </w:tcBorders>
            <w:shd w:val="clear" w:color="auto" w:fill="auto"/>
            <w:hideMark/>
          </w:tcPr>
          <w:p w14:paraId="38909E8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20.2.2023 г.</w:t>
            </w:r>
          </w:p>
        </w:tc>
        <w:tc>
          <w:tcPr>
            <w:tcW w:w="2668" w:type="dxa"/>
            <w:tcBorders>
              <w:top w:val="nil"/>
              <w:left w:val="nil"/>
              <w:bottom w:val="single" w:sz="4" w:space="0" w:color="auto"/>
              <w:right w:val="single" w:sz="4" w:space="0" w:color="auto"/>
            </w:tcBorders>
            <w:shd w:val="clear" w:color="auto" w:fill="auto"/>
            <w:hideMark/>
          </w:tcPr>
          <w:p w14:paraId="1F1F1B7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Станимир Йорданов Симеонов</w:t>
            </w:r>
          </w:p>
        </w:tc>
        <w:tc>
          <w:tcPr>
            <w:tcW w:w="1276" w:type="dxa"/>
            <w:tcBorders>
              <w:top w:val="nil"/>
              <w:left w:val="nil"/>
              <w:bottom w:val="single" w:sz="4" w:space="0" w:color="auto"/>
              <w:right w:val="single" w:sz="4" w:space="0" w:color="auto"/>
            </w:tcBorders>
            <w:shd w:val="clear" w:color="auto" w:fill="auto"/>
            <w:hideMark/>
          </w:tcPr>
          <w:p w14:paraId="076D0CA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7D8A4E0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Муселиево</w:t>
            </w:r>
          </w:p>
        </w:tc>
        <w:tc>
          <w:tcPr>
            <w:tcW w:w="1043" w:type="dxa"/>
            <w:tcBorders>
              <w:top w:val="nil"/>
              <w:left w:val="nil"/>
              <w:bottom w:val="single" w:sz="4" w:space="0" w:color="auto"/>
              <w:right w:val="single" w:sz="4" w:space="0" w:color="auto"/>
            </w:tcBorders>
            <w:shd w:val="clear" w:color="auto" w:fill="auto"/>
            <w:hideMark/>
          </w:tcPr>
          <w:p w14:paraId="3DDF948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20.2.2023 г.</w:t>
            </w:r>
          </w:p>
        </w:tc>
        <w:tc>
          <w:tcPr>
            <w:tcW w:w="964" w:type="dxa"/>
            <w:tcBorders>
              <w:top w:val="nil"/>
              <w:left w:val="nil"/>
              <w:bottom w:val="single" w:sz="4" w:space="0" w:color="auto"/>
              <w:right w:val="single" w:sz="4" w:space="0" w:color="auto"/>
            </w:tcBorders>
            <w:shd w:val="clear" w:color="auto" w:fill="auto"/>
            <w:hideMark/>
          </w:tcPr>
          <w:p w14:paraId="45526F0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067AA49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2.16</w:t>
            </w:r>
          </w:p>
        </w:tc>
      </w:tr>
      <w:tr w:rsidR="00DB0864" w:rsidRPr="00DB0864" w14:paraId="6A7C9186"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DE0DE5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63</w:t>
            </w:r>
          </w:p>
        </w:tc>
        <w:tc>
          <w:tcPr>
            <w:tcW w:w="469" w:type="dxa"/>
            <w:tcBorders>
              <w:top w:val="nil"/>
              <w:left w:val="nil"/>
              <w:bottom w:val="single" w:sz="4" w:space="0" w:color="auto"/>
              <w:right w:val="single" w:sz="4" w:space="0" w:color="auto"/>
            </w:tcBorders>
            <w:shd w:val="clear" w:color="auto" w:fill="auto"/>
            <w:hideMark/>
          </w:tcPr>
          <w:p w14:paraId="46BF3CA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111</w:t>
            </w:r>
          </w:p>
        </w:tc>
        <w:tc>
          <w:tcPr>
            <w:tcW w:w="1027" w:type="dxa"/>
            <w:tcBorders>
              <w:top w:val="nil"/>
              <w:left w:val="nil"/>
              <w:bottom w:val="single" w:sz="4" w:space="0" w:color="auto"/>
              <w:right w:val="single" w:sz="4" w:space="0" w:color="auto"/>
            </w:tcBorders>
            <w:shd w:val="clear" w:color="auto" w:fill="auto"/>
            <w:hideMark/>
          </w:tcPr>
          <w:p w14:paraId="318776B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20.2.2023 г.</w:t>
            </w:r>
          </w:p>
        </w:tc>
        <w:tc>
          <w:tcPr>
            <w:tcW w:w="2668" w:type="dxa"/>
            <w:tcBorders>
              <w:top w:val="nil"/>
              <w:left w:val="nil"/>
              <w:bottom w:val="single" w:sz="4" w:space="0" w:color="auto"/>
              <w:right w:val="single" w:sz="4" w:space="0" w:color="auto"/>
            </w:tcBorders>
            <w:shd w:val="clear" w:color="auto" w:fill="auto"/>
            <w:hideMark/>
          </w:tcPr>
          <w:p w14:paraId="34E30BD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ИЛИЯН ПЕТРОВ АЛЕКСАНДРОВ</w:t>
            </w:r>
          </w:p>
        </w:tc>
        <w:tc>
          <w:tcPr>
            <w:tcW w:w="1276" w:type="dxa"/>
            <w:tcBorders>
              <w:top w:val="nil"/>
              <w:left w:val="nil"/>
              <w:bottom w:val="single" w:sz="4" w:space="0" w:color="auto"/>
              <w:right w:val="single" w:sz="4" w:space="0" w:color="auto"/>
            </w:tcBorders>
            <w:shd w:val="clear" w:color="auto" w:fill="auto"/>
            <w:hideMark/>
          </w:tcPr>
          <w:p w14:paraId="054A5FD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114BBD6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Бацова махала</w:t>
            </w:r>
          </w:p>
        </w:tc>
        <w:tc>
          <w:tcPr>
            <w:tcW w:w="1043" w:type="dxa"/>
            <w:tcBorders>
              <w:top w:val="nil"/>
              <w:left w:val="nil"/>
              <w:bottom w:val="single" w:sz="4" w:space="0" w:color="auto"/>
              <w:right w:val="single" w:sz="4" w:space="0" w:color="auto"/>
            </w:tcBorders>
            <w:shd w:val="clear" w:color="auto" w:fill="auto"/>
            <w:hideMark/>
          </w:tcPr>
          <w:p w14:paraId="21AE13C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20.2.2023 г.</w:t>
            </w:r>
          </w:p>
        </w:tc>
        <w:tc>
          <w:tcPr>
            <w:tcW w:w="964" w:type="dxa"/>
            <w:tcBorders>
              <w:top w:val="nil"/>
              <w:left w:val="nil"/>
              <w:bottom w:val="single" w:sz="4" w:space="0" w:color="auto"/>
              <w:right w:val="single" w:sz="4" w:space="0" w:color="auto"/>
            </w:tcBorders>
            <w:shd w:val="clear" w:color="auto" w:fill="auto"/>
            <w:hideMark/>
          </w:tcPr>
          <w:p w14:paraId="2E3885D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497361D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0.89</w:t>
            </w:r>
          </w:p>
        </w:tc>
      </w:tr>
      <w:tr w:rsidR="00DB0864" w:rsidRPr="00DB0864" w14:paraId="3E997292"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7E7B28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64</w:t>
            </w:r>
          </w:p>
        </w:tc>
        <w:tc>
          <w:tcPr>
            <w:tcW w:w="469" w:type="dxa"/>
            <w:tcBorders>
              <w:top w:val="nil"/>
              <w:left w:val="nil"/>
              <w:bottom w:val="single" w:sz="4" w:space="0" w:color="auto"/>
              <w:right w:val="single" w:sz="4" w:space="0" w:color="auto"/>
            </w:tcBorders>
            <w:shd w:val="clear" w:color="auto" w:fill="auto"/>
            <w:hideMark/>
          </w:tcPr>
          <w:p w14:paraId="1EB8874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112</w:t>
            </w:r>
          </w:p>
        </w:tc>
        <w:tc>
          <w:tcPr>
            <w:tcW w:w="1027" w:type="dxa"/>
            <w:tcBorders>
              <w:top w:val="nil"/>
              <w:left w:val="nil"/>
              <w:bottom w:val="single" w:sz="4" w:space="0" w:color="auto"/>
              <w:right w:val="single" w:sz="4" w:space="0" w:color="auto"/>
            </w:tcBorders>
            <w:shd w:val="clear" w:color="auto" w:fill="auto"/>
            <w:hideMark/>
          </w:tcPr>
          <w:p w14:paraId="282AD5B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20.2.2023 г.</w:t>
            </w:r>
          </w:p>
        </w:tc>
        <w:tc>
          <w:tcPr>
            <w:tcW w:w="2668" w:type="dxa"/>
            <w:tcBorders>
              <w:top w:val="nil"/>
              <w:left w:val="nil"/>
              <w:bottom w:val="single" w:sz="4" w:space="0" w:color="auto"/>
              <w:right w:val="single" w:sz="4" w:space="0" w:color="auto"/>
            </w:tcBorders>
            <w:shd w:val="clear" w:color="auto" w:fill="auto"/>
            <w:hideMark/>
          </w:tcPr>
          <w:p w14:paraId="0E565B7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Юзджан Даудов Сакаджиев</w:t>
            </w:r>
          </w:p>
        </w:tc>
        <w:tc>
          <w:tcPr>
            <w:tcW w:w="1276" w:type="dxa"/>
            <w:tcBorders>
              <w:top w:val="nil"/>
              <w:left w:val="nil"/>
              <w:bottom w:val="single" w:sz="4" w:space="0" w:color="auto"/>
              <w:right w:val="single" w:sz="4" w:space="0" w:color="auto"/>
            </w:tcBorders>
            <w:shd w:val="clear" w:color="auto" w:fill="auto"/>
            <w:hideMark/>
          </w:tcPr>
          <w:p w14:paraId="21FF0F9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5104D76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с.Черковица</w:t>
            </w:r>
          </w:p>
        </w:tc>
        <w:tc>
          <w:tcPr>
            <w:tcW w:w="1043" w:type="dxa"/>
            <w:tcBorders>
              <w:top w:val="nil"/>
              <w:left w:val="nil"/>
              <w:bottom w:val="single" w:sz="4" w:space="0" w:color="auto"/>
              <w:right w:val="single" w:sz="4" w:space="0" w:color="auto"/>
            </w:tcBorders>
            <w:shd w:val="clear" w:color="auto" w:fill="auto"/>
            <w:hideMark/>
          </w:tcPr>
          <w:p w14:paraId="41C8B7A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20.2.2023 г.</w:t>
            </w:r>
          </w:p>
        </w:tc>
        <w:tc>
          <w:tcPr>
            <w:tcW w:w="964" w:type="dxa"/>
            <w:tcBorders>
              <w:top w:val="nil"/>
              <w:left w:val="nil"/>
              <w:bottom w:val="single" w:sz="4" w:space="0" w:color="auto"/>
              <w:right w:val="single" w:sz="4" w:space="0" w:color="auto"/>
            </w:tcBorders>
            <w:shd w:val="clear" w:color="auto" w:fill="auto"/>
            <w:hideMark/>
          </w:tcPr>
          <w:p w14:paraId="4C3A59B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75905F0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1.13</w:t>
            </w:r>
          </w:p>
        </w:tc>
      </w:tr>
      <w:tr w:rsidR="00DB0864" w:rsidRPr="00DB0864" w14:paraId="79591446"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FCD105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65</w:t>
            </w:r>
          </w:p>
        </w:tc>
        <w:tc>
          <w:tcPr>
            <w:tcW w:w="469" w:type="dxa"/>
            <w:tcBorders>
              <w:top w:val="nil"/>
              <w:left w:val="nil"/>
              <w:bottom w:val="single" w:sz="4" w:space="0" w:color="auto"/>
              <w:right w:val="single" w:sz="4" w:space="0" w:color="auto"/>
            </w:tcBorders>
            <w:shd w:val="clear" w:color="auto" w:fill="auto"/>
            <w:hideMark/>
          </w:tcPr>
          <w:p w14:paraId="18F900D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114</w:t>
            </w:r>
          </w:p>
        </w:tc>
        <w:tc>
          <w:tcPr>
            <w:tcW w:w="1027" w:type="dxa"/>
            <w:tcBorders>
              <w:top w:val="nil"/>
              <w:left w:val="nil"/>
              <w:bottom w:val="single" w:sz="4" w:space="0" w:color="auto"/>
              <w:right w:val="single" w:sz="4" w:space="0" w:color="auto"/>
            </w:tcBorders>
            <w:shd w:val="clear" w:color="auto" w:fill="auto"/>
            <w:hideMark/>
          </w:tcPr>
          <w:p w14:paraId="23A2487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21.2.2023 г.</w:t>
            </w:r>
          </w:p>
        </w:tc>
        <w:tc>
          <w:tcPr>
            <w:tcW w:w="2668" w:type="dxa"/>
            <w:tcBorders>
              <w:top w:val="nil"/>
              <w:left w:val="nil"/>
              <w:bottom w:val="single" w:sz="4" w:space="0" w:color="auto"/>
              <w:right w:val="single" w:sz="4" w:space="0" w:color="auto"/>
            </w:tcBorders>
            <w:shd w:val="clear" w:color="auto" w:fill="auto"/>
            <w:hideMark/>
          </w:tcPr>
          <w:p w14:paraId="23C3E47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СЕВИ И СЕЯТ ООД</w:t>
            </w:r>
          </w:p>
        </w:tc>
        <w:tc>
          <w:tcPr>
            <w:tcW w:w="1276" w:type="dxa"/>
            <w:tcBorders>
              <w:top w:val="nil"/>
              <w:left w:val="nil"/>
              <w:bottom w:val="single" w:sz="4" w:space="0" w:color="auto"/>
              <w:right w:val="single" w:sz="4" w:space="0" w:color="auto"/>
            </w:tcBorders>
            <w:shd w:val="clear" w:color="auto" w:fill="auto"/>
            <w:hideMark/>
          </w:tcPr>
          <w:p w14:paraId="2D1F6E4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29D6B8F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1043" w:type="dxa"/>
            <w:tcBorders>
              <w:top w:val="nil"/>
              <w:left w:val="nil"/>
              <w:bottom w:val="single" w:sz="4" w:space="0" w:color="auto"/>
              <w:right w:val="single" w:sz="4" w:space="0" w:color="auto"/>
            </w:tcBorders>
            <w:shd w:val="clear" w:color="auto" w:fill="auto"/>
            <w:hideMark/>
          </w:tcPr>
          <w:p w14:paraId="2D81C7E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21.2.2023 г.</w:t>
            </w:r>
          </w:p>
        </w:tc>
        <w:tc>
          <w:tcPr>
            <w:tcW w:w="964" w:type="dxa"/>
            <w:tcBorders>
              <w:top w:val="nil"/>
              <w:left w:val="nil"/>
              <w:bottom w:val="single" w:sz="4" w:space="0" w:color="auto"/>
              <w:right w:val="single" w:sz="4" w:space="0" w:color="auto"/>
            </w:tcBorders>
            <w:shd w:val="clear" w:color="auto" w:fill="auto"/>
            <w:hideMark/>
          </w:tcPr>
          <w:p w14:paraId="66DE8DE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02F7D95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0.15</w:t>
            </w:r>
          </w:p>
        </w:tc>
      </w:tr>
      <w:tr w:rsidR="00DB0864" w:rsidRPr="00DB0864" w14:paraId="4D8B3A0D"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96BBA7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66</w:t>
            </w:r>
          </w:p>
        </w:tc>
        <w:tc>
          <w:tcPr>
            <w:tcW w:w="469" w:type="dxa"/>
            <w:tcBorders>
              <w:top w:val="nil"/>
              <w:left w:val="nil"/>
              <w:bottom w:val="single" w:sz="4" w:space="0" w:color="auto"/>
              <w:right w:val="single" w:sz="4" w:space="0" w:color="auto"/>
            </w:tcBorders>
            <w:shd w:val="clear" w:color="auto" w:fill="auto"/>
            <w:hideMark/>
          </w:tcPr>
          <w:p w14:paraId="64DC58F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115</w:t>
            </w:r>
          </w:p>
        </w:tc>
        <w:tc>
          <w:tcPr>
            <w:tcW w:w="1027" w:type="dxa"/>
            <w:tcBorders>
              <w:top w:val="nil"/>
              <w:left w:val="nil"/>
              <w:bottom w:val="single" w:sz="4" w:space="0" w:color="auto"/>
              <w:right w:val="single" w:sz="4" w:space="0" w:color="auto"/>
            </w:tcBorders>
            <w:shd w:val="clear" w:color="auto" w:fill="auto"/>
            <w:hideMark/>
          </w:tcPr>
          <w:p w14:paraId="744CF1D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21.2.2023 г.</w:t>
            </w:r>
          </w:p>
        </w:tc>
        <w:tc>
          <w:tcPr>
            <w:tcW w:w="2668" w:type="dxa"/>
            <w:tcBorders>
              <w:top w:val="nil"/>
              <w:left w:val="nil"/>
              <w:bottom w:val="single" w:sz="4" w:space="0" w:color="auto"/>
              <w:right w:val="single" w:sz="4" w:space="0" w:color="auto"/>
            </w:tcBorders>
            <w:shd w:val="clear" w:color="auto" w:fill="auto"/>
            <w:hideMark/>
          </w:tcPr>
          <w:p w14:paraId="46E77CB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ЕТ "Демос - Петьо Демостенов"</w:t>
            </w:r>
          </w:p>
        </w:tc>
        <w:tc>
          <w:tcPr>
            <w:tcW w:w="1276" w:type="dxa"/>
            <w:tcBorders>
              <w:top w:val="nil"/>
              <w:left w:val="nil"/>
              <w:bottom w:val="single" w:sz="4" w:space="0" w:color="auto"/>
              <w:right w:val="single" w:sz="4" w:space="0" w:color="auto"/>
            </w:tcBorders>
            <w:shd w:val="clear" w:color="auto" w:fill="auto"/>
            <w:hideMark/>
          </w:tcPr>
          <w:p w14:paraId="39A8FCD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22F93F1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с.Черковица</w:t>
            </w:r>
          </w:p>
        </w:tc>
        <w:tc>
          <w:tcPr>
            <w:tcW w:w="1043" w:type="dxa"/>
            <w:tcBorders>
              <w:top w:val="nil"/>
              <w:left w:val="nil"/>
              <w:bottom w:val="single" w:sz="4" w:space="0" w:color="auto"/>
              <w:right w:val="single" w:sz="4" w:space="0" w:color="auto"/>
            </w:tcBorders>
            <w:shd w:val="clear" w:color="auto" w:fill="auto"/>
            <w:hideMark/>
          </w:tcPr>
          <w:p w14:paraId="4EF7286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21.2.2023 г.</w:t>
            </w:r>
          </w:p>
        </w:tc>
        <w:tc>
          <w:tcPr>
            <w:tcW w:w="964" w:type="dxa"/>
            <w:tcBorders>
              <w:top w:val="nil"/>
              <w:left w:val="nil"/>
              <w:bottom w:val="single" w:sz="4" w:space="0" w:color="auto"/>
              <w:right w:val="single" w:sz="4" w:space="0" w:color="auto"/>
            </w:tcBorders>
            <w:shd w:val="clear" w:color="auto" w:fill="auto"/>
            <w:hideMark/>
          </w:tcPr>
          <w:p w14:paraId="7AD5F4B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7D19457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0.41</w:t>
            </w:r>
          </w:p>
        </w:tc>
      </w:tr>
      <w:tr w:rsidR="00DB0864" w:rsidRPr="00DB0864" w14:paraId="4C12548B"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13EF1B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67</w:t>
            </w:r>
          </w:p>
        </w:tc>
        <w:tc>
          <w:tcPr>
            <w:tcW w:w="469" w:type="dxa"/>
            <w:tcBorders>
              <w:top w:val="nil"/>
              <w:left w:val="nil"/>
              <w:bottom w:val="single" w:sz="4" w:space="0" w:color="auto"/>
              <w:right w:val="single" w:sz="4" w:space="0" w:color="auto"/>
            </w:tcBorders>
            <w:shd w:val="clear" w:color="auto" w:fill="auto"/>
            <w:hideMark/>
          </w:tcPr>
          <w:p w14:paraId="16CCEAE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116</w:t>
            </w:r>
          </w:p>
        </w:tc>
        <w:tc>
          <w:tcPr>
            <w:tcW w:w="1027" w:type="dxa"/>
            <w:tcBorders>
              <w:top w:val="nil"/>
              <w:left w:val="nil"/>
              <w:bottom w:val="single" w:sz="4" w:space="0" w:color="auto"/>
              <w:right w:val="single" w:sz="4" w:space="0" w:color="auto"/>
            </w:tcBorders>
            <w:shd w:val="clear" w:color="auto" w:fill="auto"/>
            <w:hideMark/>
          </w:tcPr>
          <w:p w14:paraId="4E5B801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21.2.2023 г.</w:t>
            </w:r>
          </w:p>
        </w:tc>
        <w:tc>
          <w:tcPr>
            <w:tcW w:w="2668" w:type="dxa"/>
            <w:tcBorders>
              <w:top w:val="nil"/>
              <w:left w:val="nil"/>
              <w:bottom w:val="single" w:sz="4" w:space="0" w:color="auto"/>
              <w:right w:val="single" w:sz="4" w:space="0" w:color="auto"/>
            </w:tcBorders>
            <w:shd w:val="clear" w:color="auto" w:fill="auto"/>
            <w:hideMark/>
          </w:tcPr>
          <w:p w14:paraId="274E081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"Миткен"ООД</w:t>
            </w:r>
          </w:p>
        </w:tc>
        <w:tc>
          <w:tcPr>
            <w:tcW w:w="1276" w:type="dxa"/>
            <w:tcBorders>
              <w:top w:val="nil"/>
              <w:left w:val="nil"/>
              <w:bottom w:val="single" w:sz="4" w:space="0" w:color="auto"/>
              <w:right w:val="single" w:sz="4" w:space="0" w:color="auto"/>
            </w:tcBorders>
            <w:shd w:val="clear" w:color="auto" w:fill="auto"/>
            <w:hideMark/>
          </w:tcPr>
          <w:p w14:paraId="7798248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22BD48C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1043" w:type="dxa"/>
            <w:tcBorders>
              <w:top w:val="nil"/>
              <w:left w:val="nil"/>
              <w:bottom w:val="single" w:sz="4" w:space="0" w:color="auto"/>
              <w:right w:val="single" w:sz="4" w:space="0" w:color="auto"/>
            </w:tcBorders>
            <w:shd w:val="clear" w:color="auto" w:fill="auto"/>
            <w:hideMark/>
          </w:tcPr>
          <w:p w14:paraId="529D9A9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21.2.2023 г.</w:t>
            </w:r>
          </w:p>
        </w:tc>
        <w:tc>
          <w:tcPr>
            <w:tcW w:w="964" w:type="dxa"/>
            <w:tcBorders>
              <w:top w:val="nil"/>
              <w:left w:val="nil"/>
              <w:bottom w:val="single" w:sz="4" w:space="0" w:color="auto"/>
              <w:right w:val="single" w:sz="4" w:space="0" w:color="auto"/>
            </w:tcBorders>
            <w:shd w:val="clear" w:color="auto" w:fill="auto"/>
            <w:hideMark/>
          </w:tcPr>
          <w:p w14:paraId="0340515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557D898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14.69</w:t>
            </w:r>
          </w:p>
        </w:tc>
      </w:tr>
      <w:tr w:rsidR="00DB0864" w:rsidRPr="00DB0864" w14:paraId="64F53875"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642281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68</w:t>
            </w:r>
          </w:p>
        </w:tc>
        <w:tc>
          <w:tcPr>
            <w:tcW w:w="469" w:type="dxa"/>
            <w:tcBorders>
              <w:top w:val="nil"/>
              <w:left w:val="nil"/>
              <w:bottom w:val="single" w:sz="4" w:space="0" w:color="auto"/>
              <w:right w:val="single" w:sz="4" w:space="0" w:color="auto"/>
            </w:tcBorders>
            <w:shd w:val="clear" w:color="auto" w:fill="auto"/>
            <w:hideMark/>
          </w:tcPr>
          <w:p w14:paraId="630810A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117</w:t>
            </w:r>
          </w:p>
        </w:tc>
        <w:tc>
          <w:tcPr>
            <w:tcW w:w="1027" w:type="dxa"/>
            <w:tcBorders>
              <w:top w:val="nil"/>
              <w:left w:val="nil"/>
              <w:bottom w:val="single" w:sz="4" w:space="0" w:color="auto"/>
              <w:right w:val="single" w:sz="4" w:space="0" w:color="auto"/>
            </w:tcBorders>
            <w:shd w:val="clear" w:color="auto" w:fill="auto"/>
            <w:hideMark/>
          </w:tcPr>
          <w:p w14:paraId="4772E57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21.2.2023 г.</w:t>
            </w:r>
          </w:p>
        </w:tc>
        <w:tc>
          <w:tcPr>
            <w:tcW w:w="2668" w:type="dxa"/>
            <w:tcBorders>
              <w:top w:val="nil"/>
              <w:left w:val="nil"/>
              <w:bottom w:val="single" w:sz="4" w:space="0" w:color="auto"/>
              <w:right w:val="single" w:sz="4" w:space="0" w:color="auto"/>
            </w:tcBorders>
            <w:shd w:val="clear" w:color="auto" w:fill="auto"/>
            <w:hideMark/>
          </w:tcPr>
          <w:p w14:paraId="1DD95B6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"Дурум България2006" ООД</w:t>
            </w:r>
          </w:p>
        </w:tc>
        <w:tc>
          <w:tcPr>
            <w:tcW w:w="1276" w:type="dxa"/>
            <w:tcBorders>
              <w:top w:val="nil"/>
              <w:left w:val="nil"/>
              <w:bottom w:val="single" w:sz="4" w:space="0" w:color="auto"/>
              <w:right w:val="single" w:sz="4" w:space="0" w:color="auto"/>
            </w:tcBorders>
            <w:shd w:val="clear" w:color="auto" w:fill="auto"/>
            <w:hideMark/>
          </w:tcPr>
          <w:p w14:paraId="3693293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46A238A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1043" w:type="dxa"/>
            <w:tcBorders>
              <w:top w:val="nil"/>
              <w:left w:val="nil"/>
              <w:bottom w:val="single" w:sz="4" w:space="0" w:color="auto"/>
              <w:right w:val="single" w:sz="4" w:space="0" w:color="auto"/>
            </w:tcBorders>
            <w:shd w:val="clear" w:color="auto" w:fill="auto"/>
            <w:hideMark/>
          </w:tcPr>
          <w:p w14:paraId="5863D4D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21.2.2023 г.</w:t>
            </w:r>
          </w:p>
        </w:tc>
        <w:tc>
          <w:tcPr>
            <w:tcW w:w="964" w:type="dxa"/>
            <w:tcBorders>
              <w:top w:val="nil"/>
              <w:left w:val="nil"/>
              <w:bottom w:val="single" w:sz="4" w:space="0" w:color="auto"/>
              <w:right w:val="single" w:sz="4" w:space="0" w:color="auto"/>
            </w:tcBorders>
            <w:shd w:val="clear" w:color="auto" w:fill="auto"/>
            <w:hideMark/>
          </w:tcPr>
          <w:p w14:paraId="08E990E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0368C25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40.19</w:t>
            </w:r>
          </w:p>
        </w:tc>
      </w:tr>
      <w:tr w:rsidR="00DB0864" w:rsidRPr="00DB0864" w14:paraId="4A8A198C"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E83D61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69</w:t>
            </w:r>
          </w:p>
        </w:tc>
        <w:tc>
          <w:tcPr>
            <w:tcW w:w="469" w:type="dxa"/>
            <w:tcBorders>
              <w:top w:val="nil"/>
              <w:left w:val="nil"/>
              <w:bottom w:val="single" w:sz="4" w:space="0" w:color="auto"/>
              <w:right w:val="single" w:sz="4" w:space="0" w:color="auto"/>
            </w:tcBorders>
            <w:shd w:val="clear" w:color="auto" w:fill="auto"/>
            <w:hideMark/>
          </w:tcPr>
          <w:p w14:paraId="12B823C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118</w:t>
            </w:r>
          </w:p>
        </w:tc>
        <w:tc>
          <w:tcPr>
            <w:tcW w:w="1027" w:type="dxa"/>
            <w:tcBorders>
              <w:top w:val="nil"/>
              <w:left w:val="nil"/>
              <w:bottom w:val="single" w:sz="4" w:space="0" w:color="auto"/>
              <w:right w:val="single" w:sz="4" w:space="0" w:color="auto"/>
            </w:tcBorders>
            <w:shd w:val="clear" w:color="auto" w:fill="auto"/>
            <w:hideMark/>
          </w:tcPr>
          <w:p w14:paraId="3D41DF8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21.2.2023 г.</w:t>
            </w:r>
          </w:p>
        </w:tc>
        <w:tc>
          <w:tcPr>
            <w:tcW w:w="2668" w:type="dxa"/>
            <w:tcBorders>
              <w:top w:val="nil"/>
              <w:left w:val="nil"/>
              <w:bottom w:val="single" w:sz="4" w:space="0" w:color="auto"/>
              <w:right w:val="single" w:sz="4" w:space="0" w:color="auto"/>
            </w:tcBorders>
            <w:shd w:val="clear" w:color="auto" w:fill="auto"/>
            <w:hideMark/>
          </w:tcPr>
          <w:p w14:paraId="23288A5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"АГРОТЕКНИКА БЪЛГАРИЯ" ООД</w:t>
            </w:r>
          </w:p>
        </w:tc>
        <w:tc>
          <w:tcPr>
            <w:tcW w:w="1276" w:type="dxa"/>
            <w:tcBorders>
              <w:top w:val="nil"/>
              <w:left w:val="nil"/>
              <w:bottom w:val="single" w:sz="4" w:space="0" w:color="auto"/>
              <w:right w:val="single" w:sz="4" w:space="0" w:color="auto"/>
            </w:tcBorders>
            <w:shd w:val="clear" w:color="auto" w:fill="auto"/>
            <w:hideMark/>
          </w:tcPr>
          <w:p w14:paraId="65501F1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4DC4CBD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с.Въбел</w:t>
            </w:r>
          </w:p>
        </w:tc>
        <w:tc>
          <w:tcPr>
            <w:tcW w:w="1043" w:type="dxa"/>
            <w:tcBorders>
              <w:top w:val="nil"/>
              <w:left w:val="nil"/>
              <w:bottom w:val="single" w:sz="4" w:space="0" w:color="auto"/>
              <w:right w:val="single" w:sz="4" w:space="0" w:color="auto"/>
            </w:tcBorders>
            <w:shd w:val="clear" w:color="auto" w:fill="auto"/>
            <w:hideMark/>
          </w:tcPr>
          <w:p w14:paraId="11CD73F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21.2.2023 г.</w:t>
            </w:r>
          </w:p>
        </w:tc>
        <w:tc>
          <w:tcPr>
            <w:tcW w:w="964" w:type="dxa"/>
            <w:tcBorders>
              <w:top w:val="nil"/>
              <w:left w:val="nil"/>
              <w:bottom w:val="single" w:sz="4" w:space="0" w:color="auto"/>
              <w:right w:val="single" w:sz="4" w:space="0" w:color="auto"/>
            </w:tcBorders>
            <w:shd w:val="clear" w:color="auto" w:fill="auto"/>
            <w:hideMark/>
          </w:tcPr>
          <w:p w14:paraId="11E78C2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7AF956F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14.03</w:t>
            </w:r>
          </w:p>
        </w:tc>
      </w:tr>
      <w:tr w:rsidR="00DB0864" w:rsidRPr="00DB0864" w14:paraId="28526CF6"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F02E53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70</w:t>
            </w:r>
          </w:p>
        </w:tc>
        <w:tc>
          <w:tcPr>
            <w:tcW w:w="469" w:type="dxa"/>
            <w:tcBorders>
              <w:top w:val="nil"/>
              <w:left w:val="nil"/>
              <w:bottom w:val="single" w:sz="4" w:space="0" w:color="auto"/>
              <w:right w:val="single" w:sz="4" w:space="0" w:color="auto"/>
            </w:tcBorders>
            <w:shd w:val="clear" w:color="auto" w:fill="auto"/>
            <w:hideMark/>
          </w:tcPr>
          <w:p w14:paraId="1D1FD17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119</w:t>
            </w:r>
          </w:p>
        </w:tc>
        <w:tc>
          <w:tcPr>
            <w:tcW w:w="1027" w:type="dxa"/>
            <w:tcBorders>
              <w:top w:val="nil"/>
              <w:left w:val="nil"/>
              <w:bottom w:val="single" w:sz="4" w:space="0" w:color="auto"/>
              <w:right w:val="single" w:sz="4" w:space="0" w:color="auto"/>
            </w:tcBorders>
            <w:shd w:val="clear" w:color="auto" w:fill="auto"/>
            <w:hideMark/>
          </w:tcPr>
          <w:p w14:paraId="68B35FF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22.2.2023 г.</w:t>
            </w:r>
          </w:p>
        </w:tc>
        <w:tc>
          <w:tcPr>
            <w:tcW w:w="2668" w:type="dxa"/>
            <w:tcBorders>
              <w:top w:val="nil"/>
              <w:left w:val="nil"/>
              <w:bottom w:val="single" w:sz="4" w:space="0" w:color="auto"/>
              <w:right w:val="single" w:sz="4" w:space="0" w:color="auto"/>
            </w:tcBorders>
            <w:shd w:val="clear" w:color="auto" w:fill="auto"/>
            <w:hideMark/>
          </w:tcPr>
          <w:p w14:paraId="4475D7E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"ВЪБЕЛГУМ"ЕООД</w:t>
            </w:r>
          </w:p>
        </w:tc>
        <w:tc>
          <w:tcPr>
            <w:tcW w:w="1276" w:type="dxa"/>
            <w:tcBorders>
              <w:top w:val="nil"/>
              <w:left w:val="nil"/>
              <w:bottom w:val="single" w:sz="4" w:space="0" w:color="auto"/>
              <w:right w:val="single" w:sz="4" w:space="0" w:color="auto"/>
            </w:tcBorders>
            <w:shd w:val="clear" w:color="auto" w:fill="auto"/>
            <w:hideMark/>
          </w:tcPr>
          <w:p w14:paraId="77E9A4B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5960155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Жернов</w:t>
            </w:r>
          </w:p>
        </w:tc>
        <w:tc>
          <w:tcPr>
            <w:tcW w:w="1043" w:type="dxa"/>
            <w:tcBorders>
              <w:top w:val="nil"/>
              <w:left w:val="nil"/>
              <w:bottom w:val="single" w:sz="4" w:space="0" w:color="auto"/>
              <w:right w:val="single" w:sz="4" w:space="0" w:color="auto"/>
            </w:tcBorders>
            <w:shd w:val="clear" w:color="auto" w:fill="auto"/>
            <w:hideMark/>
          </w:tcPr>
          <w:p w14:paraId="561F419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22.2.2023 г.</w:t>
            </w:r>
          </w:p>
        </w:tc>
        <w:tc>
          <w:tcPr>
            <w:tcW w:w="964" w:type="dxa"/>
            <w:tcBorders>
              <w:top w:val="nil"/>
              <w:left w:val="nil"/>
              <w:bottom w:val="single" w:sz="4" w:space="0" w:color="auto"/>
              <w:right w:val="single" w:sz="4" w:space="0" w:color="auto"/>
            </w:tcBorders>
            <w:shd w:val="clear" w:color="auto" w:fill="auto"/>
            <w:hideMark/>
          </w:tcPr>
          <w:p w14:paraId="0824CE7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0710BDE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5.92</w:t>
            </w:r>
          </w:p>
        </w:tc>
      </w:tr>
      <w:tr w:rsidR="00DB0864" w:rsidRPr="00DB0864" w14:paraId="4FA2D0FE"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D2AE09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71</w:t>
            </w:r>
          </w:p>
        </w:tc>
        <w:tc>
          <w:tcPr>
            <w:tcW w:w="469" w:type="dxa"/>
            <w:tcBorders>
              <w:top w:val="nil"/>
              <w:left w:val="nil"/>
              <w:bottom w:val="single" w:sz="4" w:space="0" w:color="auto"/>
              <w:right w:val="single" w:sz="4" w:space="0" w:color="auto"/>
            </w:tcBorders>
            <w:shd w:val="clear" w:color="auto" w:fill="auto"/>
            <w:hideMark/>
          </w:tcPr>
          <w:p w14:paraId="70F829F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120</w:t>
            </w:r>
          </w:p>
        </w:tc>
        <w:tc>
          <w:tcPr>
            <w:tcW w:w="1027" w:type="dxa"/>
            <w:tcBorders>
              <w:top w:val="nil"/>
              <w:left w:val="nil"/>
              <w:bottom w:val="single" w:sz="4" w:space="0" w:color="auto"/>
              <w:right w:val="single" w:sz="4" w:space="0" w:color="auto"/>
            </w:tcBorders>
            <w:shd w:val="clear" w:color="auto" w:fill="auto"/>
            <w:hideMark/>
          </w:tcPr>
          <w:p w14:paraId="7B700DC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22.2.2023 г.</w:t>
            </w:r>
          </w:p>
        </w:tc>
        <w:tc>
          <w:tcPr>
            <w:tcW w:w="2668" w:type="dxa"/>
            <w:tcBorders>
              <w:top w:val="nil"/>
              <w:left w:val="nil"/>
              <w:bottom w:val="single" w:sz="4" w:space="0" w:color="auto"/>
              <w:right w:val="single" w:sz="4" w:space="0" w:color="auto"/>
            </w:tcBorders>
            <w:shd w:val="clear" w:color="auto" w:fill="auto"/>
            <w:hideMark/>
          </w:tcPr>
          <w:p w14:paraId="14CC712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ЛЕВ ДЖАН ЕООД</w:t>
            </w:r>
          </w:p>
        </w:tc>
        <w:tc>
          <w:tcPr>
            <w:tcW w:w="1276" w:type="dxa"/>
            <w:tcBorders>
              <w:top w:val="nil"/>
              <w:left w:val="nil"/>
              <w:bottom w:val="single" w:sz="4" w:space="0" w:color="auto"/>
              <w:right w:val="single" w:sz="4" w:space="0" w:color="auto"/>
            </w:tcBorders>
            <w:shd w:val="clear" w:color="auto" w:fill="auto"/>
            <w:hideMark/>
          </w:tcPr>
          <w:p w14:paraId="021E403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5D91227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Драгаш войвода</w:t>
            </w:r>
          </w:p>
        </w:tc>
        <w:tc>
          <w:tcPr>
            <w:tcW w:w="1043" w:type="dxa"/>
            <w:tcBorders>
              <w:top w:val="nil"/>
              <w:left w:val="nil"/>
              <w:bottom w:val="single" w:sz="4" w:space="0" w:color="auto"/>
              <w:right w:val="single" w:sz="4" w:space="0" w:color="auto"/>
            </w:tcBorders>
            <w:shd w:val="clear" w:color="auto" w:fill="auto"/>
            <w:hideMark/>
          </w:tcPr>
          <w:p w14:paraId="23E31AF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22.2.2023 г.</w:t>
            </w:r>
          </w:p>
        </w:tc>
        <w:tc>
          <w:tcPr>
            <w:tcW w:w="964" w:type="dxa"/>
            <w:tcBorders>
              <w:top w:val="nil"/>
              <w:left w:val="nil"/>
              <w:bottom w:val="single" w:sz="4" w:space="0" w:color="auto"/>
              <w:right w:val="single" w:sz="4" w:space="0" w:color="auto"/>
            </w:tcBorders>
            <w:shd w:val="clear" w:color="auto" w:fill="auto"/>
            <w:hideMark/>
          </w:tcPr>
          <w:p w14:paraId="5A8DBB3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0A53E5C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28.52</w:t>
            </w:r>
          </w:p>
        </w:tc>
      </w:tr>
      <w:tr w:rsidR="00DB0864" w:rsidRPr="00DB0864" w14:paraId="60327118"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343887F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72</w:t>
            </w:r>
          </w:p>
        </w:tc>
        <w:tc>
          <w:tcPr>
            <w:tcW w:w="469" w:type="dxa"/>
            <w:tcBorders>
              <w:top w:val="nil"/>
              <w:left w:val="nil"/>
              <w:bottom w:val="single" w:sz="4" w:space="0" w:color="auto"/>
              <w:right w:val="single" w:sz="4" w:space="0" w:color="auto"/>
            </w:tcBorders>
            <w:shd w:val="clear" w:color="auto" w:fill="auto"/>
            <w:hideMark/>
          </w:tcPr>
          <w:p w14:paraId="77C5444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122</w:t>
            </w:r>
          </w:p>
        </w:tc>
        <w:tc>
          <w:tcPr>
            <w:tcW w:w="1027" w:type="dxa"/>
            <w:tcBorders>
              <w:top w:val="nil"/>
              <w:left w:val="nil"/>
              <w:bottom w:val="single" w:sz="4" w:space="0" w:color="auto"/>
              <w:right w:val="single" w:sz="4" w:space="0" w:color="auto"/>
            </w:tcBorders>
            <w:shd w:val="clear" w:color="auto" w:fill="auto"/>
            <w:hideMark/>
          </w:tcPr>
          <w:p w14:paraId="65D95C6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23.2.2023 г.</w:t>
            </w:r>
          </w:p>
        </w:tc>
        <w:tc>
          <w:tcPr>
            <w:tcW w:w="2668" w:type="dxa"/>
            <w:tcBorders>
              <w:top w:val="nil"/>
              <w:left w:val="nil"/>
              <w:bottom w:val="single" w:sz="4" w:space="0" w:color="auto"/>
              <w:right w:val="single" w:sz="4" w:space="0" w:color="auto"/>
            </w:tcBorders>
            <w:shd w:val="clear" w:color="auto" w:fill="auto"/>
            <w:hideMark/>
          </w:tcPr>
          <w:p w14:paraId="5EBB3BD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Людмил Юлиянов Любенов</w:t>
            </w:r>
          </w:p>
        </w:tc>
        <w:tc>
          <w:tcPr>
            <w:tcW w:w="1276" w:type="dxa"/>
            <w:tcBorders>
              <w:top w:val="nil"/>
              <w:left w:val="nil"/>
              <w:bottom w:val="single" w:sz="4" w:space="0" w:color="auto"/>
              <w:right w:val="single" w:sz="4" w:space="0" w:color="auto"/>
            </w:tcBorders>
            <w:shd w:val="clear" w:color="auto" w:fill="auto"/>
            <w:hideMark/>
          </w:tcPr>
          <w:p w14:paraId="4FF30E6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3A7B7B5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Дебово</w:t>
            </w:r>
          </w:p>
        </w:tc>
        <w:tc>
          <w:tcPr>
            <w:tcW w:w="1043" w:type="dxa"/>
            <w:tcBorders>
              <w:top w:val="nil"/>
              <w:left w:val="nil"/>
              <w:bottom w:val="single" w:sz="4" w:space="0" w:color="auto"/>
              <w:right w:val="single" w:sz="4" w:space="0" w:color="auto"/>
            </w:tcBorders>
            <w:shd w:val="clear" w:color="auto" w:fill="auto"/>
            <w:hideMark/>
          </w:tcPr>
          <w:p w14:paraId="2E37020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23.2.2023 г.</w:t>
            </w:r>
          </w:p>
        </w:tc>
        <w:tc>
          <w:tcPr>
            <w:tcW w:w="964" w:type="dxa"/>
            <w:tcBorders>
              <w:top w:val="nil"/>
              <w:left w:val="nil"/>
              <w:bottom w:val="single" w:sz="4" w:space="0" w:color="auto"/>
              <w:right w:val="single" w:sz="4" w:space="0" w:color="auto"/>
            </w:tcBorders>
            <w:shd w:val="clear" w:color="auto" w:fill="auto"/>
            <w:hideMark/>
          </w:tcPr>
          <w:p w14:paraId="0F56CA4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0F9B9F1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10.02</w:t>
            </w:r>
          </w:p>
        </w:tc>
      </w:tr>
      <w:tr w:rsidR="00DB0864" w:rsidRPr="00DB0864" w14:paraId="69A5C190" w14:textId="77777777" w:rsidTr="00883DB6">
        <w:trPr>
          <w:gridAfter w:val="1"/>
          <w:wAfter w:w="93" w:type="dxa"/>
          <w:trHeight w:val="255"/>
        </w:trPr>
        <w:tc>
          <w:tcPr>
            <w:tcW w:w="514" w:type="dxa"/>
            <w:tcBorders>
              <w:top w:val="single" w:sz="4" w:space="0" w:color="auto"/>
              <w:left w:val="single" w:sz="4" w:space="0" w:color="auto"/>
              <w:right w:val="single" w:sz="4" w:space="0" w:color="auto"/>
            </w:tcBorders>
            <w:shd w:val="clear" w:color="auto" w:fill="auto"/>
            <w:hideMark/>
          </w:tcPr>
          <w:p w14:paraId="0A2993B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73</w:t>
            </w:r>
          </w:p>
        </w:tc>
        <w:tc>
          <w:tcPr>
            <w:tcW w:w="469" w:type="dxa"/>
            <w:tcBorders>
              <w:top w:val="single" w:sz="4" w:space="0" w:color="auto"/>
              <w:left w:val="nil"/>
              <w:right w:val="single" w:sz="4" w:space="0" w:color="auto"/>
            </w:tcBorders>
            <w:shd w:val="clear" w:color="auto" w:fill="auto"/>
            <w:hideMark/>
          </w:tcPr>
          <w:p w14:paraId="78149FD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123</w:t>
            </w:r>
          </w:p>
        </w:tc>
        <w:tc>
          <w:tcPr>
            <w:tcW w:w="1027" w:type="dxa"/>
            <w:tcBorders>
              <w:top w:val="single" w:sz="4" w:space="0" w:color="auto"/>
              <w:left w:val="nil"/>
              <w:right w:val="single" w:sz="4" w:space="0" w:color="auto"/>
            </w:tcBorders>
            <w:shd w:val="clear" w:color="auto" w:fill="auto"/>
            <w:hideMark/>
          </w:tcPr>
          <w:p w14:paraId="4A448BB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23.2.2023 г.</w:t>
            </w:r>
          </w:p>
        </w:tc>
        <w:tc>
          <w:tcPr>
            <w:tcW w:w="2668" w:type="dxa"/>
            <w:tcBorders>
              <w:top w:val="single" w:sz="4" w:space="0" w:color="auto"/>
              <w:left w:val="nil"/>
              <w:right w:val="single" w:sz="4" w:space="0" w:color="auto"/>
            </w:tcBorders>
            <w:shd w:val="clear" w:color="auto" w:fill="auto"/>
            <w:hideMark/>
          </w:tcPr>
          <w:p w14:paraId="42B1B81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РАЛИЦА ЮЛИЯНОВА КЪНЧЕВА</w:t>
            </w:r>
          </w:p>
        </w:tc>
        <w:tc>
          <w:tcPr>
            <w:tcW w:w="1276" w:type="dxa"/>
            <w:tcBorders>
              <w:top w:val="single" w:sz="4" w:space="0" w:color="auto"/>
              <w:left w:val="nil"/>
              <w:right w:val="single" w:sz="4" w:space="0" w:color="auto"/>
            </w:tcBorders>
            <w:shd w:val="clear" w:color="auto" w:fill="auto"/>
            <w:hideMark/>
          </w:tcPr>
          <w:p w14:paraId="36F0097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single" w:sz="4" w:space="0" w:color="auto"/>
              <w:left w:val="nil"/>
              <w:right w:val="single" w:sz="4" w:space="0" w:color="auto"/>
            </w:tcBorders>
            <w:shd w:val="clear" w:color="auto" w:fill="auto"/>
            <w:hideMark/>
          </w:tcPr>
          <w:p w14:paraId="31A7320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Дебово</w:t>
            </w:r>
          </w:p>
        </w:tc>
        <w:tc>
          <w:tcPr>
            <w:tcW w:w="1043" w:type="dxa"/>
            <w:tcBorders>
              <w:top w:val="single" w:sz="4" w:space="0" w:color="auto"/>
              <w:left w:val="nil"/>
              <w:right w:val="single" w:sz="4" w:space="0" w:color="auto"/>
            </w:tcBorders>
            <w:shd w:val="clear" w:color="auto" w:fill="auto"/>
            <w:hideMark/>
          </w:tcPr>
          <w:p w14:paraId="7636372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23.2.2023 г.</w:t>
            </w:r>
          </w:p>
        </w:tc>
        <w:tc>
          <w:tcPr>
            <w:tcW w:w="964" w:type="dxa"/>
            <w:tcBorders>
              <w:top w:val="single" w:sz="4" w:space="0" w:color="auto"/>
              <w:left w:val="nil"/>
              <w:right w:val="single" w:sz="4" w:space="0" w:color="auto"/>
            </w:tcBorders>
            <w:shd w:val="clear" w:color="auto" w:fill="auto"/>
            <w:hideMark/>
          </w:tcPr>
          <w:p w14:paraId="18EF283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single" w:sz="4" w:space="0" w:color="auto"/>
              <w:left w:val="nil"/>
              <w:right w:val="single" w:sz="4" w:space="0" w:color="auto"/>
            </w:tcBorders>
            <w:shd w:val="clear" w:color="auto" w:fill="auto"/>
            <w:hideMark/>
          </w:tcPr>
          <w:p w14:paraId="29E5A2D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4.20</w:t>
            </w:r>
          </w:p>
        </w:tc>
      </w:tr>
      <w:tr w:rsidR="00DB0864" w:rsidRPr="00DB0864" w14:paraId="63C7039A" w14:textId="77777777" w:rsidTr="00883DB6">
        <w:trPr>
          <w:gridAfter w:val="1"/>
          <w:wAfter w:w="93" w:type="dxa"/>
          <w:trHeight w:val="255"/>
        </w:trPr>
        <w:tc>
          <w:tcPr>
            <w:tcW w:w="514" w:type="dxa"/>
            <w:tcBorders>
              <w:left w:val="single" w:sz="4" w:space="0" w:color="auto"/>
              <w:bottom w:val="single" w:sz="4" w:space="0" w:color="auto"/>
              <w:right w:val="single" w:sz="4" w:space="0" w:color="auto"/>
            </w:tcBorders>
            <w:shd w:val="clear" w:color="auto" w:fill="auto"/>
            <w:hideMark/>
          </w:tcPr>
          <w:p w14:paraId="16FFA3E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74</w:t>
            </w:r>
          </w:p>
        </w:tc>
        <w:tc>
          <w:tcPr>
            <w:tcW w:w="469" w:type="dxa"/>
            <w:tcBorders>
              <w:left w:val="nil"/>
              <w:bottom w:val="single" w:sz="4" w:space="0" w:color="auto"/>
              <w:right w:val="single" w:sz="4" w:space="0" w:color="auto"/>
            </w:tcBorders>
            <w:shd w:val="clear" w:color="auto" w:fill="auto"/>
            <w:hideMark/>
          </w:tcPr>
          <w:p w14:paraId="683EBE2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124</w:t>
            </w:r>
          </w:p>
        </w:tc>
        <w:tc>
          <w:tcPr>
            <w:tcW w:w="1027" w:type="dxa"/>
            <w:tcBorders>
              <w:left w:val="nil"/>
              <w:bottom w:val="single" w:sz="4" w:space="0" w:color="auto"/>
              <w:right w:val="single" w:sz="4" w:space="0" w:color="auto"/>
            </w:tcBorders>
            <w:shd w:val="clear" w:color="auto" w:fill="auto"/>
            <w:hideMark/>
          </w:tcPr>
          <w:p w14:paraId="4A12196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23.2.2023 г.</w:t>
            </w:r>
          </w:p>
        </w:tc>
        <w:tc>
          <w:tcPr>
            <w:tcW w:w="2668" w:type="dxa"/>
            <w:tcBorders>
              <w:left w:val="nil"/>
              <w:bottom w:val="single" w:sz="4" w:space="0" w:color="auto"/>
              <w:right w:val="single" w:sz="4" w:space="0" w:color="auto"/>
            </w:tcBorders>
            <w:shd w:val="clear" w:color="auto" w:fill="auto"/>
            <w:hideMark/>
          </w:tcPr>
          <w:p w14:paraId="3365CE4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"Костадинови-69" ООД</w:t>
            </w:r>
          </w:p>
        </w:tc>
        <w:tc>
          <w:tcPr>
            <w:tcW w:w="1276" w:type="dxa"/>
            <w:tcBorders>
              <w:left w:val="nil"/>
              <w:bottom w:val="single" w:sz="4" w:space="0" w:color="auto"/>
              <w:right w:val="single" w:sz="4" w:space="0" w:color="auto"/>
            </w:tcBorders>
            <w:shd w:val="clear" w:color="auto" w:fill="auto"/>
            <w:hideMark/>
          </w:tcPr>
          <w:p w14:paraId="63A73A4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left w:val="nil"/>
              <w:bottom w:val="single" w:sz="4" w:space="0" w:color="auto"/>
              <w:right w:val="single" w:sz="4" w:space="0" w:color="auto"/>
            </w:tcBorders>
            <w:shd w:val="clear" w:color="auto" w:fill="auto"/>
            <w:hideMark/>
          </w:tcPr>
          <w:p w14:paraId="2174AB3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Жернов</w:t>
            </w:r>
          </w:p>
        </w:tc>
        <w:tc>
          <w:tcPr>
            <w:tcW w:w="1043" w:type="dxa"/>
            <w:tcBorders>
              <w:left w:val="nil"/>
              <w:bottom w:val="single" w:sz="4" w:space="0" w:color="auto"/>
              <w:right w:val="single" w:sz="4" w:space="0" w:color="auto"/>
            </w:tcBorders>
            <w:shd w:val="clear" w:color="auto" w:fill="auto"/>
            <w:hideMark/>
          </w:tcPr>
          <w:p w14:paraId="13DA020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23.2.2023 г.</w:t>
            </w:r>
          </w:p>
        </w:tc>
        <w:tc>
          <w:tcPr>
            <w:tcW w:w="964" w:type="dxa"/>
            <w:tcBorders>
              <w:left w:val="nil"/>
              <w:bottom w:val="single" w:sz="4" w:space="0" w:color="auto"/>
              <w:right w:val="single" w:sz="4" w:space="0" w:color="auto"/>
            </w:tcBorders>
            <w:shd w:val="clear" w:color="auto" w:fill="auto"/>
            <w:hideMark/>
          </w:tcPr>
          <w:p w14:paraId="2D8C893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left w:val="nil"/>
              <w:bottom w:val="single" w:sz="4" w:space="0" w:color="auto"/>
              <w:right w:val="single" w:sz="4" w:space="0" w:color="auto"/>
            </w:tcBorders>
            <w:shd w:val="clear" w:color="auto" w:fill="auto"/>
            <w:hideMark/>
          </w:tcPr>
          <w:p w14:paraId="0379693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4.59</w:t>
            </w:r>
          </w:p>
        </w:tc>
      </w:tr>
      <w:tr w:rsidR="00DB0864" w:rsidRPr="00DB0864" w14:paraId="5CC56227"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4E21ED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75</w:t>
            </w:r>
          </w:p>
        </w:tc>
        <w:tc>
          <w:tcPr>
            <w:tcW w:w="469" w:type="dxa"/>
            <w:tcBorders>
              <w:top w:val="nil"/>
              <w:left w:val="nil"/>
              <w:bottom w:val="single" w:sz="4" w:space="0" w:color="auto"/>
              <w:right w:val="single" w:sz="4" w:space="0" w:color="auto"/>
            </w:tcBorders>
            <w:shd w:val="clear" w:color="auto" w:fill="auto"/>
            <w:hideMark/>
          </w:tcPr>
          <w:p w14:paraId="51C6B7A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125</w:t>
            </w:r>
          </w:p>
        </w:tc>
        <w:tc>
          <w:tcPr>
            <w:tcW w:w="1027" w:type="dxa"/>
            <w:tcBorders>
              <w:top w:val="nil"/>
              <w:left w:val="nil"/>
              <w:bottom w:val="single" w:sz="4" w:space="0" w:color="auto"/>
              <w:right w:val="single" w:sz="4" w:space="0" w:color="auto"/>
            </w:tcBorders>
            <w:shd w:val="clear" w:color="auto" w:fill="auto"/>
            <w:hideMark/>
          </w:tcPr>
          <w:p w14:paraId="4F81A5A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23.2.2023 г.</w:t>
            </w:r>
          </w:p>
        </w:tc>
        <w:tc>
          <w:tcPr>
            <w:tcW w:w="2668" w:type="dxa"/>
            <w:tcBorders>
              <w:top w:val="nil"/>
              <w:left w:val="nil"/>
              <w:bottom w:val="single" w:sz="4" w:space="0" w:color="auto"/>
              <w:right w:val="single" w:sz="4" w:space="0" w:color="auto"/>
            </w:tcBorders>
            <w:shd w:val="clear" w:color="auto" w:fill="auto"/>
            <w:hideMark/>
          </w:tcPr>
          <w:p w14:paraId="3BBC621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"Костадинови-69" ООД</w:t>
            </w:r>
          </w:p>
        </w:tc>
        <w:tc>
          <w:tcPr>
            <w:tcW w:w="1276" w:type="dxa"/>
            <w:tcBorders>
              <w:top w:val="nil"/>
              <w:left w:val="nil"/>
              <w:bottom w:val="single" w:sz="4" w:space="0" w:color="auto"/>
              <w:right w:val="single" w:sz="4" w:space="0" w:color="auto"/>
            </w:tcBorders>
            <w:shd w:val="clear" w:color="auto" w:fill="auto"/>
            <w:hideMark/>
          </w:tcPr>
          <w:p w14:paraId="450BDA3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72BEF28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1043" w:type="dxa"/>
            <w:tcBorders>
              <w:top w:val="nil"/>
              <w:left w:val="nil"/>
              <w:bottom w:val="single" w:sz="4" w:space="0" w:color="auto"/>
              <w:right w:val="single" w:sz="4" w:space="0" w:color="auto"/>
            </w:tcBorders>
            <w:shd w:val="clear" w:color="auto" w:fill="auto"/>
            <w:hideMark/>
          </w:tcPr>
          <w:p w14:paraId="226B05A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23.2.2023 г.</w:t>
            </w:r>
          </w:p>
        </w:tc>
        <w:tc>
          <w:tcPr>
            <w:tcW w:w="964" w:type="dxa"/>
            <w:tcBorders>
              <w:top w:val="nil"/>
              <w:left w:val="nil"/>
              <w:bottom w:val="single" w:sz="4" w:space="0" w:color="auto"/>
              <w:right w:val="single" w:sz="4" w:space="0" w:color="auto"/>
            </w:tcBorders>
            <w:shd w:val="clear" w:color="auto" w:fill="auto"/>
            <w:hideMark/>
          </w:tcPr>
          <w:p w14:paraId="7EC3AA3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3365A05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1.12</w:t>
            </w:r>
          </w:p>
        </w:tc>
      </w:tr>
      <w:tr w:rsidR="00DB0864" w:rsidRPr="00DB0864" w14:paraId="02EE625D"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B535A9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76</w:t>
            </w:r>
          </w:p>
        </w:tc>
        <w:tc>
          <w:tcPr>
            <w:tcW w:w="469" w:type="dxa"/>
            <w:tcBorders>
              <w:top w:val="nil"/>
              <w:left w:val="nil"/>
              <w:bottom w:val="single" w:sz="4" w:space="0" w:color="auto"/>
              <w:right w:val="single" w:sz="4" w:space="0" w:color="auto"/>
            </w:tcBorders>
            <w:shd w:val="clear" w:color="auto" w:fill="auto"/>
            <w:hideMark/>
          </w:tcPr>
          <w:p w14:paraId="67C8412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126</w:t>
            </w:r>
          </w:p>
        </w:tc>
        <w:tc>
          <w:tcPr>
            <w:tcW w:w="1027" w:type="dxa"/>
            <w:tcBorders>
              <w:top w:val="nil"/>
              <w:left w:val="nil"/>
              <w:bottom w:val="single" w:sz="4" w:space="0" w:color="auto"/>
              <w:right w:val="single" w:sz="4" w:space="0" w:color="auto"/>
            </w:tcBorders>
            <w:shd w:val="clear" w:color="auto" w:fill="auto"/>
            <w:hideMark/>
          </w:tcPr>
          <w:p w14:paraId="08795D2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24.2.2023 г.</w:t>
            </w:r>
          </w:p>
        </w:tc>
        <w:tc>
          <w:tcPr>
            <w:tcW w:w="2668" w:type="dxa"/>
            <w:tcBorders>
              <w:top w:val="nil"/>
              <w:left w:val="nil"/>
              <w:bottom w:val="single" w:sz="4" w:space="0" w:color="auto"/>
              <w:right w:val="single" w:sz="4" w:space="0" w:color="auto"/>
            </w:tcBorders>
            <w:shd w:val="clear" w:color="auto" w:fill="auto"/>
            <w:hideMark/>
          </w:tcPr>
          <w:p w14:paraId="32F65F2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Недкови ООД</w:t>
            </w:r>
          </w:p>
        </w:tc>
        <w:tc>
          <w:tcPr>
            <w:tcW w:w="1276" w:type="dxa"/>
            <w:tcBorders>
              <w:top w:val="nil"/>
              <w:left w:val="nil"/>
              <w:bottom w:val="single" w:sz="4" w:space="0" w:color="auto"/>
              <w:right w:val="single" w:sz="4" w:space="0" w:color="auto"/>
            </w:tcBorders>
            <w:shd w:val="clear" w:color="auto" w:fill="auto"/>
            <w:hideMark/>
          </w:tcPr>
          <w:p w14:paraId="30AE374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268BC19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Бацова махала</w:t>
            </w:r>
          </w:p>
        </w:tc>
        <w:tc>
          <w:tcPr>
            <w:tcW w:w="1043" w:type="dxa"/>
            <w:tcBorders>
              <w:top w:val="nil"/>
              <w:left w:val="nil"/>
              <w:bottom w:val="single" w:sz="4" w:space="0" w:color="auto"/>
              <w:right w:val="single" w:sz="4" w:space="0" w:color="auto"/>
            </w:tcBorders>
            <w:shd w:val="clear" w:color="auto" w:fill="auto"/>
            <w:hideMark/>
          </w:tcPr>
          <w:p w14:paraId="5A8F728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24.2.2023 г.</w:t>
            </w:r>
          </w:p>
        </w:tc>
        <w:tc>
          <w:tcPr>
            <w:tcW w:w="964" w:type="dxa"/>
            <w:tcBorders>
              <w:top w:val="nil"/>
              <w:left w:val="nil"/>
              <w:bottom w:val="single" w:sz="4" w:space="0" w:color="auto"/>
              <w:right w:val="single" w:sz="4" w:space="0" w:color="auto"/>
            </w:tcBorders>
            <w:shd w:val="clear" w:color="auto" w:fill="auto"/>
            <w:hideMark/>
          </w:tcPr>
          <w:p w14:paraId="4C2ABF9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1F044C4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53.45</w:t>
            </w:r>
          </w:p>
        </w:tc>
      </w:tr>
      <w:tr w:rsidR="00DB0864" w:rsidRPr="00DB0864" w14:paraId="036986A8"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E4029D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77</w:t>
            </w:r>
          </w:p>
        </w:tc>
        <w:tc>
          <w:tcPr>
            <w:tcW w:w="469" w:type="dxa"/>
            <w:tcBorders>
              <w:top w:val="nil"/>
              <w:left w:val="nil"/>
              <w:bottom w:val="single" w:sz="4" w:space="0" w:color="auto"/>
              <w:right w:val="single" w:sz="4" w:space="0" w:color="auto"/>
            </w:tcBorders>
            <w:shd w:val="clear" w:color="auto" w:fill="auto"/>
            <w:hideMark/>
          </w:tcPr>
          <w:p w14:paraId="4E92868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127</w:t>
            </w:r>
          </w:p>
        </w:tc>
        <w:tc>
          <w:tcPr>
            <w:tcW w:w="1027" w:type="dxa"/>
            <w:tcBorders>
              <w:top w:val="nil"/>
              <w:left w:val="nil"/>
              <w:bottom w:val="single" w:sz="4" w:space="0" w:color="auto"/>
              <w:right w:val="single" w:sz="4" w:space="0" w:color="auto"/>
            </w:tcBorders>
            <w:shd w:val="clear" w:color="auto" w:fill="auto"/>
            <w:hideMark/>
          </w:tcPr>
          <w:p w14:paraId="663F12C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24.2.2023 г.</w:t>
            </w:r>
          </w:p>
        </w:tc>
        <w:tc>
          <w:tcPr>
            <w:tcW w:w="2668" w:type="dxa"/>
            <w:tcBorders>
              <w:top w:val="nil"/>
              <w:left w:val="nil"/>
              <w:bottom w:val="single" w:sz="4" w:space="0" w:color="auto"/>
              <w:right w:val="single" w:sz="4" w:space="0" w:color="auto"/>
            </w:tcBorders>
            <w:shd w:val="clear" w:color="auto" w:fill="auto"/>
            <w:hideMark/>
          </w:tcPr>
          <w:p w14:paraId="1CC119B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Недкови ООД</w:t>
            </w:r>
          </w:p>
        </w:tc>
        <w:tc>
          <w:tcPr>
            <w:tcW w:w="1276" w:type="dxa"/>
            <w:tcBorders>
              <w:top w:val="nil"/>
              <w:left w:val="nil"/>
              <w:bottom w:val="single" w:sz="4" w:space="0" w:color="auto"/>
              <w:right w:val="single" w:sz="4" w:space="0" w:color="auto"/>
            </w:tcBorders>
            <w:shd w:val="clear" w:color="auto" w:fill="auto"/>
            <w:hideMark/>
          </w:tcPr>
          <w:p w14:paraId="37035F4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176A5D8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Дебово</w:t>
            </w:r>
          </w:p>
        </w:tc>
        <w:tc>
          <w:tcPr>
            <w:tcW w:w="1043" w:type="dxa"/>
            <w:tcBorders>
              <w:top w:val="nil"/>
              <w:left w:val="nil"/>
              <w:bottom w:val="single" w:sz="4" w:space="0" w:color="auto"/>
              <w:right w:val="single" w:sz="4" w:space="0" w:color="auto"/>
            </w:tcBorders>
            <w:shd w:val="clear" w:color="auto" w:fill="auto"/>
            <w:hideMark/>
          </w:tcPr>
          <w:p w14:paraId="6692521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24.2.2023 г.</w:t>
            </w:r>
          </w:p>
        </w:tc>
        <w:tc>
          <w:tcPr>
            <w:tcW w:w="964" w:type="dxa"/>
            <w:tcBorders>
              <w:top w:val="nil"/>
              <w:left w:val="nil"/>
              <w:bottom w:val="single" w:sz="4" w:space="0" w:color="auto"/>
              <w:right w:val="single" w:sz="4" w:space="0" w:color="auto"/>
            </w:tcBorders>
            <w:shd w:val="clear" w:color="auto" w:fill="auto"/>
            <w:hideMark/>
          </w:tcPr>
          <w:p w14:paraId="16632A1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7552C55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12.80</w:t>
            </w:r>
          </w:p>
        </w:tc>
      </w:tr>
      <w:tr w:rsidR="00DB0864" w:rsidRPr="00DB0864" w14:paraId="1573C876"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25F8BD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78</w:t>
            </w:r>
          </w:p>
        </w:tc>
        <w:tc>
          <w:tcPr>
            <w:tcW w:w="469" w:type="dxa"/>
            <w:tcBorders>
              <w:top w:val="nil"/>
              <w:left w:val="nil"/>
              <w:bottom w:val="single" w:sz="4" w:space="0" w:color="auto"/>
              <w:right w:val="single" w:sz="4" w:space="0" w:color="auto"/>
            </w:tcBorders>
            <w:shd w:val="clear" w:color="auto" w:fill="auto"/>
            <w:hideMark/>
          </w:tcPr>
          <w:p w14:paraId="2683678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129</w:t>
            </w:r>
          </w:p>
        </w:tc>
        <w:tc>
          <w:tcPr>
            <w:tcW w:w="1027" w:type="dxa"/>
            <w:tcBorders>
              <w:top w:val="nil"/>
              <w:left w:val="nil"/>
              <w:bottom w:val="single" w:sz="4" w:space="0" w:color="auto"/>
              <w:right w:val="single" w:sz="4" w:space="0" w:color="auto"/>
            </w:tcBorders>
            <w:shd w:val="clear" w:color="auto" w:fill="auto"/>
            <w:hideMark/>
          </w:tcPr>
          <w:p w14:paraId="1A2886E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28.2.2023 г.</w:t>
            </w:r>
          </w:p>
        </w:tc>
        <w:tc>
          <w:tcPr>
            <w:tcW w:w="2668" w:type="dxa"/>
            <w:tcBorders>
              <w:top w:val="nil"/>
              <w:left w:val="nil"/>
              <w:bottom w:val="single" w:sz="4" w:space="0" w:color="auto"/>
              <w:right w:val="single" w:sz="4" w:space="0" w:color="auto"/>
            </w:tcBorders>
            <w:shd w:val="clear" w:color="auto" w:fill="auto"/>
            <w:hideMark/>
          </w:tcPr>
          <w:p w14:paraId="1FCB63D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xml:space="preserve">СЕЛЯЙДИН ЗЮРАБОВ </w:t>
            </w:r>
            <w:proofErr w:type="spellStart"/>
            <w:r w:rsidRPr="00DB0864">
              <w:rPr>
                <w:rFonts w:ascii="Times New Roman" w:eastAsia="Times New Roman" w:hAnsi="Times New Roman" w:cs="Times New Roman"/>
                <w:kern w:val="0"/>
                <w:sz w:val="20"/>
                <w:szCs w:val="20"/>
                <w:lang w:eastAsia="bg-BG"/>
                <w14:ligatures w14:val="none"/>
              </w:rPr>
              <w:t>ЗЮРАБОВ</w:t>
            </w:r>
            <w:proofErr w:type="spellEnd"/>
          </w:p>
        </w:tc>
        <w:tc>
          <w:tcPr>
            <w:tcW w:w="1276" w:type="dxa"/>
            <w:tcBorders>
              <w:top w:val="nil"/>
              <w:left w:val="nil"/>
              <w:bottom w:val="single" w:sz="4" w:space="0" w:color="auto"/>
              <w:right w:val="single" w:sz="4" w:space="0" w:color="auto"/>
            </w:tcBorders>
            <w:shd w:val="clear" w:color="auto" w:fill="auto"/>
            <w:hideMark/>
          </w:tcPr>
          <w:p w14:paraId="58C223D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2AE5EF2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1043" w:type="dxa"/>
            <w:tcBorders>
              <w:top w:val="nil"/>
              <w:left w:val="nil"/>
              <w:bottom w:val="single" w:sz="4" w:space="0" w:color="auto"/>
              <w:right w:val="single" w:sz="4" w:space="0" w:color="auto"/>
            </w:tcBorders>
            <w:shd w:val="clear" w:color="auto" w:fill="auto"/>
            <w:hideMark/>
          </w:tcPr>
          <w:p w14:paraId="5214BBA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28.2.2023 г.</w:t>
            </w:r>
          </w:p>
        </w:tc>
        <w:tc>
          <w:tcPr>
            <w:tcW w:w="964" w:type="dxa"/>
            <w:tcBorders>
              <w:top w:val="nil"/>
              <w:left w:val="nil"/>
              <w:bottom w:val="single" w:sz="4" w:space="0" w:color="auto"/>
              <w:right w:val="single" w:sz="4" w:space="0" w:color="auto"/>
            </w:tcBorders>
            <w:shd w:val="clear" w:color="auto" w:fill="auto"/>
            <w:hideMark/>
          </w:tcPr>
          <w:p w14:paraId="006EF12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3B24FFB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0.12</w:t>
            </w:r>
          </w:p>
        </w:tc>
      </w:tr>
      <w:tr w:rsidR="00DB0864" w:rsidRPr="00DB0864" w14:paraId="7645C30C"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5DE0AC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79</w:t>
            </w:r>
          </w:p>
        </w:tc>
        <w:tc>
          <w:tcPr>
            <w:tcW w:w="469" w:type="dxa"/>
            <w:tcBorders>
              <w:top w:val="nil"/>
              <w:left w:val="nil"/>
              <w:bottom w:val="single" w:sz="4" w:space="0" w:color="auto"/>
              <w:right w:val="single" w:sz="4" w:space="0" w:color="auto"/>
            </w:tcBorders>
            <w:shd w:val="clear" w:color="auto" w:fill="auto"/>
            <w:hideMark/>
          </w:tcPr>
          <w:p w14:paraId="0250E2D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130</w:t>
            </w:r>
          </w:p>
        </w:tc>
        <w:tc>
          <w:tcPr>
            <w:tcW w:w="1027" w:type="dxa"/>
            <w:tcBorders>
              <w:top w:val="nil"/>
              <w:left w:val="nil"/>
              <w:bottom w:val="single" w:sz="4" w:space="0" w:color="auto"/>
              <w:right w:val="single" w:sz="4" w:space="0" w:color="auto"/>
            </w:tcBorders>
            <w:shd w:val="clear" w:color="auto" w:fill="auto"/>
            <w:hideMark/>
          </w:tcPr>
          <w:p w14:paraId="741C1F4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1.3.2023 г.</w:t>
            </w:r>
          </w:p>
        </w:tc>
        <w:tc>
          <w:tcPr>
            <w:tcW w:w="2668" w:type="dxa"/>
            <w:tcBorders>
              <w:top w:val="nil"/>
              <w:left w:val="nil"/>
              <w:bottom w:val="single" w:sz="4" w:space="0" w:color="auto"/>
              <w:right w:val="single" w:sz="4" w:space="0" w:color="auto"/>
            </w:tcBorders>
            <w:shd w:val="clear" w:color="auto" w:fill="auto"/>
            <w:hideMark/>
          </w:tcPr>
          <w:p w14:paraId="75EA108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"МАГ ТОНЧЕВИ"ЕООД</w:t>
            </w:r>
          </w:p>
        </w:tc>
        <w:tc>
          <w:tcPr>
            <w:tcW w:w="1276" w:type="dxa"/>
            <w:tcBorders>
              <w:top w:val="nil"/>
              <w:left w:val="nil"/>
              <w:bottom w:val="single" w:sz="4" w:space="0" w:color="auto"/>
              <w:right w:val="single" w:sz="4" w:space="0" w:color="auto"/>
            </w:tcBorders>
            <w:shd w:val="clear" w:color="auto" w:fill="auto"/>
            <w:hideMark/>
          </w:tcPr>
          <w:p w14:paraId="2F894BD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412F122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1043" w:type="dxa"/>
            <w:tcBorders>
              <w:top w:val="nil"/>
              <w:left w:val="nil"/>
              <w:bottom w:val="single" w:sz="4" w:space="0" w:color="auto"/>
              <w:right w:val="single" w:sz="4" w:space="0" w:color="auto"/>
            </w:tcBorders>
            <w:shd w:val="clear" w:color="auto" w:fill="auto"/>
            <w:hideMark/>
          </w:tcPr>
          <w:p w14:paraId="45D851F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1.3.2023 г.</w:t>
            </w:r>
          </w:p>
        </w:tc>
        <w:tc>
          <w:tcPr>
            <w:tcW w:w="964" w:type="dxa"/>
            <w:tcBorders>
              <w:top w:val="nil"/>
              <w:left w:val="nil"/>
              <w:bottom w:val="single" w:sz="4" w:space="0" w:color="auto"/>
              <w:right w:val="single" w:sz="4" w:space="0" w:color="auto"/>
            </w:tcBorders>
            <w:shd w:val="clear" w:color="auto" w:fill="auto"/>
            <w:hideMark/>
          </w:tcPr>
          <w:p w14:paraId="16CD248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56FE566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17.07</w:t>
            </w:r>
          </w:p>
        </w:tc>
      </w:tr>
      <w:tr w:rsidR="00DB0864" w:rsidRPr="00DB0864" w14:paraId="53EF4AE2"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D58997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80</w:t>
            </w:r>
          </w:p>
        </w:tc>
        <w:tc>
          <w:tcPr>
            <w:tcW w:w="469" w:type="dxa"/>
            <w:tcBorders>
              <w:top w:val="nil"/>
              <w:left w:val="nil"/>
              <w:bottom w:val="single" w:sz="4" w:space="0" w:color="auto"/>
              <w:right w:val="single" w:sz="4" w:space="0" w:color="auto"/>
            </w:tcBorders>
            <w:shd w:val="clear" w:color="auto" w:fill="auto"/>
            <w:hideMark/>
          </w:tcPr>
          <w:p w14:paraId="7B038E7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133</w:t>
            </w:r>
          </w:p>
        </w:tc>
        <w:tc>
          <w:tcPr>
            <w:tcW w:w="1027" w:type="dxa"/>
            <w:tcBorders>
              <w:top w:val="nil"/>
              <w:left w:val="nil"/>
              <w:bottom w:val="single" w:sz="4" w:space="0" w:color="auto"/>
              <w:right w:val="single" w:sz="4" w:space="0" w:color="auto"/>
            </w:tcBorders>
            <w:shd w:val="clear" w:color="auto" w:fill="auto"/>
            <w:hideMark/>
          </w:tcPr>
          <w:p w14:paraId="527C71C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2.3.2023 г.</w:t>
            </w:r>
          </w:p>
        </w:tc>
        <w:tc>
          <w:tcPr>
            <w:tcW w:w="2668" w:type="dxa"/>
            <w:tcBorders>
              <w:top w:val="nil"/>
              <w:left w:val="nil"/>
              <w:bottom w:val="single" w:sz="4" w:space="0" w:color="auto"/>
              <w:right w:val="single" w:sz="4" w:space="0" w:color="auto"/>
            </w:tcBorders>
            <w:shd w:val="clear" w:color="auto" w:fill="auto"/>
            <w:hideMark/>
          </w:tcPr>
          <w:p w14:paraId="0B2581F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НИКИФОР ИЛЯ ЕНЕВ</w:t>
            </w:r>
          </w:p>
        </w:tc>
        <w:tc>
          <w:tcPr>
            <w:tcW w:w="1276" w:type="dxa"/>
            <w:tcBorders>
              <w:top w:val="nil"/>
              <w:left w:val="nil"/>
              <w:bottom w:val="single" w:sz="4" w:space="0" w:color="auto"/>
              <w:right w:val="single" w:sz="4" w:space="0" w:color="auto"/>
            </w:tcBorders>
            <w:shd w:val="clear" w:color="auto" w:fill="auto"/>
            <w:hideMark/>
          </w:tcPr>
          <w:p w14:paraId="38F87E3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300E930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Муселиево</w:t>
            </w:r>
          </w:p>
        </w:tc>
        <w:tc>
          <w:tcPr>
            <w:tcW w:w="1043" w:type="dxa"/>
            <w:tcBorders>
              <w:top w:val="nil"/>
              <w:left w:val="nil"/>
              <w:bottom w:val="single" w:sz="4" w:space="0" w:color="auto"/>
              <w:right w:val="single" w:sz="4" w:space="0" w:color="auto"/>
            </w:tcBorders>
            <w:shd w:val="clear" w:color="auto" w:fill="auto"/>
            <w:hideMark/>
          </w:tcPr>
          <w:p w14:paraId="3A2BD40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2.3.2023 г.</w:t>
            </w:r>
          </w:p>
        </w:tc>
        <w:tc>
          <w:tcPr>
            <w:tcW w:w="964" w:type="dxa"/>
            <w:tcBorders>
              <w:top w:val="nil"/>
              <w:left w:val="nil"/>
              <w:bottom w:val="single" w:sz="4" w:space="0" w:color="auto"/>
              <w:right w:val="single" w:sz="4" w:space="0" w:color="auto"/>
            </w:tcBorders>
            <w:shd w:val="clear" w:color="auto" w:fill="auto"/>
            <w:hideMark/>
          </w:tcPr>
          <w:p w14:paraId="3E71F1E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3458F65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0.53</w:t>
            </w:r>
          </w:p>
        </w:tc>
      </w:tr>
      <w:tr w:rsidR="00DB0864" w:rsidRPr="00DB0864" w14:paraId="09DD073E" w14:textId="77777777" w:rsidTr="00883DB6">
        <w:trPr>
          <w:gridAfter w:val="1"/>
          <w:wAfter w:w="93" w:type="dxa"/>
          <w:trHeight w:val="255"/>
        </w:trPr>
        <w:tc>
          <w:tcPr>
            <w:tcW w:w="514" w:type="dxa"/>
            <w:tcBorders>
              <w:top w:val="single" w:sz="4" w:space="0" w:color="auto"/>
              <w:left w:val="single" w:sz="4" w:space="0" w:color="auto"/>
              <w:right w:val="single" w:sz="4" w:space="0" w:color="auto"/>
            </w:tcBorders>
            <w:shd w:val="clear" w:color="auto" w:fill="auto"/>
            <w:hideMark/>
          </w:tcPr>
          <w:p w14:paraId="1E18B3C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81</w:t>
            </w:r>
          </w:p>
        </w:tc>
        <w:tc>
          <w:tcPr>
            <w:tcW w:w="469" w:type="dxa"/>
            <w:tcBorders>
              <w:top w:val="single" w:sz="4" w:space="0" w:color="auto"/>
              <w:left w:val="nil"/>
              <w:right w:val="single" w:sz="4" w:space="0" w:color="auto"/>
            </w:tcBorders>
            <w:shd w:val="clear" w:color="auto" w:fill="auto"/>
            <w:hideMark/>
          </w:tcPr>
          <w:p w14:paraId="34B6379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136</w:t>
            </w:r>
          </w:p>
        </w:tc>
        <w:tc>
          <w:tcPr>
            <w:tcW w:w="1027" w:type="dxa"/>
            <w:tcBorders>
              <w:top w:val="single" w:sz="4" w:space="0" w:color="auto"/>
              <w:left w:val="nil"/>
              <w:right w:val="single" w:sz="4" w:space="0" w:color="auto"/>
            </w:tcBorders>
            <w:shd w:val="clear" w:color="auto" w:fill="auto"/>
            <w:hideMark/>
          </w:tcPr>
          <w:p w14:paraId="4D800C6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6.3.2023 г.</w:t>
            </w:r>
          </w:p>
        </w:tc>
        <w:tc>
          <w:tcPr>
            <w:tcW w:w="2668" w:type="dxa"/>
            <w:tcBorders>
              <w:top w:val="single" w:sz="4" w:space="0" w:color="auto"/>
              <w:left w:val="nil"/>
              <w:right w:val="single" w:sz="4" w:space="0" w:color="auto"/>
            </w:tcBorders>
            <w:shd w:val="clear" w:color="auto" w:fill="auto"/>
            <w:hideMark/>
          </w:tcPr>
          <w:p w14:paraId="44679B4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"ДОБИ ИНВЕСТ" ЕООД</w:t>
            </w:r>
          </w:p>
        </w:tc>
        <w:tc>
          <w:tcPr>
            <w:tcW w:w="1276" w:type="dxa"/>
            <w:tcBorders>
              <w:top w:val="single" w:sz="4" w:space="0" w:color="auto"/>
              <w:left w:val="nil"/>
              <w:right w:val="single" w:sz="4" w:space="0" w:color="auto"/>
            </w:tcBorders>
            <w:shd w:val="clear" w:color="auto" w:fill="auto"/>
            <w:hideMark/>
          </w:tcPr>
          <w:p w14:paraId="55BC31C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single" w:sz="4" w:space="0" w:color="auto"/>
              <w:left w:val="nil"/>
              <w:right w:val="single" w:sz="4" w:space="0" w:color="auto"/>
            </w:tcBorders>
            <w:shd w:val="clear" w:color="auto" w:fill="auto"/>
            <w:hideMark/>
          </w:tcPr>
          <w:p w14:paraId="2FCD9FD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1043" w:type="dxa"/>
            <w:tcBorders>
              <w:top w:val="single" w:sz="4" w:space="0" w:color="auto"/>
              <w:left w:val="nil"/>
              <w:right w:val="single" w:sz="4" w:space="0" w:color="auto"/>
            </w:tcBorders>
            <w:shd w:val="clear" w:color="auto" w:fill="auto"/>
            <w:hideMark/>
          </w:tcPr>
          <w:p w14:paraId="7E79D61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6.3.2023 г.</w:t>
            </w:r>
          </w:p>
        </w:tc>
        <w:tc>
          <w:tcPr>
            <w:tcW w:w="964" w:type="dxa"/>
            <w:tcBorders>
              <w:top w:val="single" w:sz="4" w:space="0" w:color="auto"/>
              <w:left w:val="nil"/>
              <w:right w:val="single" w:sz="4" w:space="0" w:color="auto"/>
            </w:tcBorders>
            <w:shd w:val="clear" w:color="auto" w:fill="auto"/>
            <w:hideMark/>
          </w:tcPr>
          <w:p w14:paraId="231637A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single" w:sz="4" w:space="0" w:color="auto"/>
              <w:left w:val="nil"/>
              <w:right w:val="single" w:sz="4" w:space="0" w:color="auto"/>
            </w:tcBorders>
            <w:shd w:val="clear" w:color="auto" w:fill="auto"/>
            <w:hideMark/>
          </w:tcPr>
          <w:p w14:paraId="26619D5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20.90</w:t>
            </w:r>
          </w:p>
        </w:tc>
      </w:tr>
      <w:tr w:rsidR="00DB0864" w:rsidRPr="00DB0864" w14:paraId="0B9EB18C" w14:textId="77777777" w:rsidTr="00883DB6">
        <w:trPr>
          <w:gridAfter w:val="1"/>
          <w:wAfter w:w="93" w:type="dxa"/>
          <w:trHeight w:val="255"/>
        </w:trPr>
        <w:tc>
          <w:tcPr>
            <w:tcW w:w="514" w:type="dxa"/>
            <w:tcBorders>
              <w:left w:val="single" w:sz="4" w:space="0" w:color="auto"/>
              <w:bottom w:val="single" w:sz="4" w:space="0" w:color="auto"/>
              <w:right w:val="single" w:sz="4" w:space="0" w:color="auto"/>
            </w:tcBorders>
            <w:shd w:val="clear" w:color="auto" w:fill="auto"/>
            <w:hideMark/>
          </w:tcPr>
          <w:p w14:paraId="7F6B8EB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82</w:t>
            </w:r>
          </w:p>
        </w:tc>
        <w:tc>
          <w:tcPr>
            <w:tcW w:w="469" w:type="dxa"/>
            <w:tcBorders>
              <w:left w:val="nil"/>
              <w:bottom w:val="single" w:sz="4" w:space="0" w:color="auto"/>
              <w:right w:val="single" w:sz="4" w:space="0" w:color="auto"/>
            </w:tcBorders>
            <w:shd w:val="clear" w:color="auto" w:fill="auto"/>
            <w:hideMark/>
          </w:tcPr>
          <w:p w14:paraId="5C4E0CD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137</w:t>
            </w:r>
          </w:p>
        </w:tc>
        <w:tc>
          <w:tcPr>
            <w:tcW w:w="1027" w:type="dxa"/>
            <w:tcBorders>
              <w:left w:val="nil"/>
              <w:bottom w:val="single" w:sz="4" w:space="0" w:color="auto"/>
              <w:right w:val="single" w:sz="4" w:space="0" w:color="auto"/>
            </w:tcBorders>
            <w:shd w:val="clear" w:color="auto" w:fill="auto"/>
            <w:hideMark/>
          </w:tcPr>
          <w:p w14:paraId="394F8DB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6.3.2023 г.</w:t>
            </w:r>
          </w:p>
        </w:tc>
        <w:tc>
          <w:tcPr>
            <w:tcW w:w="2668" w:type="dxa"/>
            <w:tcBorders>
              <w:left w:val="nil"/>
              <w:bottom w:val="single" w:sz="4" w:space="0" w:color="auto"/>
              <w:right w:val="single" w:sz="4" w:space="0" w:color="auto"/>
            </w:tcBorders>
            <w:shd w:val="clear" w:color="auto" w:fill="auto"/>
            <w:hideMark/>
          </w:tcPr>
          <w:p w14:paraId="3BFC77C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"ДОБИ ИНВЕСТ" ЕООД</w:t>
            </w:r>
          </w:p>
        </w:tc>
        <w:tc>
          <w:tcPr>
            <w:tcW w:w="1276" w:type="dxa"/>
            <w:tcBorders>
              <w:left w:val="nil"/>
              <w:bottom w:val="single" w:sz="4" w:space="0" w:color="auto"/>
              <w:right w:val="single" w:sz="4" w:space="0" w:color="auto"/>
            </w:tcBorders>
            <w:shd w:val="clear" w:color="auto" w:fill="auto"/>
            <w:hideMark/>
          </w:tcPr>
          <w:p w14:paraId="5F8AEB8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left w:val="nil"/>
              <w:bottom w:val="single" w:sz="4" w:space="0" w:color="auto"/>
              <w:right w:val="single" w:sz="4" w:space="0" w:color="auto"/>
            </w:tcBorders>
            <w:shd w:val="clear" w:color="auto" w:fill="auto"/>
            <w:hideMark/>
          </w:tcPr>
          <w:p w14:paraId="6F7A474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Муселиево</w:t>
            </w:r>
          </w:p>
        </w:tc>
        <w:tc>
          <w:tcPr>
            <w:tcW w:w="1043" w:type="dxa"/>
            <w:tcBorders>
              <w:left w:val="nil"/>
              <w:bottom w:val="single" w:sz="4" w:space="0" w:color="auto"/>
              <w:right w:val="single" w:sz="4" w:space="0" w:color="auto"/>
            </w:tcBorders>
            <w:shd w:val="clear" w:color="auto" w:fill="auto"/>
            <w:hideMark/>
          </w:tcPr>
          <w:p w14:paraId="410E23B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6.3.2023 г.</w:t>
            </w:r>
          </w:p>
        </w:tc>
        <w:tc>
          <w:tcPr>
            <w:tcW w:w="964" w:type="dxa"/>
            <w:tcBorders>
              <w:left w:val="nil"/>
              <w:bottom w:val="single" w:sz="4" w:space="0" w:color="auto"/>
              <w:right w:val="single" w:sz="4" w:space="0" w:color="auto"/>
            </w:tcBorders>
            <w:shd w:val="clear" w:color="auto" w:fill="auto"/>
            <w:hideMark/>
          </w:tcPr>
          <w:p w14:paraId="567D467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left w:val="nil"/>
              <w:bottom w:val="single" w:sz="4" w:space="0" w:color="auto"/>
              <w:right w:val="single" w:sz="4" w:space="0" w:color="auto"/>
            </w:tcBorders>
            <w:shd w:val="clear" w:color="auto" w:fill="auto"/>
            <w:hideMark/>
          </w:tcPr>
          <w:p w14:paraId="1F04863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7.61</w:t>
            </w:r>
          </w:p>
        </w:tc>
      </w:tr>
      <w:tr w:rsidR="00DB0864" w:rsidRPr="00DB0864" w14:paraId="3625A150"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20E041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83</w:t>
            </w:r>
          </w:p>
        </w:tc>
        <w:tc>
          <w:tcPr>
            <w:tcW w:w="469" w:type="dxa"/>
            <w:tcBorders>
              <w:top w:val="nil"/>
              <w:left w:val="nil"/>
              <w:bottom w:val="single" w:sz="4" w:space="0" w:color="auto"/>
              <w:right w:val="single" w:sz="4" w:space="0" w:color="auto"/>
            </w:tcBorders>
            <w:shd w:val="clear" w:color="auto" w:fill="auto"/>
            <w:hideMark/>
          </w:tcPr>
          <w:p w14:paraId="4EC034C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138</w:t>
            </w:r>
          </w:p>
        </w:tc>
        <w:tc>
          <w:tcPr>
            <w:tcW w:w="1027" w:type="dxa"/>
            <w:tcBorders>
              <w:top w:val="nil"/>
              <w:left w:val="nil"/>
              <w:bottom w:val="single" w:sz="4" w:space="0" w:color="auto"/>
              <w:right w:val="single" w:sz="4" w:space="0" w:color="auto"/>
            </w:tcBorders>
            <w:shd w:val="clear" w:color="auto" w:fill="auto"/>
            <w:hideMark/>
          </w:tcPr>
          <w:p w14:paraId="3EB5C69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6.3.2023 г.</w:t>
            </w:r>
          </w:p>
        </w:tc>
        <w:tc>
          <w:tcPr>
            <w:tcW w:w="2668" w:type="dxa"/>
            <w:tcBorders>
              <w:top w:val="nil"/>
              <w:left w:val="nil"/>
              <w:bottom w:val="single" w:sz="4" w:space="0" w:color="auto"/>
              <w:right w:val="single" w:sz="4" w:space="0" w:color="auto"/>
            </w:tcBorders>
            <w:shd w:val="clear" w:color="auto" w:fill="auto"/>
            <w:hideMark/>
          </w:tcPr>
          <w:p w14:paraId="5E90FC0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ЕТ"Мони-Бранимир Боянов"</w:t>
            </w:r>
          </w:p>
        </w:tc>
        <w:tc>
          <w:tcPr>
            <w:tcW w:w="1276" w:type="dxa"/>
            <w:tcBorders>
              <w:top w:val="nil"/>
              <w:left w:val="nil"/>
              <w:bottom w:val="single" w:sz="4" w:space="0" w:color="auto"/>
              <w:right w:val="single" w:sz="4" w:space="0" w:color="auto"/>
            </w:tcBorders>
            <w:shd w:val="clear" w:color="auto" w:fill="auto"/>
            <w:hideMark/>
          </w:tcPr>
          <w:p w14:paraId="7B20881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2A115FA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1043" w:type="dxa"/>
            <w:tcBorders>
              <w:top w:val="nil"/>
              <w:left w:val="nil"/>
              <w:bottom w:val="single" w:sz="4" w:space="0" w:color="auto"/>
              <w:right w:val="single" w:sz="4" w:space="0" w:color="auto"/>
            </w:tcBorders>
            <w:shd w:val="clear" w:color="auto" w:fill="auto"/>
            <w:hideMark/>
          </w:tcPr>
          <w:p w14:paraId="779045C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6.3.2023 г.</w:t>
            </w:r>
          </w:p>
        </w:tc>
        <w:tc>
          <w:tcPr>
            <w:tcW w:w="964" w:type="dxa"/>
            <w:tcBorders>
              <w:top w:val="nil"/>
              <w:left w:val="nil"/>
              <w:bottom w:val="single" w:sz="4" w:space="0" w:color="auto"/>
              <w:right w:val="single" w:sz="4" w:space="0" w:color="auto"/>
            </w:tcBorders>
            <w:shd w:val="clear" w:color="auto" w:fill="auto"/>
            <w:hideMark/>
          </w:tcPr>
          <w:p w14:paraId="74D23D5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4087D5E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7.70</w:t>
            </w:r>
          </w:p>
        </w:tc>
      </w:tr>
      <w:tr w:rsidR="00DB0864" w:rsidRPr="00DB0864" w14:paraId="0FAEEFBC"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CAA3BD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84</w:t>
            </w:r>
          </w:p>
        </w:tc>
        <w:tc>
          <w:tcPr>
            <w:tcW w:w="469" w:type="dxa"/>
            <w:tcBorders>
              <w:top w:val="nil"/>
              <w:left w:val="nil"/>
              <w:bottom w:val="single" w:sz="4" w:space="0" w:color="auto"/>
              <w:right w:val="single" w:sz="4" w:space="0" w:color="auto"/>
            </w:tcBorders>
            <w:shd w:val="clear" w:color="auto" w:fill="auto"/>
            <w:hideMark/>
          </w:tcPr>
          <w:p w14:paraId="09C6E01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140</w:t>
            </w:r>
          </w:p>
        </w:tc>
        <w:tc>
          <w:tcPr>
            <w:tcW w:w="1027" w:type="dxa"/>
            <w:tcBorders>
              <w:top w:val="nil"/>
              <w:left w:val="nil"/>
              <w:bottom w:val="single" w:sz="4" w:space="0" w:color="auto"/>
              <w:right w:val="single" w:sz="4" w:space="0" w:color="auto"/>
            </w:tcBorders>
            <w:shd w:val="clear" w:color="auto" w:fill="auto"/>
            <w:hideMark/>
          </w:tcPr>
          <w:p w14:paraId="2D90315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9.3.2023 г.</w:t>
            </w:r>
          </w:p>
        </w:tc>
        <w:tc>
          <w:tcPr>
            <w:tcW w:w="2668" w:type="dxa"/>
            <w:tcBorders>
              <w:top w:val="nil"/>
              <w:left w:val="nil"/>
              <w:bottom w:val="single" w:sz="4" w:space="0" w:color="auto"/>
              <w:right w:val="single" w:sz="4" w:space="0" w:color="auto"/>
            </w:tcBorders>
            <w:shd w:val="clear" w:color="auto" w:fill="auto"/>
            <w:hideMark/>
          </w:tcPr>
          <w:p w14:paraId="0FC1C60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СЕЛЯЙДИН ЮСУФОВ ШУКРИЕВ</w:t>
            </w:r>
          </w:p>
        </w:tc>
        <w:tc>
          <w:tcPr>
            <w:tcW w:w="1276" w:type="dxa"/>
            <w:tcBorders>
              <w:top w:val="nil"/>
              <w:left w:val="nil"/>
              <w:bottom w:val="single" w:sz="4" w:space="0" w:color="auto"/>
              <w:right w:val="single" w:sz="4" w:space="0" w:color="auto"/>
            </w:tcBorders>
            <w:shd w:val="clear" w:color="auto" w:fill="auto"/>
            <w:hideMark/>
          </w:tcPr>
          <w:p w14:paraId="17D6B1D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227160E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1043" w:type="dxa"/>
            <w:tcBorders>
              <w:top w:val="nil"/>
              <w:left w:val="nil"/>
              <w:bottom w:val="single" w:sz="4" w:space="0" w:color="auto"/>
              <w:right w:val="single" w:sz="4" w:space="0" w:color="auto"/>
            </w:tcBorders>
            <w:shd w:val="clear" w:color="auto" w:fill="auto"/>
            <w:hideMark/>
          </w:tcPr>
          <w:p w14:paraId="729EF83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9.3.2023 г.</w:t>
            </w:r>
          </w:p>
        </w:tc>
        <w:tc>
          <w:tcPr>
            <w:tcW w:w="964" w:type="dxa"/>
            <w:tcBorders>
              <w:top w:val="nil"/>
              <w:left w:val="nil"/>
              <w:bottom w:val="single" w:sz="4" w:space="0" w:color="auto"/>
              <w:right w:val="single" w:sz="4" w:space="0" w:color="auto"/>
            </w:tcBorders>
            <w:shd w:val="clear" w:color="auto" w:fill="auto"/>
            <w:hideMark/>
          </w:tcPr>
          <w:p w14:paraId="57A5840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03C74BA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0.26</w:t>
            </w:r>
          </w:p>
        </w:tc>
      </w:tr>
      <w:tr w:rsidR="00DB0864" w:rsidRPr="00DB0864" w14:paraId="408DD13A"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52FC88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85</w:t>
            </w:r>
          </w:p>
        </w:tc>
        <w:tc>
          <w:tcPr>
            <w:tcW w:w="469" w:type="dxa"/>
            <w:tcBorders>
              <w:top w:val="nil"/>
              <w:left w:val="nil"/>
              <w:bottom w:val="single" w:sz="4" w:space="0" w:color="auto"/>
              <w:right w:val="single" w:sz="4" w:space="0" w:color="auto"/>
            </w:tcBorders>
            <w:shd w:val="clear" w:color="auto" w:fill="auto"/>
            <w:hideMark/>
          </w:tcPr>
          <w:p w14:paraId="552BC21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144</w:t>
            </w:r>
          </w:p>
        </w:tc>
        <w:tc>
          <w:tcPr>
            <w:tcW w:w="1027" w:type="dxa"/>
            <w:tcBorders>
              <w:top w:val="nil"/>
              <w:left w:val="nil"/>
              <w:bottom w:val="single" w:sz="4" w:space="0" w:color="auto"/>
              <w:right w:val="single" w:sz="4" w:space="0" w:color="auto"/>
            </w:tcBorders>
            <w:shd w:val="clear" w:color="auto" w:fill="auto"/>
            <w:hideMark/>
          </w:tcPr>
          <w:p w14:paraId="0AC20CA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15.3.2023 г.</w:t>
            </w:r>
          </w:p>
        </w:tc>
        <w:tc>
          <w:tcPr>
            <w:tcW w:w="2668" w:type="dxa"/>
            <w:tcBorders>
              <w:top w:val="nil"/>
              <w:left w:val="nil"/>
              <w:bottom w:val="single" w:sz="4" w:space="0" w:color="auto"/>
              <w:right w:val="single" w:sz="4" w:space="0" w:color="auto"/>
            </w:tcBorders>
            <w:shd w:val="clear" w:color="auto" w:fill="auto"/>
            <w:hideMark/>
          </w:tcPr>
          <w:p w14:paraId="516B444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ЗК"Единство-94"- Бацова Махала</w:t>
            </w:r>
          </w:p>
        </w:tc>
        <w:tc>
          <w:tcPr>
            <w:tcW w:w="1276" w:type="dxa"/>
            <w:tcBorders>
              <w:top w:val="nil"/>
              <w:left w:val="nil"/>
              <w:bottom w:val="single" w:sz="4" w:space="0" w:color="auto"/>
              <w:right w:val="single" w:sz="4" w:space="0" w:color="auto"/>
            </w:tcBorders>
            <w:shd w:val="clear" w:color="auto" w:fill="auto"/>
            <w:hideMark/>
          </w:tcPr>
          <w:p w14:paraId="1B26E55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3E39A92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Бацова махала</w:t>
            </w:r>
          </w:p>
        </w:tc>
        <w:tc>
          <w:tcPr>
            <w:tcW w:w="1043" w:type="dxa"/>
            <w:tcBorders>
              <w:top w:val="nil"/>
              <w:left w:val="nil"/>
              <w:bottom w:val="single" w:sz="4" w:space="0" w:color="auto"/>
              <w:right w:val="single" w:sz="4" w:space="0" w:color="auto"/>
            </w:tcBorders>
            <w:shd w:val="clear" w:color="auto" w:fill="auto"/>
            <w:hideMark/>
          </w:tcPr>
          <w:p w14:paraId="451C0A6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15.3.2023 г.</w:t>
            </w:r>
          </w:p>
        </w:tc>
        <w:tc>
          <w:tcPr>
            <w:tcW w:w="964" w:type="dxa"/>
            <w:tcBorders>
              <w:top w:val="nil"/>
              <w:left w:val="nil"/>
              <w:bottom w:val="single" w:sz="4" w:space="0" w:color="auto"/>
              <w:right w:val="single" w:sz="4" w:space="0" w:color="auto"/>
            </w:tcBorders>
            <w:shd w:val="clear" w:color="auto" w:fill="auto"/>
            <w:hideMark/>
          </w:tcPr>
          <w:p w14:paraId="5FC6D55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69F3945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40.93</w:t>
            </w:r>
          </w:p>
        </w:tc>
      </w:tr>
      <w:tr w:rsidR="00DB0864" w:rsidRPr="00DB0864" w14:paraId="5A68EA30"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BA063D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86</w:t>
            </w:r>
          </w:p>
        </w:tc>
        <w:tc>
          <w:tcPr>
            <w:tcW w:w="469" w:type="dxa"/>
            <w:tcBorders>
              <w:top w:val="nil"/>
              <w:left w:val="nil"/>
              <w:bottom w:val="single" w:sz="4" w:space="0" w:color="auto"/>
              <w:right w:val="single" w:sz="4" w:space="0" w:color="auto"/>
            </w:tcBorders>
            <w:shd w:val="clear" w:color="auto" w:fill="auto"/>
            <w:hideMark/>
          </w:tcPr>
          <w:p w14:paraId="732299F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145</w:t>
            </w:r>
          </w:p>
        </w:tc>
        <w:tc>
          <w:tcPr>
            <w:tcW w:w="1027" w:type="dxa"/>
            <w:tcBorders>
              <w:top w:val="nil"/>
              <w:left w:val="nil"/>
              <w:bottom w:val="single" w:sz="4" w:space="0" w:color="auto"/>
              <w:right w:val="single" w:sz="4" w:space="0" w:color="auto"/>
            </w:tcBorders>
            <w:shd w:val="clear" w:color="auto" w:fill="auto"/>
            <w:hideMark/>
          </w:tcPr>
          <w:p w14:paraId="1179DD1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20.3.2023 г.</w:t>
            </w:r>
          </w:p>
        </w:tc>
        <w:tc>
          <w:tcPr>
            <w:tcW w:w="2668" w:type="dxa"/>
            <w:tcBorders>
              <w:top w:val="nil"/>
              <w:left w:val="nil"/>
              <w:bottom w:val="single" w:sz="4" w:space="0" w:color="auto"/>
              <w:right w:val="single" w:sz="4" w:space="0" w:color="auto"/>
            </w:tcBorders>
            <w:shd w:val="clear" w:color="auto" w:fill="auto"/>
            <w:hideMark/>
          </w:tcPr>
          <w:p w14:paraId="0B24A4E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ДАНИЕЛА ИВАНОВА ВЪРБАНОВА</w:t>
            </w:r>
          </w:p>
        </w:tc>
        <w:tc>
          <w:tcPr>
            <w:tcW w:w="1276" w:type="dxa"/>
            <w:tcBorders>
              <w:top w:val="nil"/>
              <w:left w:val="nil"/>
              <w:bottom w:val="single" w:sz="4" w:space="0" w:color="auto"/>
              <w:right w:val="single" w:sz="4" w:space="0" w:color="auto"/>
            </w:tcBorders>
            <w:shd w:val="clear" w:color="auto" w:fill="auto"/>
            <w:hideMark/>
          </w:tcPr>
          <w:p w14:paraId="17D65BE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159072A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Евлогиево</w:t>
            </w:r>
          </w:p>
        </w:tc>
        <w:tc>
          <w:tcPr>
            <w:tcW w:w="1043" w:type="dxa"/>
            <w:tcBorders>
              <w:top w:val="nil"/>
              <w:left w:val="nil"/>
              <w:bottom w:val="single" w:sz="4" w:space="0" w:color="auto"/>
              <w:right w:val="single" w:sz="4" w:space="0" w:color="auto"/>
            </w:tcBorders>
            <w:shd w:val="clear" w:color="auto" w:fill="auto"/>
            <w:hideMark/>
          </w:tcPr>
          <w:p w14:paraId="618C34C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20.3.2023 г.</w:t>
            </w:r>
          </w:p>
        </w:tc>
        <w:tc>
          <w:tcPr>
            <w:tcW w:w="964" w:type="dxa"/>
            <w:tcBorders>
              <w:top w:val="nil"/>
              <w:left w:val="nil"/>
              <w:bottom w:val="single" w:sz="4" w:space="0" w:color="auto"/>
              <w:right w:val="single" w:sz="4" w:space="0" w:color="auto"/>
            </w:tcBorders>
            <w:shd w:val="clear" w:color="auto" w:fill="auto"/>
            <w:hideMark/>
          </w:tcPr>
          <w:p w14:paraId="5AD2BA7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6149770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12.76</w:t>
            </w:r>
          </w:p>
        </w:tc>
      </w:tr>
      <w:tr w:rsidR="00DB0864" w:rsidRPr="00DB0864" w14:paraId="0AC4CA7F"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5ED23A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87</w:t>
            </w:r>
          </w:p>
        </w:tc>
        <w:tc>
          <w:tcPr>
            <w:tcW w:w="469" w:type="dxa"/>
            <w:tcBorders>
              <w:top w:val="nil"/>
              <w:left w:val="nil"/>
              <w:bottom w:val="single" w:sz="4" w:space="0" w:color="auto"/>
              <w:right w:val="single" w:sz="4" w:space="0" w:color="auto"/>
            </w:tcBorders>
            <w:shd w:val="clear" w:color="auto" w:fill="auto"/>
            <w:hideMark/>
          </w:tcPr>
          <w:p w14:paraId="757EA7C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146</w:t>
            </w:r>
          </w:p>
        </w:tc>
        <w:tc>
          <w:tcPr>
            <w:tcW w:w="1027" w:type="dxa"/>
            <w:tcBorders>
              <w:top w:val="nil"/>
              <w:left w:val="nil"/>
              <w:bottom w:val="single" w:sz="4" w:space="0" w:color="auto"/>
              <w:right w:val="single" w:sz="4" w:space="0" w:color="auto"/>
            </w:tcBorders>
            <w:shd w:val="clear" w:color="auto" w:fill="auto"/>
            <w:hideMark/>
          </w:tcPr>
          <w:p w14:paraId="16F811E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20.3.2023 г.</w:t>
            </w:r>
          </w:p>
        </w:tc>
        <w:tc>
          <w:tcPr>
            <w:tcW w:w="2668" w:type="dxa"/>
            <w:tcBorders>
              <w:top w:val="nil"/>
              <w:left w:val="nil"/>
              <w:bottom w:val="single" w:sz="4" w:space="0" w:color="auto"/>
              <w:right w:val="single" w:sz="4" w:space="0" w:color="auto"/>
            </w:tcBorders>
            <w:shd w:val="clear" w:color="auto" w:fill="auto"/>
            <w:hideMark/>
          </w:tcPr>
          <w:p w14:paraId="45D4A29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ДАНИЕЛА ИВАНОВА ВЪРБАНОВА</w:t>
            </w:r>
          </w:p>
        </w:tc>
        <w:tc>
          <w:tcPr>
            <w:tcW w:w="1276" w:type="dxa"/>
            <w:tcBorders>
              <w:top w:val="nil"/>
              <w:left w:val="nil"/>
              <w:bottom w:val="single" w:sz="4" w:space="0" w:color="auto"/>
              <w:right w:val="single" w:sz="4" w:space="0" w:color="auto"/>
            </w:tcBorders>
            <w:shd w:val="clear" w:color="auto" w:fill="auto"/>
            <w:hideMark/>
          </w:tcPr>
          <w:p w14:paraId="096F41F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0C4388C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1043" w:type="dxa"/>
            <w:tcBorders>
              <w:top w:val="nil"/>
              <w:left w:val="nil"/>
              <w:bottom w:val="single" w:sz="4" w:space="0" w:color="auto"/>
              <w:right w:val="single" w:sz="4" w:space="0" w:color="auto"/>
            </w:tcBorders>
            <w:shd w:val="clear" w:color="auto" w:fill="auto"/>
            <w:hideMark/>
          </w:tcPr>
          <w:p w14:paraId="15E2725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20.3.2023 г.</w:t>
            </w:r>
          </w:p>
        </w:tc>
        <w:tc>
          <w:tcPr>
            <w:tcW w:w="964" w:type="dxa"/>
            <w:tcBorders>
              <w:top w:val="nil"/>
              <w:left w:val="nil"/>
              <w:bottom w:val="single" w:sz="4" w:space="0" w:color="auto"/>
              <w:right w:val="single" w:sz="4" w:space="0" w:color="auto"/>
            </w:tcBorders>
            <w:shd w:val="clear" w:color="auto" w:fill="auto"/>
            <w:hideMark/>
          </w:tcPr>
          <w:p w14:paraId="2B4A253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56836BA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5.44</w:t>
            </w:r>
          </w:p>
        </w:tc>
      </w:tr>
      <w:tr w:rsidR="00DB0864" w:rsidRPr="00DB0864" w14:paraId="6920A346"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3A9916C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88</w:t>
            </w:r>
          </w:p>
        </w:tc>
        <w:tc>
          <w:tcPr>
            <w:tcW w:w="469" w:type="dxa"/>
            <w:tcBorders>
              <w:top w:val="nil"/>
              <w:left w:val="nil"/>
              <w:bottom w:val="single" w:sz="4" w:space="0" w:color="auto"/>
              <w:right w:val="single" w:sz="4" w:space="0" w:color="auto"/>
            </w:tcBorders>
            <w:shd w:val="clear" w:color="auto" w:fill="auto"/>
            <w:hideMark/>
          </w:tcPr>
          <w:p w14:paraId="1E0C4D7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148</w:t>
            </w:r>
          </w:p>
        </w:tc>
        <w:tc>
          <w:tcPr>
            <w:tcW w:w="1027" w:type="dxa"/>
            <w:tcBorders>
              <w:top w:val="nil"/>
              <w:left w:val="nil"/>
              <w:bottom w:val="single" w:sz="4" w:space="0" w:color="auto"/>
              <w:right w:val="single" w:sz="4" w:space="0" w:color="auto"/>
            </w:tcBorders>
            <w:shd w:val="clear" w:color="auto" w:fill="auto"/>
            <w:hideMark/>
          </w:tcPr>
          <w:p w14:paraId="5905121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20.3.2023 г.</w:t>
            </w:r>
          </w:p>
        </w:tc>
        <w:tc>
          <w:tcPr>
            <w:tcW w:w="2668" w:type="dxa"/>
            <w:tcBorders>
              <w:top w:val="nil"/>
              <w:left w:val="nil"/>
              <w:bottom w:val="single" w:sz="4" w:space="0" w:color="auto"/>
              <w:right w:val="single" w:sz="4" w:space="0" w:color="auto"/>
            </w:tcBorders>
            <w:shd w:val="clear" w:color="auto" w:fill="auto"/>
            <w:hideMark/>
          </w:tcPr>
          <w:p w14:paraId="3293F53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ДИМИТЪР ГЕОРГИЕВ ПЕТРОВ</w:t>
            </w:r>
          </w:p>
        </w:tc>
        <w:tc>
          <w:tcPr>
            <w:tcW w:w="1276" w:type="dxa"/>
            <w:tcBorders>
              <w:top w:val="nil"/>
              <w:left w:val="nil"/>
              <w:bottom w:val="single" w:sz="4" w:space="0" w:color="auto"/>
              <w:right w:val="single" w:sz="4" w:space="0" w:color="auto"/>
            </w:tcBorders>
            <w:shd w:val="clear" w:color="auto" w:fill="auto"/>
            <w:hideMark/>
          </w:tcPr>
          <w:p w14:paraId="7133184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5037E2D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Любеново</w:t>
            </w:r>
          </w:p>
        </w:tc>
        <w:tc>
          <w:tcPr>
            <w:tcW w:w="1043" w:type="dxa"/>
            <w:tcBorders>
              <w:top w:val="nil"/>
              <w:left w:val="nil"/>
              <w:bottom w:val="single" w:sz="4" w:space="0" w:color="auto"/>
              <w:right w:val="single" w:sz="4" w:space="0" w:color="auto"/>
            </w:tcBorders>
            <w:shd w:val="clear" w:color="auto" w:fill="auto"/>
            <w:hideMark/>
          </w:tcPr>
          <w:p w14:paraId="0B072E9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20.3.2023 г.</w:t>
            </w:r>
          </w:p>
        </w:tc>
        <w:tc>
          <w:tcPr>
            <w:tcW w:w="964" w:type="dxa"/>
            <w:tcBorders>
              <w:top w:val="nil"/>
              <w:left w:val="nil"/>
              <w:bottom w:val="single" w:sz="4" w:space="0" w:color="auto"/>
              <w:right w:val="single" w:sz="4" w:space="0" w:color="auto"/>
            </w:tcBorders>
            <w:shd w:val="clear" w:color="auto" w:fill="auto"/>
            <w:hideMark/>
          </w:tcPr>
          <w:p w14:paraId="2D93762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0D28967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3.78</w:t>
            </w:r>
          </w:p>
        </w:tc>
      </w:tr>
      <w:tr w:rsidR="00DB0864" w:rsidRPr="00DB0864" w14:paraId="6E23C4AF"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424AB0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lastRenderedPageBreak/>
              <w:t>89</w:t>
            </w:r>
          </w:p>
        </w:tc>
        <w:tc>
          <w:tcPr>
            <w:tcW w:w="469" w:type="dxa"/>
            <w:tcBorders>
              <w:top w:val="nil"/>
              <w:left w:val="nil"/>
              <w:bottom w:val="single" w:sz="4" w:space="0" w:color="auto"/>
              <w:right w:val="single" w:sz="4" w:space="0" w:color="auto"/>
            </w:tcBorders>
            <w:shd w:val="clear" w:color="auto" w:fill="auto"/>
            <w:hideMark/>
          </w:tcPr>
          <w:p w14:paraId="2DC28D1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149</w:t>
            </w:r>
          </w:p>
        </w:tc>
        <w:tc>
          <w:tcPr>
            <w:tcW w:w="1027" w:type="dxa"/>
            <w:tcBorders>
              <w:top w:val="nil"/>
              <w:left w:val="nil"/>
              <w:bottom w:val="single" w:sz="4" w:space="0" w:color="auto"/>
              <w:right w:val="single" w:sz="4" w:space="0" w:color="auto"/>
            </w:tcBorders>
            <w:shd w:val="clear" w:color="auto" w:fill="auto"/>
            <w:hideMark/>
          </w:tcPr>
          <w:p w14:paraId="1BAB081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21.3.2023 г.</w:t>
            </w:r>
          </w:p>
        </w:tc>
        <w:tc>
          <w:tcPr>
            <w:tcW w:w="2668" w:type="dxa"/>
            <w:tcBorders>
              <w:top w:val="nil"/>
              <w:left w:val="nil"/>
              <w:bottom w:val="single" w:sz="4" w:space="0" w:color="auto"/>
              <w:right w:val="single" w:sz="4" w:space="0" w:color="auto"/>
            </w:tcBorders>
            <w:shd w:val="clear" w:color="auto" w:fill="auto"/>
            <w:hideMark/>
          </w:tcPr>
          <w:p w14:paraId="0B6138D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"Дурум България2006" ООД</w:t>
            </w:r>
          </w:p>
        </w:tc>
        <w:tc>
          <w:tcPr>
            <w:tcW w:w="1276" w:type="dxa"/>
            <w:tcBorders>
              <w:top w:val="nil"/>
              <w:left w:val="nil"/>
              <w:bottom w:val="single" w:sz="4" w:space="0" w:color="auto"/>
              <w:right w:val="single" w:sz="4" w:space="0" w:color="auto"/>
            </w:tcBorders>
            <w:shd w:val="clear" w:color="auto" w:fill="auto"/>
            <w:hideMark/>
          </w:tcPr>
          <w:p w14:paraId="2BCD45B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7CF8B2F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Евлогиево</w:t>
            </w:r>
          </w:p>
        </w:tc>
        <w:tc>
          <w:tcPr>
            <w:tcW w:w="1043" w:type="dxa"/>
            <w:tcBorders>
              <w:top w:val="nil"/>
              <w:left w:val="nil"/>
              <w:bottom w:val="single" w:sz="4" w:space="0" w:color="auto"/>
              <w:right w:val="single" w:sz="4" w:space="0" w:color="auto"/>
            </w:tcBorders>
            <w:shd w:val="clear" w:color="auto" w:fill="auto"/>
            <w:hideMark/>
          </w:tcPr>
          <w:p w14:paraId="6BF6384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21.3.2023 г.</w:t>
            </w:r>
          </w:p>
        </w:tc>
        <w:tc>
          <w:tcPr>
            <w:tcW w:w="964" w:type="dxa"/>
            <w:tcBorders>
              <w:top w:val="nil"/>
              <w:left w:val="nil"/>
              <w:bottom w:val="single" w:sz="4" w:space="0" w:color="auto"/>
              <w:right w:val="single" w:sz="4" w:space="0" w:color="auto"/>
            </w:tcBorders>
            <w:shd w:val="clear" w:color="auto" w:fill="auto"/>
            <w:hideMark/>
          </w:tcPr>
          <w:p w14:paraId="5FDA869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5D6B082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8.91</w:t>
            </w:r>
          </w:p>
        </w:tc>
      </w:tr>
      <w:tr w:rsidR="00DB0864" w:rsidRPr="00DB0864" w14:paraId="2DD57313"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D3D609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90</w:t>
            </w:r>
          </w:p>
        </w:tc>
        <w:tc>
          <w:tcPr>
            <w:tcW w:w="469" w:type="dxa"/>
            <w:tcBorders>
              <w:top w:val="nil"/>
              <w:left w:val="nil"/>
              <w:bottom w:val="single" w:sz="4" w:space="0" w:color="auto"/>
              <w:right w:val="single" w:sz="4" w:space="0" w:color="auto"/>
            </w:tcBorders>
            <w:shd w:val="clear" w:color="auto" w:fill="auto"/>
            <w:hideMark/>
          </w:tcPr>
          <w:p w14:paraId="66AF53C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150</w:t>
            </w:r>
          </w:p>
        </w:tc>
        <w:tc>
          <w:tcPr>
            <w:tcW w:w="1027" w:type="dxa"/>
            <w:tcBorders>
              <w:top w:val="nil"/>
              <w:left w:val="nil"/>
              <w:bottom w:val="single" w:sz="4" w:space="0" w:color="auto"/>
              <w:right w:val="single" w:sz="4" w:space="0" w:color="auto"/>
            </w:tcBorders>
            <w:shd w:val="clear" w:color="auto" w:fill="auto"/>
            <w:hideMark/>
          </w:tcPr>
          <w:p w14:paraId="6F2EBC4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21.3.2023 г.</w:t>
            </w:r>
          </w:p>
        </w:tc>
        <w:tc>
          <w:tcPr>
            <w:tcW w:w="2668" w:type="dxa"/>
            <w:tcBorders>
              <w:top w:val="nil"/>
              <w:left w:val="nil"/>
              <w:bottom w:val="single" w:sz="4" w:space="0" w:color="auto"/>
              <w:right w:val="single" w:sz="4" w:space="0" w:color="auto"/>
            </w:tcBorders>
            <w:shd w:val="clear" w:color="auto" w:fill="auto"/>
            <w:hideMark/>
          </w:tcPr>
          <w:p w14:paraId="6EFAFE8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РАЛИЦА ЮЛИЯНОВА КЪНЧЕВА</w:t>
            </w:r>
          </w:p>
        </w:tc>
        <w:tc>
          <w:tcPr>
            <w:tcW w:w="1276" w:type="dxa"/>
            <w:tcBorders>
              <w:top w:val="nil"/>
              <w:left w:val="nil"/>
              <w:bottom w:val="single" w:sz="4" w:space="0" w:color="auto"/>
              <w:right w:val="single" w:sz="4" w:space="0" w:color="auto"/>
            </w:tcBorders>
            <w:shd w:val="clear" w:color="auto" w:fill="auto"/>
            <w:hideMark/>
          </w:tcPr>
          <w:p w14:paraId="2E04A87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03BFA21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Любеново</w:t>
            </w:r>
          </w:p>
        </w:tc>
        <w:tc>
          <w:tcPr>
            <w:tcW w:w="1043" w:type="dxa"/>
            <w:tcBorders>
              <w:top w:val="nil"/>
              <w:left w:val="nil"/>
              <w:bottom w:val="single" w:sz="4" w:space="0" w:color="auto"/>
              <w:right w:val="single" w:sz="4" w:space="0" w:color="auto"/>
            </w:tcBorders>
            <w:shd w:val="clear" w:color="auto" w:fill="auto"/>
            <w:hideMark/>
          </w:tcPr>
          <w:p w14:paraId="69BA236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21.3.2023 г.</w:t>
            </w:r>
          </w:p>
        </w:tc>
        <w:tc>
          <w:tcPr>
            <w:tcW w:w="964" w:type="dxa"/>
            <w:tcBorders>
              <w:top w:val="nil"/>
              <w:left w:val="nil"/>
              <w:bottom w:val="single" w:sz="4" w:space="0" w:color="auto"/>
              <w:right w:val="single" w:sz="4" w:space="0" w:color="auto"/>
            </w:tcBorders>
            <w:shd w:val="clear" w:color="auto" w:fill="auto"/>
            <w:hideMark/>
          </w:tcPr>
          <w:p w14:paraId="24EDC29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5050262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1.61</w:t>
            </w:r>
          </w:p>
        </w:tc>
      </w:tr>
      <w:tr w:rsidR="00DB0864" w:rsidRPr="00DB0864" w14:paraId="57393E81"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0AC7AD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91</w:t>
            </w:r>
          </w:p>
        </w:tc>
        <w:tc>
          <w:tcPr>
            <w:tcW w:w="469" w:type="dxa"/>
            <w:tcBorders>
              <w:top w:val="nil"/>
              <w:left w:val="nil"/>
              <w:bottom w:val="single" w:sz="4" w:space="0" w:color="auto"/>
              <w:right w:val="single" w:sz="4" w:space="0" w:color="auto"/>
            </w:tcBorders>
            <w:shd w:val="clear" w:color="auto" w:fill="auto"/>
            <w:hideMark/>
          </w:tcPr>
          <w:p w14:paraId="23F25DC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152</w:t>
            </w:r>
          </w:p>
        </w:tc>
        <w:tc>
          <w:tcPr>
            <w:tcW w:w="1027" w:type="dxa"/>
            <w:tcBorders>
              <w:top w:val="nil"/>
              <w:left w:val="nil"/>
              <w:bottom w:val="single" w:sz="4" w:space="0" w:color="auto"/>
              <w:right w:val="single" w:sz="4" w:space="0" w:color="auto"/>
            </w:tcBorders>
            <w:shd w:val="clear" w:color="auto" w:fill="auto"/>
            <w:hideMark/>
          </w:tcPr>
          <w:p w14:paraId="24039D7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22.3.2023 г.</w:t>
            </w:r>
          </w:p>
        </w:tc>
        <w:tc>
          <w:tcPr>
            <w:tcW w:w="2668" w:type="dxa"/>
            <w:tcBorders>
              <w:top w:val="nil"/>
              <w:left w:val="nil"/>
              <w:bottom w:val="single" w:sz="4" w:space="0" w:color="auto"/>
              <w:right w:val="single" w:sz="4" w:space="0" w:color="auto"/>
            </w:tcBorders>
            <w:shd w:val="clear" w:color="auto" w:fill="auto"/>
            <w:hideMark/>
          </w:tcPr>
          <w:p w14:paraId="39BD9F3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КРУМ ГЕОРГИЕВ КРУМОВ</w:t>
            </w:r>
          </w:p>
        </w:tc>
        <w:tc>
          <w:tcPr>
            <w:tcW w:w="1276" w:type="dxa"/>
            <w:tcBorders>
              <w:top w:val="nil"/>
              <w:left w:val="nil"/>
              <w:bottom w:val="single" w:sz="4" w:space="0" w:color="auto"/>
              <w:right w:val="single" w:sz="4" w:space="0" w:color="auto"/>
            </w:tcBorders>
            <w:shd w:val="clear" w:color="auto" w:fill="auto"/>
            <w:hideMark/>
          </w:tcPr>
          <w:p w14:paraId="3A922D3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14DE6DB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Лозица</w:t>
            </w:r>
          </w:p>
        </w:tc>
        <w:tc>
          <w:tcPr>
            <w:tcW w:w="1043" w:type="dxa"/>
            <w:tcBorders>
              <w:top w:val="nil"/>
              <w:left w:val="nil"/>
              <w:bottom w:val="single" w:sz="4" w:space="0" w:color="auto"/>
              <w:right w:val="single" w:sz="4" w:space="0" w:color="auto"/>
            </w:tcBorders>
            <w:shd w:val="clear" w:color="auto" w:fill="auto"/>
            <w:hideMark/>
          </w:tcPr>
          <w:p w14:paraId="3423657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22.3.2023 г.</w:t>
            </w:r>
          </w:p>
        </w:tc>
        <w:tc>
          <w:tcPr>
            <w:tcW w:w="964" w:type="dxa"/>
            <w:tcBorders>
              <w:top w:val="nil"/>
              <w:left w:val="nil"/>
              <w:bottom w:val="single" w:sz="4" w:space="0" w:color="auto"/>
              <w:right w:val="single" w:sz="4" w:space="0" w:color="auto"/>
            </w:tcBorders>
            <w:shd w:val="clear" w:color="auto" w:fill="auto"/>
            <w:hideMark/>
          </w:tcPr>
          <w:p w14:paraId="4CF930B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0ECFDC0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0.21</w:t>
            </w:r>
          </w:p>
        </w:tc>
      </w:tr>
      <w:tr w:rsidR="00DB0864" w:rsidRPr="00DB0864" w14:paraId="01434EE6"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A1FB0A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92</w:t>
            </w:r>
          </w:p>
        </w:tc>
        <w:tc>
          <w:tcPr>
            <w:tcW w:w="469" w:type="dxa"/>
            <w:tcBorders>
              <w:top w:val="nil"/>
              <w:left w:val="nil"/>
              <w:bottom w:val="single" w:sz="4" w:space="0" w:color="auto"/>
              <w:right w:val="single" w:sz="4" w:space="0" w:color="auto"/>
            </w:tcBorders>
            <w:shd w:val="clear" w:color="auto" w:fill="auto"/>
            <w:hideMark/>
          </w:tcPr>
          <w:p w14:paraId="3CC8F60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153</w:t>
            </w:r>
          </w:p>
        </w:tc>
        <w:tc>
          <w:tcPr>
            <w:tcW w:w="1027" w:type="dxa"/>
            <w:tcBorders>
              <w:top w:val="nil"/>
              <w:left w:val="nil"/>
              <w:bottom w:val="single" w:sz="4" w:space="0" w:color="auto"/>
              <w:right w:val="single" w:sz="4" w:space="0" w:color="auto"/>
            </w:tcBorders>
            <w:shd w:val="clear" w:color="auto" w:fill="auto"/>
            <w:hideMark/>
          </w:tcPr>
          <w:p w14:paraId="0493FC1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22.3.2023 г.</w:t>
            </w:r>
          </w:p>
        </w:tc>
        <w:tc>
          <w:tcPr>
            <w:tcW w:w="2668" w:type="dxa"/>
            <w:tcBorders>
              <w:top w:val="nil"/>
              <w:left w:val="nil"/>
              <w:bottom w:val="single" w:sz="4" w:space="0" w:color="auto"/>
              <w:right w:val="single" w:sz="4" w:space="0" w:color="auto"/>
            </w:tcBorders>
            <w:shd w:val="clear" w:color="auto" w:fill="auto"/>
            <w:hideMark/>
          </w:tcPr>
          <w:p w14:paraId="3C3B782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ЗК "ВЪЗХОД"</w:t>
            </w:r>
          </w:p>
        </w:tc>
        <w:tc>
          <w:tcPr>
            <w:tcW w:w="1276" w:type="dxa"/>
            <w:tcBorders>
              <w:top w:val="nil"/>
              <w:left w:val="nil"/>
              <w:bottom w:val="single" w:sz="4" w:space="0" w:color="auto"/>
              <w:right w:val="single" w:sz="4" w:space="0" w:color="auto"/>
            </w:tcBorders>
            <w:shd w:val="clear" w:color="auto" w:fill="auto"/>
            <w:hideMark/>
          </w:tcPr>
          <w:p w14:paraId="507DD3B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063052B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Муселиево</w:t>
            </w:r>
          </w:p>
        </w:tc>
        <w:tc>
          <w:tcPr>
            <w:tcW w:w="1043" w:type="dxa"/>
            <w:tcBorders>
              <w:top w:val="nil"/>
              <w:left w:val="nil"/>
              <w:bottom w:val="single" w:sz="4" w:space="0" w:color="auto"/>
              <w:right w:val="single" w:sz="4" w:space="0" w:color="auto"/>
            </w:tcBorders>
            <w:shd w:val="clear" w:color="auto" w:fill="auto"/>
            <w:hideMark/>
          </w:tcPr>
          <w:p w14:paraId="06E1657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22.3.2023 г.</w:t>
            </w:r>
          </w:p>
        </w:tc>
        <w:tc>
          <w:tcPr>
            <w:tcW w:w="964" w:type="dxa"/>
            <w:tcBorders>
              <w:top w:val="nil"/>
              <w:left w:val="nil"/>
              <w:bottom w:val="single" w:sz="4" w:space="0" w:color="auto"/>
              <w:right w:val="single" w:sz="4" w:space="0" w:color="auto"/>
            </w:tcBorders>
            <w:shd w:val="clear" w:color="auto" w:fill="auto"/>
            <w:hideMark/>
          </w:tcPr>
          <w:p w14:paraId="0FFF125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476ED08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3.78</w:t>
            </w:r>
          </w:p>
        </w:tc>
      </w:tr>
      <w:tr w:rsidR="00DB0864" w:rsidRPr="00DB0864" w14:paraId="0FD8BB9D"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E367E5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93</w:t>
            </w:r>
          </w:p>
        </w:tc>
        <w:tc>
          <w:tcPr>
            <w:tcW w:w="469" w:type="dxa"/>
            <w:tcBorders>
              <w:top w:val="nil"/>
              <w:left w:val="nil"/>
              <w:bottom w:val="single" w:sz="4" w:space="0" w:color="auto"/>
              <w:right w:val="single" w:sz="4" w:space="0" w:color="auto"/>
            </w:tcBorders>
            <w:shd w:val="clear" w:color="auto" w:fill="auto"/>
            <w:hideMark/>
          </w:tcPr>
          <w:p w14:paraId="5B99663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154</w:t>
            </w:r>
          </w:p>
        </w:tc>
        <w:tc>
          <w:tcPr>
            <w:tcW w:w="1027" w:type="dxa"/>
            <w:tcBorders>
              <w:top w:val="nil"/>
              <w:left w:val="nil"/>
              <w:bottom w:val="single" w:sz="4" w:space="0" w:color="auto"/>
              <w:right w:val="single" w:sz="4" w:space="0" w:color="auto"/>
            </w:tcBorders>
            <w:shd w:val="clear" w:color="auto" w:fill="auto"/>
            <w:hideMark/>
          </w:tcPr>
          <w:p w14:paraId="26F3EB9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22.3.2023 г.</w:t>
            </w:r>
          </w:p>
        </w:tc>
        <w:tc>
          <w:tcPr>
            <w:tcW w:w="2668" w:type="dxa"/>
            <w:tcBorders>
              <w:top w:val="nil"/>
              <w:left w:val="nil"/>
              <w:bottom w:val="single" w:sz="4" w:space="0" w:color="auto"/>
              <w:right w:val="single" w:sz="4" w:space="0" w:color="auto"/>
            </w:tcBorders>
            <w:shd w:val="clear" w:color="auto" w:fill="auto"/>
            <w:hideMark/>
          </w:tcPr>
          <w:p w14:paraId="76A1F5A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ЗК "ВЪЗХОД"</w:t>
            </w:r>
          </w:p>
        </w:tc>
        <w:tc>
          <w:tcPr>
            <w:tcW w:w="1276" w:type="dxa"/>
            <w:tcBorders>
              <w:top w:val="nil"/>
              <w:left w:val="nil"/>
              <w:bottom w:val="single" w:sz="4" w:space="0" w:color="auto"/>
              <w:right w:val="single" w:sz="4" w:space="0" w:color="auto"/>
            </w:tcBorders>
            <w:shd w:val="clear" w:color="auto" w:fill="auto"/>
            <w:hideMark/>
          </w:tcPr>
          <w:p w14:paraId="3E59831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0B072CE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Евлогиево</w:t>
            </w:r>
          </w:p>
        </w:tc>
        <w:tc>
          <w:tcPr>
            <w:tcW w:w="1043" w:type="dxa"/>
            <w:tcBorders>
              <w:top w:val="nil"/>
              <w:left w:val="nil"/>
              <w:bottom w:val="single" w:sz="4" w:space="0" w:color="auto"/>
              <w:right w:val="single" w:sz="4" w:space="0" w:color="auto"/>
            </w:tcBorders>
            <w:shd w:val="clear" w:color="auto" w:fill="auto"/>
            <w:hideMark/>
          </w:tcPr>
          <w:p w14:paraId="2D53479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22.3.2023 г.</w:t>
            </w:r>
          </w:p>
        </w:tc>
        <w:tc>
          <w:tcPr>
            <w:tcW w:w="964" w:type="dxa"/>
            <w:tcBorders>
              <w:top w:val="nil"/>
              <w:left w:val="nil"/>
              <w:bottom w:val="single" w:sz="4" w:space="0" w:color="auto"/>
              <w:right w:val="single" w:sz="4" w:space="0" w:color="auto"/>
            </w:tcBorders>
            <w:shd w:val="clear" w:color="auto" w:fill="auto"/>
            <w:hideMark/>
          </w:tcPr>
          <w:p w14:paraId="6EEDDD8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3659031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37.48</w:t>
            </w:r>
          </w:p>
        </w:tc>
      </w:tr>
      <w:tr w:rsidR="00DB0864" w:rsidRPr="00DB0864" w14:paraId="0D0B6B0D"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8A22E3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94</w:t>
            </w:r>
          </w:p>
        </w:tc>
        <w:tc>
          <w:tcPr>
            <w:tcW w:w="469" w:type="dxa"/>
            <w:tcBorders>
              <w:top w:val="nil"/>
              <w:left w:val="nil"/>
              <w:bottom w:val="single" w:sz="4" w:space="0" w:color="auto"/>
              <w:right w:val="single" w:sz="4" w:space="0" w:color="auto"/>
            </w:tcBorders>
            <w:shd w:val="clear" w:color="auto" w:fill="auto"/>
            <w:hideMark/>
          </w:tcPr>
          <w:p w14:paraId="50D4701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155</w:t>
            </w:r>
          </w:p>
        </w:tc>
        <w:tc>
          <w:tcPr>
            <w:tcW w:w="1027" w:type="dxa"/>
            <w:tcBorders>
              <w:top w:val="nil"/>
              <w:left w:val="nil"/>
              <w:bottom w:val="single" w:sz="4" w:space="0" w:color="auto"/>
              <w:right w:val="single" w:sz="4" w:space="0" w:color="auto"/>
            </w:tcBorders>
            <w:shd w:val="clear" w:color="auto" w:fill="auto"/>
            <w:hideMark/>
          </w:tcPr>
          <w:p w14:paraId="00DDEAD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22.3.2023 г.</w:t>
            </w:r>
          </w:p>
        </w:tc>
        <w:tc>
          <w:tcPr>
            <w:tcW w:w="2668" w:type="dxa"/>
            <w:tcBorders>
              <w:top w:val="nil"/>
              <w:left w:val="nil"/>
              <w:bottom w:val="single" w:sz="4" w:space="0" w:color="auto"/>
              <w:right w:val="single" w:sz="4" w:space="0" w:color="auto"/>
            </w:tcBorders>
            <w:shd w:val="clear" w:color="auto" w:fill="auto"/>
            <w:hideMark/>
          </w:tcPr>
          <w:p w14:paraId="5C871FE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"Миткен"ООД</w:t>
            </w:r>
          </w:p>
        </w:tc>
        <w:tc>
          <w:tcPr>
            <w:tcW w:w="1276" w:type="dxa"/>
            <w:tcBorders>
              <w:top w:val="nil"/>
              <w:left w:val="nil"/>
              <w:bottom w:val="single" w:sz="4" w:space="0" w:color="auto"/>
              <w:right w:val="single" w:sz="4" w:space="0" w:color="auto"/>
            </w:tcBorders>
            <w:shd w:val="clear" w:color="auto" w:fill="auto"/>
            <w:hideMark/>
          </w:tcPr>
          <w:p w14:paraId="46E0E7E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3D2D19D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Любеново</w:t>
            </w:r>
          </w:p>
        </w:tc>
        <w:tc>
          <w:tcPr>
            <w:tcW w:w="1043" w:type="dxa"/>
            <w:tcBorders>
              <w:top w:val="nil"/>
              <w:left w:val="nil"/>
              <w:bottom w:val="single" w:sz="4" w:space="0" w:color="auto"/>
              <w:right w:val="single" w:sz="4" w:space="0" w:color="auto"/>
            </w:tcBorders>
            <w:shd w:val="clear" w:color="auto" w:fill="auto"/>
            <w:hideMark/>
          </w:tcPr>
          <w:p w14:paraId="06459BF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22.3.2023 г.</w:t>
            </w:r>
          </w:p>
        </w:tc>
        <w:tc>
          <w:tcPr>
            <w:tcW w:w="964" w:type="dxa"/>
            <w:tcBorders>
              <w:top w:val="nil"/>
              <w:left w:val="nil"/>
              <w:bottom w:val="single" w:sz="4" w:space="0" w:color="auto"/>
              <w:right w:val="single" w:sz="4" w:space="0" w:color="auto"/>
            </w:tcBorders>
            <w:shd w:val="clear" w:color="auto" w:fill="auto"/>
            <w:hideMark/>
          </w:tcPr>
          <w:p w14:paraId="377DD99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7210E41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1.89</w:t>
            </w:r>
          </w:p>
        </w:tc>
      </w:tr>
      <w:tr w:rsidR="00DB0864" w:rsidRPr="00DB0864" w14:paraId="45B88E95"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A168EC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95</w:t>
            </w:r>
          </w:p>
        </w:tc>
        <w:tc>
          <w:tcPr>
            <w:tcW w:w="469" w:type="dxa"/>
            <w:tcBorders>
              <w:top w:val="nil"/>
              <w:left w:val="nil"/>
              <w:bottom w:val="single" w:sz="4" w:space="0" w:color="auto"/>
              <w:right w:val="single" w:sz="4" w:space="0" w:color="auto"/>
            </w:tcBorders>
            <w:shd w:val="clear" w:color="auto" w:fill="auto"/>
            <w:hideMark/>
          </w:tcPr>
          <w:p w14:paraId="1E70B6A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156</w:t>
            </w:r>
          </w:p>
        </w:tc>
        <w:tc>
          <w:tcPr>
            <w:tcW w:w="1027" w:type="dxa"/>
            <w:tcBorders>
              <w:top w:val="nil"/>
              <w:left w:val="nil"/>
              <w:bottom w:val="single" w:sz="4" w:space="0" w:color="auto"/>
              <w:right w:val="single" w:sz="4" w:space="0" w:color="auto"/>
            </w:tcBorders>
            <w:shd w:val="clear" w:color="auto" w:fill="auto"/>
            <w:hideMark/>
          </w:tcPr>
          <w:p w14:paraId="651BBAE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22.3.2023 г.</w:t>
            </w:r>
          </w:p>
        </w:tc>
        <w:tc>
          <w:tcPr>
            <w:tcW w:w="2668" w:type="dxa"/>
            <w:tcBorders>
              <w:top w:val="nil"/>
              <w:left w:val="nil"/>
              <w:bottom w:val="single" w:sz="4" w:space="0" w:color="auto"/>
              <w:right w:val="single" w:sz="4" w:space="0" w:color="auto"/>
            </w:tcBorders>
            <w:shd w:val="clear" w:color="auto" w:fill="auto"/>
            <w:hideMark/>
          </w:tcPr>
          <w:p w14:paraId="73DEC78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"МАГ ТОНЧЕВИ"ЕООД</w:t>
            </w:r>
          </w:p>
        </w:tc>
        <w:tc>
          <w:tcPr>
            <w:tcW w:w="1276" w:type="dxa"/>
            <w:tcBorders>
              <w:top w:val="nil"/>
              <w:left w:val="nil"/>
              <w:bottom w:val="single" w:sz="4" w:space="0" w:color="auto"/>
              <w:right w:val="single" w:sz="4" w:space="0" w:color="auto"/>
            </w:tcBorders>
            <w:shd w:val="clear" w:color="auto" w:fill="auto"/>
            <w:hideMark/>
          </w:tcPr>
          <w:p w14:paraId="449A419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6CD22D5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Любеново</w:t>
            </w:r>
          </w:p>
        </w:tc>
        <w:tc>
          <w:tcPr>
            <w:tcW w:w="1043" w:type="dxa"/>
            <w:tcBorders>
              <w:top w:val="nil"/>
              <w:left w:val="nil"/>
              <w:bottom w:val="single" w:sz="4" w:space="0" w:color="auto"/>
              <w:right w:val="single" w:sz="4" w:space="0" w:color="auto"/>
            </w:tcBorders>
            <w:shd w:val="clear" w:color="auto" w:fill="auto"/>
            <w:hideMark/>
          </w:tcPr>
          <w:p w14:paraId="56216DD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22.3.2023 г.</w:t>
            </w:r>
          </w:p>
        </w:tc>
        <w:tc>
          <w:tcPr>
            <w:tcW w:w="964" w:type="dxa"/>
            <w:tcBorders>
              <w:top w:val="nil"/>
              <w:left w:val="nil"/>
              <w:bottom w:val="single" w:sz="4" w:space="0" w:color="auto"/>
              <w:right w:val="single" w:sz="4" w:space="0" w:color="auto"/>
            </w:tcBorders>
            <w:shd w:val="clear" w:color="auto" w:fill="auto"/>
            <w:hideMark/>
          </w:tcPr>
          <w:p w14:paraId="5B80B7C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7417879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1.40</w:t>
            </w:r>
          </w:p>
        </w:tc>
      </w:tr>
      <w:tr w:rsidR="00DB0864" w:rsidRPr="00DB0864" w14:paraId="4FAE3D10"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442B9E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96</w:t>
            </w:r>
          </w:p>
        </w:tc>
        <w:tc>
          <w:tcPr>
            <w:tcW w:w="469" w:type="dxa"/>
            <w:tcBorders>
              <w:top w:val="nil"/>
              <w:left w:val="nil"/>
              <w:bottom w:val="single" w:sz="4" w:space="0" w:color="auto"/>
              <w:right w:val="single" w:sz="4" w:space="0" w:color="auto"/>
            </w:tcBorders>
            <w:shd w:val="clear" w:color="auto" w:fill="auto"/>
            <w:hideMark/>
          </w:tcPr>
          <w:p w14:paraId="1EE3A41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157</w:t>
            </w:r>
          </w:p>
        </w:tc>
        <w:tc>
          <w:tcPr>
            <w:tcW w:w="1027" w:type="dxa"/>
            <w:tcBorders>
              <w:top w:val="nil"/>
              <w:left w:val="nil"/>
              <w:bottom w:val="single" w:sz="4" w:space="0" w:color="auto"/>
              <w:right w:val="single" w:sz="4" w:space="0" w:color="auto"/>
            </w:tcBorders>
            <w:shd w:val="clear" w:color="auto" w:fill="auto"/>
            <w:hideMark/>
          </w:tcPr>
          <w:p w14:paraId="1E1B153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23.3.2023 г.</w:t>
            </w:r>
          </w:p>
        </w:tc>
        <w:tc>
          <w:tcPr>
            <w:tcW w:w="2668" w:type="dxa"/>
            <w:tcBorders>
              <w:top w:val="nil"/>
              <w:left w:val="nil"/>
              <w:bottom w:val="single" w:sz="4" w:space="0" w:color="auto"/>
              <w:right w:val="single" w:sz="4" w:space="0" w:color="auto"/>
            </w:tcBorders>
            <w:shd w:val="clear" w:color="auto" w:fill="auto"/>
            <w:hideMark/>
          </w:tcPr>
          <w:p w14:paraId="100AD44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"ДОБИ ИНВЕСТ" ЕООД</w:t>
            </w:r>
          </w:p>
        </w:tc>
        <w:tc>
          <w:tcPr>
            <w:tcW w:w="1276" w:type="dxa"/>
            <w:tcBorders>
              <w:top w:val="nil"/>
              <w:left w:val="nil"/>
              <w:bottom w:val="single" w:sz="4" w:space="0" w:color="auto"/>
              <w:right w:val="single" w:sz="4" w:space="0" w:color="auto"/>
            </w:tcBorders>
            <w:shd w:val="clear" w:color="auto" w:fill="auto"/>
            <w:hideMark/>
          </w:tcPr>
          <w:p w14:paraId="0A7E58B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2C1E7C2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Любеново</w:t>
            </w:r>
          </w:p>
        </w:tc>
        <w:tc>
          <w:tcPr>
            <w:tcW w:w="1043" w:type="dxa"/>
            <w:tcBorders>
              <w:top w:val="nil"/>
              <w:left w:val="nil"/>
              <w:bottom w:val="single" w:sz="4" w:space="0" w:color="auto"/>
              <w:right w:val="single" w:sz="4" w:space="0" w:color="auto"/>
            </w:tcBorders>
            <w:shd w:val="clear" w:color="auto" w:fill="auto"/>
            <w:hideMark/>
          </w:tcPr>
          <w:p w14:paraId="288D16C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23.3.2023 г.</w:t>
            </w:r>
          </w:p>
        </w:tc>
        <w:tc>
          <w:tcPr>
            <w:tcW w:w="964" w:type="dxa"/>
            <w:tcBorders>
              <w:top w:val="nil"/>
              <w:left w:val="nil"/>
              <w:bottom w:val="single" w:sz="4" w:space="0" w:color="auto"/>
              <w:right w:val="single" w:sz="4" w:space="0" w:color="auto"/>
            </w:tcBorders>
            <w:shd w:val="clear" w:color="auto" w:fill="auto"/>
            <w:hideMark/>
          </w:tcPr>
          <w:p w14:paraId="47AF450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29F8FA7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1.72</w:t>
            </w:r>
          </w:p>
        </w:tc>
      </w:tr>
      <w:tr w:rsidR="00DB0864" w:rsidRPr="00DB0864" w14:paraId="32C1686F"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A697CB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97</w:t>
            </w:r>
          </w:p>
        </w:tc>
        <w:tc>
          <w:tcPr>
            <w:tcW w:w="469" w:type="dxa"/>
            <w:tcBorders>
              <w:top w:val="nil"/>
              <w:left w:val="nil"/>
              <w:bottom w:val="single" w:sz="4" w:space="0" w:color="auto"/>
              <w:right w:val="single" w:sz="4" w:space="0" w:color="auto"/>
            </w:tcBorders>
            <w:shd w:val="clear" w:color="auto" w:fill="auto"/>
            <w:hideMark/>
          </w:tcPr>
          <w:p w14:paraId="6BE2FDA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160</w:t>
            </w:r>
          </w:p>
        </w:tc>
        <w:tc>
          <w:tcPr>
            <w:tcW w:w="1027" w:type="dxa"/>
            <w:tcBorders>
              <w:top w:val="nil"/>
              <w:left w:val="nil"/>
              <w:bottom w:val="single" w:sz="4" w:space="0" w:color="auto"/>
              <w:right w:val="single" w:sz="4" w:space="0" w:color="auto"/>
            </w:tcBorders>
            <w:shd w:val="clear" w:color="auto" w:fill="auto"/>
            <w:hideMark/>
          </w:tcPr>
          <w:p w14:paraId="7E2ADDB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23.3.2023 г.</w:t>
            </w:r>
          </w:p>
        </w:tc>
        <w:tc>
          <w:tcPr>
            <w:tcW w:w="2668" w:type="dxa"/>
            <w:tcBorders>
              <w:top w:val="nil"/>
              <w:left w:val="nil"/>
              <w:bottom w:val="single" w:sz="4" w:space="0" w:color="auto"/>
              <w:right w:val="single" w:sz="4" w:space="0" w:color="auto"/>
            </w:tcBorders>
            <w:shd w:val="clear" w:color="auto" w:fill="auto"/>
            <w:hideMark/>
          </w:tcPr>
          <w:p w14:paraId="4D87B54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МИТРА СТОЯНОВА ВЛАХОВА</w:t>
            </w:r>
          </w:p>
        </w:tc>
        <w:tc>
          <w:tcPr>
            <w:tcW w:w="1276" w:type="dxa"/>
            <w:tcBorders>
              <w:top w:val="nil"/>
              <w:left w:val="nil"/>
              <w:bottom w:val="single" w:sz="4" w:space="0" w:color="auto"/>
              <w:right w:val="single" w:sz="4" w:space="0" w:color="auto"/>
            </w:tcBorders>
            <w:shd w:val="clear" w:color="auto" w:fill="auto"/>
            <w:hideMark/>
          </w:tcPr>
          <w:p w14:paraId="6A4246D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0BA5D04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Муселиево</w:t>
            </w:r>
          </w:p>
        </w:tc>
        <w:tc>
          <w:tcPr>
            <w:tcW w:w="1043" w:type="dxa"/>
            <w:tcBorders>
              <w:top w:val="nil"/>
              <w:left w:val="nil"/>
              <w:bottom w:val="single" w:sz="4" w:space="0" w:color="auto"/>
              <w:right w:val="single" w:sz="4" w:space="0" w:color="auto"/>
            </w:tcBorders>
            <w:shd w:val="clear" w:color="auto" w:fill="auto"/>
            <w:hideMark/>
          </w:tcPr>
          <w:p w14:paraId="7334D40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23.3.2023 г.</w:t>
            </w:r>
          </w:p>
        </w:tc>
        <w:tc>
          <w:tcPr>
            <w:tcW w:w="964" w:type="dxa"/>
            <w:tcBorders>
              <w:top w:val="nil"/>
              <w:left w:val="nil"/>
              <w:bottom w:val="single" w:sz="4" w:space="0" w:color="auto"/>
              <w:right w:val="single" w:sz="4" w:space="0" w:color="auto"/>
            </w:tcBorders>
            <w:shd w:val="clear" w:color="auto" w:fill="auto"/>
            <w:hideMark/>
          </w:tcPr>
          <w:p w14:paraId="4CB77B1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35F929B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2.87</w:t>
            </w:r>
          </w:p>
        </w:tc>
      </w:tr>
      <w:tr w:rsidR="00DB0864" w:rsidRPr="00DB0864" w14:paraId="0B629480"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0D02AD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98</w:t>
            </w:r>
          </w:p>
        </w:tc>
        <w:tc>
          <w:tcPr>
            <w:tcW w:w="469" w:type="dxa"/>
            <w:tcBorders>
              <w:top w:val="nil"/>
              <w:left w:val="nil"/>
              <w:bottom w:val="single" w:sz="4" w:space="0" w:color="auto"/>
              <w:right w:val="single" w:sz="4" w:space="0" w:color="auto"/>
            </w:tcBorders>
            <w:shd w:val="clear" w:color="auto" w:fill="auto"/>
            <w:hideMark/>
          </w:tcPr>
          <w:p w14:paraId="0D083CA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161</w:t>
            </w:r>
          </w:p>
        </w:tc>
        <w:tc>
          <w:tcPr>
            <w:tcW w:w="1027" w:type="dxa"/>
            <w:tcBorders>
              <w:top w:val="nil"/>
              <w:left w:val="nil"/>
              <w:bottom w:val="single" w:sz="4" w:space="0" w:color="auto"/>
              <w:right w:val="single" w:sz="4" w:space="0" w:color="auto"/>
            </w:tcBorders>
            <w:shd w:val="clear" w:color="auto" w:fill="auto"/>
            <w:hideMark/>
          </w:tcPr>
          <w:p w14:paraId="100B44C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23.3.2023 г.</w:t>
            </w:r>
          </w:p>
        </w:tc>
        <w:tc>
          <w:tcPr>
            <w:tcW w:w="2668" w:type="dxa"/>
            <w:tcBorders>
              <w:top w:val="nil"/>
              <w:left w:val="nil"/>
              <w:bottom w:val="single" w:sz="4" w:space="0" w:color="auto"/>
              <w:right w:val="single" w:sz="4" w:space="0" w:color="auto"/>
            </w:tcBorders>
            <w:shd w:val="clear" w:color="auto" w:fill="auto"/>
            <w:hideMark/>
          </w:tcPr>
          <w:p w14:paraId="1B5B7BE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МИТРА СТОЯНОВА ВЛАХОВА</w:t>
            </w:r>
          </w:p>
        </w:tc>
        <w:tc>
          <w:tcPr>
            <w:tcW w:w="1276" w:type="dxa"/>
            <w:tcBorders>
              <w:top w:val="nil"/>
              <w:left w:val="nil"/>
              <w:bottom w:val="single" w:sz="4" w:space="0" w:color="auto"/>
              <w:right w:val="single" w:sz="4" w:space="0" w:color="auto"/>
            </w:tcBorders>
            <w:shd w:val="clear" w:color="auto" w:fill="auto"/>
            <w:hideMark/>
          </w:tcPr>
          <w:p w14:paraId="1FAC804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37C1918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1043" w:type="dxa"/>
            <w:tcBorders>
              <w:top w:val="nil"/>
              <w:left w:val="nil"/>
              <w:bottom w:val="single" w:sz="4" w:space="0" w:color="auto"/>
              <w:right w:val="single" w:sz="4" w:space="0" w:color="auto"/>
            </w:tcBorders>
            <w:shd w:val="clear" w:color="auto" w:fill="auto"/>
            <w:hideMark/>
          </w:tcPr>
          <w:p w14:paraId="17F81C2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23.3.2023 г.</w:t>
            </w:r>
          </w:p>
        </w:tc>
        <w:tc>
          <w:tcPr>
            <w:tcW w:w="964" w:type="dxa"/>
            <w:tcBorders>
              <w:top w:val="nil"/>
              <w:left w:val="nil"/>
              <w:bottom w:val="single" w:sz="4" w:space="0" w:color="auto"/>
              <w:right w:val="single" w:sz="4" w:space="0" w:color="auto"/>
            </w:tcBorders>
            <w:shd w:val="clear" w:color="auto" w:fill="auto"/>
            <w:hideMark/>
          </w:tcPr>
          <w:p w14:paraId="245C6AD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087BAB2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2.38</w:t>
            </w:r>
          </w:p>
        </w:tc>
      </w:tr>
      <w:tr w:rsidR="00DB0864" w:rsidRPr="00DB0864" w14:paraId="6AA503AE"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FE799F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99</w:t>
            </w:r>
          </w:p>
        </w:tc>
        <w:tc>
          <w:tcPr>
            <w:tcW w:w="469" w:type="dxa"/>
            <w:tcBorders>
              <w:top w:val="nil"/>
              <w:left w:val="nil"/>
              <w:bottom w:val="single" w:sz="4" w:space="0" w:color="auto"/>
              <w:right w:val="single" w:sz="4" w:space="0" w:color="auto"/>
            </w:tcBorders>
            <w:shd w:val="clear" w:color="auto" w:fill="auto"/>
            <w:hideMark/>
          </w:tcPr>
          <w:p w14:paraId="530B4E2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173</w:t>
            </w:r>
          </w:p>
        </w:tc>
        <w:tc>
          <w:tcPr>
            <w:tcW w:w="1027" w:type="dxa"/>
            <w:tcBorders>
              <w:top w:val="nil"/>
              <w:left w:val="nil"/>
              <w:bottom w:val="single" w:sz="4" w:space="0" w:color="auto"/>
              <w:right w:val="single" w:sz="4" w:space="0" w:color="auto"/>
            </w:tcBorders>
            <w:shd w:val="clear" w:color="auto" w:fill="auto"/>
            <w:hideMark/>
          </w:tcPr>
          <w:p w14:paraId="73C341A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27.3.2023 г.</w:t>
            </w:r>
          </w:p>
        </w:tc>
        <w:tc>
          <w:tcPr>
            <w:tcW w:w="2668" w:type="dxa"/>
            <w:tcBorders>
              <w:top w:val="nil"/>
              <w:left w:val="nil"/>
              <w:bottom w:val="single" w:sz="4" w:space="0" w:color="auto"/>
              <w:right w:val="single" w:sz="4" w:space="0" w:color="auto"/>
            </w:tcBorders>
            <w:shd w:val="clear" w:color="auto" w:fill="auto"/>
            <w:hideMark/>
          </w:tcPr>
          <w:p w14:paraId="24BAA90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Агро мик ООД</w:t>
            </w:r>
          </w:p>
        </w:tc>
        <w:tc>
          <w:tcPr>
            <w:tcW w:w="1276" w:type="dxa"/>
            <w:tcBorders>
              <w:top w:val="nil"/>
              <w:left w:val="nil"/>
              <w:bottom w:val="single" w:sz="4" w:space="0" w:color="auto"/>
              <w:right w:val="single" w:sz="4" w:space="0" w:color="auto"/>
            </w:tcBorders>
            <w:shd w:val="clear" w:color="auto" w:fill="auto"/>
            <w:hideMark/>
          </w:tcPr>
          <w:p w14:paraId="27F3CAC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4EB6646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Бацова махала</w:t>
            </w:r>
          </w:p>
        </w:tc>
        <w:tc>
          <w:tcPr>
            <w:tcW w:w="1043" w:type="dxa"/>
            <w:tcBorders>
              <w:top w:val="nil"/>
              <w:left w:val="nil"/>
              <w:bottom w:val="single" w:sz="4" w:space="0" w:color="auto"/>
              <w:right w:val="single" w:sz="4" w:space="0" w:color="auto"/>
            </w:tcBorders>
            <w:shd w:val="clear" w:color="auto" w:fill="auto"/>
            <w:hideMark/>
          </w:tcPr>
          <w:p w14:paraId="463744F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27.3.2023 г.</w:t>
            </w:r>
          </w:p>
        </w:tc>
        <w:tc>
          <w:tcPr>
            <w:tcW w:w="964" w:type="dxa"/>
            <w:tcBorders>
              <w:top w:val="nil"/>
              <w:left w:val="nil"/>
              <w:bottom w:val="single" w:sz="4" w:space="0" w:color="auto"/>
              <w:right w:val="single" w:sz="4" w:space="0" w:color="auto"/>
            </w:tcBorders>
            <w:shd w:val="clear" w:color="auto" w:fill="auto"/>
            <w:hideMark/>
          </w:tcPr>
          <w:p w14:paraId="515CDD3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729F76F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1.50</w:t>
            </w:r>
          </w:p>
        </w:tc>
      </w:tr>
      <w:tr w:rsidR="00DB0864" w:rsidRPr="00DB0864" w14:paraId="1491E691"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78B0B8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100</w:t>
            </w:r>
          </w:p>
        </w:tc>
        <w:tc>
          <w:tcPr>
            <w:tcW w:w="469" w:type="dxa"/>
            <w:tcBorders>
              <w:top w:val="nil"/>
              <w:left w:val="nil"/>
              <w:bottom w:val="single" w:sz="4" w:space="0" w:color="auto"/>
              <w:right w:val="single" w:sz="4" w:space="0" w:color="auto"/>
            </w:tcBorders>
            <w:shd w:val="clear" w:color="auto" w:fill="auto"/>
            <w:hideMark/>
          </w:tcPr>
          <w:p w14:paraId="0C46AB7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176</w:t>
            </w:r>
          </w:p>
        </w:tc>
        <w:tc>
          <w:tcPr>
            <w:tcW w:w="1027" w:type="dxa"/>
            <w:tcBorders>
              <w:top w:val="nil"/>
              <w:left w:val="nil"/>
              <w:bottom w:val="single" w:sz="4" w:space="0" w:color="auto"/>
              <w:right w:val="single" w:sz="4" w:space="0" w:color="auto"/>
            </w:tcBorders>
            <w:shd w:val="clear" w:color="auto" w:fill="auto"/>
            <w:hideMark/>
          </w:tcPr>
          <w:p w14:paraId="0E2CB12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29.3.2023 г.</w:t>
            </w:r>
          </w:p>
        </w:tc>
        <w:tc>
          <w:tcPr>
            <w:tcW w:w="2668" w:type="dxa"/>
            <w:tcBorders>
              <w:top w:val="nil"/>
              <w:left w:val="nil"/>
              <w:bottom w:val="single" w:sz="4" w:space="0" w:color="auto"/>
              <w:right w:val="single" w:sz="4" w:space="0" w:color="auto"/>
            </w:tcBorders>
            <w:shd w:val="clear" w:color="auto" w:fill="auto"/>
            <w:hideMark/>
          </w:tcPr>
          <w:p w14:paraId="6394CC2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Иван Йорданов Иванов</w:t>
            </w:r>
          </w:p>
        </w:tc>
        <w:tc>
          <w:tcPr>
            <w:tcW w:w="1276" w:type="dxa"/>
            <w:tcBorders>
              <w:top w:val="nil"/>
              <w:left w:val="nil"/>
              <w:bottom w:val="single" w:sz="4" w:space="0" w:color="auto"/>
              <w:right w:val="single" w:sz="4" w:space="0" w:color="auto"/>
            </w:tcBorders>
            <w:shd w:val="clear" w:color="auto" w:fill="auto"/>
            <w:hideMark/>
          </w:tcPr>
          <w:p w14:paraId="5E67F93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55D063A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Любеново</w:t>
            </w:r>
          </w:p>
        </w:tc>
        <w:tc>
          <w:tcPr>
            <w:tcW w:w="1043" w:type="dxa"/>
            <w:tcBorders>
              <w:top w:val="nil"/>
              <w:left w:val="nil"/>
              <w:bottom w:val="single" w:sz="4" w:space="0" w:color="auto"/>
              <w:right w:val="single" w:sz="4" w:space="0" w:color="auto"/>
            </w:tcBorders>
            <w:shd w:val="clear" w:color="auto" w:fill="auto"/>
            <w:hideMark/>
          </w:tcPr>
          <w:p w14:paraId="368D0CF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29.3.2023 г.</w:t>
            </w:r>
          </w:p>
        </w:tc>
        <w:tc>
          <w:tcPr>
            <w:tcW w:w="964" w:type="dxa"/>
            <w:tcBorders>
              <w:top w:val="nil"/>
              <w:left w:val="nil"/>
              <w:bottom w:val="single" w:sz="4" w:space="0" w:color="auto"/>
              <w:right w:val="single" w:sz="4" w:space="0" w:color="auto"/>
            </w:tcBorders>
            <w:shd w:val="clear" w:color="auto" w:fill="auto"/>
            <w:hideMark/>
          </w:tcPr>
          <w:p w14:paraId="5C3711C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47B20C6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9.68</w:t>
            </w:r>
          </w:p>
        </w:tc>
      </w:tr>
      <w:tr w:rsidR="00DB0864" w:rsidRPr="00DB0864" w14:paraId="13471F81"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3C470FC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101</w:t>
            </w:r>
          </w:p>
        </w:tc>
        <w:tc>
          <w:tcPr>
            <w:tcW w:w="469" w:type="dxa"/>
            <w:tcBorders>
              <w:top w:val="nil"/>
              <w:left w:val="nil"/>
              <w:bottom w:val="single" w:sz="4" w:space="0" w:color="auto"/>
              <w:right w:val="single" w:sz="4" w:space="0" w:color="auto"/>
            </w:tcBorders>
            <w:shd w:val="clear" w:color="auto" w:fill="auto"/>
            <w:hideMark/>
          </w:tcPr>
          <w:p w14:paraId="0D3553F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177</w:t>
            </w:r>
          </w:p>
        </w:tc>
        <w:tc>
          <w:tcPr>
            <w:tcW w:w="1027" w:type="dxa"/>
            <w:tcBorders>
              <w:top w:val="nil"/>
              <w:left w:val="nil"/>
              <w:bottom w:val="single" w:sz="4" w:space="0" w:color="auto"/>
              <w:right w:val="single" w:sz="4" w:space="0" w:color="auto"/>
            </w:tcBorders>
            <w:shd w:val="clear" w:color="auto" w:fill="auto"/>
            <w:hideMark/>
          </w:tcPr>
          <w:p w14:paraId="51E2B1D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29.3.2023 г.</w:t>
            </w:r>
          </w:p>
        </w:tc>
        <w:tc>
          <w:tcPr>
            <w:tcW w:w="2668" w:type="dxa"/>
            <w:tcBorders>
              <w:top w:val="nil"/>
              <w:left w:val="nil"/>
              <w:bottom w:val="single" w:sz="4" w:space="0" w:color="auto"/>
              <w:right w:val="single" w:sz="4" w:space="0" w:color="auto"/>
            </w:tcBorders>
            <w:shd w:val="clear" w:color="auto" w:fill="auto"/>
            <w:hideMark/>
          </w:tcPr>
          <w:p w14:paraId="00CDB57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Иван Йорданов Иванов</w:t>
            </w:r>
          </w:p>
        </w:tc>
        <w:tc>
          <w:tcPr>
            <w:tcW w:w="1276" w:type="dxa"/>
            <w:tcBorders>
              <w:top w:val="nil"/>
              <w:left w:val="nil"/>
              <w:bottom w:val="single" w:sz="4" w:space="0" w:color="auto"/>
              <w:right w:val="single" w:sz="4" w:space="0" w:color="auto"/>
            </w:tcBorders>
            <w:shd w:val="clear" w:color="auto" w:fill="auto"/>
            <w:hideMark/>
          </w:tcPr>
          <w:p w14:paraId="6EB8463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2E6A829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Лозица</w:t>
            </w:r>
          </w:p>
        </w:tc>
        <w:tc>
          <w:tcPr>
            <w:tcW w:w="1043" w:type="dxa"/>
            <w:tcBorders>
              <w:top w:val="nil"/>
              <w:left w:val="nil"/>
              <w:bottom w:val="single" w:sz="4" w:space="0" w:color="auto"/>
              <w:right w:val="single" w:sz="4" w:space="0" w:color="auto"/>
            </w:tcBorders>
            <w:shd w:val="clear" w:color="auto" w:fill="auto"/>
            <w:hideMark/>
          </w:tcPr>
          <w:p w14:paraId="47210C1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29.3.2023 г.</w:t>
            </w:r>
          </w:p>
        </w:tc>
        <w:tc>
          <w:tcPr>
            <w:tcW w:w="964" w:type="dxa"/>
            <w:tcBorders>
              <w:top w:val="nil"/>
              <w:left w:val="nil"/>
              <w:bottom w:val="single" w:sz="4" w:space="0" w:color="auto"/>
              <w:right w:val="single" w:sz="4" w:space="0" w:color="auto"/>
            </w:tcBorders>
            <w:shd w:val="clear" w:color="auto" w:fill="auto"/>
            <w:hideMark/>
          </w:tcPr>
          <w:p w14:paraId="59D88B8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636E232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39.90</w:t>
            </w:r>
          </w:p>
        </w:tc>
      </w:tr>
      <w:tr w:rsidR="00DB0864" w:rsidRPr="00DB0864" w14:paraId="67D2995C" w14:textId="77777777" w:rsidTr="00883DB6">
        <w:trPr>
          <w:gridAfter w:val="1"/>
          <w:wAfter w:w="93" w:type="dxa"/>
          <w:trHeight w:val="255"/>
        </w:trPr>
        <w:tc>
          <w:tcPr>
            <w:tcW w:w="514" w:type="dxa"/>
            <w:tcBorders>
              <w:top w:val="single" w:sz="4" w:space="0" w:color="auto"/>
              <w:left w:val="single" w:sz="4" w:space="0" w:color="auto"/>
              <w:right w:val="single" w:sz="4" w:space="0" w:color="auto"/>
            </w:tcBorders>
            <w:shd w:val="clear" w:color="auto" w:fill="auto"/>
            <w:hideMark/>
          </w:tcPr>
          <w:p w14:paraId="2A90624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102</w:t>
            </w:r>
          </w:p>
        </w:tc>
        <w:tc>
          <w:tcPr>
            <w:tcW w:w="469" w:type="dxa"/>
            <w:tcBorders>
              <w:top w:val="single" w:sz="4" w:space="0" w:color="auto"/>
              <w:left w:val="nil"/>
              <w:right w:val="single" w:sz="4" w:space="0" w:color="auto"/>
            </w:tcBorders>
            <w:shd w:val="clear" w:color="auto" w:fill="auto"/>
            <w:hideMark/>
          </w:tcPr>
          <w:p w14:paraId="0016B2B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178</w:t>
            </w:r>
          </w:p>
        </w:tc>
        <w:tc>
          <w:tcPr>
            <w:tcW w:w="1027" w:type="dxa"/>
            <w:tcBorders>
              <w:top w:val="single" w:sz="4" w:space="0" w:color="auto"/>
              <w:left w:val="nil"/>
              <w:right w:val="single" w:sz="4" w:space="0" w:color="auto"/>
            </w:tcBorders>
            <w:shd w:val="clear" w:color="auto" w:fill="auto"/>
            <w:hideMark/>
          </w:tcPr>
          <w:p w14:paraId="01D281B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29.3.2023 г.</w:t>
            </w:r>
          </w:p>
        </w:tc>
        <w:tc>
          <w:tcPr>
            <w:tcW w:w="2668" w:type="dxa"/>
            <w:tcBorders>
              <w:top w:val="single" w:sz="4" w:space="0" w:color="auto"/>
              <w:left w:val="nil"/>
              <w:right w:val="single" w:sz="4" w:space="0" w:color="auto"/>
            </w:tcBorders>
            <w:shd w:val="clear" w:color="auto" w:fill="auto"/>
            <w:hideMark/>
          </w:tcPr>
          <w:p w14:paraId="03C78A5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Иван Йорданов Иванов</w:t>
            </w:r>
          </w:p>
        </w:tc>
        <w:tc>
          <w:tcPr>
            <w:tcW w:w="1276" w:type="dxa"/>
            <w:tcBorders>
              <w:top w:val="single" w:sz="4" w:space="0" w:color="auto"/>
              <w:left w:val="nil"/>
              <w:right w:val="single" w:sz="4" w:space="0" w:color="auto"/>
            </w:tcBorders>
            <w:shd w:val="clear" w:color="auto" w:fill="auto"/>
            <w:hideMark/>
          </w:tcPr>
          <w:p w14:paraId="19134E4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single" w:sz="4" w:space="0" w:color="auto"/>
              <w:left w:val="nil"/>
              <w:right w:val="single" w:sz="4" w:space="0" w:color="auto"/>
            </w:tcBorders>
            <w:shd w:val="clear" w:color="auto" w:fill="auto"/>
            <w:hideMark/>
          </w:tcPr>
          <w:p w14:paraId="14AF725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Новачене</w:t>
            </w:r>
          </w:p>
        </w:tc>
        <w:tc>
          <w:tcPr>
            <w:tcW w:w="1043" w:type="dxa"/>
            <w:tcBorders>
              <w:top w:val="single" w:sz="4" w:space="0" w:color="auto"/>
              <w:left w:val="nil"/>
              <w:right w:val="single" w:sz="4" w:space="0" w:color="auto"/>
            </w:tcBorders>
            <w:shd w:val="clear" w:color="auto" w:fill="auto"/>
            <w:hideMark/>
          </w:tcPr>
          <w:p w14:paraId="29C2A59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29.3.2023 г.</w:t>
            </w:r>
          </w:p>
        </w:tc>
        <w:tc>
          <w:tcPr>
            <w:tcW w:w="964" w:type="dxa"/>
            <w:tcBorders>
              <w:top w:val="single" w:sz="4" w:space="0" w:color="auto"/>
              <w:left w:val="nil"/>
              <w:right w:val="single" w:sz="4" w:space="0" w:color="auto"/>
            </w:tcBorders>
            <w:shd w:val="clear" w:color="auto" w:fill="auto"/>
            <w:hideMark/>
          </w:tcPr>
          <w:p w14:paraId="2B56FFF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single" w:sz="4" w:space="0" w:color="auto"/>
              <w:left w:val="nil"/>
              <w:right w:val="single" w:sz="4" w:space="0" w:color="auto"/>
            </w:tcBorders>
            <w:shd w:val="clear" w:color="auto" w:fill="auto"/>
            <w:hideMark/>
          </w:tcPr>
          <w:p w14:paraId="43A68F4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2.63</w:t>
            </w:r>
          </w:p>
        </w:tc>
      </w:tr>
      <w:tr w:rsidR="00DB0864" w:rsidRPr="00DB0864" w14:paraId="6ADFF0BE" w14:textId="77777777" w:rsidTr="00883DB6">
        <w:trPr>
          <w:gridAfter w:val="1"/>
          <w:wAfter w:w="93" w:type="dxa"/>
          <w:trHeight w:val="255"/>
        </w:trPr>
        <w:tc>
          <w:tcPr>
            <w:tcW w:w="514" w:type="dxa"/>
            <w:tcBorders>
              <w:left w:val="single" w:sz="4" w:space="0" w:color="auto"/>
              <w:bottom w:val="single" w:sz="4" w:space="0" w:color="auto"/>
              <w:right w:val="single" w:sz="4" w:space="0" w:color="auto"/>
            </w:tcBorders>
            <w:shd w:val="clear" w:color="auto" w:fill="auto"/>
            <w:hideMark/>
          </w:tcPr>
          <w:p w14:paraId="15525C1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103</w:t>
            </w:r>
          </w:p>
        </w:tc>
        <w:tc>
          <w:tcPr>
            <w:tcW w:w="469" w:type="dxa"/>
            <w:tcBorders>
              <w:left w:val="nil"/>
              <w:bottom w:val="single" w:sz="4" w:space="0" w:color="auto"/>
              <w:right w:val="single" w:sz="4" w:space="0" w:color="auto"/>
            </w:tcBorders>
            <w:shd w:val="clear" w:color="auto" w:fill="auto"/>
            <w:hideMark/>
          </w:tcPr>
          <w:p w14:paraId="13A3363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181</w:t>
            </w:r>
          </w:p>
        </w:tc>
        <w:tc>
          <w:tcPr>
            <w:tcW w:w="1027" w:type="dxa"/>
            <w:tcBorders>
              <w:left w:val="nil"/>
              <w:bottom w:val="single" w:sz="4" w:space="0" w:color="auto"/>
              <w:right w:val="single" w:sz="4" w:space="0" w:color="auto"/>
            </w:tcBorders>
            <w:shd w:val="clear" w:color="auto" w:fill="auto"/>
            <w:hideMark/>
          </w:tcPr>
          <w:p w14:paraId="7762E83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31.3.2023 г.</w:t>
            </w:r>
          </w:p>
        </w:tc>
        <w:tc>
          <w:tcPr>
            <w:tcW w:w="2668" w:type="dxa"/>
            <w:tcBorders>
              <w:left w:val="nil"/>
              <w:bottom w:val="single" w:sz="4" w:space="0" w:color="auto"/>
              <w:right w:val="single" w:sz="4" w:space="0" w:color="auto"/>
            </w:tcBorders>
            <w:shd w:val="clear" w:color="auto" w:fill="auto"/>
            <w:hideMark/>
          </w:tcPr>
          <w:p w14:paraId="28736DD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ГЮНАЙДЪН ЛЮТВИЕВ ТРАНПЕТАДЖИЕВ</w:t>
            </w:r>
          </w:p>
        </w:tc>
        <w:tc>
          <w:tcPr>
            <w:tcW w:w="1276" w:type="dxa"/>
            <w:tcBorders>
              <w:left w:val="nil"/>
              <w:bottom w:val="single" w:sz="4" w:space="0" w:color="auto"/>
              <w:right w:val="single" w:sz="4" w:space="0" w:color="auto"/>
            </w:tcBorders>
            <w:shd w:val="clear" w:color="auto" w:fill="auto"/>
            <w:hideMark/>
          </w:tcPr>
          <w:p w14:paraId="6F4954E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left w:val="nil"/>
              <w:bottom w:val="single" w:sz="4" w:space="0" w:color="auto"/>
              <w:right w:val="single" w:sz="4" w:space="0" w:color="auto"/>
            </w:tcBorders>
            <w:shd w:val="clear" w:color="auto" w:fill="auto"/>
            <w:hideMark/>
          </w:tcPr>
          <w:p w14:paraId="6B4BEC0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Драгаш войвода</w:t>
            </w:r>
          </w:p>
        </w:tc>
        <w:tc>
          <w:tcPr>
            <w:tcW w:w="1043" w:type="dxa"/>
            <w:tcBorders>
              <w:left w:val="nil"/>
              <w:bottom w:val="single" w:sz="4" w:space="0" w:color="auto"/>
              <w:right w:val="single" w:sz="4" w:space="0" w:color="auto"/>
            </w:tcBorders>
            <w:shd w:val="clear" w:color="auto" w:fill="auto"/>
            <w:hideMark/>
          </w:tcPr>
          <w:p w14:paraId="5AAB948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31.3.2023 г.</w:t>
            </w:r>
          </w:p>
        </w:tc>
        <w:tc>
          <w:tcPr>
            <w:tcW w:w="964" w:type="dxa"/>
            <w:tcBorders>
              <w:left w:val="nil"/>
              <w:bottom w:val="single" w:sz="4" w:space="0" w:color="auto"/>
              <w:right w:val="single" w:sz="4" w:space="0" w:color="auto"/>
            </w:tcBorders>
            <w:shd w:val="clear" w:color="auto" w:fill="auto"/>
            <w:hideMark/>
          </w:tcPr>
          <w:p w14:paraId="036EB95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left w:val="nil"/>
              <w:bottom w:val="single" w:sz="4" w:space="0" w:color="auto"/>
              <w:right w:val="single" w:sz="4" w:space="0" w:color="auto"/>
            </w:tcBorders>
            <w:shd w:val="clear" w:color="auto" w:fill="auto"/>
            <w:hideMark/>
          </w:tcPr>
          <w:p w14:paraId="49CA245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0.77</w:t>
            </w:r>
          </w:p>
        </w:tc>
      </w:tr>
      <w:tr w:rsidR="00DB0864" w:rsidRPr="00DB0864" w14:paraId="4DAC361C"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C23A78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104</w:t>
            </w:r>
          </w:p>
        </w:tc>
        <w:tc>
          <w:tcPr>
            <w:tcW w:w="469" w:type="dxa"/>
            <w:tcBorders>
              <w:top w:val="nil"/>
              <w:left w:val="nil"/>
              <w:bottom w:val="single" w:sz="4" w:space="0" w:color="auto"/>
              <w:right w:val="single" w:sz="4" w:space="0" w:color="auto"/>
            </w:tcBorders>
            <w:shd w:val="clear" w:color="auto" w:fill="auto"/>
            <w:hideMark/>
          </w:tcPr>
          <w:p w14:paraId="6EDDCAB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186</w:t>
            </w:r>
          </w:p>
        </w:tc>
        <w:tc>
          <w:tcPr>
            <w:tcW w:w="1027" w:type="dxa"/>
            <w:tcBorders>
              <w:top w:val="nil"/>
              <w:left w:val="nil"/>
              <w:bottom w:val="single" w:sz="4" w:space="0" w:color="auto"/>
              <w:right w:val="single" w:sz="4" w:space="0" w:color="auto"/>
            </w:tcBorders>
            <w:shd w:val="clear" w:color="auto" w:fill="auto"/>
            <w:hideMark/>
          </w:tcPr>
          <w:p w14:paraId="4DB6B9E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5.4.2023 г.</w:t>
            </w:r>
          </w:p>
        </w:tc>
        <w:tc>
          <w:tcPr>
            <w:tcW w:w="2668" w:type="dxa"/>
            <w:tcBorders>
              <w:top w:val="nil"/>
              <w:left w:val="nil"/>
              <w:bottom w:val="single" w:sz="4" w:space="0" w:color="auto"/>
              <w:right w:val="single" w:sz="4" w:space="0" w:color="auto"/>
            </w:tcBorders>
            <w:shd w:val="clear" w:color="auto" w:fill="auto"/>
            <w:hideMark/>
          </w:tcPr>
          <w:p w14:paraId="7607A53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Любомир Розенов Любенов</w:t>
            </w:r>
          </w:p>
        </w:tc>
        <w:tc>
          <w:tcPr>
            <w:tcW w:w="1276" w:type="dxa"/>
            <w:tcBorders>
              <w:top w:val="nil"/>
              <w:left w:val="nil"/>
              <w:bottom w:val="single" w:sz="4" w:space="0" w:color="auto"/>
              <w:right w:val="single" w:sz="4" w:space="0" w:color="auto"/>
            </w:tcBorders>
            <w:shd w:val="clear" w:color="auto" w:fill="auto"/>
            <w:hideMark/>
          </w:tcPr>
          <w:p w14:paraId="1E5A334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xml:space="preserve">ПОЛСКИ ПЪТ </w:t>
            </w:r>
          </w:p>
        </w:tc>
        <w:tc>
          <w:tcPr>
            <w:tcW w:w="1417" w:type="dxa"/>
            <w:tcBorders>
              <w:top w:val="nil"/>
              <w:left w:val="nil"/>
              <w:bottom w:val="single" w:sz="4" w:space="0" w:color="auto"/>
              <w:right w:val="single" w:sz="4" w:space="0" w:color="auto"/>
            </w:tcBorders>
            <w:shd w:val="clear" w:color="auto" w:fill="auto"/>
            <w:hideMark/>
          </w:tcPr>
          <w:p w14:paraId="056F08C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1043" w:type="dxa"/>
            <w:tcBorders>
              <w:top w:val="nil"/>
              <w:left w:val="nil"/>
              <w:bottom w:val="single" w:sz="4" w:space="0" w:color="auto"/>
              <w:right w:val="single" w:sz="4" w:space="0" w:color="auto"/>
            </w:tcBorders>
            <w:shd w:val="clear" w:color="auto" w:fill="auto"/>
            <w:hideMark/>
          </w:tcPr>
          <w:p w14:paraId="0FB0CB8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5.4.2023 г.</w:t>
            </w:r>
          </w:p>
        </w:tc>
        <w:tc>
          <w:tcPr>
            <w:tcW w:w="964" w:type="dxa"/>
            <w:tcBorders>
              <w:top w:val="nil"/>
              <w:left w:val="nil"/>
              <w:bottom w:val="single" w:sz="4" w:space="0" w:color="auto"/>
              <w:right w:val="single" w:sz="4" w:space="0" w:color="auto"/>
            </w:tcBorders>
            <w:shd w:val="clear" w:color="auto" w:fill="auto"/>
            <w:hideMark/>
          </w:tcPr>
          <w:p w14:paraId="0C7BEE7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0977A2C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0.58</w:t>
            </w:r>
          </w:p>
        </w:tc>
      </w:tr>
      <w:tr w:rsidR="00DB0864" w:rsidRPr="00DB0864" w14:paraId="63B1425F"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2A4A22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105</w:t>
            </w:r>
          </w:p>
        </w:tc>
        <w:tc>
          <w:tcPr>
            <w:tcW w:w="469" w:type="dxa"/>
            <w:tcBorders>
              <w:top w:val="nil"/>
              <w:left w:val="nil"/>
              <w:bottom w:val="single" w:sz="4" w:space="0" w:color="auto"/>
              <w:right w:val="single" w:sz="4" w:space="0" w:color="auto"/>
            </w:tcBorders>
            <w:shd w:val="clear" w:color="auto" w:fill="auto"/>
            <w:hideMark/>
          </w:tcPr>
          <w:p w14:paraId="60ED345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191</w:t>
            </w:r>
          </w:p>
        </w:tc>
        <w:tc>
          <w:tcPr>
            <w:tcW w:w="1027" w:type="dxa"/>
            <w:tcBorders>
              <w:top w:val="nil"/>
              <w:left w:val="nil"/>
              <w:bottom w:val="single" w:sz="4" w:space="0" w:color="auto"/>
              <w:right w:val="single" w:sz="4" w:space="0" w:color="auto"/>
            </w:tcBorders>
            <w:shd w:val="clear" w:color="auto" w:fill="auto"/>
            <w:hideMark/>
          </w:tcPr>
          <w:p w14:paraId="06FDD1B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7.4.2023 г.</w:t>
            </w:r>
          </w:p>
        </w:tc>
        <w:tc>
          <w:tcPr>
            <w:tcW w:w="2668" w:type="dxa"/>
            <w:tcBorders>
              <w:top w:val="nil"/>
              <w:left w:val="nil"/>
              <w:bottom w:val="single" w:sz="4" w:space="0" w:color="auto"/>
              <w:right w:val="single" w:sz="4" w:space="0" w:color="auto"/>
            </w:tcBorders>
            <w:shd w:val="clear" w:color="auto" w:fill="auto"/>
            <w:hideMark/>
          </w:tcPr>
          <w:p w14:paraId="5263005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"АЛБЕНА СИМЕОНОВА 1"ЕООД</w:t>
            </w:r>
          </w:p>
        </w:tc>
        <w:tc>
          <w:tcPr>
            <w:tcW w:w="1276" w:type="dxa"/>
            <w:tcBorders>
              <w:top w:val="nil"/>
              <w:left w:val="nil"/>
              <w:bottom w:val="single" w:sz="4" w:space="0" w:color="auto"/>
              <w:right w:val="single" w:sz="4" w:space="0" w:color="auto"/>
            </w:tcBorders>
            <w:shd w:val="clear" w:color="auto" w:fill="auto"/>
            <w:hideMark/>
          </w:tcPr>
          <w:p w14:paraId="3B11FA6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3BC01C9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Любеново</w:t>
            </w:r>
          </w:p>
        </w:tc>
        <w:tc>
          <w:tcPr>
            <w:tcW w:w="1043" w:type="dxa"/>
            <w:tcBorders>
              <w:top w:val="nil"/>
              <w:left w:val="nil"/>
              <w:bottom w:val="single" w:sz="4" w:space="0" w:color="auto"/>
              <w:right w:val="single" w:sz="4" w:space="0" w:color="auto"/>
            </w:tcBorders>
            <w:shd w:val="clear" w:color="auto" w:fill="auto"/>
            <w:hideMark/>
          </w:tcPr>
          <w:p w14:paraId="5416425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7.4.2023 г.</w:t>
            </w:r>
          </w:p>
        </w:tc>
        <w:tc>
          <w:tcPr>
            <w:tcW w:w="964" w:type="dxa"/>
            <w:tcBorders>
              <w:top w:val="nil"/>
              <w:left w:val="nil"/>
              <w:bottom w:val="single" w:sz="4" w:space="0" w:color="auto"/>
              <w:right w:val="single" w:sz="4" w:space="0" w:color="auto"/>
            </w:tcBorders>
            <w:shd w:val="clear" w:color="auto" w:fill="auto"/>
            <w:hideMark/>
          </w:tcPr>
          <w:p w14:paraId="74FB1FB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60FCF78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3.31</w:t>
            </w:r>
          </w:p>
        </w:tc>
      </w:tr>
      <w:tr w:rsidR="00DB0864" w:rsidRPr="00DB0864" w14:paraId="0C2755EB"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24C1D2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106</w:t>
            </w:r>
          </w:p>
        </w:tc>
        <w:tc>
          <w:tcPr>
            <w:tcW w:w="469" w:type="dxa"/>
            <w:tcBorders>
              <w:top w:val="nil"/>
              <w:left w:val="nil"/>
              <w:bottom w:val="single" w:sz="4" w:space="0" w:color="auto"/>
              <w:right w:val="single" w:sz="4" w:space="0" w:color="auto"/>
            </w:tcBorders>
            <w:shd w:val="clear" w:color="auto" w:fill="auto"/>
            <w:hideMark/>
          </w:tcPr>
          <w:p w14:paraId="5D07A84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192</w:t>
            </w:r>
          </w:p>
        </w:tc>
        <w:tc>
          <w:tcPr>
            <w:tcW w:w="1027" w:type="dxa"/>
            <w:tcBorders>
              <w:top w:val="nil"/>
              <w:left w:val="nil"/>
              <w:bottom w:val="single" w:sz="4" w:space="0" w:color="auto"/>
              <w:right w:val="single" w:sz="4" w:space="0" w:color="auto"/>
            </w:tcBorders>
            <w:shd w:val="clear" w:color="auto" w:fill="auto"/>
            <w:hideMark/>
          </w:tcPr>
          <w:p w14:paraId="09CE90D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7.4.2023 г.</w:t>
            </w:r>
          </w:p>
        </w:tc>
        <w:tc>
          <w:tcPr>
            <w:tcW w:w="2668" w:type="dxa"/>
            <w:tcBorders>
              <w:top w:val="nil"/>
              <w:left w:val="nil"/>
              <w:bottom w:val="single" w:sz="4" w:space="0" w:color="auto"/>
              <w:right w:val="single" w:sz="4" w:space="0" w:color="auto"/>
            </w:tcBorders>
            <w:shd w:val="clear" w:color="auto" w:fill="auto"/>
            <w:hideMark/>
          </w:tcPr>
          <w:p w14:paraId="5497700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"АЛБЕНА СИМЕОНОВА 1"ЕООД</w:t>
            </w:r>
          </w:p>
        </w:tc>
        <w:tc>
          <w:tcPr>
            <w:tcW w:w="1276" w:type="dxa"/>
            <w:tcBorders>
              <w:top w:val="nil"/>
              <w:left w:val="nil"/>
              <w:bottom w:val="single" w:sz="4" w:space="0" w:color="auto"/>
              <w:right w:val="single" w:sz="4" w:space="0" w:color="auto"/>
            </w:tcBorders>
            <w:shd w:val="clear" w:color="auto" w:fill="auto"/>
            <w:hideMark/>
          </w:tcPr>
          <w:p w14:paraId="50B1BA4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4D43E15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1043" w:type="dxa"/>
            <w:tcBorders>
              <w:top w:val="nil"/>
              <w:left w:val="nil"/>
              <w:bottom w:val="single" w:sz="4" w:space="0" w:color="auto"/>
              <w:right w:val="single" w:sz="4" w:space="0" w:color="auto"/>
            </w:tcBorders>
            <w:shd w:val="clear" w:color="auto" w:fill="auto"/>
            <w:hideMark/>
          </w:tcPr>
          <w:p w14:paraId="40281B7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7.4.2023 г.</w:t>
            </w:r>
          </w:p>
        </w:tc>
        <w:tc>
          <w:tcPr>
            <w:tcW w:w="964" w:type="dxa"/>
            <w:tcBorders>
              <w:top w:val="nil"/>
              <w:left w:val="nil"/>
              <w:bottom w:val="single" w:sz="4" w:space="0" w:color="auto"/>
              <w:right w:val="single" w:sz="4" w:space="0" w:color="auto"/>
            </w:tcBorders>
            <w:shd w:val="clear" w:color="auto" w:fill="auto"/>
            <w:hideMark/>
          </w:tcPr>
          <w:p w14:paraId="5DB1CCA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09047C7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1.31</w:t>
            </w:r>
          </w:p>
        </w:tc>
      </w:tr>
      <w:tr w:rsidR="00DB0864" w:rsidRPr="00DB0864" w14:paraId="4769BCEE"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C17E1C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107</w:t>
            </w:r>
          </w:p>
        </w:tc>
        <w:tc>
          <w:tcPr>
            <w:tcW w:w="469" w:type="dxa"/>
            <w:tcBorders>
              <w:top w:val="nil"/>
              <w:left w:val="nil"/>
              <w:bottom w:val="single" w:sz="4" w:space="0" w:color="auto"/>
              <w:right w:val="single" w:sz="4" w:space="0" w:color="auto"/>
            </w:tcBorders>
            <w:shd w:val="clear" w:color="auto" w:fill="auto"/>
            <w:hideMark/>
          </w:tcPr>
          <w:p w14:paraId="1B3E4F9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197</w:t>
            </w:r>
          </w:p>
        </w:tc>
        <w:tc>
          <w:tcPr>
            <w:tcW w:w="1027" w:type="dxa"/>
            <w:tcBorders>
              <w:top w:val="nil"/>
              <w:left w:val="nil"/>
              <w:bottom w:val="single" w:sz="4" w:space="0" w:color="auto"/>
              <w:right w:val="single" w:sz="4" w:space="0" w:color="auto"/>
            </w:tcBorders>
            <w:shd w:val="clear" w:color="auto" w:fill="auto"/>
            <w:hideMark/>
          </w:tcPr>
          <w:p w14:paraId="4081013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10.4.2023 г.</w:t>
            </w:r>
          </w:p>
        </w:tc>
        <w:tc>
          <w:tcPr>
            <w:tcW w:w="2668" w:type="dxa"/>
            <w:tcBorders>
              <w:top w:val="nil"/>
              <w:left w:val="nil"/>
              <w:bottom w:val="single" w:sz="4" w:space="0" w:color="auto"/>
              <w:right w:val="single" w:sz="4" w:space="0" w:color="auto"/>
            </w:tcBorders>
            <w:shd w:val="clear" w:color="auto" w:fill="auto"/>
            <w:hideMark/>
          </w:tcPr>
          <w:p w14:paraId="30188A4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АГРО ДАНИЕЛ ЗАМФИРОВ 2012 ЕООД</w:t>
            </w:r>
          </w:p>
        </w:tc>
        <w:tc>
          <w:tcPr>
            <w:tcW w:w="1276" w:type="dxa"/>
            <w:tcBorders>
              <w:top w:val="nil"/>
              <w:left w:val="nil"/>
              <w:bottom w:val="single" w:sz="4" w:space="0" w:color="auto"/>
              <w:right w:val="single" w:sz="4" w:space="0" w:color="auto"/>
            </w:tcBorders>
            <w:shd w:val="clear" w:color="auto" w:fill="auto"/>
            <w:hideMark/>
          </w:tcPr>
          <w:p w14:paraId="387C88F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1C9F9C7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1043" w:type="dxa"/>
            <w:tcBorders>
              <w:top w:val="nil"/>
              <w:left w:val="nil"/>
              <w:bottom w:val="single" w:sz="4" w:space="0" w:color="auto"/>
              <w:right w:val="single" w:sz="4" w:space="0" w:color="auto"/>
            </w:tcBorders>
            <w:shd w:val="clear" w:color="auto" w:fill="auto"/>
            <w:hideMark/>
          </w:tcPr>
          <w:p w14:paraId="32432DB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10.4.2023 г.</w:t>
            </w:r>
          </w:p>
        </w:tc>
        <w:tc>
          <w:tcPr>
            <w:tcW w:w="964" w:type="dxa"/>
            <w:tcBorders>
              <w:top w:val="nil"/>
              <w:left w:val="nil"/>
              <w:bottom w:val="single" w:sz="4" w:space="0" w:color="auto"/>
              <w:right w:val="single" w:sz="4" w:space="0" w:color="auto"/>
            </w:tcBorders>
            <w:shd w:val="clear" w:color="auto" w:fill="auto"/>
            <w:hideMark/>
          </w:tcPr>
          <w:p w14:paraId="563CC7A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74C512A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7.04</w:t>
            </w:r>
          </w:p>
        </w:tc>
      </w:tr>
      <w:tr w:rsidR="00DB0864" w:rsidRPr="00DB0864" w14:paraId="76A79F63"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3E81C0B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108</w:t>
            </w:r>
          </w:p>
        </w:tc>
        <w:tc>
          <w:tcPr>
            <w:tcW w:w="469" w:type="dxa"/>
            <w:tcBorders>
              <w:top w:val="nil"/>
              <w:left w:val="nil"/>
              <w:bottom w:val="single" w:sz="4" w:space="0" w:color="auto"/>
              <w:right w:val="single" w:sz="4" w:space="0" w:color="auto"/>
            </w:tcBorders>
            <w:shd w:val="clear" w:color="auto" w:fill="auto"/>
            <w:hideMark/>
          </w:tcPr>
          <w:p w14:paraId="12CB068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219</w:t>
            </w:r>
          </w:p>
        </w:tc>
        <w:tc>
          <w:tcPr>
            <w:tcW w:w="1027" w:type="dxa"/>
            <w:tcBorders>
              <w:top w:val="nil"/>
              <w:left w:val="nil"/>
              <w:bottom w:val="single" w:sz="4" w:space="0" w:color="auto"/>
              <w:right w:val="single" w:sz="4" w:space="0" w:color="auto"/>
            </w:tcBorders>
            <w:shd w:val="clear" w:color="auto" w:fill="auto"/>
            <w:hideMark/>
          </w:tcPr>
          <w:p w14:paraId="11C6E91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19.4.2023 г.</w:t>
            </w:r>
          </w:p>
        </w:tc>
        <w:tc>
          <w:tcPr>
            <w:tcW w:w="2668" w:type="dxa"/>
            <w:tcBorders>
              <w:top w:val="nil"/>
              <w:left w:val="nil"/>
              <w:bottom w:val="single" w:sz="4" w:space="0" w:color="auto"/>
              <w:right w:val="single" w:sz="4" w:space="0" w:color="auto"/>
            </w:tcBorders>
            <w:shd w:val="clear" w:color="auto" w:fill="auto"/>
            <w:hideMark/>
          </w:tcPr>
          <w:p w14:paraId="16E84AE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"Сева - СВ" ООД</w:t>
            </w:r>
          </w:p>
        </w:tc>
        <w:tc>
          <w:tcPr>
            <w:tcW w:w="1276" w:type="dxa"/>
            <w:tcBorders>
              <w:top w:val="nil"/>
              <w:left w:val="nil"/>
              <w:bottom w:val="single" w:sz="4" w:space="0" w:color="auto"/>
              <w:right w:val="single" w:sz="4" w:space="0" w:color="auto"/>
            </w:tcBorders>
            <w:shd w:val="clear" w:color="auto" w:fill="auto"/>
            <w:hideMark/>
          </w:tcPr>
          <w:p w14:paraId="688F5BC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5EC1FBC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Новачене</w:t>
            </w:r>
          </w:p>
        </w:tc>
        <w:tc>
          <w:tcPr>
            <w:tcW w:w="1043" w:type="dxa"/>
            <w:tcBorders>
              <w:top w:val="nil"/>
              <w:left w:val="nil"/>
              <w:bottom w:val="single" w:sz="4" w:space="0" w:color="auto"/>
              <w:right w:val="single" w:sz="4" w:space="0" w:color="auto"/>
            </w:tcBorders>
            <w:shd w:val="clear" w:color="auto" w:fill="auto"/>
            <w:hideMark/>
          </w:tcPr>
          <w:p w14:paraId="52E3CFA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19.4.2023 г.</w:t>
            </w:r>
          </w:p>
        </w:tc>
        <w:tc>
          <w:tcPr>
            <w:tcW w:w="964" w:type="dxa"/>
            <w:tcBorders>
              <w:top w:val="nil"/>
              <w:left w:val="nil"/>
              <w:bottom w:val="single" w:sz="4" w:space="0" w:color="auto"/>
              <w:right w:val="single" w:sz="4" w:space="0" w:color="auto"/>
            </w:tcBorders>
            <w:shd w:val="clear" w:color="auto" w:fill="auto"/>
            <w:hideMark/>
          </w:tcPr>
          <w:p w14:paraId="08A186B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37BA06E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11.22</w:t>
            </w:r>
          </w:p>
        </w:tc>
      </w:tr>
      <w:tr w:rsidR="00DB0864" w:rsidRPr="00DB0864" w14:paraId="647F746B"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79A802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109</w:t>
            </w:r>
          </w:p>
        </w:tc>
        <w:tc>
          <w:tcPr>
            <w:tcW w:w="469" w:type="dxa"/>
            <w:tcBorders>
              <w:top w:val="nil"/>
              <w:left w:val="nil"/>
              <w:bottom w:val="single" w:sz="4" w:space="0" w:color="auto"/>
              <w:right w:val="single" w:sz="4" w:space="0" w:color="auto"/>
            </w:tcBorders>
            <w:shd w:val="clear" w:color="auto" w:fill="auto"/>
            <w:hideMark/>
          </w:tcPr>
          <w:p w14:paraId="1D32C39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220</w:t>
            </w:r>
          </w:p>
        </w:tc>
        <w:tc>
          <w:tcPr>
            <w:tcW w:w="1027" w:type="dxa"/>
            <w:tcBorders>
              <w:top w:val="nil"/>
              <w:left w:val="nil"/>
              <w:bottom w:val="single" w:sz="4" w:space="0" w:color="auto"/>
              <w:right w:val="single" w:sz="4" w:space="0" w:color="auto"/>
            </w:tcBorders>
            <w:shd w:val="clear" w:color="auto" w:fill="auto"/>
            <w:hideMark/>
          </w:tcPr>
          <w:p w14:paraId="3F85470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19.4.2023 г.</w:t>
            </w:r>
          </w:p>
        </w:tc>
        <w:tc>
          <w:tcPr>
            <w:tcW w:w="2668" w:type="dxa"/>
            <w:tcBorders>
              <w:top w:val="nil"/>
              <w:left w:val="nil"/>
              <w:bottom w:val="single" w:sz="4" w:space="0" w:color="auto"/>
              <w:right w:val="single" w:sz="4" w:space="0" w:color="auto"/>
            </w:tcBorders>
            <w:shd w:val="clear" w:color="auto" w:fill="auto"/>
            <w:hideMark/>
          </w:tcPr>
          <w:p w14:paraId="7702979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"Сева - СВ" ООД</w:t>
            </w:r>
          </w:p>
        </w:tc>
        <w:tc>
          <w:tcPr>
            <w:tcW w:w="1276" w:type="dxa"/>
            <w:tcBorders>
              <w:top w:val="nil"/>
              <w:left w:val="nil"/>
              <w:bottom w:val="single" w:sz="4" w:space="0" w:color="auto"/>
              <w:right w:val="single" w:sz="4" w:space="0" w:color="auto"/>
            </w:tcBorders>
            <w:shd w:val="clear" w:color="auto" w:fill="auto"/>
            <w:hideMark/>
          </w:tcPr>
          <w:p w14:paraId="397EFAC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5766E29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Жернов</w:t>
            </w:r>
          </w:p>
        </w:tc>
        <w:tc>
          <w:tcPr>
            <w:tcW w:w="1043" w:type="dxa"/>
            <w:tcBorders>
              <w:top w:val="nil"/>
              <w:left w:val="nil"/>
              <w:bottom w:val="single" w:sz="4" w:space="0" w:color="auto"/>
              <w:right w:val="single" w:sz="4" w:space="0" w:color="auto"/>
            </w:tcBorders>
            <w:shd w:val="clear" w:color="auto" w:fill="auto"/>
            <w:hideMark/>
          </w:tcPr>
          <w:p w14:paraId="210F3C8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19.4.2023 г.</w:t>
            </w:r>
          </w:p>
        </w:tc>
        <w:tc>
          <w:tcPr>
            <w:tcW w:w="964" w:type="dxa"/>
            <w:tcBorders>
              <w:top w:val="nil"/>
              <w:left w:val="nil"/>
              <w:bottom w:val="single" w:sz="4" w:space="0" w:color="auto"/>
              <w:right w:val="single" w:sz="4" w:space="0" w:color="auto"/>
            </w:tcBorders>
            <w:shd w:val="clear" w:color="auto" w:fill="auto"/>
            <w:hideMark/>
          </w:tcPr>
          <w:p w14:paraId="6090FA8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34E8DD5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22.64</w:t>
            </w:r>
          </w:p>
        </w:tc>
      </w:tr>
      <w:tr w:rsidR="00DB0864" w:rsidRPr="00DB0864" w14:paraId="0C77EB84" w14:textId="77777777" w:rsidTr="00883DB6">
        <w:trPr>
          <w:gridAfter w:val="1"/>
          <w:wAfter w:w="93" w:type="dxa"/>
          <w:trHeight w:val="255"/>
        </w:trPr>
        <w:tc>
          <w:tcPr>
            <w:tcW w:w="514" w:type="dxa"/>
            <w:tcBorders>
              <w:top w:val="single" w:sz="4" w:space="0" w:color="auto"/>
              <w:left w:val="single" w:sz="4" w:space="0" w:color="auto"/>
              <w:right w:val="single" w:sz="4" w:space="0" w:color="auto"/>
            </w:tcBorders>
            <w:shd w:val="clear" w:color="auto" w:fill="auto"/>
            <w:hideMark/>
          </w:tcPr>
          <w:p w14:paraId="08A220B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110</w:t>
            </w:r>
          </w:p>
        </w:tc>
        <w:tc>
          <w:tcPr>
            <w:tcW w:w="469" w:type="dxa"/>
            <w:tcBorders>
              <w:top w:val="single" w:sz="4" w:space="0" w:color="auto"/>
              <w:left w:val="nil"/>
              <w:right w:val="single" w:sz="4" w:space="0" w:color="auto"/>
            </w:tcBorders>
            <w:shd w:val="clear" w:color="auto" w:fill="auto"/>
            <w:hideMark/>
          </w:tcPr>
          <w:p w14:paraId="4ECDB8E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221</w:t>
            </w:r>
          </w:p>
        </w:tc>
        <w:tc>
          <w:tcPr>
            <w:tcW w:w="1027" w:type="dxa"/>
            <w:tcBorders>
              <w:top w:val="single" w:sz="4" w:space="0" w:color="auto"/>
              <w:left w:val="nil"/>
              <w:right w:val="single" w:sz="4" w:space="0" w:color="auto"/>
            </w:tcBorders>
            <w:shd w:val="clear" w:color="auto" w:fill="auto"/>
            <w:hideMark/>
          </w:tcPr>
          <w:p w14:paraId="453BB7D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19.4.2023 г.</w:t>
            </w:r>
          </w:p>
        </w:tc>
        <w:tc>
          <w:tcPr>
            <w:tcW w:w="2668" w:type="dxa"/>
            <w:tcBorders>
              <w:top w:val="single" w:sz="4" w:space="0" w:color="auto"/>
              <w:left w:val="nil"/>
              <w:right w:val="single" w:sz="4" w:space="0" w:color="auto"/>
            </w:tcBorders>
            <w:shd w:val="clear" w:color="auto" w:fill="auto"/>
            <w:hideMark/>
          </w:tcPr>
          <w:p w14:paraId="1F08438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"Сева - СВ" ООД</w:t>
            </w:r>
          </w:p>
        </w:tc>
        <w:tc>
          <w:tcPr>
            <w:tcW w:w="1276" w:type="dxa"/>
            <w:tcBorders>
              <w:top w:val="single" w:sz="4" w:space="0" w:color="auto"/>
              <w:left w:val="nil"/>
              <w:right w:val="single" w:sz="4" w:space="0" w:color="auto"/>
            </w:tcBorders>
            <w:shd w:val="clear" w:color="auto" w:fill="auto"/>
            <w:hideMark/>
          </w:tcPr>
          <w:p w14:paraId="1B12F05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single" w:sz="4" w:space="0" w:color="auto"/>
              <w:left w:val="nil"/>
              <w:right w:val="single" w:sz="4" w:space="0" w:color="auto"/>
            </w:tcBorders>
            <w:shd w:val="clear" w:color="auto" w:fill="auto"/>
            <w:hideMark/>
          </w:tcPr>
          <w:p w14:paraId="409A840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1043" w:type="dxa"/>
            <w:tcBorders>
              <w:top w:val="single" w:sz="4" w:space="0" w:color="auto"/>
              <w:left w:val="nil"/>
              <w:right w:val="single" w:sz="4" w:space="0" w:color="auto"/>
            </w:tcBorders>
            <w:shd w:val="clear" w:color="auto" w:fill="auto"/>
            <w:hideMark/>
          </w:tcPr>
          <w:p w14:paraId="02C8059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19.4.2023 г.</w:t>
            </w:r>
          </w:p>
        </w:tc>
        <w:tc>
          <w:tcPr>
            <w:tcW w:w="964" w:type="dxa"/>
            <w:tcBorders>
              <w:top w:val="single" w:sz="4" w:space="0" w:color="auto"/>
              <w:left w:val="nil"/>
              <w:right w:val="single" w:sz="4" w:space="0" w:color="auto"/>
            </w:tcBorders>
            <w:shd w:val="clear" w:color="auto" w:fill="auto"/>
            <w:hideMark/>
          </w:tcPr>
          <w:p w14:paraId="4E8C48A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single" w:sz="4" w:space="0" w:color="auto"/>
              <w:left w:val="nil"/>
              <w:right w:val="single" w:sz="4" w:space="0" w:color="auto"/>
            </w:tcBorders>
            <w:shd w:val="clear" w:color="auto" w:fill="auto"/>
            <w:hideMark/>
          </w:tcPr>
          <w:p w14:paraId="76CC08B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7.66</w:t>
            </w:r>
          </w:p>
        </w:tc>
      </w:tr>
      <w:tr w:rsidR="00DB0864" w:rsidRPr="00DB0864" w14:paraId="6FD61EFA" w14:textId="77777777" w:rsidTr="00883DB6">
        <w:trPr>
          <w:gridAfter w:val="1"/>
          <w:wAfter w:w="93" w:type="dxa"/>
          <w:trHeight w:val="255"/>
        </w:trPr>
        <w:tc>
          <w:tcPr>
            <w:tcW w:w="514" w:type="dxa"/>
            <w:tcBorders>
              <w:left w:val="single" w:sz="4" w:space="0" w:color="auto"/>
              <w:bottom w:val="single" w:sz="4" w:space="0" w:color="auto"/>
              <w:right w:val="single" w:sz="4" w:space="0" w:color="auto"/>
            </w:tcBorders>
            <w:shd w:val="clear" w:color="auto" w:fill="auto"/>
            <w:hideMark/>
          </w:tcPr>
          <w:p w14:paraId="6F92EAE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111</w:t>
            </w:r>
          </w:p>
        </w:tc>
        <w:tc>
          <w:tcPr>
            <w:tcW w:w="469" w:type="dxa"/>
            <w:tcBorders>
              <w:left w:val="nil"/>
              <w:bottom w:val="single" w:sz="4" w:space="0" w:color="auto"/>
              <w:right w:val="single" w:sz="4" w:space="0" w:color="auto"/>
            </w:tcBorders>
            <w:shd w:val="clear" w:color="auto" w:fill="auto"/>
            <w:hideMark/>
          </w:tcPr>
          <w:p w14:paraId="724AE32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222</w:t>
            </w:r>
          </w:p>
        </w:tc>
        <w:tc>
          <w:tcPr>
            <w:tcW w:w="1027" w:type="dxa"/>
            <w:tcBorders>
              <w:left w:val="nil"/>
              <w:bottom w:val="single" w:sz="4" w:space="0" w:color="auto"/>
              <w:right w:val="single" w:sz="4" w:space="0" w:color="auto"/>
            </w:tcBorders>
            <w:shd w:val="clear" w:color="auto" w:fill="auto"/>
            <w:hideMark/>
          </w:tcPr>
          <w:p w14:paraId="3DFA435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19.4.2023 г.</w:t>
            </w:r>
          </w:p>
        </w:tc>
        <w:tc>
          <w:tcPr>
            <w:tcW w:w="2668" w:type="dxa"/>
            <w:tcBorders>
              <w:left w:val="nil"/>
              <w:bottom w:val="single" w:sz="4" w:space="0" w:color="auto"/>
              <w:right w:val="single" w:sz="4" w:space="0" w:color="auto"/>
            </w:tcBorders>
            <w:shd w:val="clear" w:color="auto" w:fill="auto"/>
            <w:hideMark/>
          </w:tcPr>
          <w:p w14:paraId="44F61C2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"Сева - СВ" ООД</w:t>
            </w:r>
          </w:p>
        </w:tc>
        <w:tc>
          <w:tcPr>
            <w:tcW w:w="1276" w:type="dxa"/>
            <w:tcBorders>
              <w:left w:val="nil"/>
              <w:bottom w:val="single" w:sz="4" w:space="0" w:color="auto"/>
              <w:right w:val="single" w:sz="4" w:space="0" w:color="auto"/>
            </w:tcBorders>
            <w:shd w:val="clear" w:color="auto" w:fill="auto"/>
            <w:hideMark/>
          </w:tcPr>
          <w:p w14:paraId="30A3AD5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left w:val="nil"/>
              <w:bottom w:val="single" w:sz="4" w:space="0" w:color="auto"/>
              <w:right w:val="single" w:sz="4" w:space="0" w:color="auto"/>
            </w:tcBorders>
            <w:shd w:val="clear" w:color="auto" w:fill="auto"/>
            <w:hideMark/>
          </w:tcPr>
          <w:p w14:paraId="123D7E8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Любеново</w:t>
            </w:r>
          </w:p>
        </w:tc>
        <w:tc>
          <w:tcPr>
            <w:tcW w:w="1043" w:type="dxa"/>
            <w:tcBorders>
              <w:left w:val="nil"/>
              <w:bottom w:val="single" w:sz="4" w:space="0" w:color="auto"/>
              <w:right w:val="single" w:sz="4" w:space="0" w:color="auto"/>
            </w:tcBorders>
            <w:shd w:val="clear" w:color="auto" w:fill="auto"/>
            <w:hideMark/>
          </w:tcPr>
          <w:p w14:paraId="5C2CDDE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19.4.2023 г.</w:t>
            </w:r>
          </w:p>
        </w:tc>
        <w:tc>
          <w:tcPr>
            <w:tcW w:w="964" w:type="dxa"/>
            <w:tcBorders>
              <w:left w:val="nil"/>
              <w:bottom w:val="single" w:sz="4" w:space="0" w:color="auto"/>
              <w:right w:val="single" w:sz="4" w:space="0" w:color="auto"/>
            </w:tcBorders>
            <w:shd w:val="clear" w:color="auto" w:fill="auto"/>
            <w:hideMark/>
          </w:tcPr>
          <w:p w14:paraId="404A02B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left w:val="nil"/>
              <w:bottom w:val="single" w:sz="4" w:space="0" w:color="auto"/>
              <w:right w:val="single" w:sz="4" w:space="0" w:color="auto"/>
            </w:tcBorders>
            <w:shd w:val="clear" w:color="auto" w:fill="auto"/>
            <w:hideMark/>
          </w:tcPr>
          <w:p w14:paraId="7256325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6.31</w:t>
            </w:r>
          </w:p>
        </w:tc>
      </w:tr>
      <w:tr w:rsidR="00DB0864" w:rsidRPr="00DB0864" w14:paraId="750CF22C"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46F41E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112</w:t>
            </w:r>
          </w:p>
        </w:tc>
        <w:tc>
          <w:tcPr>
            <w:tcW w:w="469" w:type="dxa"/>
            <w:tcBorders>
              <w:top w:val="nil"/>
              <w:left w:val="nil"/>
              <w:bottom w:val="single" w:sz="4" w:space="0" w:color="auto"/>
              <w:right w:val="single" w:sz="4" w:space="0" w:color="auto"/>
            </w:tcBorders>
            <w:shd w:val="clear" w:color="auto" w:fill="auto"/>
            <w:hideMark/>
          </w:tcPr>
          <w:p w14:paraId="3B3FEFB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225</w:t>
            </w:r>
          </w:p>
        </w:tc>
        <w:tc>
          <w:tcPr>
            <w:tcW w:w="1027" w:type="dxa"/>
            <w:tcBorders>
              <w:top w:val="nil"/>
              <w:left w:val="nil"/>
              <w:bottom w:val="single" w:sz="4" w:space="0" w:color="auto"/>
              <w:right w:val="single" w:sz="4" w:space="0" w:color="auto"/>
            </w:tcBorders>
            <w:shd w:val="clear" w:color="auto" w:fill="auto"/>
            <w:hideMark/>
          </w:tcPr>
          <w:p w14:paraId="1EDD280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19.4.2023 г.</w:t>
            </w:r>
          </w:p>
        </w:tc>
        <w:tc>
          <w:tcPr>
            <w:tcW w:w="2668" w:type="dxa"/>
            <w:tcBorders>
              <w:top w:val="nil"/>
              <w:left w:val="nil"/>
              <w:bottom w:val="single" w:sz="4" w:space="0" w:color="auto"/>
              <w:right w:val="single" w:sz="4" w:space="0" w:color="auto"/>
            </w:tcBorders>
            <w:shd w:val="clear" w:color="auto" w:fill="auto"/>
            <w:hideMark/>
          </w:tcPr>
          <w:p w14:paraId="2555BD3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АНЕЛИЯ КИРИЛОВА ЗАРКОВА</w:t>
            </w:r>
          </w:p>
        </w:tc>
        <w:tc>
          <w:tcPr>
            <w:tcW w:w="1276" w:type="dxa"/>
            <w:tcBorders>
              <w:top w:val="nil"/>
              <w:left w:val="nil"/>
              <w:bottom w:val="single" w:sz="4" w:space="0" w:color="auto"/>
              <w:right w:val="single" w:sz="4" w:space="0" w:color="auto"/>
            </w:tcBorders>
            <w:shd w:val="clear" w:color="auto" w:fill="auto"/>
            <w:hideMark/>
          </w:tcPr>
          <w:p w14:paraId="65486F3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26DFB6C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Новачене</w:t>
            </w:r>
          </w:p>
        </w:tc>
        <w:tc>
          <w:tcPr>
            <w:tcW w:w="1043" w:type="dxa"/>
            <w:tcBorders>
              <w:top w:val="nil"/>
              <w:left w:val="nil"/>
              <w:bottom w:val="single" w:sz="4" w:space="0" w:color="auto"/>
              <w:right w:val="single" w:sz="4" w:space="0" w:color="auto"/>
            </w:tcBorders>
            <w:shd w:val="clear" w:color="auto" w:fill="auto"/>
            <w:hideMark/>
          </w:tcPr>
          <w:p w14:paraId="6F7488D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19.4.2023 г.</w:t>
            </w:r>
          </w:p>
        </w:tc>
        <w:tc>
          <w:tcPr>
            <w:tcW w:w="964" w:type="dxa"/>
            <w:tcBorders>
              <w:top w:val="nil"/>
              <w:left w:val="nil"/>
              <w:bottom w:val="single" w:sz="4" w:space="0" w:color="auto"/>
              <w:right w:val="single" w:sz="4" w:space="0" w:color="auto"/>
            </w:tcBorders>
            <w:shd w:val="clear" w:color="auto" w:fill="auto"/>
            <w:hideMark/>
          </w:tcPr>
          <w:p w14:paraId="64B1E2E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175A0F6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0.76</w:t>
            </w:r>
          </w:p>
        </w:tc>
      </w:tr>
      <w:tr w:rsidR="00DB0864" w:rsidRPr="00DB0864" w14:paraId="7E02D46F"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CB37E7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113</w:t>
            </w:r>
          </w:p>
        </w:tc>
        <w:tc>
          <w:tcPr>
            <w:tcW w:w="469" w:type="dxa"/>
            <w:tcBorders>
              <w:top w:val="nil"/>
              <w:left w:val="nil"/>
              <w:bottom w:val="single" w:sz="4" w:space="0" w:color="auto"/>
              <w:right w:val="single" w:sz="4" w:space="0" w:color="auto"/>
            </w:tcBorders>
            <w:shd w:val="clear" w:color="auto" w:fill="auto"/>
            <w:hideMark/>
          </w:tcPr>
          <w:p w14:paraId="5D0683A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226</w:t>
            </w:r>
          </w:p>
        </w:tc>
        <w:tc>
          <w:tcPr>
            <w:tcW w:w="1027" w:type="dxa"/>
            <w:tcBorders>
              <w:top w:val="nil"/>
              <w:left w:val="nil"/>
              <w:bottom w:val="single" w:sz="4" w:space="0" w:color="auto"/>
              <w:right w:val="single" w:sz="4" w:space="0" w:color="auto"/>
            </w:tcBorders>
            <w:shd w:val="clear" w:color="auto" w:fill="auto"/>
            <w:hideMark/>
          </w:tcPr>
          <w:p w14:paraId="5DF565E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19.4.2023 г.</w:t>
            </w:r>
          </w:p>
        </w:tc>
        <w:tc>
          <w:tcPr>
            <w:tcW w:w="2668" w:type="dxa"/>
            <w:tcBorders>
              <w:top w:val="nil"/>
              <w:left w:val="nil"/>
              <w:bottom w:val="single" w:sz="4" w:space="0" w:color="auto"/>
              <w:right w:val="single" w:sz="4" w:space="0" w:color="auto"/>
            </w:tcBorders>
            <w:shd w:val="clear" w:color="auto" w:fill="auto"/>
            <w:hideMark/>
          </w:tcPr>
          <w:p w14:paraId="2A53064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Геовал Агро ООД</w:t>
            </w:r>
          </w:p>
        </w:tc>
        <w:tc>
          <w:tcPr>
            <w:tcW w:w="1276" w:type="dxa"/>
            <w:tcBorders>
              <w:top w:val="nil"/>
              <w:left w:val="nil"/>
              <w:bottom w:val="single" w:sz="4" w:space="0" w:color="auto"/>
              <w:right w:val="single" w:sz="4" w:space="0" w:color="auto"/>
            </w:tcBorders>
            <w:shd w:val="clear" w:color="auto" w:fill="auto"/>
            <w:hideMark/>
          </w:tcPr>
          <w:p w14:paraId="4E2527A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026E817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Дебово</w:t>
            </w:r>
          </w:p>
        </w:tc>
        <w:tc>
          <w:tcPr>
            <w:tcW w:w="1043" w:type="dxa"/>
            <w:tcBorders>
              <w:top w:val="nil"/>
              <w:left w:val="nil"/>
              <w:bottom w:val="single" w:sz="4" w:space="0" w:color="auto"/>
              <w:right w:val="single" w:sz="4" w:space="0" w:color="auto"/>
            </w:tcBorders>
            <w:shd w:val="clear" w:color="auto" w:fill="auto"/>
            <w:hideMark/>
          </w:tcPr>
          <w:p w14:paraId="646A7A1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19.4.2023 г.</w:t>
            </w:r>
          </w:p>
        </w:tc>
        <w:tc>
          <w:tcPr>
            <w:tcW w:w="964" w:type="dxa"/>
            <w:tcBorders>
              <w:top w:val="nil"/>
              <w:left w:val="nil"/>
              <w:bottom w:val="single" w:sz="4" w:space="0" w:color="auto"/>
              <w:right w:val="single" w:sz="4" w:space="0" w:color="auto"/>
            </w:tcBorders>
            <w:shd w:val="clear" w:color="auto" w:fill="auto"/>
            <w:hideMark/>
          </w:tcPr>
          <w:p w14:paraId="63DBA55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7C6306A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8.35</w:t>
            </w:r>
          </w:p>
        </w:tc>
      </w:tr>
      <w:tr w:rsidR="00DB0864" w:rsidRPr="00DB0864" w14:paraId="7082DEB1"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D9CA72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114</w:t>
            </w:r>
          </w:p>
        </w:tc>
        <w:tc>
          <w:tcPr>
            <w:tcW w:w="469" w:type="dxa"/>
            <w:tcBorders>
              <w:top w:val="nil"/>
              <w:left w:val="nil"/>
              <w:bottom w:val="single" w:sz="4" w:space="0" w:color="auto"/>
              <w:right w:val="single" w:sz="4" w:space="0" w:color="auto"/>
            </w:tcBorders>
            <w:shd w:val="clear" w:color="auto" w:fill="auto"/>
            <w:hideMark/>
          </w:tcPr>
          <w:p w14:paraId="0DC459C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227</w:t>
            </w:r>
          </w:p>
        </w:tc>
        <w:tc>
          <w:tcPr>
            <w:tcW w:w="1027" w:type="dxa"/>
            <w:tcBorders>
              <w:top w:val="nil"/>
              <w:left w:val="nil"/>
              <w:bottom w:val="single" w:sz="4" w:space="0" w:color="auto"/>
              <w:right w:val="single" w:sz="4" w:space="0" w:color="auto"/>
            </w:tcBorders>
            <w:shd w:val="clear" w:color="auto" w:fill="auto"/>
            <w:hideMark/>
          </w:tcPr>
          <w:p w14:paraId="40B426D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19.4.2023 г.</w:t>
            </w:r>
          </w:p>
        </w:tc>
        <w:tc>
          <w:tcPr>
            <w:tcW w:w="2668" w:type="dxa"/>
            <w:tcBorders>
              <w:top w:val="nil"/>
              <w:left w:val="nil"/>
              <w:bottom w:val="single" w:sz="4" w:space="0" w:color="auto"/>
              <w:right w:val="single" w:sz="4" w:space="0" w:color="auto"/>
            </w:tcBorders>
            <w:shd w:val="clear" w:color="auto" w:fill="auto"/>
            <w:hideMark/>
          </w:tcPr>
          <w:p w14:paraId="5A43DFC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Геовал Агро ООД</w:t>
            </w:r>
          </w:p>
        </w:tc>
        <w:tc>
          <w:tcPr>
            <w:tcW w:w="1276" w:type="dxa"/>
            <w:tcBorders>
              <w:top w:val="nil"/>
              <w:left w:val="nil"/>
              <w:bottom w:val="single" w:sz="4" w:space="0" w:color="auto"/>
              <w:right w:val="single" w:sz="4" w:space="0" w:color="auto"/>
            </w:tcBorders>
            <w:shd w:val="clear" w:color="auto" w:fill="auto"/>
            <w:hideMark/>
          </w:tcPr>
          <w:p w14:paraId="78EB9F1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0242329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Евлогиево</w:t>
            </w:r>
          </w:p>
        </w:tc>
        <w:tc>
          <w:tcPr>
            <w:tcW w:w="1043" w:type="dxa"/>
            <w:tcBorders>
              <w:top w:val="nil"/>
              <w:left w:val="nil"/>
              <w:bottom w:val="single" w:sz="4" w:space="0" w:color="auto"/>
              <w:right w:val="single" w:sz="4" w:space="0" w:color="auto"/>
            </w:tcBorders>
            <w:shd w:val="clear" w:color="auto" w:fill="auto"/>
            <w:hideMark/>
          </w:tcPr>
          <w:p w14:paraId="409C3FA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19.4.2023 г.</w:t>
            </w:r>
          </w:p>
        </w:tc>
        <w:tc>
          <w:tcPr>
            <w:tcW w:w="964" w:type="dxa"/>
            <w:tcBorders>
              <w:top w:val="nil"/>
              <w:left w:val="nil"/>
              <w:bottom w:val="single" w:sz="4" w:space="0" w:color="auto"/>
              <w:right w:val="single" w:sz="4" w:space="0" w:color="auto"/>
            </w:tcBorders>
            <w:shd w:val="clear" w:color="auto" w:fill="auto"/>
            <w:hideMark/>
          </w:tcPr>
          <w:p w14:paraId="454286E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243DC38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27.10</w:t>
            </w:r>
          </w:p>
        </w:tc>
      </w:tr>
      <w:tr w:rsidR="00DB0864" w:rsidRPr="00DB0864" w14:paraId="1803AB5C"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7A6258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115</w:t>
            </w:r>
          </w:p>
        </w:tc>
        <w:tc>
          <w:tcPr>
            <w:tcW w:w="469" w:type="dxa"/>
            <w:tcBorders>
              <w:top w:val="nil"/>
              <w:left w:val="nil"/>
              <w:bottom w:val="single" w:sz="4" w:space="0" w:color="auto"/>
              <w:right w:val="single" w:sz="4" w:space="0" w:color="auto"/>
            </w:tcBorders>
            <w:shd w:val="clear" w:color="auto" w:fill="auto"/>
            <w:hideMark/>
          </w:tcPr>
          <w:p w14:paraId="6BFACEB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228</w:t>
            </w:r>
          </w:p>
        </w:tc>
        <w:tc>
          <w:tcPr>
            <w:tcW w:w="1027" w:type="dxa"/>
            <w:tcBorders>
              <w:top w:val="nil"/>
              <w:left w:val="nil"/>
              <w:bottom w:val="single" w:sz="4" w:space="0" w:color="auto"/>
              <w:right w:val="single" w:sz="4" w:space="0" w:color="auto"/>
            </w:tcBorders>
            <w:shd w:val="clear" w:color="auto" w:fill="auto"/>
            <w:hideMark/>
          </w:tcPr>
          <w:p w14:paraId="0FD9031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19.4.2023 г.</w:t>
            </w:r>
          </w:p>
        </w:tc>
        <w:tc>
          <w:tcPr>
            <w:tcW w:w="2668" w:type="dxa"/>
            <w:tcBorders>
              <w:top w:val="nil"/>
              <w:left w:val="nil"/>
              <w:bottom w:val="single" w:sz="4" w:space="0" w:color="auto"/>
              <w:right w:val="single" w:sz="4" w:space="0" w:color="auto"/>
            </w:tcBorders>
            <w:shd w:val="clear" w:color="auto" w:fill="auto"/>
            <w:hideMark/>
          </w:tcPr>
          <w:p w14:paraId="1357933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СОЛЕА 2010 ЕООД</w:t>
            </w:r>
          </w:p>
        </w:tc>
        <w:tc>
          <w:tcPr>
            <w:tcW w:w="1276" w:type="dxa"/>
            <w:tcBorders>
              <w:top w:val="nil"/>
              <w:left w:val="nil"/>
              <w:bottom w:val="single" w:sz="4" w:space="0" w:color="auto"/>
              <w:right w:val="single" w:sz="4" w:space="0" w:color="auto"/>
            </w:tcBorders>
            <w:shd w:val="clear" w:color="auto" w:fill="auto"/>
            <w:hideMark/>
          </w:tcPr>
          <w:p w14:paraId="21B6ADD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783818A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Новачене</w:t>
            </w:r>
          </w:p>
        </w:tc>
        <w:tc>
          <w:tcPr>
            <w:tcW w:w="1043" w:type="dxa"/>
            <w:tcBorders>
              <w:top w:val="nil"/>
              <w:left w:val="nil"/>
              <w:bottom w:val="single" w:sz="4" w:space="0" w:color="auto"/>
              <w:right w:val="single" w:sz="4" w:space="0" w:color="auto"/>
            </w:tcBorders>
            <w:shd w:val="clear" w:color="auto" w:fill="auto"/>
            <w:hideMark/>
          </w:tcPr>
          <w:p w14:paraId="1B1688B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19.4.2023 г.</w:t>
            </w:r>
          </w:p>
        </w:tc>
        <w:tc>
          <w:tcPr>
            <w:tcW w:w="964" w:type="dxa"/>
            <w:tcBorders>
              <w:top w:val="nil"/>
              <w:left w:val="nil"/>
              <w:bottom w:val="single" w:sz="4" w:space="0" w:color="auto"/>
              <w:right w:val="single" w:sz="4" w:space="0" w:color="auto"/>
            </w:tcBorders>
            <w:shd w:val="clear" w:color="auto" w:fill="auto"/>
            <w:hideMark/>
          </w:tcPr>
          <w:p w14:paraId="4A87003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381EFE0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6.96</w:t>
            </w:r>
          </w:p>
        </w:tc>
      </w:tr>
      <w:tr w:rsidR="00DB0864" w:rsidRPr="00DB0864" w14:paraId="6545D074"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FD19BF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116</w:t>
            </w:r>
          </w:p>
        </w:tc>
        <w:tc>
          <w:tcPr>
            <w:tcW w:w="469" w:type="dxa"/>
            <w:tcBorders>
              <w:top w:val="nil"/>
              <w:left w:val="nil"/>
              <w:bottom w:val="single" w:sz="4" w:space="0" w:color="auto"/>
              <w:right w:val="single" w:sz="4" w:space="0" w:color="auto"/>
            </w:tcBorders>
            <w:shd w:val="clear" w:color="auto" w:fill="auto"/>
            <w:hideMark/>
          </w:tcPr>
          <w:p w14:paraId="0759781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233</w:t>
            </w:r>
          </w:p>
        </w:tc>
        <w:tc>
          <w:tcPr>
            <w:tcW w:w="1027" w:type="dxa"/>
            <w:tcBorders>
              <w:top w:val="nil"/>
              <w:left w:val="nil"/>
              <w:bottom w:val="single" w:sz="4" w:space="0" w:color="auto"/>
              <w:right w:val="single" w:sz="4" w:space="0" w:color="auto"/>
            </w:tcBorders>
            <w:shd w:val="clear" w:color="auto" w:fill="auto"/>
            <w:hideMark/>
          </w:tcPr>
          <w:p w14:paraId="0E612C5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20.4.2023 г.</w:t>
            </w:r>
          </w:p>
        </w:tc>
        <w:tc>
          <w:tcPr>
            <w:tcW w:w="2668" w:type="dxa"/>
            <w:tcBorders>
              <w:top w:val="nil"/>
              <w:left w:val="nil"/>
              <w:bottom w:val="single" w:sz="4" w:space="0" w:color="auto"/>
              <w:right w:val="single" w:sz="4" w:space="0" w:color="auto"/>
            </w:tcBorders>
            <w:shd w:val="clear" w:color="auto" w:fill="auto"/>
            <w:hideMark/>
          </w:tcPr>
          <w:p w14:paraId="40EF474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"Грийн Поинт 2017"ЕООД</w:t>
            </w:r>
          </w:p>
        </w:tc>
        <w:tc>
          <w:tcPr>
            <w:tcW w:w="1276" w:type="dxa"/>
            <w:tcBorders>
              <w:top w:val="nil"/>
              <w:left w:val="nil"/>
              <w:bottom w:val="single" w:sz="4" w:space="0" w:color="auto"/>
              <w:right w:val="single" w:sz="4" w:space="0" w:color="auto"/>
            </w:tcBorders>
            <w:shd w:val="clear" w:color="auto" w:fill="auto"/>
            <w:hideMark/>
          </w:tcPr>
          <w:p w14:paraId="368EF6D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25A073D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Евлогиево</w:t>
            </w:r>
          </w:p>
        </w:tc>
        <w:tc>
          <w:tcPr>
            <w:tcW w:w="1043" w:type="dxa"/>
            <w:tcBorders>
              <w:top w:val="nil"/>
              <w:left w:val="nil"/>
              <w:bottom w:val="single" w:sz="4" w:space="0" w:color="auto"/>
              <w:right w:val="single" w:sz="4" w:space="0" w:color="auto"/>
            </w:tcBorders>
            <w:shd w:val="clear" w:color="auto" w:fill="auto"/>
            <w:hideMark/>
          </w:tcPr>
          <w:p w14:paraId="1788E1D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20.4.2023 г.</w:t>
            </w:r>
          </w:p>
        </w:tc>
        <w:tc>
          <w:tcPr>
            <w:tcW w:w="964" w:type="dxa"/>
            <w:tcBorders>
              <w:top w:val="nil"/>
              <w:left w:val="nil"/>
              <w:bottom w:val="single" w:sz="4" w:space="0" w:color="auto"/>
              <w:right w:val="single" w:sz="4" w:space="0" w:color="auto"/>
            </w:tcBorders>
            <w:shd w:val="clear" w:color="auto" w:fill="auto"/>
            <w:hideMark/>
          </w:tcPr>
          <w:p w14:paraId="794D9E3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31BAC5D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51.42</w:t>
            </w:r>
          </w:p>
        </w:tc>
      </w:tr>
      <w:tr w:rsidR="00DB0864" w:rsidRPr="00DB0864" w14:paraId="451DA229"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25AE72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117</w:t>
            </w:r>
          </w:p>
        </w:tc>
        <w:tc>
          <w:tcPr>
            <w:tcW w:w="469" w:type="dxa"/>
            <w:tcBorders>
              <w:top w:val="nil"/>
              <w:left w:val="nil"/>
              <w:bottom w:val="single" w:sz="4" w:space="0" w:color="auto"/>
              <w:right w:val="single" w:sz="4" w:space="0" w:color="auto"/>
            </w:tcBorders>
            <w:shd w:val="clear" w:color="auto" w:fill="auto"/>
            <w:hideMark/>
          </w:tcPr>
          <w:p w14:paraId="34639EE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234</w:t>
            </w:r>
          </w:p>
        </w:tc>
        <w:tc>
          <w:tcPr>
            <w:tcW w:w="1027" w:type="dxa"/>
            <w:tcBorders>
              <w:top w:val="nil"/>
              <w:left w:val="nil"/>
              <w:bottom w:val="single" w:sz="4" w:space="0" w:color="auto"/>
              <w:right w:val="single" w:sz="4" w:space="0" w:color="auto"/>
            </w:tcBorders>
            <w:shd w:val="clear" w:color="auto" w:fill="auto"/>
            <w:hideMark/>
          </w:tcPr>
          <w:p w14:paraId="6CD42A4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20.4.2023 г.</w:t>
            </w:r>
          </w:p>
        </w:tc>
        <w:tc>
          <w:tcPr>
            <w:tcW w:w="2668" w:type="dxa"/>
            <w:tcBorders>
              <w:top w:val="nil"/>
              <w:left w:val="nil"/>
              <w:bottom w:val="single" w:sz="4" w:space="0" w:color="auto"/>
              <w:right w:val="single" w:sz="4" w:space="0" w:color="auto"/>
            </w:tcBorders>
            <w:shd w:val="clear" w:color="auto" w:fill="auto"/>
            <w:hideMark/>
          </w:tcPr>
          <w:p w14:paraId="2266091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"Грийн Поинт 2017"ЕООД</w:t>
            </w:r>
          </w:p>
        </w:tc>
        <w:tc>
          <w:tcPr>
            <w:tcW w:w="1276" w:type="dxa"/>
            <w:tcBorders>
              <w:top w:val="nil"/>
              <w:left w:val="nil"/>
              <w:bottom w:val="single" w:sz="4" w:space="0" w:color="auto"/>
              <w:right w:val="single" w:sz="4" w:space="0" w:color="auto"/>
            </w:tcBorders>
            <w:shd w:val="clear" w:color="auto" w:fill="auto"/>
            <w:hideMark/>
          </w:tcPr>
          <w:p w14:paraId="3F7836A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01D4DF4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1043" w:type="dxa"/>
            <w:tcBorders>
              <w:top w:val="nil"/>
              <w:left w:val="nil"/>
              <w:bottom w:val="single" w:sz="4" w:space="0" w:color="auto"/>
              <w:right w:val="single" w:sz="4" w:space="0" w:color="auto"/>
            </w:tcBorders>
            <w:shd w:val="clear" w:color="auto" w:fill="auto"/>
            <w:hideMark/>
          </w:tcPr>
          <w:p w14:paraId="5E86C5B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20.4.2023 г.</w:t>
            </w:r>
          </w:p>
        </w:tc>
        <w:tc>
          <w:tcPr>
            <w:tcW w:w="964" w:type="dxa"/>
            <w:tcBorders>
              <w:top w:val="nil"/>
              <w:left w:val="nil"/>
              <w:bottom w:val="single" w:sz="4" w:space="0" w:color="auto"/>
              <w:right w:val="single" w:sz="4" w:space="0" w:color="auto"/>
            </w:tcBorders>
            <w:shd w:val="clear" w:color="auto" w:fill="auto"/>
            <w:hideMark/>
          </w:tcPr>
          <w:p w14:paraId="735BE14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26DE9C4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40.34</w:t>
            </w:r>
          </w:p>
        </w:tc>
      </w:tr>
      <w:tr w:rsidR="00DB0864" w:rsidRPr="00DB0864" w14:paraId="0315690D"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CE2E75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118</w:t>
            </w:r>
          </w:p>
        </w:tc>
        <w:tc>
          <w:tcPr>
            <w:tcW w:w="469" w:type="dxa"/>
            <w:tcBorders>
              <w:top w:val="nil"/>
              <w:left w:val="nil"/>
              <w:bottom w:val="single" w:sz="4" w:space="0" w:color="auto"/>
              <w:right w:val="single" w:sz="4" w:space="0" w:color="auto"/>
            </w:tcBorders>
            <w:shd w:val="clear" w:color="auto" w:fill="auto"/>
            <w:hideMark/>
          </w:tcPr>
          <w:p w14:paraId="47D1FCC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235</w:t>
            </w:r>
          </w:p>
        </w:tc>
        <w:tc>
          <w:tcPr>
            <w:tcW w:w="1027" w:type="dxa"/>
            <w:tcBorders>
              <w:top w:val="nil"/>
              <w:left w:val="nil"/>
              <w:bottom w:val="single" w:sz="4" w:space="0" w:color="auto"/>
              <w:right w:val="single" w:sz="4" w:space="0" w:color="auto"/>
            </w:tcBorders>
            <w:shd w:val="clear" w:color="auto" w:fill="auto"/>
            <w:hideMark/>
          </w:tcPr>
          <w:p w14:paraId="5DDA2D2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20.4.2023 г.</w:t>
            </w:r>
          </w:p>
        </w:tc>
        <w:tc>
          <w:tcPr>
            <w:tcW w:w="2668" w:type="dxa"/>
            <w:tcBorders>
              <w:top w:val="nil"/>
              <w:left w:val="nil"/>
              <w:bottom w:val="single" w:sz="4" w:space="0" w:color="auto"/>
              <w:right w:val="single" w:sz="4" w:space="0" w:color="auto"/>
            </w:tcBorders>
            <w:shd w:val="clear" w:color="auto" w:fill="auto"/>
            <w:hideMark/>
          </w:tcPr>
          <w:p w14:paraId="16036ED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"Грийн Поинт 2017"ЕООД</w:t>
            </w:r>
          </w:p>
        </w:tc>
        <w:tc>
          <w:tcPr>
            <w:tcW w:w="1276" w:type="dxa"/>
            <w:tcBorders>
              <w:top w:val="nil"/>
              <w:left w:val="nil"/>
              <w:bottom w:val="single" w:sz="4" w:space="0" w:color="auto"/>
              <w:right w:val="single" w:sz="4" w:space="0" w:color="auto"/>
            </w:tcBorders>
            <w:shd w:val="clear" w:color="auto" w:fill="auto"/>
            <w:hideMark/>
          </w:tcPr>
          <w:p w14:paraId="1CBEF12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6435A1C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с.Черковица</w:t>
            </w:r>
          </w:p>
        </w:tc>
        <w:tc>
          <w:tcPr>
            <w:tcW w:w="1043" w:type="dxa"/>
            <w:tcBorders>
              <w:top w:val="nil"/>
              <w:left w:val="nil"/>
              <w:bottom w:val="single" w:sz="4" w:space="0" w:color="auto"/>
              <w:right w:val="single" w:sz="4" w:space="0" w:color="auto"/>
            </w:tcBorders>
            <w:shd w:val="clear" w:color="auto" w:fill="auto"/>
            <w:hideMark/>
          </w:tcPr>
          <w:p w14:paraId="788D50B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20.4.2023 г.</w:t>
            </w:r>
          </w:p>
        </w:tc>
        <w:tc>
          <w:tcPr>
            <w:tcW w:w="964" w:type="dxa"/>
            <w:tcBorders>
              <w:top w:val="nil"/>
              <w:left w:val="nil"/>
              <w:bottom w:val="single" w:sz="4" w:space="0" w:color="auto"/>
              <w:right w:val="single" w:sz="4" w:space="0" w:color="auto"/>
            </w:tcBorders>
            <w:shd w:val="clear" w:color="auto" w:fill="auto"/>
            <w:hideMark/>
          </w:tcPr>
          <w:p w14:paraId="605EB0D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2BB2BD5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56.18</w:t>
            </w:r>
          </w:p>
        </w:tc>
      </w:tr>
      <w:tr w:rsidR="00DB0864" w:rsidRPr="00DB0864" w14:paraId="76A0DB5B"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76BDA0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lastRenderedPageBreak/>
              <w:t>119</w:t>
            </w:r>
          </w:p>
        </w:tc>
        <w:tc>
          <w:tcPr>
            <w:tcW w:w="469" w:type="dxa"/>
            <w:tcBorders>
              <w:top w:val="nil"/>
              <w:left w:val="nil"/>
              <w:bottom w:val="single" w:sz="4" w:space="0" w:color="auto"/>
              <w:right w:val="single" w:sz="4" w:space="0" w:color="auto"/>
            </w:tcBorders>
            <w:shd w:val="clear" w:color="auto" w:fill="auto"/>
            <w:hideMark/>
          </w:tcPr>
          <w:p w14:paraId="2F985B9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241</w:t>
            </w:r>
          </w:p>
        </w:tc>
        <w:tc>
          <w:tcPr>
            <w:tcW w:w="1027" w:type="dxa"/>
            <w:tcBorders>
              <w:top w:val="nil"/>
              <w:left w:val="nil"/>
              <w:bottom w:val="single" w:sz="4" w:space="0" w:color="auto"/>
              <w:right w:val="single" w:sz="4" w:space="0" w:color="auto"/>
            </w:tcBorders>
            <w:shd w:val="clear" w:color="auto" w:fill="auto"/>
            <w:hideMark/>
          </w:tcPr>
          <w:p w14:paraId="02FEBC4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25.4.2023 г.</w:t>
            </w:r>
          </w:p>
        </w:tc>
        <w:tc>
          <w:tcPr>
            <w:tcW w:w="2668" w:type="dxa"/>
            <w:tcBorders>
              <w:top w:val="nil"/>
              <w:left w:val="nil"/>
              <w:bottom w:val="single" w:sz="4" w:space="0" w:color="auto"/>
              <w:right w:val="single" w:sz="4" w:space="0" w:color="auto"/>
            </w:tcBorders>
            <w:shd w:val="clear" w:color="auto" w:fill="auto"/>
            <w:hideMark/>
          </w:tcPr>
          <w:p w14:paraId="01898C0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ТРОЯ АВТО ЕООД</w:t>
            </w:r>
          </w:p>
        </w:tc>
        <w:tc>
          <w:tcPr>
            <w:tcW w:w="1276" w:type="dxa"/>
            <w:tcBorders>
              <w:top w:val="nil"/>
              <w:left w:val="nil"/>
              <w:bottom w:val="single" w:sz="4" w:space="0" w:color="auto"/>
              <w:right w:val="single" w:sz="4" w:space="0" w:color="auto"/>
            </w:tcBorders>
            <w:shd w:val="clear" w:color="auto" w:fill="auto"/>
            <w:hideMark/>
          </w:tcPr>
          <w:p w14:paraId="14CE47D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48A68BF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Муселиево</w:t>
            </w:r>
          </w:p>
        </w:tc>
        <w:tc>
          <w:tcPr>
            <w:tcW w:w="1043" w:type="dxa"/>
            <w:tcBorders>
              <w:top w:val="nil"/>
              <w:left w:val="nil"/>
              <w:bottom w:val="single" w:sz="4" w:space="0" w:color="auto"/>
              <w:right w:val="single" w:sz="4" w:space="0" w:color="auto"/>
            </w:tcBorders>
            <w:shd w:val="clear" w:color="auto" w:fill="auto"/>
            <w:hideMark/>
          </w:tcPr>
          <w:p w14:paraId="385373E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25.4.2023 г.</w:t>
            </w:r>
          </w:p>
        </w:tc>
        <w:tc>
          <w:tcPr>
            <w:tcW w:w="964" w:type="dxa"/>
            <w:tcBorders>
              <w:top w:val="nil"/>
              <w:left w:val="nil"/>
              <w:bottom w:val="single" w:sz="4" w:space="0" w:color="auto"/>
              <w:right w:val="single" w:sz="4" w:space="0" w:color="auto"/>
            </w:tcBorders>
            <w:shd w:val="clear" w:color="auto" w:fill="auto"/>
            <w:hideMark/>
          </w:tcPr>
          <w:p w14:paraId="7492185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23BBCC7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256.04</w:t>
            </w:r>
          </w:p>
        </w:tc>
      </w:tr>
      <w:tr w:rsidR="00DB0864" w:rsidRPr="00DB0864" w14:paraId="1985238A"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40C2D3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120</w:t>
            </w:r>
          </w:p>
        </w:tc>
        <w:tc>
          <w:tcPr>
            <w:tcW w:w="469" w:type="dxa"/>
            <w:tcBorders>
              <w:top w:val="nil"/>
              <w:left w:val="nil"/>
              <w:bottom w:val="single" w:sz="4" w:space="0" w:color="auto"/>
              <w:right w:val="single" w:sz="4" w:space="0" w:color="auto"/>
            </w:tcBorders>
            <w:shd w:val="clear" w:color="auto" w:fill="auto"/>
            <w:hideMark/>
          </w:tcPr>
          <w:p w14:paraId="32306EA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242</w:t>
            </w:r>
          </w:p>
        </w:tc>
        <w:tc>
          <w:tcPr>
            <w:tcW w:w="1027" w:type="dxa"/>
            <w:tcBorders>
              <w:top w:val="nil"/>
              <w:left w:val="nil"/>
              <w:bottom w:val="single" w:sz="4" w:space="0" w:color="auto"/>
              <w:right w:val="single" w:sz="4" w:space="0" w:color="auto"/>
            </w:tcBorders>
            <w:shd w:val="clear" w:color="auto" w:fill="auto"/>
            <w:hideMark/>
          </w:tcPr>
          <w:p w14:paraId="0712C3C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25.4.2023 г.</w:t>
            </w:r>
          </w:p>
        </w:tc>
        <w:tc>
          <w:tcPr>
            <w:tcW w:w="2668" w:type="dxa"/>
            <w:tcBorders>
              <w:top w:val="nil"/>
              <w:left w:val="nil"/>
              <w:bottom w:val="single" w:sz="4" w:space="0" w:color="auto"/>
              <w:right w:val="single" w:sz="4" w:space="0" w:color="auto"/>
            </w:tcBorders>
            <w:shd w:val="clear" w:color="auto" w:fill="auto"/>
            <w:hideMark/>
          </w:tcPr>
          <w:p w14:paraId="75EE915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ТРОЯ АВТО ЕООД</w:t>
            </w:r>
          </w:p>
        </w:tc>
        <w:tc>
          <w:tcPr>
            <w:tcW w:w="1276" w:type="dxa"/>
            <w:tcBorders>
              <w:top w:val="nil"/>
              <w:left w:val="nil"/>
              <w:bottom w:val="single" w:sz="4" w:space="0" w:color="auto"/>
              <w:right w:val="single" w:sz="4" w:space="0" w:color="auto"/>
            </w:tcBorders>
            <w:shd w:val="clear" w:color="auto" w:fill="auto"/>
            <w:hideMark/>
          </w:tcPr>
          <w:p w14:paraId="5C49EEA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1B562E4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Бацова махала</w:t>
            </w:r>
          </w:p>
        </w:tc>
        <w:tc>
          <w:tcPr>
            <w:tcW w:w="1043" w:type="dxa"/>
            <w:tcBorders>
              <w:top w:val="nil"/>
              <w:left w:val="nil"/>
              <w:bottom w:val="single" w:sz="4" w:space="0" w:color="auto"/>
              <w:right w:val="single" w:sz="4" w:space="0" w:color="auto"/>
            </w:tcBorders>
            <w:shd w:val="clear" w:color="auto" w:fill="auto"/>
            <w:hideMark/>
          </w:tcPr>
          <w:p w14:paraId="543B167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25.4.2023 г.</w:t>
            </w:r>
          </w:p>
        </w:tc>
        <w:tc>
          <w:tcPr>
            <w:tcW w:w="964" w:type="dxa"/>
            <w:tcBorders>
              <w:top w:val="nil"/>
              <w:left w:val="nil"/>
              <w:bottom w:val="single" w:sz="4" w:space="0" w:color="auto"/>
              <w:right w:val="single" w:sz="4" w:space="0" w:color="auto"/>
            </w:tcBorders>
            <w:shd w:val="clear" w:color="auto" w:fill="auto"/>
            <w:hideMark/>
          </w:tcPr>
          <w:p w14:paraId="79D8B80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0A19C41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363.20</w:t>
            </w:r>
          </w:p>
        </w:tc>
      </w:tr>
      <w:tr w:rsidR="00DB0864" w:rsidRPr="00DB0864" w14:paraId="0F0389A5"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3B135E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121</w:t>
            </w:r>
          </w:p>
        </w:tc>
        <w:tc>
          <w:tcPr>
            <w:tcW w:w="469" w:type="dxa"/>
            <w:tcBorders>
              <w:top w:val="nil"/>
              <w:left w:val="nil"/>
              <w:bottom w:val="single" w:sz="4" w:space="0" w:color="auto"/>
              <w:right w:val="single" w:sz="4" w:space="0" w:color="auto"/>
            </w:tcBorders>
            <w:shd w:val="clear" w:color="auto" w:fill="auto"/>
            <w:hideMark/>
          </w:tcPr>
          <w:p w14:paraId="606DD7C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243</w:t>
            </w:r>
          </w:p>
        </w:tc>
        <w:tc>
          <w:tcPr>
            <w:tcW w:w="1027" w:type="dxa"/>
            <w:tcBorders>
              <w:top w:val="nil"/>
              <w:left w:val="nil"/>
              <w:bottom w:val="single" w:sz="4" w:space="0" w:color="auto"/>
              <w:right w:val="single" w:sz="4" w:space="0" w:color="auto"/>
            </w:tcBorders>
            <w:shd w:val="clear" w:color="auto" w:fill="auto"/>
            <w:hideMark/>
          </w:tcPr>
          <w:p w14:paraId="70FBC69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25.4.2023 г.</w:t>
            </w:r>
          </w:p>
        </w:tc>
        <w:tc>
          <w:tcPr>
            <w:tcW w:w="2668" w:type="dxa"/>
            <w:tcBorders>
              <w:top w:val="nil"/>
              <w:left w:val="nil"/>
              <w:bottom w:val="single" w:sz="4" w:space="0" w:color="auto"/>
              <w:right w:val="single" w:sz="4" w:space="0" w:color="auto"/>
            </w:tcBorders>
            <w:shd w:val="clear" w:color="auto" w:fill="auto"/>
            <w:hideMark/>
          </w:tcPr>
          <w:p w14:paraId="05FF15E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ТРОЯ АВТО ЕООД</w:t>
            </w:r>
          </w:p>
        </w:tc>
        <w:tc>
          <w:tcPr>
            <w:tcW w:w="1276" w:type="dxa"/>
            <w:tcBorders>
              <w:top w:val="nil"/>
              <w:left w:val="nil"/>
              <w:bottom w:val="single" w:sz="4" w:space="0" w:color="auto"/>
              <w:right w:val="single" w:sz="4" w:space="0" w:color="auto"/>
            </w:tcBorders>
            <w:shd w:val="clear" w:color="auto" w:fill="auto"/>
            <w:hideMark/>
          </w:tcPr>
          <w:p w14:paraId="25F91B6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609D5DB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1043" w:type="dxa"/>
            <w:tcBorders>
              <w:top w:val="nil"/>
              <w:left w:val="nil"/>
              <w:bottom w:val="single" w:sz="4" w:space="0" w:color="auto"/>
              <w:right w:val="single" w:sz="4" w:space="0" w:color="auto"/>
            </w:tcBorders>
            <w:shd w:val="clear" w:color="auto" w:fill="auto"/>
            <w:hideMark/>
          </w:tcPr>
          <w:p w14:paraId="102115C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25.4.2023 г.</w:t>
            </w:r>
          </w:p>
        </w:tc>
        <w:tc>
          <w:tcPr>
            <w:tcW w:w="964" w:type="dxa"/>
            <w:tcBorders>
              <w:top w:val="nil"/>
              <w:left w:val="nil"/>
              <w:bottom w:val="single" w:sz="4" w:space="0" w:color="auto"/>
              <w:right w:val="single" w:sz="4" w:space="0" w:color="auto"/>
            </w:tcBorders>
            <w:shd w:val="clear" w:color="auto" w:fill="auto"/>
            <w:hideMark/>
          </w:tcPr>
          <w:p w14:paraId="604CC35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7BEEB0D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50.09</w:t>
            </w:r>
          </w:p>
        </w:tc>
      </w:tr>
      <w:tr w:rsidR="00DB0864" w:rsidRPr="00DB0864" w14:paraId="23F6AC93"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5C4288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122</w:t>
            </w:r>
          </w:p>
        </w:tc>
        <w:tc>
          <w:tcPr>
            <w:tcW w:w="469" w:type="dxa"/>
            <w:tcBorders>
              <w:top w:val="nil"/>
              <w:left w:val="nil"/>
              <w:bottom w:val="single" w:sz="4" w:space="0" w:color="auto"/>
              <w:right w:val="single" w:sz="4" w:space="0" w:color="auto"/>
            </w:tcBorders>
            <w:shd w:val="clear" w:color="auto" w:fill="auto"/>
            <w:hideMark/>
          </w:tcPr>
          <w:p w14:paraId="2153959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244</w:t>
            </w:r>
          </w:p>
        </w:tc>
        <w:tc>
          <w:tcPr>
            <w:tcW w:w="1027" w:type="dxa"/>
            <w:tcBorders>
              <w:top w:val="nil"/>
              <w:left w:val="nil"/>
              <w:bottom w:val="single" w:sz="4" w:space="0" w:color="auto"/>
              <w:right w:val="single" w:sz="4" w:space="0" w:color="auto"/>
            </w:tcBorders>
            <w:shd w:val="clear" w:color="auto" w:fill="auto"/>
            <w:hideMark/>
          </w:tcPr>
          <w:p w14:paraId="1E9F885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25.4.2023 г.</w:t>
            </w:r>
          </w:p>
        </w:tc>
        <w:tc>
          <w:tcPr>
            <w:tcW w:w="2668" w:type="dxa"/>
            <w:tcBorders>
              <w:top w:val="nil"/>
              <w:left w:val="nil"/>
              <w:bottom w:val="single" w:sz="4" w:space="0" w:color="auto"/>
              <w:right w:val="single" w:sz="4" w:space="0" w:color="auto"/>
            </w:tcBorders>
            <w:shd w:val="clear" w:color="auto" w:fill="auto"/>
            <w:hideMark/>
          </w:tcPr>
          <w:p w14:paraId="693D74E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ТРОЯ АВТО ЕООД</w:t>
            </w:r>
          </w:p>
        </w:tc>
        <w:tc>
          <w:tcPr>
            <w:tcW w:w="1276" w:type="dxa"/>
            <w:tcBorders>
              <w:top w:val="nil"/>
              <w:left w:val="nil"/>
              <w:bottom w:val="single" w:sz="4" w:space="0" w:color="auto"/>
              <w:right w:val="single" w:sz="4" w:space="0" w:color="auto"/>
            </w:tcBorders>
            <w:shd w:val="clear" w:color="auto" w:fill="auto"/>
            <w:hideMark/>
          </w:tcPr>
          <w:p w14:paraId="75BB785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3404B66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Евлогиево</w:t>
            </w:r>
          </w:p>
        </w:tc>
        <w:tc>
          <w:tcPr>
            <w:tcW w:w="1043" w:type="dxa"/>
            <w:tcBorders>
              <w:top w:val="nil"/>
              <w:left w:val="nil"/>
              <w:bottom w:val="single" w:sz="4" w:space="0" w:color="auto"/>
              <w:right w:val="single" w:sz="4" w:space="0" w:color="auto"/>
            </w:tcBorders>
            <w:shd w:val="clear" w:color="auto" w:fill="auto"/>
            <w:hideMark/>
          </w:tcPr>
          <w:p w14:paraId="33D6D07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25.4.2023 г.</w:t>
            </w:r>
          </w:p>
        </w:tc>
        <w:tc>
          <w:tcPr>
            <w:tcW w:w="964" w:type="dxa"/>
            <w:tcBorders>
              <w:top w:val="nil"/>
              <w:left w:val="nil"/>
              <w:bottom w:val="single" w:sz="4" w:space="0" w:color="auto"/>
              <w:right w:val="single" w:sz="4" w:space="0" w:color="auto"/>
            </w:tcBorders>
            <w:shd w:val="clear" w:color="auto" w:fill="auto"/>
            <w:hideMark/>
          </w:tcPr>
          <w:p w14:paraId="5307EB1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71D2182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35.64</w:t>
            </w:r>
          </w:p>
        </w:tc>
      </w:tr>
      <w:tr w:rsidR="00DB0864" w:rsidRPr="00DB0864" w14:paraId="2C300F81"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94753A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123</w:t>
            </w:r>
          </w:p>
        </w:tc>
        <w:tc>
          <w:tcPr>
            <w:tcW w:w="469" w:type="dxa"/>
            <w:tcBorders>
              <w:top w:val="nil"/>
              <w:left w:val="nil"/>
              <w:bottom w:val="single" w:sz="4" w:space="0" w:color="auto"/>
              <w:right w:val="single" w:sz="4" w:space="0" w:color="auto"/>
            </w:tcBorders>
            <w:shd w:val="clear" w:color="auto" w:fill="auto"/>
            <w:hideMark/>
          </w:tcPr>
          <w:p w14:paraId="5060F5C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246</w:t>
            </w:r>
          </w:p>
        </w:tc>
        <w:tc>
          <w:tcPr>
            <w:tcW w:w="1027" w:type="dxa"/>
            <w:tcBorders>
              <w:top w:val="nil"/>
              <w:left w:val="nil"/>
              <w:bottom w:val="single" w:sz="4" w:space="0" w:color="auto"/>
              <w:right w:val="single" w:sz="4" w:space="0" w:color="auto"/>
            </w:tcBorders>
            <w:shd w:val="clear" w:color="auto" w:fill="auto"/>
            <w:hideMark/>
          </w:tcPr>
          <w:p w14:paraId="32C0968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26.4.2023 г.</w:t>
            </w:r>
          </w:p>
        </w:tc>
        <w:tc>
          <w:tcPr>
            <w:tcW w:w="2668" w:type="dxa"/>
            <w:tcBorders>
              <w:top w:val="nil"/>
              <w:left w:val="nil"/>
              <w:bottom w:val="single" w:sz="4" w:space="0" w:color="auto"/>
              <w:right w:val="single" w:sz="4" w:space="0" w:color="auto"/>
            </w:tcBorders>
            <w:shd w:val="clear" w:color="auto" w:fill="auto"/>
            <w:hideMark/>
          </w:tcPr>
          <w:p w14:paraId="215C63D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Силвия Василева Стойнова</w:t>
            </w:r>
          </w:p>
        </w:tc>
        <w:tc>
          <w:tcPr>
            <w:tcW w:w="1276" w:type="dxa"/>
            <w:tcBorders>
              <w:top w:val="nil"/>
              <w:left w:val="nil"/>
              <w:bottom w:val="single" w:sz="4" w:space="0" w:color="auto"/>
              <w:right w:val="single" w:sz="4" w:space="0" w:color="auto"/>
            </w:tcBorders>
            <w:shd w:val="clear" w:color="auto" w:fill="auto"/>
            <w:hideMark/>
          </w:tcPr>
          <w:p w14:paraId="706FB11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07E95B6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Драгаш войвода</w:t>
            </w:r>
          </w:p>
        </w:tc>
        <w:tc>
          <w:tcPr>
            <w:tcW w:w="1043" w:type="dxa"/>
            <w:tcBorders>
              <w:top w:val="nil"/>
              <w:left w:val="nil"/>
              <w:bottom w:val="single" w:sz="4" w:space="0" w:color="auto"/>
              <w:right w:val="single" w:sz="4" w:space="0" w:color="auto"/>
            </w:tcBorders>
            <w:shd w:val="clear" w:color="auto" w:fill="auto"/>
            <w:hideMark/>
          </w:tcPr>
          <w:p w14:paraId="1E636FA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26.4.2023 г.</w:t>
            </w:r>
          </w:p>
        </w:tc>
        <w:tc>
          <w:tcPr>
            <w:tcW w:w="964" w:type="dxa"/>
            <w:tcBorders>
              <w:top w:val="nil"/>
              <w:left w:val="nil"/>
              <w:bottom w:val="single" w:sz="4" w:space="0" w:color="auto"/>
              <w:right w:val="single" w:sz="4" w:space="0" w:color="auto"/>
            </w:tcBorders>
            <w:shd w:val="clear" w:color="auto" w:fill="auto"/>
            <w:hideMark/>
          </w:tcPr>
          <w:p w14:paraId="67C03F1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5540A61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0.32</w:t>
            </w:r>
          </w:p>
        </w:tc>
      </w:tr>
      <w:tr w:rsidR="00DB0864" w:rsidRPr="00DB0864" w14:paraId="6F3A7B45"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ACF913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124</w:t>
            </w:r>
          </w:p>
        </w:tc>
        <w:tc>
          <w:tcPr>
            <w:tcW w:w="469" w:type="dxa"/>
            <w:tcBorders>
              <w:top w:val="nil"/>
              <w:left w:val="nil"/>
              <w:bottom w:val="single" w:sz="4" w:space="0" w:color="auto"/>
              <w:right w:val="single" w:sz="4" w:space="0" w:color="auto"/>
            </w:tcBorders>
            <w:shd w:val="clear" w:color="auto" w:fill="auto"/>
            <w:hideMark/>
          </w:tcPr>
          <w:p w14:paraId="1802E48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247</w:t>
            </w:r>
          </w:p>
        </w:tc>
        <w:tc>
          <w:tcPr>
            <w:tcW w:w="1027" w:type="dxa"/>
            <w:tcBorders>
              <w:top w:val="nil"/>
              <w:left w:val="nil"/>
              <w:bottom w:val="single" w:sz="4" w:space="0" w:color="auto"/>
              <w:right w:val="single" w:sz="4" w:space="0" w:color="auto"/>
            </w:tcBorders>
            <w:shd w:val="clear" w:color="auto" w:fill="auto"/>
            <w:hideMark/>
          </w:tcPr>
          <w:p w14:paraId="4205674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28.4.2023 г.</w:t>
            </w:r>
          </w:p>
        </w:tc>
        <w:tc>
          <w:tcPr>
            <w:tcW w:w="2668" w:type="dxa"/>
            <w:tcBorders>
              <w:top w:val="nil"/>
              <w:left w:val="nil"/>
              <w:bottom w:val="single" w:sz="4" w:space="0" w:color="auto"/>
              <w:right w:val="single" w:sz="4" w:space="0" w:color="auto"/>
            </w:tcBorders>
            <w:shd w:val="clear" w:color="auto" w:fill="auto"/>
            <w:hideMark/>
          </w:tcPr>
          <w:p w14:paraId="6457178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ЦЕЦА ИВАНОВА ИЛИЕВА</w:t>
            </w:r>
          </w:p>
        </w:tc>
        <w:tc>
          <w:tcPr>
            <w:tcW w:w="1276" w:type="dxa"/>
            <w:tcBorders>
              <w:top w:val="nil"/>
              <w:left w:val="nil"/>
              <w:bottom w:val="single" w:sz="4" w:space="0" w:color="auto"/>
              <w:right w:val="single" w:sz="4" w:space="0" w:color="auto"/>
            </w:tcBorders>
            <w:shd w:val="clear" w:color="auto" w:fill="auto"/>
            <w:hideMark/>
          </w:tcPr>
          <w:p w14:paraId="7C2DA97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7ECB593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Муселиево</w:t>
            </w:r>
          </w:p>
        </w:tc>
        <w:tc>
          <w:tcPr>
            <w:tcW w:w="1043" w:type="dxa"/>
            <w:tcBorders>
              <w:top w:val="nil"/>
              <w:left w:val="nil"/>
              <w:bottom w:val="single" w:sz="4" w:space="0" w:color="auto"/>
              <w:right w:val="single" w:sz="4" w:space="0" w:color="auto"/>
            </w:tcBorders>
            <w:shd w:val="clear" w:color="auto" w:fill="auto"/>
            <w:hideMark/>
          </w:tcPr>
          <w:p w14:paraId="5A2AF0F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28.4.2023 г.</w:t>
            </w:r>
          </w:p>
        </w:tc>
        <w:tc>
          <w:tcPr>
            <w:tcW w:w="964" w:type="dxa"/>
            <w:tcBorders>
              <w:top w:val="nil"/>
              <w:left w:val="nil"/>
              <w:bottom w:val="single" w:sz="4" w:space="0" w:color="auto"/>
              <w:right w:val="single" w:sz="4" w:space="0" w:color="auto"/>
            </w:tcBorders>
            <w:shd w:val="clear" w:color="auto" w:fill="auto"/>
            <w:hideMark/>
          </w:tcPr>
          <w:p w14:paraId="3C6C21E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1B5D8EC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7.24</w:t>
            </w:r>
          </w:p>
        </w:tc>
      </w:tr>
      <w:tr w:rsidR="00DB0864" w:rsidRPr="00DB0864" w14:paraId="6792F27B"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3197FB4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125</w:t>
            </w:r>
          </w:p>
        </w:tc>
        <w:tc>
          <w:tcPr>
            <w:tcW w:w="469" w:type="dxa"/>
            <w:tcBorders>
              <w:top w:val="nil"/>
              <w:left w:val="nil"/>
              <w:bottom w:val="single" w:sz="4" w:space="0" w:color="auto"/>
              <w:right w:val="single" w:sz="4" w:space="0" w:color="auto"/>
            </w:tcBorders>
            <w:shd w:val="clear" w:color="auto" w:fill="auto"/>
            <w:hideMark/>
          </w:tcPr>
          <w:p w14:paraId="2E8EC9C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248</w:t>
            </w:r>
          </w:p>
        </w:tc>
        <w:tc>
          <w:tcPr>
            <w:tcW w:w="1027" w:type="dxa"/>
            <w:tcBorders>
              <w:top w:val="nil"/>
              <w:left w:val="nil"/>
              <w:bottom w:val="single" w:sz="4" w:space="0" w:color="auto"/>
              <w:right w:val="single" w:sz="4" w:space="0" w:color="auto"/>
            </w:tcBorders>
            <w:shd w:val="clear" w:color="auto" w:fill="auto"/>
            <w:hideMark/>
          </w:tcPr>
          <w:p w14:paraId="36DE9C1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28.4.2023 г.</w:t>
            </w:r>
          </w:p>
        </w:tc>
        <w:tc>
          <w:tcPr>
            <w:tcW w:w="2668" w:type="dxa"/>
            <w:tcBorders>
              <w:top w:val="nil"/>
              <w:left w:val="nil"/>
              <w:bottom w:val="single" w:sz="4" w:space="0" w:color="auto"/>
              <w:right w:val="single" w:sz="4" w:space="0" w:color="auto"/>
            </w:tcBorders>
            <w:shd w:val="clear" w:color="auto" w:fill="auto"/>
            <w:hideMark/>
          </w:tcPr>
          <w:p w14:paraId="1518352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ЦЕЦА ИВАНОВА ИЛИЕВА</w:t>
            </w:r>
          </w:p>
        </w:tc>
        <w:tc>
          <w:tcPr>
            <w:tcW w:w="1276" w:type="dxa"/>
            <w:tcBorders>
              <w:top w:val="nil"/>
              <w:left w:val="nil"/>
              <w:bottom w:val="single" w:sz="4" w:space="0" w:color="auto"/>
              <w:right w:val="single" w:sz="4" w:space="0" w:color="auto"/>
            </w:tcBorders>
            <w:shd w:val="clear" w:color="auto" w:fill="auto"/>
            <w:hideMark/>
          </w:tcPr>
          <w:p w14:paraId="5CBB84C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20E203A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1043" w:type="dxa"/>
            <w:tcBorders>
              <w:top w:val="nil"/>
              <w:left w:val="nil"/>
              <w:bottom w:val="single" w:sz="4" w:space="0" w:color="auto"/>
              <w:right w:val="single" w:sz="4" w:space="0" w:color="auto"/>
            </w:tcBorders>
            <w:shd w:val="clear" w:color="auto" w:fill="auto"/>
            <w:hideMark/>
          </w:tcPr>
          <w:p w14:paraId="19B25E4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28.4.2023 г.</w:t>
            </w:r>
          </w:p>
        </w:tc>
        <w:tc>
          <w:tcPr>
            <w:tcW w:w="964" w:type="dxa"/>
            <w:tcBorders>
              <w:top w:val="nil"/>
              <w:left w:val="nil"/>
              <w:bottom w:val="single" w:sz="4" w:space="0" w:color="auto"/>
              <w:right w:val="single" w:sz="4" w:space="0" w:color="auto"/>
            </w:tcBorders>
            <w:shd w:val="clear" w:color="auto" w:fill="auto"/>
            <w:hideMark/>
          </w:tcPr>
          <w:p w14:paraId="6AD7B05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6F95F98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0.58</w:t>
            </w:r>
          </w:p>
        </w:tc>
      </w:tr>
      <w:tr w:rsidR="00DB0864" w:rsidRPr="00DB0864" w14:paraId="7670D466"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B6D405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126</w:t>
            </w:r>
          </w:p>
        </w:tc>
        <w:tc>
          <w:tcPr>
            <w:tcW w:w="469" w:type="dxa"/>
            <w:tcBorders>
              <w:top w:val="nil"/>
              <w:left w:val="nil"/>
              <w:bottom w:val="single" w:sz="4" w:space="0" w:color="auto"/>
              <w:right w:val="single" w:sz="4" w:space="0" w:color="auto"/>
            </w:tcBorders>
            <w:shd w:val="clear" w:color="auto" w:fill="auto"/>
            <w:hideMark/>
          </w:tcPr>
          <w:p w14:paraId="7948F88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249</w:t>
            </w:r>
          </w:p>
        </w:tc>
        <w:tc>
          <w:tcPr>
            <w:tcW w:w="1027" w:type="dxa"/>
            <w:tcBorders>
              <w:top w:val="nil"/>
              <w:left w:val="nil"/>
              <w:bottom w:val="single" w:sz="4" w:space="0" w:color="auto"/>
              <w:right w:val="single" w:sz="4" w:space="0" w:color="auto"/>
            </w:tcBorders>
            <w:shd w:val="clear" w:color="auto" w:fill="auto"/>
            <w:hideMark/>
          </w:tcPr>
          <w:p w14:paraId="7F7441F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28.4.2023 г.</w:t>
            </w:r>
          </w:p>
        </w:tc>
        <w:tc>
          <w:tcPr>
            <w:tcW w:w="2668" w:type="dxa"/>
            <w:tcBorders>
              <w:top w:val="nil"/>
              <w:left w:val="nil"/>
              <w:bottom w:val="single" w:sz="4" w:space="0" w:color="auto"/>
              <w:right w:val="single" w:sz="4" w:space="0" w:color="auto"/>
            </w:tcBorders>
            <w:shd w:val="clear" w:color="auto" w:fill="auto"/>
            <w:hideMark/>
          </w:tcPr>
          <w:p w14:paraId="2A138D9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ЦЕЦА ИВАНОВА ИЛИЕВА</w:t>
            </w:r>
          </w:p>
        </w:tc>
        <w:tc>
          <w:tcPr>
            <w:tcW w:w="1276" w:type="dxa"/>
            <w:tcBorders>
              <w:top w:val="nil"/>
              <w:left w:val="nil"/>
              <w:bottom w:val="single" w:sz="4" w:space="0" w:color="auto"/>
              <w:right w:val="single" w:sz="4" w:space="0" w:color="auto"/>
            </w:tcBorders>
            <w:shd w:val="clear" w:color="auto" w:fill="auto"/>
            <w:hideMark/>
          </w:tcPr>
          <w:p w14:paraId="4B2C23F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776B839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Любеново</w:t>
            </w:r>
          </w:p>
        </w:tc>
        <w:tc>
          <w:tcPr>
            <w:tcW w:w="1043" w:type="dxa"/>
            <w:tcBorders>
              <w:top w:val="nil"/>
              <w:left w:val="nil"/>
              <w:bottom w:val="single" w:sz="4" w:space="0" w:color="auto"/>
              <w:right w:val="single" w:sz="4" w:space="0" w:color="auto"/>
            </w:tcBorders>
            <w:shd w:val="clear" w:color="auto" w:fill="auto"/>
            <w:hideMark/>
          </w:tcPr>
          <w:p w14:paraId="72A4ADD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28.4.2023 г.</w:t>
            </w:r>
          </w:p>
        </w:tc>
        <w:tc>
          <w:tcPr>
            <w:tcW w:w="964" w:type="dxa"/>
            <w:tcBorders>
              <w:top w:val="nil"/>
              <w:left w:val="nil"/>
              <w:bottom w:val="single" w:sz="4" w:space="0" w:color="auto"/>
              <w:right w:val="single" w:sz="4" w:space="0" w:color="auto"/>
            </w:tcBorders>
            <w:shd w:val="clear" w:color="auto" w:fill="auto"/>
            <w:hideMark/>
          </w:tcPr>
          <w:p w14:paraId="32AE1DE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5CBDBFB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1.76</w:t>
            </w:r>
          </w:p>
        </w:tc>
      </w:tr>
      <w:tr w:rsidR="00DB0864" w:rsidRPr="00DB0864" w14:paraId="7BFD5DF1"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191561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127</w:t>
            </w:r>
          </w:p>
        </w:tc>
        <w:tc>
          <w:tcPr>
            <w:tcW w:w="469" w:type="dxa"/>
            <w:tcBorders>
              <w:top w:val="nil"/>
              <w:left w:val="nil"/>
              <w:bottom w:val="single" w:sz="4" w:space="0" w:color="auto"/>
              <w:right w:val="single" w:sz="4" w:space="0" w:color="auto"/>
            </w:tcBorders>
            <w:shd w:val="clear" w:color="auto" w:fill="auto"/>
            <w:hideMark/>
          </w:tcPr>
          <w:p w14:paraId="1FA0DF7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250</w:t>
            </w:r>
          </w:p>
        </w:tc>
        <w:tc>
          <w:tcPr>
            <w:tcW w:w="1027" w:type="dxa"/>
            <w:tcBorders>
              <w:top w:val="nil"/>
              <w:left w:val="nil"/>
              <w:bottom w:val="single" w:sz="4" w:space="0" w:color="auto"/>
              <w:right w:val="single" w:sz="4" w:space="0" w:color="auto"/>
            </w:tcBorders>
            <w:shd w:val="clear" w:color="auto" w:fill="auto"/>
            <w:hideMark/>
          </w:tcPr>
          <w:p w14:paraId="79A99EA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2.5.2023 г.</w:t>
            </w:r>
          </w:p>
        </w:tc>
        <w:tc>
          <w:tcPr>
            <w:tcW w:w="2668" w:type="dxa"/>
            <w:tcBorders>
              <w:top w:val="nil"/>
              <w:left w:val="nil"/>
              <w:bottom w:val="single" w:sz="4" w:space="0" w:color="auto"/>
              <w:right w:val="single" w:sz="4" w:space="0" w:color="auto"/>
            </w:tcBorders>
            <w:shd w:val="clear" w:color="auto" w:fill="auto"/>
            <w:hideMark/>
          </w:tcPr>
          <w:p w14:paraId="7B38AFB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ЖЕНЯ РАЧЕВА ВЪРБАНОВА</w:t>
            </w:r>
          </w:p>
        </w:tc>
        <w:tc>
          <w:tcPr>
            <w:tcW w:w="1276" w:type="dxa"/>
            <w:tcBorders>
              <w:top w:val="nil"/>
              <w:left w:val="nil"/>
              <w:bottom w:val="single" w:sz="4" w:space="0" w:color="auto"/>
              <w:right w:val="single" w:sz="4" w:space="0" w:color="auto"/>
            </w:tcBorders>
            <w:shd w:val="clear" w:color="auto" w:fill="auto"/>
            <w:hideMark/>
          </w:tcPr>
          <w:p w14:paraId="48B9856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103F816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с.Санадиново</w:t>
            </w:r>
          </w:p>
        </w:tc>
        <w:tc>
          <w:tcPr>
            <w:tcW w:w="1043" w:type="dxa"/>
            <w:tcBorders>
              <w:top w:val="nil"/>
              <w:left w:val="nil"/>
              <w:bottom w:val="single" w:sz="4" w:space="0" w:color="auto"/>
              <w:right w:val="single" w:sz="4" w:space="0" w:color="auto"/>
            </w:tcBorders>
            <w:shd w:val="clear" w:color="auto" w:fill="auto"/>
            <w:hideMark/>
          </w:tcPr>
          <w:p w14:paraId="6F53529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2.5.2023 г.</w:t>
            </w:r>
          </w:p>
        </w:tc>
        <w:tc>
          <w:tcPr>
            <w:tcW w:w="964" w:type="dxa"/>
            <w:tcBorders>
              <w:top w:val="nil"/>
              <w:left w:val="nil"/>
              <w:bottom w:val="single" w:sz="4" w:space="0" w:color="auto"/>
              <w:right w:val="single" w:sz="4" w:space="0" w:color="auto"/>
            </w:tcBorders>
            <w:shd w:val="clear" w:color="auto" w:fill="auto"/>
            <w:hideMark/>
          </w:tcPr>
          <w:p w14:paraId="6A9410F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4D5CCBA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0.77</w:t>
            </w:r>
          </w:p>
        </w:tc>
      </w:tr>
      <w:tr w:rsidR="00DB0864" w:rsidRPr="00DB0864" w14:paraId="351DCA95"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209E10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128</w:t>
            </w:r>
          </w:p>
        </w:tc>
        <w:tc>
          <w:tcPr>
            <w:tcW w:w="469" w:type="dxa"/>
            <w:tcBorders>
              <w:top w:val="nil"/>
              <w:left w:val="nil"/>
              <w:bottom w:val="single" w:sz="4" w:space="0" w:color="auto"/>
              <w:right w:val="single" w:sz="4" w:space="0" w:color="auto"/>
            </w:tcBorders>
            <w:shd w:val="clear" w:color="auto" w:fill="auto"/>
            <w:hideMark/>
          </w:tcPr>
          <w:p w14:paraId="100BD5B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252</w:t>
            </w:r>
          </w:p>
        </w:tc>
        <w:tc>
          <w:tcPr>
            <w:tcW w:w="1027" w:type="dxa"/>
            <w:tcBorders>
              <w:top w:val="nil"/>
              <w:left w:val="nil"/>
              <w:bottom w:val="single" w:sz="4" w:space="0" w:color="auto"/>
              <w:right w:val="single" w:sz="4" w:space="0" w:color="auto"/>
            </w:tcBorders>
            <w:shd w:val="clear" w:color="auto" w:fill="auto"/>
            <w:hideMark/>
          </w:tcPr>
          <w:p w14:paraId="3111A79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3.5.2023 г.</w:t>
            </w:r>
          </w:p>
        </w:tc>
        <w:tc>
          <w:tcPr>
            <w:tcW w:w="2668" w:type="dxa"/>
            <w:tcBorders>
              <w:top w:val="nil"/>
              <w:left w:val="nil"/>
              <w:bottom w:val="single" w:sz="4" w:space="0" w:color="auto"/>
              <w:right w:val="single" w:sz="4" w:space="0" w:color="auto"/>
            </w:tcBorders>
            <w:shd w:val="clear" w:color="auto" w:fill="auto"/>
            <w:hideMark/>
          </w:tcPr>
          <w:p w14:paraId="0D571FD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ЕТ"Емо-Емил Цветанов"</w:t>
            </w:r>
          </w:p>
        </w:tc>
        <w:tc>
          <w:tcPr>
            <w:tcW w:w="1276" w:type="dxa"/>
            <w:tcBorders>
              <w:top w:val="nil"/>
              <w:left w:val="nil"/>
              <w:bottom w:val="single" w:sz="4" w:space="0" w:color="auto"/>
              <w:right w:val="single" w:sz="4" w:space="0" w:color="auto"/>
            </w:tcBorders>
            <w:shd w:val="clear" w:color="auto" w:fill="auto"/>
            <w:hideMark/>
          </w:tcPr>
          <w:p w14:paraId="626DB96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ПОЛСКИ ПЪТ</w:t>
            </w:r>
          </w:p>
        </w:tc>
        <w:tc>
          <w:tcPr>
            <w:tcW w:w="1417" w:type="dxa"/>
            <w:tcBorders>
              <w:top w:val="nil"/>
              <w:left w:val="nil"/>
              <w:bottom w:val="single" w:sz="4" w:space="0" w:color="auto"/>
              <w:right w:val="single" w:sz="4" w:space="0" w:color="auto"/>
            </w:tcBorders>
            <w:shd w:val="clear" w:color="auto" w:fill="auto"/>
            <w:hideMark/>
          </w:tcPr>
          <w:p w14:paraId="266F4C2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Любеново</w:t>
            </w:r>
          </w:p>
        </w:tc>
        <w:tc>
          <w:tcPr>
            <w:tcW w:w="1043" w:type="dxa"/>
            <w:tcBorders>
              <w:top w:val="nil"/>
              <w:left w:val="nil"/>
              <w:bottom w:val="single" w:sz="4" w:space="0" w:color="auto"/>
              <w:right w:val="single" w:sz="4" w:space="0" w:color="auto"/>
            </w:tcBorders>
            <w:shd w:val="clear" w:color="auto" w:fill="auto"/>
            <w:hideMark/>
          </w:tcPr>
          <w:p w14:paraId="16C9984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3.5.2023 г.</w:t>
            </w:r>
          </w:p>
        </w:tc>
        <w:tc>
          <w:tcPr>
            <w:tcW w:w="964" w:type="dxa"/>
            <w:tcBorders>
              <w:top w:val="nil"/>
              <w:left w:val="nil"/>
              <w:bottom w:val="single" w:sz="4" w:space="0" w:color="auto"/>
              <w:right w:val="single" w:sz="4" w:space="0" w:color="auto"/>
            </w:tcBorders>
            <w:shd w:val="clear" w:color="auto" w:fill="auto"/>
            <w:hideMark/>
          </w:tcPr>
          <w:p w14:paraId="4EE3143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90" w:type="dxa"/>
            <w:tcBorders>
              <w:top w:val="nil"/>
              <w:left w:val="nil"/>
              <w:bottom w:val="single" w:sz="4" w:space="0" w:color="auto"/>
              <w:right w:val="single" w:sz="4" w:space="0" w:color="auto"/>
            </w:tcBorders>
            <w:shd w:val="clear" w:color="auto" w:fill="auto"/>
            <w:hideMark/>
          </w:tcPr>
          <w:p w14:paraId="788C301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1.67</w:t>
            </w:r>
          </w:p>
        </w:tc>
      </w:tr>
      <w:tr w:rsidR="00DB0864" w:rsidRPr="00DB0864" w14:paraId="65877F12" w14:textId="77777777" w:rsidTr="00883DB6">
        <w:trPr>
          <w:gridAfter w:val="1"/>
          <w:wAfter w:w="93" w:type="dxa"/>
          <w:trHeight w:val="255"/>
        </w:trPr>
        <w:tc>
          <w:tcPr>
            <w:tcW w:w="514" w:type="dxa"/>
            <w:tcBorders>
              <w:top w:val="nil"/>
              <w:left w:val="single" w:sz="4" w:space="0" w:color="auto"/>
              <w:bottom w:val="single" w:sz="4" w:space="0" w:color="auto"/>
              <w:right w:val="single" w:sz="4" w:space="0" w:color="auto"/>
            </w:tcBorders>
            <w:shd w:val="clear" w:color="000000" w:fill="9BC2E6"/>
            <w:hideMark/>
          </w:tcPr>
          <w:p w14:paraId="52F1831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469" w:type="dxa"/>
            <w:tcBorders>
              <w:top w:val="nil"/>
              <w:left w:val="nil"/>
              <w:bottom w:val="single" w:sz="4" w:space="0" w:color="auto"/>
              <w:right w:val="single" w:sz="4" w:space="0" w:color="auto"/>
            </w:tcBorders>
            <w:shd w:val="clear" w:color="000000" w:fill="9BC2E6"/>
            <w:hideMark/>
          </w:tcPr>
          <w:p w14:paraId="163E850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027" w:type="dxa"/>
            <w:tcBorders>
              <w:top w:val="nil"/>
              <w:left w:val="nil"/>
              <w:bottom w:val="single" w:sz="4" w:space="0" w:color="auto"/>
              <w:right w:val="single" w:sz="4" w:space="0" w:color="auto"/>
            </w:tcBorders>
            <w:shd w:val="clear" w:color="000000" w:fill="9BC2E6"/>
            <w:hideMark/>
          </w:tcPr>
          <w:p w14:paraId="7781896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2668" w:type="dxa"/>
            <w:tcBorders>
              <w:top w:val="nil"/>
              <w:left w:val="nil"/>
              <w:bottom w:val="single" w:sz="4" w:space="0" w:color="auto"/>
              <w:right w:val="single" w:sz="4" w:space="0" w:color="auto"/>
            </w:tcBorders>
            <w:shd w:val="clear" w:color="000000" w:fill="9BC2E6"/>
            <w:hideMark/>
          </w:tcPr>
          <w:p w14:paraId="3F80E89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276" w:type="dxa"/>
            <w:tcBorders>
              <w:top w:val="nil"/>
              <w:left w:val="nil"/>
              <w:bottom w:val="single" w:sz="4" w:space="0" w:color="auto"/>
              <w:right w:val="single" w:sz="4" w:space="0" w:color="auto"/>
            </w:tcBorders>
            <w:shd w:val="clear" w:color="000000" w:fill="9BC2E6"/>
            <w:hideMark/>
          </w:tcPr>
          <w:p w14:paraId="4F66ECB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417" w:type="dxa"/>
            <w:tcBorders>
              <w:top w:val="nil"/>
              <w:left w:val="nil"/>
              <w:bottom w:val="single" w:sz="4" w:space="0" w:color="auto"/>
              <w:right w:val="single" w:sz="4" w:space="0" w:color="auto"/>
            </w:tcBorders>
            <w:shd w:val="clear" w:color="000000" w:fill="9BC2E6"/>
            <w:hideMark/>
          </w:tcPr>
          <w:p w14:paraId="3A9369B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043" w:type="dxa"/>
            <w:tcBorders>
              <w:top w:val="nil"/>
              <w:left w:val="nil"/>
              <w:bottom w:val="single" w:sz="4" w:space="0" w:color="auto"/>
              <w:right w:val="single" w:sz="4" w:space="0" w:color="auto"/>
            </w:tcBorders>
            <w:shd w:val="clear" w:color="000000" w:fill="9BC2E6"/>
            <w:hideMark/>
          </w:tcPr>
          <w:p w14:paraId="444A7CE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964" w:type="dxa"/>
            <w:tcBorders>
              <w:top w:val="nil"/>
              <w:left w:val="nil"/>
              <w:bottom w:val="single" w:sz="4" w:space="0" w:color="auto"/>
              <w:right w:val="single" w:sz="4" w:space="0" w:color="auto"/>
            </w:tcBorders>
            <w:shd w:val="clear" w:color="000000" w:fill="9BC2E6"/>
            <w:hideMark/>
          </w:tcPr>
          <w:p w14:paraId="78A655F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890" w:type="dxa"/>
            <w:tcBorders>
              <w:top w:val="nil"/>
              <w:left w:val="nil"/>
              <w:bottom w:val="single" w:sz="4" w:space="0" w:color="auto"/>
              <w:right w:val="single" w:sz="4" w:space="0" w:color="auto"/>
            </w:tcBorders>
            <w:shd w:val="clear" w:color="000000" w:fill="9BC2E6"/>
            <w:hideMark/>
          </w:tcPr>
          <w:p w14:paraId="203D2A2B"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3255.550</w:t>
            </w:r>
          </w:p>
        </w:tc>
      </w:tr>
    </w:tbl>
    <w:p w14:paraId="1A22D25F" w14:textId="77777777" w:rsidR="00DB0864" w:rsidRPr="00DB0864" w:rsidRDefault="00DB0864" w:rsidP="00DB0864">
      <w:pPr>
        <w:spacing w:after="0" w:line="240" w:lineRule="auto"/>
        <w:jc w:val="both"/>
        <w:rPr>
          <w:rFonts w:ascii="Times New Roman" w:eastAsia="Times New Roman" w:hAnsi="Times New Roman" w:cs="Times New Roman"/>
          <w:b/>
          <w:caps/>
          <w:kern w:val="0"/>
          <w:sz w:val="24"/>
          <w:szCs w:val="24"/>
          <w:lang w:eastAsia="bg-BG"/>
          <w14:ligatures w14:val="none"/>
        </w:rPr>
      </w:pPr>
    </w:p>
    <w:p w14:paraId="44ED5184"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val="en-US" w:eastAsia="bg-BG"/>
          <w14:ligatures w14:val="none"/>
        </w:rPr>
      </w:pPr>
    </w:p>
    <w:p w14:paraId="5F5D07F9" w14:textId="77777777" w:rsidR="00DB0864" w:rsidRPr="00DB0864" w:rsidRDefault="00DB0864" w:rsidP="00DB0864">
      <w:pPr>
        <w:spacing w:after="0" w:line="240" w:lineRule="auto"/>
        <w:jc w:val="both"/>
        <w:rPr>
          <w:rFonts w:ascii="Times New Roman" w:eastAsia="Times New Roman" w:hAnsi="Times New Roman" w:cs="Times New Roman"/>
          <w:b/>
          <w:bCs/>
          <w:i/>
          <w:kern w:val="0"/>
          <w:sz w:val="24"/>
          <w:szCs w:val="24"/>
          <w:lang w:eastAsia="bg-BG"/>
          <w14:ligatures w14:val="none"/>
        </w:rPr>
      </w:pPr>
      <w:r w:rsidRPr="00DB0864">
        <w:rPr>
          <w:rFonts w:ascii="Times New Roman" w:eastAsia="Times New Roman" w:hAnsi="Times New Roman" w:cs="Times New Roman"/>
          <w:b/>
          <w:bCs/>
          <w:i/>
          <w:kern w:val="0"/>
          <w:sz w:val="24"/>
          <w:szCs w:val="24"/>
          <w:lang w:eastAsia="bg-BG"/>
          <w14:ligatures w14:val="none"/>
        </w:rPr>
        <w:t>8.</w:t>
      </w:r>
      <w:r w:rsidRPr="00DB0864">
        <w:rPr>
          <w:rFonts w:ascii="Times New Roman" w:eastAsia="Times New Roman" w:hAnsi="Times New Roman" w:cs="Times New Roman"/>
          <w:b/>
          <w:bCs/>
          <w:i/>
          <w:kern w:val="0"/>
          <w:sz w:val="24"/>
          <w:szCs w:val="24"/>
          <w:lang w:val="en-US" w:eastAsia="bg-BG"/>
          <w14:ligatures w14:val="none"/>
        </w:rPr>
        <w:t xml:space="preserve"> </w:t>
      </w:r>
      <w:r w:rsidRPr="00DB0864">
        <w:rPr>
          <w:rFonts w:ascii="Times New Roman" w:eastAsia="Times New Roman" w:hAnsi="Times New Roman" w:cs="Times New Roman"/>
          <w:b/>
          <w:bCs/>
          <w:i/>
          <w:kern w:val="0"/>
          <w:sz w:val="24"/>
          <w:szCs w:val="24"/>
          <w:lang w:eastAsia="bg-BG"/>
          <w14:ligatures w14:val="none"/>
        </w:rPr>
        <w:t>ОТДАВАНЕ ПОД НАЕМ ИЛИ АРЕНДА НА ЗЕМЕДЕЛСКИ ЗЕМИ ОТ ОПФ ЗА ЗЕМЛИЩА В ОБЩИНА НИКОПОЛ БЕЗ ТЪРГ ИЛИ КОНКУРС ПО РЕДА НА ЧЛ.24А, АЛ.6 и АЛ.7  ОТ ЗСПЗЗ</w:t>
      </w:r>
    </w:p>
    <w:p w14:paraId="0F07BF31" w14:textId="77777777" w:rsidR="00DB0864" w:rsidRPr="00DB0864" w:rsidRDefault="00DB0864" w:rsidP="00DB0864">
      <w:pPr>
        <w:spacing w:after="0" w:line="240" w:lineRule="auto"/>
        <w:jc w:val="both"/>
        <w:rPr>
          <w:rFonts w:ascii="Times New Roman" w:eastAsia="Times New Roman" w:hAnsi="Times New Roman" w:cs="Times New Roman"/>
          <w:b/>
          <w:bCs/>
          <w:i/>
          <w:kern w:val="0"/>
          <w:sz w:val="24"/>
          <w:szCs w:val="24"/>
          <w:lang w:eastAsia="bg-BG"/>
          <w14:ligatures w14:val="none"/>
        </w:rPr>
      </w:pPr>
    </w:p>
    <w:p w14:paraId="373E6536" w14:textId="77777777" w:rsidR="00DB0864" w:rsidRPr="00DB0864" w:rsidRDefault="00DB0864" w:rsidP="00DB0864">
      <w:pPr>
        <w:spacing w:after="0" w:line="240" w:lineRule="auto"/>
        <w:jc w:val="both"/>
        <w:rPr>
          <w:rFonts w:ascii="Times New Roman" w:eastAsia="Times New Roman" w:hAnsi="Times New Roman" w:cs="Times New Roman"/>
          <w:b/>
          <w:bCs/>
          <w:i/>
          <w:kern w:val="0"/>
          <w:sz w:val="24"/>
          <w:szCs w:val="24"/>
          <w:lang w:eastAsia="bg-BG"/>
          <w14:ligatures w14:val="none"/>
        </w:rPr>
      </w:pPr>
      <w:r w:rsidRPr="00DB0864">
        <w:rPr>
          <w:rFonts w:ascii="Times New Roman" w:eastAsia="Times New Roman" w:hAnsi="Times New Roman" w:cs="Times New Roman"/>
          <w:b/>
          <w:bCs/>
          <w:i/>
          <w:kern w:val="0"/>
          <w:sz w:val="24"/>
          <w:szCs w:val="24"/>
          <w:lang w:eastAsia="bg-BG"/>
          <w14:ligatures w14:val="none"/>
        </w:rPr>
        <w:t>Отчет:</w:t>
      </w:r>
    </w:p>
    <w:tbl>
      <w:tblPr>
        <w:tblW w:w="10319" w:type="dxa"/>
        <w:tblCellMar>
          <w:left w:w="70" w:type="dxa"/>
          <w:right w:w="70" w:type="dxa"/>
        </w:tblCellMar>
        <w:tblLook w:val="04A0" w:firstRow="1" w:lastRow="0" w:firstColumn="1" w:lastColumn="0" w:noHBand="0" w:noVBand="1"/>
      </w:tblPr>
      <w:tblGrid>
        <w:gridCol w:w="620"/>
        <w:gridCol w:w="570"/>
        <w:gridCol w:w="1049"/>
        <w:gridCol w:w="2848"/>
        <w:gridCol w:w="1150"/>
        <w:gridCol w:w="1307"/>
        <w:gridCol w:w="985"/>
        <w:gridCol w:w="940"/>
        <w:gridCol w:w="822"/>
        <w:gridCol w:w="28"/>
      </w:tblGrid>
      <w:tr w:rsidR="00DB0864" w:rsidRPr="00DB0864" w14:paraId="57F480D9" w14:textId="77777777" w:rsidTr="00883DB6">
        <w:trPr>
          <w:trHeight w:val="330"/>
        </w:trPr>
        <w:tc>
          <w:tcPr>
            <w:tcW w:w="10319" w:type="dxa"/>
            <w:gridSpan w:val="10"/>
            <w:tcBorders>
              <w:top w:val="nil"/>
              <w:left w:val="nil"/>
              <w:bottom w:val="single" w:sz="4" w:space="0" w:color="auto"/>
              <w:right w:val="nil"/>
            </w:tcBorders>
            <w:shd w:val="clear" w:color="auto" w:fill="auto"/>
            <w:vAlign w:val="center"/>
            <w:hideMark/>
          </w:tcPr>
          <w:p w14:paraId="6FBD9B1C" w14:textId="77777777" w:rsidR="00DB0864" w:rsidRPr="00DB0864" w:rsidRDefault="00DB0864" w:rsidP="00DB0864">
            <w:pPr>
              <w:spacing w:after="0" w:line="240" w:lineRule="auto"/>
              <w:jc w:val="center"/>
              <w:rPr>
                <w:rFonts w:ascii="Times New Roman" w:eastAsia="Times New Roman" w:hAnsi="Times New Roman" w:cs="Times New Roman"/>
                <w:b/>
                <w:bCs/>
                <w:kern w:val="0"/>
                <w:sz w:val="26"/>
                <w:szCs w:val="26"/>
                <w:lang w:eastAsia="bg-BG"/>
                <w14:ligatures w14:val="none"/>
              </w:rPr>
            </w:pPr>
            <w:r w:rsidRPr="00DB0864">
              <w:rPr>
                <w:rFonts w:ascii="Times New Roman" w:eastAsia="Times New Roman" w:hAnsi="Times New Roman" w:cs="Times New Roman"/>
                <w:b/>
                <w:bCs/>
                <w:kern w:val="0"/>
                <w:sz w:val="26"/>
                <w:szCs w:val="26"/>
                <w:lang w:eastAsia="bg-BG"/>
                <w14:ligatures w14:val="none"/>
              </w:rPr>
              <w:t>СПРАВКА ЗЕМЕДЕЛСКИ ЗЕМИ ОПФ ОТДЕДЕНИ ПО ЧЛ.24А, АЛ.6 ОТ ЗСПЗЗ 2023</w:t>
            </w:r>
          </w:p>
        </w:tc>
      </w:tr>
      <w:tr w:rsidR="00DB0864" w:rsidRPr="00DB0864" w14:paraId="6BF3E389" w14:textId="77777777" w:rsidTr="00883DB6">
        <w:trPr>
          <w:gridAfter w:val="1"/>
          <w:wAfter w:w="28" w:type="dxa"/>
          <w:trHeight w:val="510"/>
        </w:trPr>
        <w:tc>
          <w:tcPr>
            <w:tcW w:w="620" w:type="dxa"/>
            <w:tcBorders>
              <w:top w:val="nil"/>
              <w:left w:val="single" w:sz="4" w:space="0" w:color="auto"/>
              <w:bottom w:val="single" w:sz="4" w:space="0" w:color="auto"/>
              <w:right w:val="single" w:sz="4" w:space="0" w:color="auto"/>
            </w:tcBorders>
            <w:shd w:val="clear" w:color="000000" w:fill="9BC2E6"/>
            <w:vAlign w:val="center"/>
            <w:hideMark/>
          </w:tcPr>
          <w:p w14:paraId="59FFF273"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 по ред</w:t>
            </w:r>
          </w:p>
        </w:tc>
        <w:tc>
          <w:tcPr>
            <w:tcW w:w="570" w:type="dxa"/>
            <w:tcBorders>
              <w:top w:val="nil"/>
              <w:left w:val="nil"/>
              <w:bottom w:val="single" w:sz="4" w:space="0" w:color="auto"/>
              <w:right w:val="single" w:sz="4" w:space="0" w:color="auto"/>
            </w:tcBorders>
            <w:shd w:val="clear" w:color="000000" w:fill="9BC2E6"/>
            <w:vAlign w:val="center"/>
            <w:hideMark/>
          </w:tcPr>
          <w:p w14:paraId="4B051C04"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Дог N</w:t>
            </w:r>
          </w:p>
        </w:tc>
        <w:tc>
          <w:tcPr>
            <w:tcW w:w="1049" w:type="dxa"/>
            <w:tcBorders>
              <w:top w:val="nil"/>
              <w:left w:val="nil"/>
              <w:bottom w:val="single" w:sz="4" w:space="0" w:color="auto"/>
              <w:right w:val="single" w:sz="4" w:space="0" w:color="auto"/>
            </w:tcBorders>
            <w:shd w:val="clear" w:color="000000" w:fill="9BC2E6"/>
            <w:vAlign w:val="center"/>
            <w:hideMark/>
          </w:tcPr>
          <w:p w14:paraId="1E10910F"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Дата</w:t>
            </w:r>
          </w:p>
        </w:tc>
        <w:tc>
          <w:tcPr>
            <w:tcW w:w="2848" w:type="dxa"/>
            <w:tcBorders>
              <w:top w:val="nil"/>
              <w:left w:val="nil"/>
              <w:bottom w:val="single" w:sz="4" w:space="0" w:color="auto"/>
              <w:right w:val="single" w:sz="4" w:space="0" w:color="auto"/>
            </w:tcBorders>
            <w:shd w:val="clear" w:color="000000" w:fill="9BC2E6"/>
            <w:vAlign w:val="center"/>
            <w:hideMark/>
          </w:tcPr>
          <w:p w14:paraId="7C99AA7D"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Наемател</w:t>
            </w:r>
          </w:p>
        </w:tc>
        <w:tc>
          <w:tcPr>
            <w:tcW w:w="1150" w:type="dxa"/>
            <w:tcBorders>
              <w:top w:val="nil"/>
              <w:left w:val="nil"/>
              <w:bottom w:val="single" w:sz="4" w:space="0" w:color="auto"/>
              <w:right w:val="single" w:sz="4" w:space="0" w:color="auto"/>
            </w:tcBorders>
            <w:shd w:val="clear" w:color="000000" w:fill="9BC2E6"/>
            <w:vAlign w:val="center"/>
            <w:hideMark/>
          </w:tcPr>
          <w:p w14:paraId="2E2E6689"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Описание</w:t>
            </w:r>
          </w:p>
        </w:tc>
        <w:tc>
          <w:tcPr>
            <w:tcW w:w="1307" w:type="dxa"/>
            <w:tcBorders>
              <w:top w:val="nil"/>
              <w:left w:val="nil"/>
              <w:bottom w:val="single" w:sz="4" w:space="0" w:color="auto"/>
              <w:right w:val="single" w:sz="4" w:space="0" w:color="auto"/>
            </w:tcBorders>
            <w:shd w:val="clear" w:color="000000" w:fill="9BC2E6"/>
            <w:vAlign w:val="center"/>
            <w:hideMark/>
          </w:tcPr>
          <w:p w14:paraId="4520699D"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Нас. място</w:t>
            </w:r>
          </w:p>
        </w:tc>
        <w:tc>
          <w:tcPr>
            <w:tcW w:w="985" w:type="dxa"/>
            <w:tcBorders>
              <w:top w:val="nil"/>
              <w:left w:val="nil"/>
              <w:bottom w:val="single" w:sz="4" w:space="0" w:color="auto"/>
              <w:right w:val="single" w:sz="4" w:space="0" w:color="auto"/>
            </w:tcBorders>
            <w:shd w:val="clear" w:color="000000" w:fill="9BC2E6"/>
            <w:vAlign w:val="center"/>
            <w:hideMark/>
          </w:tcPr>
          <w:p w14:paraId="07808FB2"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в сила от</w:t>
            </w:r>
          </w:p>
        </w:tc>
        <w:tc>
          <w:tcPr>
            <w:tcW w:w="940" w:type="dxa"/>
            <w:tcBorders>
              <w:top w:val="nil"/>
              <w:left w:val="nil"/>
              <w:bottom w:val="single" w:sz="4" w:space="0" w:color="auto"/>
              <w:right w:val="single" w:sz="4" w:space="0" w:color="auto"/>
            </w:tcBorders>
            <w:shd w:val="clear" w:color="000000" w:fill="9BC2E6"/>
            <w:vAlign w:val="center"/>
            <w:hideMark/>
          </w:tcPr>
          <w:p w14:paraId="6A15431A"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в сила до</w:t>
            </w:r>
          </w:p>
        </w:tc>
        <w:tc>
          <w:tcPr>
            <w:tcW w:w="822" w:type="dxa"/>
            <w:tcBorders>
              <w:top w:val="nil"/>
              <w:left w:val="nil"/>
              <w:bottom w:val="single" w:sz="4" w:space="0" w:color="auto"/>
              <w:right w:val="single" w:sz="4" w:space="0" w:color="auto"/>
            </w:tcBorders>
            <w:shd w:val="clear" w:color="000000" w:fill="9BC2E6"/>
            <w:vAlign w:val="center"/>
            <w:hideMark/>
          </w:tcPr>
          <w:p w14:paraId="4CBC396D"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Площ /дка/</w:t>
            </w:r>
          </w:p>
        </w:tc>
      </w:tr>
      <w:tr w:rsidR="00DB0864" w:rsidRPr="00DB0864" w14:paraId="3253EC4C"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066CEFE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w:t>
            </w:r>
          </w:p>
        </w:tc>
        <w:tc>
          <w:tcPr>
            <w:tcW w:w="570" w:type="dxa"/>
            <w:tcBorders>
              <w:top w:val="nil"/>
              <w:left w:val="nil"/>
              <w:bottom w:val="single" w:sz="4" w:space="0" w:color="auto"/>
              <w:right w:val="single" w:sz="4" w:space="0" w:color="auto"/>
            </w:tcBorders>
            <w:shd w:val="clear" w:color="auto" w:fill="auto"/>
            <w:vAlign w:val="center"/>
            <w:hideMark/>
          </w:tcPr>
          <w:p w14:paraId="1C3CA24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w:t>
            </w:r>
          </w:p>
        </w:tc>
        <w:tc>
          <w:tcPr>
            <w:tcW w:w="1049" w:type="dxa"/>
            <w:tcBorders>
              <w:top w:val="nil"/>
              <w:left w:val="nil"/>
              <w:bottom w:val="single" w:sz="4" w:space="0" w:color="auto"/>
              <w:right w:val="single" w:sz="4" w:space="0" w:color="auto"/>
            </w:tcBorders>
            <w:shd w:val="clear" w:color="auto" w:fill="auto"/>
            <w:vAlign w:val="center"/>
            <w:hideMark/>
          </w:tcPr>
          <w:p w14:paraId="5D2A2F1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11.1.2023 г.</w:t>
            </w:r>
          </w:p>
        </w:tc>
        <w:tc>
          <w:tcPr>
            <w:tcW w:w="2848" w:type="dxa"/>
            <w:tcBorders>
              <w:top w:val="nil"/>
              <w:left w:val="nil"/>
              <w:bottom w:val="single" w:sz="4" w:space="0" w:color="auto"/>
              <w:right w:val="single" w:sz="4" w:space="0" w:color="auto"/>
            </w:tcBorders>
            <w:shd w:val="clear" w:color="auto" w:fill="auto"/>
            <w:vAlign w:val="center"/>
            <w:hideMark/>
          </w:tcPr>
          <w:p w14:paraId="365D997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Гергана Валериева Енева</w:t>
            </w:r>
          </w:p>
        </w:tc>
        <w:tc>
          <w:tcPr>
            <w:tcW w:w="1150" w:type="dxa"/>
            <w:tcBorders>
              <w:top w:val="nil"/>
              <w:left w:val="nil"/>
              <w:bottom w:val="single" w:sz="4" w:space="0" w:color="auto"/>
              <w:right w:val="single" w:sz="4" w:space="0" w:color="auto"/>
            </w:tcBorders>
            <w:shd w:val="clear" w:color="auto" w:fill="auto"/>
            <w:vAlign w:val="center"/>
            <w:hideMark/>
          </w:tcPr>
          <w:p w14:paraId="3FD62E3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16B8041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Новачене</w:t>
            </w:r>
          </w:p>
        </w:tc>
        <w:tc>
          <w:tcPr>
            <w:tcW w:w="985" w:type="dxa"/>
            <w:tcBorders>
              <w:top w:val="nil"/>
              <w:left w:val="nil"/>
              <w:bottom w:val="single" w:sz="4" w:space="0" w:color="auto"/>
              <w:right w:val="single" w:sz="4" w:space="0" w:color="auto"/>
            </w:tcBorders>
            <w:shd w:val="clear" w:color="auto" w:fill="auto"/>
            <w:vAlign w:val="center"/>
            <w:hideMark/>
          </w:tcPr>
          <w:p w14:paraId="2C80E55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11.1.2023 г.</w:t>
            </w:r>
          </w:p>
        </w:tc>
        <w:tc>
          <w:tcPr>
            <w:tcW w:w="940" w:type="dxa"/>
            <w:tcBorders>
              <w:top w:val="nil"/>
              <w:left w:val="nil"/>
              <w:bottom w:val="single" w:sz="4" w:space="0" w:color="auto"/>
              <w:right w:val="single" w:sz="4" w:space="0" w:color="auto"/>
            </w:tcBorders>
            <w:shd w:val="clear" w:color="auto" w:fill="auto"/>
            <w:vAlign w:val="center"/>
            <w:hideMark/>
          </w:tcPr>
          <w:p w14:paraId="67EAA99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3079238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0.04</w:t>
            </w:r>
          </w:p>
        </w:tc>
      </w:tr>
      <w:tr w:rsidR="00DB0864" w:rsidRPr="00DB0864" w14:paraId="2C9CF635"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589CF0A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w:t>
            </w:r>
          </w:p>
        </w:tc>
        <w:tc>
          <w:tcPr>
            <w:tcW w:w="570" w:type="dxa"/>
            <w:tcBorders>
              <w:top w:val="nil"/>
              <w:left w:val="nil"/>
              <w:bottom w:val="single" w:sz="4" w:space="0" w:color="auto"/>
              <w:right w:val="single" w:sz="4" w:space="0" w:color="auto"/>
            </w:tcBorders>
            <w:shd w:val="clear" w:color="auto" w:fill="auto"/>
            <w:vAlign w:val="center"/>
            <w:hideMark/>
          </w:tcPr>
          <w:p w14:paraId="17CA319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24</w:t>
            </w:r>
          </w:p>
        </w:tc>
        <w:tc>
          <w:tcPr>
            <w:tcW w:w="1049" w:type="dxa"/>
            <w:tcBorders>
              <w:top w:val="nil"/>
              <w:left w:val="nil"/>
              <w:bottom w:val="single" w:sz="4" w:space="0" w:color="auto"/>
              <w:right w:val="single" w:sz="4" w:space="0" w:color="auto"/>
            </w:tcBorders>
            <w:shd w:val="clear" w:color="auto" w:fill="auto"/>
            <w:vAlign w:val="center"/>
            <w:hideMark/>
          </w:tcPr>
          <w:p w14:paraId="42DCE9F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16.1.2023 г.</w:t>
            </w:r>
          </w:p>
        </w:tc>
        <w:tc>
          <w:tcPr>
            <w:tcW w:w="2848" w:type="dxa"/>
            <w:tcBorders>
              <w:top w:val="nil"/>
              <w:left w:val="nil"/>
              <w:bottom w:val="single" w:sz="4" w:space="0" w:color="auto"/>
              <w:right w:val="single" w:sz="4" w:space="0" w:color="auto"/>
            </w:tcBorders>
            <w:shd w:val="clear" w:color="auto" w:fill="auto"/>
            <w:vAlign w:val="center"/>
            <w:hideMark/>
          </w:tcPr>
          <w:p w14:paraId="30084B2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ЗКПУ "Асеново"</w:t>
            </w:r>
          </w:p>
        </w:tc>
        <w:tc>
          <w:tcPr>
            <w:tcW w:w="1150" w:type="dxa"/>
            <w:tcBorders>
              <w:top w:val="nil"/>
              <w:left w:val="nil"/>
              <w:bottom w:val="single" w:sz="4" w:space="0" w:color="auto"/>
              <w:right w:val="single" w:sz="4" w:space="0" w:color="auto"/>
            </w:tcBorders>
            <w:shd w:val="clear" w:color="auto" w:fill="auto"/>
            <w:vAlign w:val="center"/>
            <w:hideMark/>
          </w:tcPr>
          <w:p w14:paraId="4936CC6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564CC46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Асеново</w:t>
            </w:r>
          </w:p>
        </w:tc>
        <w:tc>
          <w:tcPr>
            <w:tcW w:w="985" w:type="dxa"/>
            <w:tcBorders>
              <w:top w:val="nil"/>
              <w:left w:val="nil"/>
              <w:bottom w:val="single" w:sz="4" w:space="0" w:color="auto"/>
              <w:right w:val="single" w:sz="4" w:space="0" w:color="auto"/>
            </w:tcBorders>
            <w:shd w:val="clear" w:color="auto" w:fill="auto"/>
            <w:vAlign w:val="center"/>
            <w:hideMark/>
          </w:tcPr>
          <w:p w14:paraId="5A18026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16.1.2023 г.</w:t>
            </w:r>
          </w:p>
        </w:tc>
        <w:tc>
          <w:tcPr>
            <w:tcW w:w="940" w:type="dxa"/>
            <w:tcBorders>
              <w:top w:val="nil"/>
              <w:left w:val="nil"/>
              <w:bottom w:val="single" w:sz="4" w:space="0" w:color="auto"/>
              <w:right w:val="single" w:sz="4" w:space="0" w:color="auto"/>
            </w:tcBorders>
            <w:shd w:val="clear" w:color="auto" w:fill="auto"/>
            <w:vAlign w:val="center"/>
            <w:hideMark/>
          </w:tcPr>
          <w:p w14:paraId="662118D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1EC2A76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0.85</w:t>
            </w:r>
          </w:p>
        </w:tc>
      </w:tr>
      <w:tr w:rsidR="00DB0864" w:rsidRPr="00DB0864" w14:paraId="4B6EAA60" w14:textId="77777777" w:rsidTr="00883DB6">
        <w:trPr>
          <w:gridAfter w:val="1"/>
          <w:wAfter w:w="28" w:type="dxa"/>
          <w:trHeight w:val="255"/>
        </w:trPr>
        <w:tc>
          <w:tcPr>
            <w:tcW w:w="620" w:type="dxa"/>
            <w:tcBorders>
              <w:top w:val="single" w:sz="4" w:space="0" w:color="auto"/>
              <w:left w:val="single" w:sz="4" w:space="0" w:color="auto"/>
              <w:right w:val="single" w:sz="4" w:space="0" w:color="auto"/>
            </w:tcBorders>
            <w:shd w:val="clear" w:color="auto" w:fill="auto"/>
            <w:vAlign w:val="center"/>
            <w:hideMark/>
          </w:tcPr>
          <w:p w14:paraId="1C9E164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w:t>
            </w:r>
          </w:p>
        </w:tc>
        <w:tc>
          <w:tcPr>
            <w:tcW w:w="570" w:type="dxa"/>
            <w:tcBorders>
              <w:top w:val="single" w:sz="4" w:space="0" w:color="auto"/>
              <w:left w:val="nil"/>
              <w:right w:val="single" w:sz="4" w:space="0" w:color="auto"/>
            </w:tcBorders>
            <w:shd w:val="clear" w:color="auto" w:fill="auto"/>
            <w:vAlign w:val="center"/>
            <w:hideMark/>
          </w:tcPr>
          <w:p w14:paraId="77C9CFD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42</w:t>
            </w:r>
          </w:p>
        </w:tc>
        <w:tc>
          <w:tcPr>
            <w:tcW w:w="1049" w:type="dxa"/>
            <w:tcBorders>
              <w:top w:val="single" w:sz="4" w:space="0" w:color="auto"/>
              <w:left w:val="nil"/>
              <w:right w:val="single" w:sz="4" w:space="0" w:color="auto"/>
            </w:tcBorders>
            <w:shd w:val="clear" w:color="auto" w:fill="auto"/>
            <w:vAlign w:val="center"/>
            <w:hideMark/>
          </w:tcPr>
          <w:p w14:paraId="1437B62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26.1.2023 г.</w:t>
            </w:r>
          </w:p>
        </w:tc>
        <w:tc>
          <w:tcPr>
            <w:tcW w:w="2848" w:type="dxa"/>
            <w:tcBorders>
              <w:top w:val="single" w:sz="4" w:space="0" w:color="auto"/>
              <w:left w:val="nil"/>
              <w:right w:val="single" w:sz="4" w:space="0" w:color="auto"/>
            </w:tcBorders>
            <w:shd w:val="clear" w:color="auto" w:fill="auto"/>
            <w:vAlign w:val="center"/>
            <w:hideMark/>
          </w:tcPr>
          <w:p w14:paraId="3854265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ИВАЙЛО ГЕОРГИЕВ ИЛИЕВ</w:t>
            </w:r>
          </w:p>
        </w:tc>
        <w:tc>
          <w:tcPr>
            <w:tcW w:w="1150" w:type="dxa"/>
            <w:tcBorders>
              <w:top w:val="single" w:sz="4" w:space="0" w:color="auto"/>
              <w:left w:val="nil"/>
              <w:right w:val="single" w:sz="4" w:space="0" w:color="auto"/>
            </w:tcBorders>
            <w:shd w:val="clear" w:color="auto" w:fill="auto"/>
            <w:vAlign w:val="center"/>
            <w:hideMark/>
          </w:tcPr>
          <w:p w14:paraId="0F4F196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single" w:sz="4" w:space="0" w:color="auto"/>
              <w:left w:val="nil"/>
              <w:right w:val="single" w:sz="4" w:space="0" w:color="auto"/>
            </w:tcBorders>
            <w:shd w:val="clear" w:color="auto" w:fill="auto"/>
            <w:vAlign w:val="center"/>
            <w:hideMark/>
          </w:tcPr>
          <w:p w14:paraId="688EDA7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с.Санадиново</w:t>
            </w:r>
          </w:p>
        </w:tc>
        <w:tc>
          <w:tcPr>
            <w:tcW w:w="985" w:type="dxa"/>
            <w:tcBorders>
              <w:top w:val="single" w:sz="4" w:space="0" w:color="auto"/>
              <w:left w:val="nil"/>
              <w:right w:val="single" w:sz="4" w:space="0" w:color="auto"/>
            </w:tcBorders>
            <w:shd w:val="clear" w:color="auto" w:fill="auto"/>
            <w:vAlign w:val="center"/>
            <w:hideMark/>
          </w:tcPr>
          <w:p w14:paraId="4B60C53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26.1.2023 г.</w:t>
            </w:r>
          </w:p>
        </w:tc>
        <w:tc>
          <w:tcPr>
            <w:tcW w:w="940" w:type="dxa"/>
            <w:tcBorders>
              <w:top w:val="single" w:sz="4" w:space="0" w:color="auto"/>
              <w:left w:val="nil"/>
              <w:right w:val="single" w:sz="4" w:space="0" w:color="auto"/>
            </w:tcBorders>
            <w:shd w:val="clear" w:color="auto" w:fill="auto"/>
            <w:vAlign w:val="center"/>
            <w:hideMark/>
          </w:tcPr>
          <w:p w14:paraId="5A7B176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single" w:sz="4" w:space="0" w:color="auto"/>
              <w:left w:val="nil"/>
              <w:right w:val="single" w:sz="4" w:space="0" w:color="auto"/>
            </w:tcBorders>
            <w:shd w:val="clear" w:color="auto" w:fill="auto"/>
            <w:vAlign w:val="center"/>
            <w:hideMark/>
          </w:tcPr>
          <w:p w14:paraId="3F3E131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1.74</w:t>
            </w:r>
          </w:p>
        </w:tc>
      </w:tr>
      <w:tr w:rsidR="00DB0864" w:rsidRPr="00DB0864" w14:paraId="1B9CF9F2" w14:textId="77777777" w:rsidTr="00883DB6">
        <w:trPr>
          <w:gridAfter w:val="1"/>
          <w:wAfter w:w="28" w:type="dxa"/>
          <w:trHeight w:val="255"/>
        </w:trPr>
        <w:tc>
          <w:tcPr>
            <w:tcW w:w="620" w:type="dxa"/>
            <w:tcBorders>
              <w:left w:val="single" w:sz="4" w:space="0" w:color="auto"/>
              <w:bottom w:val="single" w:sz="4" w:space="0" w:color="auto"/>
              <w:right w:val="single" w:sz="4" w:space="0" w:color="auto"/>
            </w:tcBorders>
            <w:shd w:val="clear" w:color="auto" w:fill="auto"/>
            <w:vAlign w:val="center"/>
            <w:hideMark/>
          </w:tcPr>
          <w:p w14:paraId="6F8B02F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w:t>
            </w:r>
          </w:p>
        </w:tc>
        <w:tc>
          <w:tcPr>
            <w:tcW w:w="570" w:type="dxa"/>
            <w:tcBorders>
              <w:left w:val="nil"/>
              <w:bottom w:val="single" w:sz="4" w:space="0" w:color="auto"/>
              <w:right w:val="single" w:sz="4" w:space="0" w:color="auto"/>
            </w:tcBorders>
            <w:shd w:val="clear" w:color="auto" w:fill="auto"/>
            <w:vAlign w:val="center"/>
            <w:hideMark/>
          </w:tcPr>
          <w:p w14:paraId="42FE5CC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49</w:t>
            </w:r>
          </w:p>
        </w:tc>
        <w:tc>
          <w:tcPr>
            <w:tcW w:w="1049" w:type="dxa"/>
            <w:tcBorders>
              <w:left w:val="nil"/>
              <w:bottom w:val="single" w:sz="4" w:space="0" w:color="auto"/>
              <w:right w:val="single" w:sz="4" w:space="0" w:color="auto"/>
            </w:tcBorders>
            <w:shd w:val="clear" w:color="auto" w:fill="auto"/>
            <w:vAlign w:val="center"/>
            <w:hideMark/>
          </w:tcPr>
          <w:p w14:paraId="333A396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30.1.2023 г.</w:t>
            </w:r>
          </w:p>
        </w:tc>
        <w:tc>
          <w:tcPr>
            <w:tcW w:w="2848" w:type="dxa"/>
            <w:tcBorders>
              <w:left w:val="nil"/>
              <w:bottom w:val="single" w:sz="4" w:space="0" w:color="auto"/>
              <w:right w:val="single" w:sz="4" w:space="0" w:color="auto"/>
            </w:tcBorders>
            <w:shd w:val="clear" w:color="auto" w:fill="auto"/>
            <w:vAlign w:val="center"/>
            <w:hideMark/>
          </w:tcPr>
          <w:p w14:paraId="5BB8E89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АГРО ПЛЮС СЛАВЯНОВО ООД</w:t>
            </w:r>
          </w:p>
        </w:tc>
        <w:tc>
          <w:tcPr>
            <w:tcW w:w="1150" w:type="dxa"/>
            <w:tcBorders>
              <w:left w:val="nil"/>
              <w:bottom w:val="single" w:sz="4" w:space="0" w:color="auto"/>
              <w:right w:val="single" w:sz="4" w:space="0" w:color="auto"/>
            </w:tcBorders>
            <w:shd w:val="clear" w:color="auto" w:fill="auto"/>
            <w:vAlign w:val="center"/>
            <w:hideMark/>
          </w:tcPr>
          <w:p w14:paraId="5FC0410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left w:val="nil"/>
              <w:bottom w:val="single" w:sz="4" w:space="0" w:color="auto"/>
              <w:right w:val="single" w:sz="4" w:space="0" w:color="auto"/>
            </w:tcBorders>
            <w:shd w:val="clear" w:color="auto" w:fill="auto"/>
            <w:vAlign w:val="center"/>
            <w:hideMark/>
          </w:tcPr>
          <w:p w14:paraId="6D8B5E4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Новачене</w:t>
            </w:r>
          </w:p>
        </w:tc>
        <w:tc>
          <w:tcPr>
            <w:tcW w:w="985" w:type="dxa"/>
            <w:tcBorders>
              <w:left w:val="nil"/>
              <w:bottom w:val="single" w:sz="4" w:space="0" w:color="auto"/>
              <w:right w:val="single" w:sz="4" w:space="0" w:color="auto"/>
            </w:tcBorders>
            <w:shd w:val="clear" w:color="auto" w:fill="auto"/>
            <w:vAlign w:val="center"/>
            <w:hideMark/>
          </w:tcPr>
          <w:p w14:paraId="16AD384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30.1.2023 г.</w:t>
            </w:r>
          </w:p>
        </w:tc>
        <w:tc>
          <w:tcPr>
            <w:tcW w:w="940" w:type="dxa"/>
            <w:tcBorders>
              <w:left w:val="nil"/>
              <w:bottom w:val="single" w:sz="4" w:space="0" w:color="auto"/>
              <w:right w:val="single" w:sz="4" w:space="0" w:color="auto"/>
            </w:tcBorders>
            <w:shd w:val="clear" w:color="auto" w:fill="auto"/>
            <w:vAlign w:val="center"/>
            <w:hideMark/>
          </w:tcPr>
          <w:p w14:paraId="0E554F0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left w:val="nil"/>
              <w:bottom w:val="single" w:sz="4" w:space="0" w:color="auto"/>
              <w:right w:val="single" w:sz="4" w:space="0" w:color="auto"/>
            </w:tcBorders>
            <w:shd w:val="clear" w:color="auto" w:fill="auto"/>
            <w:vAlign w:val="center"/>
            <w:hideMark/>
          </w:tcPr>
          <w:p w14:paraId="79C5280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0.19</w:t>
            </w:r>
          </w:p>
        </w:tc>
      </w:tr>
      <w:tr w:rsidR="00DB0864" w:rsidRPr="00DB0864" w14:paraId="70433F88"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702D805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w:t>
            </w:r>
          </w:p>
        </w:tc>
        <w:tc>
          <w:tcPr>
            <w:tcW w:w="570" w:type="dxa"/>
            <w:tcBorders>
              <w:top w:val="nil"/>
              <w:left w:val="nil"/>
              <w:bottom w:val="single" w:sz="4" w:space="0" w:color="auto"/>
              <w:right w:val="single" w:sz="4" w:space="0" w:color="auto"/>
            </w:tcBorders>
            <w:shd w:val="clear" w:color="auto" w:fill="auto"/>
            <w:vAlign w:val="center"/>
            <w:hideMark/>
          </w:tcPr>
          <w:p w14:paraId="1CA0A79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51</w:t>
            </w:r>
          </w:p>
        </w:tc>
        <w:tc>
          <w:tcPr>
            <w:tcW w:w="1049" w:type="dxa"/>
            <w:tcBorders>
              <w:top w:val="nil"/>
              <w:left w:val="nil"/>
              <w:bottom w:val="single" w:sz="4" w:space="0" w:color="auto"/>
              <w:right w:val="single" w:sz="4" w:space="0" w:color="auto"/>
            </w:tcBorders>
            <w:shd w:val="clear" w:color="auto" w:fill="auto"/>
            <w:vAlign w:val="center"/>
            <w:hideMark/>
          </w:tcPr>
          <w:p w14:paraId="5A4A824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31.1.2023 г.</w:t>
            </w:r>
          </w:p>
        </w:tc>
        <w:tc>
          <w:tcPr>
            <w:tcW w:w="2848" w:type="dxa"/>
            <w:tcBorders>
              <w:top w:val="nil"/>
              <w:left w:val="nil"/>
              <w:bottom w:val="single" w:sz="4" w:space="0" w:color="auto"/>
              <w:right w:val="single" w:sz="4" w:space="0" w:color="auto"/>
            </w:tcBorders>
            <w:shd w:val="clear" w:color="auto" w:fill="auto"/>
            <w:vAlign w:val="center"/>
            <w:hideMark/>
          </w:tcPr>
          <w:p w14:paraId="7775CF7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ЧПТК "Марен"</w:t>
            </w:r>
          </w:p>
        </w:tc>
        <w:tc>
          <w:tcPr>
            <w:tcW w:w="1150" w:type="dxa"/>
            <w:tcBorders>
              <w:top w:val="nil"/>
              <w:left w:val="nil"/>
              <w:bottom w:val="single" w:sz="4" w:space="0" w:color="auto"/>
              <w:right w:val="single" w:sz="4" w:space="0" w:color="auto"/>
            </w:tcBorders>
            <w:shd w:val="clear" w:color="auto" w:fill="auto"/>
            <w:vAlign w:val="center"/>
            <w:hideMark/>
          </w:tcPr>
          <w:p w14:paraId="7DA5D07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5D3C42C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Новачене</w:t>
            </w:r>
          </w:p>
        </w:tc>
        <w:tc>
          <w:tcPr>
            <w:tcW w:w="985" w:type="dxa"/>
            <w:tcBorders>
              <w:top w:val="nil"/>
              <w:left w:val="nil"/>
              <w:bottom w:val="single" w:sz="4" w:space="0" w:color="auto"/>
              <w:right w:val="single" w:sz="4" w:space="0" w:color="auto"/>
            </w:tcBorders>
            <w:shd w:val="clear" w:color="auto" w:fill="auto"/>
            <w:vAlign w:val="center"/>
            <w:hideMark/>
          </w:tcPr>
          <w:p w14:paraId="6BDA670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31.1.2023 г.</w:t>
            </w:r>
          </w:p>
        </w:tc>
        <w:tc>
          <w:tcPr>
            <w:tcW w:w="940" w:type="dxa"/>
            <w:tcBorders>
              <w:top w:val="nil"/>
              <w:left w:val="nil"/>
              <w:bottom w:val="single" w:sz="4" w:space="0" w:color="auto"/>
              <w:right w:val="single" w:sz="4" w:space="0" w:color="auto"/>
            </w:tcBorders>
            <w:shd w:val="clear" w:color="auto" w:fill="auto"/>
            <w:vAlign w:val="center"/>
            <w:hideMark/>
          </w:tcPr>
          <w:p w14:paraId="34AFE4E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5AEDCFA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0.41</w:t>
            </w:r>
          </w:p>
        </w:tc>
      </w:tr>
      <w:tr w:rsidR="00DB0864" w:rsidRPr="00DB0864" w14:paraId="51D6CBFD"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5EE941C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w:t>
            </w:r>
          </w:p>
        </w:tc>
        <w:tc>
          <w:tcPr>
            <w:tcW w:w="570" w:type="dxa"/>
            <w:tcBorders>
              <w:top w:val="nil"/>
              <w:left w:val="nil"/>
              <w:bottom w:val="single" w:sz="4" w:space="0" w:color="auto"/>
              <w:right w:val="single" w:sz="4" w:space="0" w:color="auto"/>
            </w:tcBorders>
            <w:shd w:val="clear" w:color="auto" w:fill="auto"/>
            <w:vAlign w:val="center"/>
            <w:hideMark/>
          </w:tcPr>
          <w:p w14:paraId="358CAB5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60</w:t>
            </w:r>
          </w:p>
        </w:tc>
        <w:tc>
          <w:tcPr>
            <w:tcW w:w="1049" w:type="dxa"/>
            <w:tcBorders>
              <w:top w:val="nil"/>
              <w:left w:val="nil"/>
              <w:bottom w:val="single" w:sz="4" w:space="0" w:color="auto"/>
              <w:right w:val="single" w:sz="4" w:space="0" w:color="auto"/>
            </w:tcBorders>
            <w:shd w:val="clear" w:color="auto" w:fill="auto"/>
            <w:vAlign w:val="center"/>
            <w:hideMark/>
          </w:tcPr>
          <w:p w14:paraId="7095BF6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2.2.2023 г.</w:t>
            </w:r>
          </w:p>
        </w:tc>
        <w:tc>
          <w:tcPr>
            <w:tcW w:w="2848" w:type="dxa"/>
            <w:tcBorders>
              <w:top w:val="nil"/>
              <w:left w:val="nil"/>
              <w:bottom w:val="single" w:sz="4" w:space="0" w:color="auto"/>
              <w:right w:val="single" w:sz="4" w:space="0" w:color="auto"/>
            </w:tcBorders>
            <w:shd w:val="clear" w:color="auto" w:fill="auto"/>
            <w:vAlign w:val="center"/>
            <w:hideMark/>
          </w:tcPr>
          <w:p w14:paraId="3BDBF4D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 АГРО 2002"ЕООД</w:t>
            </w:r>
          </w:p>
        </w:tc>
        <w:tc>
          <w:tcPr>
            <w:tcW w:w="1150" w:type="dxa"/>
            <w:tcBorders>
              <w:top w:val="nil"/>
              <w:left w:val="nil"/>
              <w:bottom w:val="single" w:sz="4" w:space="0" w:color="auto"/>
              <w:right w:val="single" w:sz="4" w:space="0" w:color="auto"/>
            </w:tcBorders>
            <w:shd w:val="clear" w:color="auto" w:fill="auto"/>
            <w:vAlign w:val="center"/>
            <w:hideMark/>
          </w:tcPr>
          <w:p w14:paraId="004C6E5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0F30D23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Новачене</w:t>
            </w:r>
          </w:p>
        </w:tc>
        <w:tc>
          <w:tcPr>
            <w:tcW w:w="985" w:type="dxa"/>
            <w:tcBorders>
              <w:top w:val="nil"/>
              <w:left w:val="nil"/>
              <w:bottom w:val="single" w:sz="4" w:space="0" w:color="auto"/>
              <w:right w:val="single" w:sz="4" w:space="0" w:color="auto"/>
            </w:tcBorders>
            <w:shd w:val="clear" w:color="auto" w:fill="auto"/>
            <w:vAlign w:val="center"/>
            <w:hideMark/>
          </w:tcPr>
          <w:p w14:paraId="5EFDA26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2.2.2023 г.</w:t>
            </w:r>
          </w:p>
        </w:tc>
        <w:tc>
          <w:tcPr>
            <w:tcW w:w="940" w:type="dxa"/>
            <w:tcBorders>
              <w:top w:val="nil"/>
              <w:left w:val="nil"/>
              <w:bottom w:val="single" w:sz="4" w:space="0" w:color="auto"/>
              <w:right w:val="single" w:sz="4" w:space="0" w:color="auto"/>
            </w:tcBorders>
            <w:shd w:val="clear" w:color="auto" w:fill="auto"/>
            <w:vAlign w:val="center"/>
            <w:hideMark/>
          </w:tcPr>
          <w:p w14:paraId="434C65D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64EC21B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0.56</w:t>
            </w:r>
          </w:p>
        </w:tc>
      </w:tr>
      <w:tr w:rsidR="00DB0864" w:rsidRPr="00DB0864" w14:paraId="33F5E8AC"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385C869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w:t>
            </w:r>
          </w:p>
        </w:tc>
        <w:tc>
          <w:tcPr>
            <w:tcW w:w="570" w:type="dxa"/>
            <w:tcBorders>
              <w:top w:val="nil"/>
              <w:left w:val="nil"/>
              <w:bottom w:val="single" w:sz="4" w:space="0" w:color="auto"/>
              <w:right w:val="single" w:sz="4" w:space="0" w:color="auto"/>
            </w:tcBorders>
            <w:shd w:val="clear" w:color="auto" w:fill="auto"/>
            <w:vAlign w:val="center"/>
            <w:hideMark/>
          </w:tcPr>
          <w:p w14:paraId="50A36AD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64</w:t>
            </w:r>
          </w:p>
        </w:tc>
        <w:tc>
          <w:tcPr>
            <w:tcW w:w="1049" w:type="dxa"/>
            <w:tcBorders>
              <w:top w:val="nil"/>
              <w:left w:val="nil"/>
              <w:bottom w:val="single" w:sz="4" w:space="0" w:color="auto"/>
              <w:right w:val="single" w:sz="4" w:space="0" w:color="auto"/>
            </w:tcBorders>
            <w:shd w:val="clear" w:color="auto" w:fill="auto"/>
            <w:vAlign w:val="center"/>
            <w:hideMark/>
          </w:tcPr>
          <w:p w14:paraId="28460E0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6.2.2023 г.</w:t>
            </w:r>
          </w:p>
        </w:tc>
        <w:tc>
          <w:tcPr>
            <w:tcW w:w="2848" w:type="dxa"/>
            <w:tcBorders>
              <w:top w:val="nil"/>
              <w:left w:val="nil"/>
              <w:bottom w:val="single" w:sz="4" w:space="0" w:color="auto"/>
              <w:right w:val="single" w:sz="4" w:space="0" w:color="auto"/>
            </w:tcBorders>
            <w:shd w:val="clear" w:color="auto" w:fill="auto"/>
            <w:vAlign w:val="center"/>
            <w:hideMark/>
          </w:tcPr>
          <w:p w14:paraId="2295C3B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АЯН МЕХМЕДОВ АСАНОВ</w:t>
            </w:r>
          </w:p>
        </w:tc>
        <w:tc>
          <w:tcPr>
            <w:tcW w:w="1150" w:type="dxa"/>
            <w:tcBorders>
              <w:top w:val="nil"/>
              <w:left w:val="nil"/>
              <w:bottom w:val="single" w:sz="4" w:space="0" w:color="auto"/>
              <w:right w:val="single" w:sz="4" w:space="0" w:color="auto"/>
            </w:tcBorders>
            <w:shd w:val="clear" w:color="auto" w:fill="auto"/>
            <w:vAlign w:val="center"/>
            <w:hideMark/>
          </w:tcPr>
          <w:p w14:paraId="6681354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05E554F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985" w:type="dxa"/>
            <w:tcBorders>
              <w:top w:val="nil"/>
              <w:left w:val="nil"/>
              <w:bottom w:val="single" w:sz="4" w:space="0" w:color="auto"/>
              <w:right w:val="single" w:sz="4" w:space="0" w:color="auto"/>
            </w:tcBorders>
            <w:shd w:val="clear" w:color="auto" w:fill="auto"/>
            <w:vAlign w:val="center"/>
            <w:hideMark/>
          </w:tcPr>
          <w:p w14:paraId="49FA14D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6.2.2023 г.</w:t>
            </w:r>
          </w:p>
        </w:tc>
        <w:tc>
          <w:tcPr>
            <w:tcW w:w="940" w:type="dxa"/>
            <w:tcBorders>
              <w:top w:val="nil"/>
              <w:left w:val="nil"/>
              <w:bottom w:val="single" w:sz="4" w:space="0" w:color="auto"/>
              <w:right w:val="single" w:sz="4" w:space="0" w:color="auto"/>
            </w:tcBorders>
            <w:shd w:val="clear" w:color="auto" w:fill="auto"/>
            <w:vAlign w:val="center"/>
            <w:hideMark/>
          </w:tcPr>
          <w:p w14:paraId="19FF9A3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7DCCC6D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0.56</w:t>
            </w:r>
          </w:p>
        </w:tc>
      </w:tr>
      <w:tr w:rsidR="00DB0864" w:rsidRPr="00DB0864" w14:paraId="2967A7B0"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7BEBE6F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w:t>
            </w:r>
          </w:p>
        </w:tc>
        <w:tc>
          <w:tcPr>
            <w:tcW w:w="570" w:type="dxa"/>
            <w:tcBorders>
              <w:top w:val="nil"/>
              <w:left w:val="nil"/>
              <w:bottom w:val="single" w:sz="4" w:space="0" w:color="auto"/>
              <w:right w:val="single" w:sz="4" w:space="0" w:color="auto"/>
            </w:tcBorders>
            <w:shd w:val="clear" w:color="auto" w:fill="auto"/>
            <w:vAlign w:val="center"/>
            <w:hideMark/>
          </w:tcPr>
          <w:p w14:paraId="2408CC2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71</w:t>
            </w:r>
          </w:p>
        </w:tc>
        <w:tc>
          <w:tcPr>
            <w:tcW w:w="1049" w:type="dxa"/>
            <w:tcBorders>
              <w:top w:val="nil"/>
              <w:left w:val="nil"/>
              <w:bottom w:val="single" w:sz="4" w:space="0" w:color="auto"/>
              <w:right w:val="single" w:sz="4" w:space="0" w:color="auto"/>
            </w:tcBorders>
            <w:shd w:val="clear" w:color="auto" w:fill="auto"/>
            <w:vAlign w:val="center"/>
            <w:hideMark/>
          </w:tcPr>
          <w:p w14:paraId="008CCB0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7.2.2023 г.</w:t>
            </w:r>
          </w:p>
        </w:tc>
        <w:tc>
          <w:tcPr>
            <w:tcW w:w="2848" w:type="dxa"/>
            <w:tcBorders>
              <w:top w:val="nil"/>
              <w:left w:val="nil"/>
              <w:bottom w:val="single" w:sz="4" w:space="0" w:color="auto"/>
              <w:right w:val="single" w:sz="4" w:space="0" w:color="auto"/>
            </w:tcBorders>
            <w:shd w:val="clear" w:color="auto" w:fill="auto"/>
            <w:vAlign w:val="center"/>
            <w:hideMark/>
          </w:tcPr>
          <w:p w14:paraId="3454F99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ЧПТК " НОВ ЖИВОТ"</w:t>
            </w:r>
          </w:p>
        </w:tc>
        <w:tc>
          <w:tcPr>
            <w:tcW w:w="1150" w:type="dxa"/>
            <w:tcBorders>
              <w:top w:val="nil"/>
              <w:left w:val="nil"/>
              <w:bottom w:val="single" w:sz="4" w:space="0" w:color="auto"/>
              <w:right w:val="single" w:sz="4" w:space="0" w:color="auto"/>
            </w:tcBorders>
            <w:shd w:val="clear" w:color="auto" w:fill="auto"/>
            <w:vAlign w:val="center"/>
            <w:hideMark/>
          </w:tcPr>
          <w:p w14:paraId="3AF73AD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3998550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Дебово</w:t>
            </w:r>
          </w:p>
        </w:tc>
        <w:tc>
          <w:tcPr>
            <w:tcW w:w="985" w:type="dxa"/>
            <w:tcBorders>
              <w:top w:val="nil"/>
              <w:left w:val="nil"/>
              <w:bottom w:val="single" w:sz="4" w:space="0" w:color="auto"/>
              <w:right w:val="single" w:sz="4" w:space="0" w:color="auto"/>
            </w:tcBorders>
            <w:shd w:val="clear" w:color="auto" w:fill="auto"/>
            <w:vAlign w:val="center"/>
            <w:hideMark/>
          </w:tcPr>
          <w:p w14:paraId="2402E1A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7.2.2023 г.</w:t>
            </w:r>
          </w:p>
        </w:tc>
        <w:tc>
          <w:tcPr>
            <w:tcW w:w="940" w:type="dxa"/>
            <w:tcBorders>
              <w:top w:val="nil"/>
              <w:left w:val="nil"/>
              <w:bottom w:val="single" w:sz="4" w:space="0" w:color="auto"/>
              <w:right w:val="single" w:sz="4" w:space="0" w:color="auto"/>
            </w:tcBorders>
            <w:shd w:val="clear" w:color="auto" w:fill="auto"/>
            <w:vAlign w:val="center"/>
            <w:hideMark/>
          </w:tcPr>
          <w:p w14:paraId="1D98BEE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07DFA27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6.71</w:t>
            </w:r>
          </w:p>
        </w:tc>
      </w:tr>
      <w:tr w:rsidR="00DB0864" w:rsidRPr="00DB0864" w14:paraId="7B1294FA"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0898CE3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lastRenderedPageBreak/>
              <w:t>9</w:t>
            </w:r>
          </w:p>
        </w:tc>
        <w:tc>
          <w:tcPr>
            <w:tcW w:w="570" w:type="dxa"/>
            <w:tcBorders>
              <w:top w:val="nil"/>
              <w:left w:val="nil"/>
              <w:bottom w:val="single" w:sz="4" w:space="0" w:color="auto"/>
              <w:right w:val="single" w:sz="4" w:space="0" w:color="auto"/>
            </w:tcBorders>
            <w:shd w:val="clear" w:color="auto" w:fill="auto"/>
            <w:vAlign w:val="center"/>
            <w:hideMark/>
          </w:tcPr>
          <w:p w14:paraId="692C3EE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74</w:t>
            </w:r>
          </w:p>
        </w:tc>
        <w:tc>
          <w:tcPr>
            <w:tcW w:w="1049" w:type="dxa"/>
            <w:tcBorders>
              <w:top w:val="nil"/>
              <w:left w:val="nil"/>
              <w:bottom w:val="single" w:sz="4" w:space="0" w:color="auto"/>
              <w:right w:val="single" w:sz="4" w:space="0" w:color="auto"/>
            </w:tcBorders>
            <w:shd w:val="clear" w:color="auto" w:fill="auto"/>
            <w:vAlign w:val="center"/>
            <w:hideMark/>
          </w:tcPr>
          <w:p w14:paraId="6175970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7.2.2023 г.</w:t>
            </w:r>
          </w:p>
        </w:tc>
        <w:tc>
          <w:tcPr>
            <w:tcW w:w="2848" w:type="dxa"/>
            <w:tcBorders>
              <w:top w:val="nil"/>
              <w:left w:val="nil"/>
              <w:bottom w:val="single" w:sz="4" w:space="0" w:color="auto"/>
              <w:right w:val="single" w:sz="4" w:space="0" w:color="auto"/>
            </w:tcBorders>
            <w:shd w:val="clear" w:color="auto" w:fill="auto"/>
            <w:vAlign w:val="center"/>
            <w:hideMark/>
          </w:tcPr>
          <w:p w14:paraId="772FDE7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"ДУРУМ БЪЛГАРИЯ 2007" ООД</w:t>
            </w:r>
          </w:p>
        </w:tc>
        <w:tc>
          <w:tcPr>
            <w:tcW w:w="1150" w:type="dxa"/>
            <w:tcBorders>
              <w:top w:val="nil"/>
              <w:left w:val="nil"/>
              <w:bottom w:val="single" w:sz="4" w:space="0" w:color="auto"/>
              <w:right w:val="single" w:sz="4" w:space="0" w:color="auto"/>
            </w:tcBorders>
            <w:shd w:val="clear" w:color="auto" w:fill="auto"/>
            <w:vAlign w:val="center"/>
            <w:hideMark/>
          </w:tcPr>
          <w:p w14:paraId="0275EC1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00EF3A8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Муселиево</w:t>
            </w:r>
          </w:p>
        </w:tc>
        <w:tc>
          <w:tcPr>
            <w:tcW w:w="985" w:type="dxa"/>
            <w:tcBorders>
              <w:top w:val="nil"/>
              <w:left w:val="nil"/>
              <w:bottom w:val="single" w:sz="4" w:space="0" w:color="auto"/>
              <w:right w:val="single" w:sz="4" w:space="0" w:color="auto"/>
            </w:tcBorders>
            <w:shd w:val="clear" w:color="auto" w:fill="auto"/>
            <w:vAlign w:val="center"/>
            <w:hideMark/>
          </w:tcPr>
          <w:p w14:paraId="74A5E0E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7.2.2023 г.</w:t>
            </w:r>
          </w:p>
        </w:tc>
        <w:tc>
          <w:tcPr>
            <w:tcW w:w="940" w:type="dxa"/>
            <w:tcBorders>
              <w:top w:val="nil"/>
              <w:left w:val="nil"/>
              <w:bottom w:val="single" w:sz="4" w:space="0" w:color="auto"/>
              <w:right w:val="single" w:sz="4" w:space="0" w:color="auto"/>
            </w:tcBorders>
            <w:shd w:val="clear" w:color="auto" w:fill="auto"/>
            <w:vAlign w:val="center"/>
            <w:hideMark/>
          </w:tcPr>
          <w:p w14:paraId="1AB2F3A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5E3A3BB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0.44</w:t>
            </w:r>
          </w:p>
        </w:tc>
      </w:tr>
      <w:tr w:rsidR="00DB0864" w:rsidRPr="00DB0864" w14:paraId="1AC9389A"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12EA3A6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w:t>
            </w:r>
          </w:p>
        </w:tc>
        <w:tc>
          <w:tcPr>
            <w:tcW w:w="570" w:type="dxa"/>
            <w:tcBorders>
              <w:top w:val="nil"/>
              <w:left w:val="nil"/>
              <w:bottom w:val="single" w:sz="4" w:space="0" w:color="auto"/>
              <w:right w:val="single" w:sz="4" w:space="0" w:color="auto"/>
            </w:tcBorders>
            <w:shd w:val="clear" w:color="auto" w:fill="auto"/>
            <w:vAlign w:val="center"/>
            <w:hideMark/>
          </w:tcPr>
          <w:p w14:paraId="3ED027F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83</w:t>
            </w:r>
          </w:p>
        </w:tc>
        <w:tc>
          <w:tcPr>
            <w:tcW w:w="1049" w:type="dxa"/>
            <w:tcBorders>
              <w:top w:val="nil"/>
              <w:left w:val="nil"/>
              <w:bottom w:val="single" w:sz="4" w:space="0" w:color="auto"/>
              <w:right w:val="single" w:sz="4" w:space="0" w:color="auto"/>
            </w:tcBorders>
            <w:shd w:val="clear" w:color="auto" w:fill="auto"/>
            <w:vAlign w:val="center"/>
            <w:hideMark/>
          </w:tcPr>
          <w:p w14:paraId="5299E35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9.2.2023 г.</w:t>
            </w:r>
          </w:p>
        </w:tc>
        <w:tc>
          <w:tcPr>
            <w:tcW w:w="2848" w:type="dxa"/>
            <w:tcBorders>
              <w:top w:val="nil"/>
              <w:left w:val="nil"/>
              <w:bottom w:val="single" w:sz="4" w:space="0" w:color="auto"/>
              <w:right w:val="single" w:sz="4" w:space="0" w:color="auto"/>
            </w:tcBorders>
            <w:shd w:val="clear" w:color="auto" w:fill="auto"/>
            <w:vAlign w:val="center"/>
            <w:hideMark/>
          </w:tcPr>
          <w:p w14:paraId="74B2FAF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СЕВИ И СЕЯТ ООД</w:t>
            </w:r>
          </w:p>
        </w:tc>
        <w:tc>
          <w:tcPr>
            <w:tcW w:w="1150" w:type="dxa"/>
            <w:tcBorders>
              <w:top w:val="nil"/>
              <w:left w:val="nil"/>
              <w:bottom w:val="single" w:sz="4" w:space="0" w:color="auto"/>
              <w:right w:val="single" w:sz="4" w:space="0" w:color="auto"/>
            </w:tcBorders>
            <w:shd w:val="clear" w:color="auto" w:fill="auto"/>
            <w:vAlign w:val="center"/>
            <w:hideMark/>
          </w:tcPr>
          <w:p w14:paraId="11537DD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4B0FC1A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985" w:type="dxa"/>
            <w:tcBorders>
              <w:top w:val="nil"/>
              <w:left w:val="nil"/>
              <w:bottom w:val="single" w:sz="4" w:space="0" w:color="auto"/>
              <w:right w:val="single" w:sz="4" w:space="0" w:color="auto"/>
            </w:tcBorders>
            <w:shd w:val="clear" w:color="auto" w:fill="auto"/>
            <w:vAlign w:val="center"/>
            <w:hideMark/>
          </w:tcPr>
          <w:p w14:paraId="3685ED8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9.2.2023 г.</w:t>
            </w:r>
          </w:p>
        </w:tc>
        <w:tc>
          <w:tcPr>
            <w:tcW w:w="940" w:type="dxa"/>
            <w:tcBorders>
              <w:top w:val="nil"/>
              <w:left w:val="nil"/>
              <w:bottom w:val="single" w:sz="4" w:space="0" w:color="auto"/>
              <w:right w:val="single" w:sz="4" w:space="0" w:color="auto"/>
            </w:tcBorders>
            <w:shd w:val="clear" w:color="auto" w:fill="auto"/>
            <w:vAlign w:val="center"/>
            <w:hideMark/>
          </w:tcPr>
          <w:p w14:paraId="4AF537A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3C6571B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2.13</w:t>
            </w:r>
          </w:p>
        </w:tc>
      </w:tr>
      <w:tr w:rsidR="00DB0864" w:rsidRPr="00DB0864" w14:paraId="28583444"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348D36B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w:t>
            </w:r>
          </w:p>
        </w:tc>
        <w:tc>
          <w:tcPr>
            <w:tcW w:w="570" w:type="dxa"/>
            <w:tcBorders>
              <w:top w:val="nil"/>
              <w:left w:val="nil"/>
              <w:bottom w:val="single" w:sz="4" w:space="0" w:color="auto"/>
              <w:right w:val="single" w:sz="4" w:space="0" w:color="auto"/>
            </w:tcBorders>
            <w:shd w:val="clear" w:color="auto" w:fill="auto"/>
            <w:vAlign w:val="center"/>
            <w:hideMark/>
          </w:tcPr>
          <w:p w14:paraId="28793BB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85</w:t>
            </w:r>
          </w:p>
        </w:tc>
        <w:tc>
          <w:tcPr>
            <w:tcW w:w="1049" w:type="dxa"/>
            <w:tcBorders>
              <w:top w:val="nil"/>
              <w:left w:val="nil"/>
              <w:bottom w:val="single" w:sz="4" w:space="0" w:color="auto"/>
              <w:right w:val="single" w:sz="4" w:space="0" w:color="auto"/>
            </w:tcBorders>
            <w:shd w:val="clear" w:color="auto" w:fill="auto"/>
            <w:vAlign w:val="center"/>
            <w:hideMark/>
          </w:tcPr>
          <w:p w14:paraId="4DF398A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9.2.2023 г.</w:t>
            </w:r>
          </w:p>
        </w:tc>
        <w:tc>
          <w:tcPr>
            <w:tcW w:w="2848" w:type="dxa"/>
            <w:tcBorders>
              <w:top w:val="nil"/>
              <w:left w:val="nil"/>
              <w:bottom w:val="single" w:sz="4" w:space="0" w:color="auto"/>
              <w:right w:val="single" w:sz="4" w:space="0" w:color="auto"/>
            </w:tcBorders>
            <w:shd w:val="clear" w:color="auto" w:fill="auto"/>
            <w:vAlign w:val="center"/>
            <w:hideMark/>
          </w:tcPr>
          <w:p w14:paraId="1534A7C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СЕЯТ СЕЛЯЙДИНОВ ХАСАНОВ</w:t>
            </w:r>
          </w:p>
        </w:tc>
        <w:tc>
          <w:tcPr>
            <w:tcW w:w="1150" w:type="dxa"/>
            <w:tcBorders>
              <w:top w:val="nil"/>
              <w:left w:val="nil"/>
              <w:bottom w:val="single" w:sz="4" w:space="0" w:color="auto"/>
              <w:right w:val="single" w:sz="4" w:space="0" w:color="auto"/>
            </w:tcBorders>
            <w:shd w:val="clear" w:color="auto" w:fill="auto"/>
            <w:vAlign w:val="center"/>
            <w:hideMark/>
          </w:tcPr>
          <w:p w14:paraId="20150DA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62B8A3E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985" w:type="dxa"/>
            <w:tcBorders>
              <w:top w:val="nil"/>
              <w:left w:val="nil"/>
              <w:bottom w:val="single" w:sz="4" w:space="0" w:color="auto"/>
              <w:right w:val="single" w:sz="4" w:space="0" w:color="auto"/>
            </w:tcBorders>
            <w:shd w:val="clear" w:color="auto" w:fill="auto"/>
            <w:vAlign w:val="center"/>
            <w:hideMark/>
          </w:tcPr>
          <w:p w14:paraId="607449D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9.2.2023 г.</w:t>
            </w:r>
          </w:p>
        </w:tc>
        <w:tc>
          <w:tcPr>
            <w:tcW w:w="940" w:type="dxa"/>
            <w:tcBorders>
              <w:top w:val="nil"/>
              <w:left w:val="nil"/>
              <w:bottom w:val="single" w:sz="4" w:space="0" w:color="auto"/>
              <w:right w:val="single" w:sz="4" w:space="0" w:color="auto"/>
            </w:tcBorders>
            <w:shd w:val="clear" w:color="auto" w:fill="auto"/>
            <w:vAlign w:val="center"/>
            <w:hideMark/>
          </w:tcPr>
          <w:p w14:paraId="6841285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26B5D27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4.95</w:t>
            </w:r>
          </w:p>
        </w:tc>
      </w:tr>
      <w:tr w:rsidR="00DB0864" w:rsidRPr="00DB0864" w14:paraId="1972B462"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5AD9D30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w:t>
            </w:r>
          </w:p>
        </w:tc>
        <w:tc>
          <w:tcPr>
            <w:tcW w:w="570" w:type="dxa"/>
            <w:tcBorders>
              <w:top w:val="nil"/>
              <w:left w:val="nil"/>
              <w:bottom w:val="single" w:sz="4" w:space="0" w:color="auto"/>
              <w:right w:val="single" w:sz="4" w:space="0" w:color="auto"/>
            </w:tcBorders>
            <w:shd w:val="clear" w:color="auto" w:fill="auto"/>
            <w:vAlign w:val="center"/>
            <w:hideMark/>
          </w:tcPr>
          <w:p w14:paraId="71822BA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88</w:t>
            </w:r>
          </w:p>
        </w:tc>
        <w:tc>
          <w:tcPr>
            <w:tcW w:w="1049" w:type="dxa"/>
            <w:tcBorders>
              <w:top w:val="nil"/>
              <w:left w:val="nil"/>
              <w:bottom w:val="single" w:sz="4" w:space="0" w:color="auto"/>
              <w:right w:val="single" w:sz="4" w:space="0" w:color="auto"/>
            </w:tcBorders>
            <w:shd w:val="clear" w:color="auto" w:fill="auto"/>
            <w:vAlign w:val="center"/>
            <w:hideMark/>
          </w:tcPr>
          <w:p w14:paraId="29D0A92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10.2.2023 г.</w:t>
            </w:r>
          </w:p>
        </w:tc>
        <w:tc>
          <w:tcPr>
            <w:tcW w:w="2848" w:type="dxa"/>
            <w:tcBorders>
              <w:top w:val="nil"/>
              <w:left w:val="nil"/>
              <w:bottom w:val="single" w:sz="4" w:space="0" w:color="auto"/>
              <w:right w:val="single" w:sz="4" w:space="0" w:color="auto"/>
            </w:tcBorders>
            <w:shd w:val="clear" w:color="auto" w:fill="auto"/>
            <w:vAlign w:val="center"/>
            <w:hideMark/>
          </w:tcPr>
          <w:p w14:paraId="44F5820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"Миткен"ООД</w:t>
            </w:r>
          </w:p>
        </w:tc>
        <w:tc>
          <w:tcPr>
            <w:tcW w:w="1150" w:type="dxa"/>
            <w:tcBorders>
              <w:top w:val="nil"/>
              <w:left w:val="nil"/>
              <w:bottom w:val="single" w:sz="4" w:space="0" w:color="auto"/>
              <w:right w:val="single" w:sz="4" w:space="0" w:color="auto"/>
            </w:tcBorders>
            <w:shd w:val="clear" w:color="auto" w:fill="auto"/>
            <w:vAlign w:val="center"/>
            <w:hideMark/>
          </w:tcPr>
          <w:p w14:paraId="198AFA8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03B8C8C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985" w:type="dxa"/>
            <w:tcBorders>
              <w:top w:val="nil"/>
              <w:left w:val="nil"/>
              <w:bottom w:val="single" w:sz="4" w:space="0" w:color="auto"/>
              <w:right w:val="single" w:sz="4" w:space="0" w:color="auto"/>
            </w:tcBorders>
            <w:shd w:val="clear" w:color="auto" w:fill="auto"/>
            <w:vAlign w:val="center"/>
            <w:hideMark/>
          </w:tcPr>
          <w:p w14:paraId="62FC6B8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10.2.2023 г.</w:t>
            </w:r>
          </w:p>
        </w:tc>
        <w:tc>
          <w:tcPr>
            <w:tcW w:w="940" w:type="dxa"/>
            <w:tcBorders>
              <w:top w:val="nil"/>
              <w:left w:val="nil"/>
              <w:bottom w:val="single" w:sz="4" w:space="0" w:color="auto"/>
              <w:right w:val="single" w:sz="4" w:space="0" w:color="auto"/>
            </w:tcBorders>
            <w:shd w:val="clear" w:color="auto" w:fill="auto"/>
            <w:vAlign w:val="center"/>
            <w:hideMark/>
          </w:tcPr>
          <w:p w14:paraId="08B66BC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595127D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w:t>
            </w:r>
          </w:p>
        </w:tc>
      </w:tr>
      <w:tr w:rsidR="00DB0864" w:rsidRPr="00DB0864" w14:paraId="79360465"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607ED37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w:t>
            </w:r>
          </w:p>
        </w:tc>
        <w:tc>
          <w:tcPr>
            <w:tcW w:w="570" w:type="dxa"/>
            <w:tcBorders>
              <w:top w:val="nil"/>
              <w:left w:val="nil"/>
              <w:bottom w:val="single" w:sz="4" w:space="0" w:color="auto"/>
              <w:right w:val="single" w:sz="4" w:space="0" w:color="auto"/>
            </w:tcBorders>
            <w:shd w:val="clear" w:color="auto" w:fill="auto"/>
            <w:vAlign w:val="center"/>
            <w:hideMark/>
          </w:tcPr>
          <w:p w14:paraId="7C82669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90</w:t>
            </w:r>
          </w:p>
        </w:tc>
        <w:tc>
          <w:tcPr>
            <w:tcW w:w="1049" w:type="dxa"/>
            <w:tcBorders>
              <w:top w:val="nil"/>
              <w:left w:val="nil"/>
              <w:bottom w:val="single" w:sz="4" w:space="0" w:color="auto"/>
              <w:right w:val="single" w:sz="4" w:space="0" w:color="auto"/>
            </w:tcBorders>
            <w:shd w:val="clear" w:color="auto" w:fill="auto"/>
            <w:vAlign w:val="center"/>
            <w:hideMark/>
          </w:tcPr>
          <w:p w14:paraId="31A6DF8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10.2.2023 г.</w:t>
            </w:r>
          </w:p>
        </w:tc>
        <w:tc>
          <w:tcPr>
            <w:tcW w:w="2848" w:type="dxa"/>
            <w:tcBorders>
              <w:top w:val="nil"/>
              <w:left w:val="nil"/>
              <w:bottom w:val="single" w:sz="4" w:space="0" w:color="auto"/>
              <w:right w:val="single" w:sz="4" w:space="0" w:color="auto"/>
            </w:tcBorders>
            <w:shd w:val="clear" w:color="auto" w:fill="auto"/>
            <w:vAlign w:val="center"/>
            <w:hideMark/>
          </w:tcPr>
          <w:p w14:paraId="69DA709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xml:space="preserve">СЕЛЯЙДИН ЗЮРАБОВ </w:t>
            </w:r>
            <w:proofErr w:type="spellStart"/>
            <w:r w:rsidRPr="00DB0864">
              <w:rPr>
                <w:rFonts w:ascii="Times New Roman" w:eastAsia="Times New Roman" w:hAnsi="Times New Roman" w:cs="Times New Roman"/>
                <w:kern w:val="0"/>
                <w:sz w:val="20"/>
                <w:szCs w:val="20"/>
                <w:lang w:eastAsia="bg-BG"/>
                <w14:ligatures w14:val="none"/>
              </w:rPr>
              <w:t>ЗЮРАБОВ</w:t>
            </w:r>
            <w:proofErr w:type="spellEnd"/>
          </w:p>
        </w:tc>
        <w:tc>
          <w:tcPr>
            <w:tcW w:w="1150" w:type="dxa"/>
            <w:tcBorders>
              <w:top w:val="nil"/>
              <w:left w:val="nil"/>
              <w:bottom w:val="single" w:sz="4" w:space="0" w:color="auto"/>
              <w:right w:val="single" w:sz="4" w:space="0" w:color="auto"/>
            </w:tcBorders>
            <w:shd w:val="clear" w:color="auto" w:fill="auto"/>
            <w:vAlign w:val="center"/>
            <w:hideMark/>
          </w:tcPr>
          <w:p w14:paraId="7C1E71A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36FAE5D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985" w:type="dxa"/>
            <w:tcBorders>
              <w:top w:val="nil"/>
              <w:left w:val="nil"/>
              <w:bottom w:val="single" w:sz="4" w:space="0" w:color="auto"/>
              <w:right w:val="single" w:sz="4" w:space="0" w:color="auto"/>
            </w:tcBorders>
            <w:shd w:val="clear" w:color="auto" w:fill="auto"/>
            <w:vAlign w:val="center"/>
            <w:hideMark/>
          </w:tcPr>
          <w:p w14:paraId="5251332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10.2.2023 г.</w:t>
            </w:r>
          </w:p>
        </w:tc>
        <w:tc>
          <w:tcPr>
            <w:tcW w:w="940" w:type="dxa"/>
            <w:tcBorders>
              <w:top w:val="nil"/>
              <w:left w:val="nil"/>
              <w:bottom w:val="single" w:sz="4" w:space="0" w:color="auto"/>
              <w:right w:val="single" w:sz="4" w:space="0" w:color="auto"/>
            </w:tcBorders>
            <w:shd w:val="clear" w:color="auto" w:fill="auto"/>
            <w:vAlign w:val="center"/>
            <w:hideMark/>
          </w:tcPr>
          <w:p w14:paraId="1024B0F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6AA5E45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0.41</w:t>
            </w:r>
          </w:p>
        </w:tc>
      </w:tr>
      <w:tr w:rsidR="00DB0864" w:rsidRPr="00DB0864" w14:paraId="1E3DF89C"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28537D4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14</w:t>
            </w:r>
          </w:p>
        </w:tc>
        <w:tc>
          <w:tcPr>
            <w:tcW w:w="570" w:type="dxa"/>
            <w:tcBorders>
              <w:top w:val="nil"/>
              <w:left w:val="nil"/>
              <w:bottom w:val="single" w:sz="4" w:space="0" w:color="auto"/>
              <w:right w:val="single" w:sz="4" w:space="0" w:color="auto"/>
            </w:tcBorders>
            <w:shd w:val="clear" w:color="auto" w:fill="auto"/>
            <w:vAlign w:val="center"/>
            <w:hideMark/>
          </w:tcPr>
          <w:p w14:paraId="25F98D2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93</w:t>
            </w:r>
          </w:p>
        </w:tc>
        <w:tc>
          <w:tcPr>
            <w:tcW w:w="1049" w:type="dxa"/>
            <w:tcBorders>
              <w:top w:val="nil"/>
              <w:left w:val="nil"/>
              <w:bottom w:val="single" w:sz="4" w:space="0" w:color="auto"/>
              <w:right w:val="single" w:sz="4" w:space="0" w:color="auto"/>
            </w:tcBorders>
            <w:shd w:val="clear" w:color="auto" w:fill="auto"/>
            <w:vAlign w:val="center"/>
            <w:hideMark/>
          </w:tcPr>
          <w:p w14:paraId="71A980F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14.2.2023 г.</w:t>
            </w:r>
          </w:p>
        </w:tc>
        <w:tc>
          <w:tcPr>
            <w:tcW w:w="2848" w:type="dxa"/>
            <w:tcBorders>
              <w:top w:val="nil"/>
              <w:left w:val="nil"/>
              <w:bottom w:val="single" w:sz="4" w:space="0" w:color="auto"/>
              <w:right w:val="single" w:sz="4" w:space="0" w:color="auto"/>
            </w:tcBorders>
            <w:shd w:val="clear" w:color="auto" w:fill="auto"/>
            <w:vAlign w:val="center"/>
            <w:hideMark/>
          </w:tcPr>
          <w:p w14:paraId="0EC45A9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Агритрейдинг ООД</w:t>
            </w:r>
          </w:p>
        </w:tc>
        <w:tc>
          <w:tcPr>
            <w:tcW w:w="1150" w:type="dxa"/>
            <w:tcBorders>
              <w:top w:val="nil"/>
              <w:left w:val="nil"/>
              <w:bottom w:val="single" w:sz="4" w:space="0" w:color="auto"/>
              <w:right w:val="single" w:sz="4" w:space="0" w:color="auto"/>
            </w:tcBorders>
            <w:shd w:val="clear" w:color="auto" w:fill="auto"/>
            <w:vAlign w:val="center"/>
            <w:hideMark/>
          </w:tcPr>
          <w:p w14:paraId="1DD53AB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183B284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Драгаш войвода</w:t>
            </w:r>
          </w:p>
        </w:tc>
        <w:tc>
          <w:tcPr>
            <w:tcW w:w="985" w:type="dxa"/>
            <w:tcBorders>
              <w:top w:val="nil"/>
              <w:left w:val="nil"/>
              <w:bottom w:val="single" w:sz="4" w:space="0" w:color="auto"/>
              <w:right w:val="single" w:sz="4" w:space="0" w:color="auto"/>
            </w:tcBorders>
            <w:shd w:val="clear" w:color="auto" w:fill="auto"/>
            <w:vAlign w:val="center"/>
            <w:hideMark/>
          </w:tcPr>
          <w:p w14:paraId="3083CC9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14.2.2023 г.</w:t>
            </w:r>
          </w:p>
        </w:tc>
        <w:tc>
          <w:tcPr>
            <w:tcW w:w="940" w:type="dxa"/>
            <w:tcBorders>
              <w:top w:val="nil"/>
              <w:left w:val="nil"/>
              <w:bottom w:val="single" w:sz="4" w:space="0" w:color="auto"/>
              <w:right w:val="single" w:sz="4" w:space="0" w:color="auto"/>
            </w:tcBorders>
            <w:shd w:val="clear" w:color="auto" w:fill="auto"/>
            <w:vAlign w:val="center"/>
            <w:hideMark/>
          </w:tcPr>
          <w:p w14:paraId="4B4C45D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482067E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5.55</w:t>
            </w:r>
          </w:p>
        </w:tc>
      </w:tr>
      <w:tr w:rsidR="00DB0864" w:rsidRPr="00DB0864" w14:paraId="410EF24A"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4A77324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w:t>
            </w:r>
          </w:p>
        </w:tc>
        <w:tc>
          <w:tcPr>
            <w:tcW w:w="570" w:type="dxa"/>
            <w:tcBorders>
              <w:top w:val="nil"/>
              <w:left w:val="nil"/>
              <w:bottom w:val="single" w:sz="4" w:space="0" w:color="auto"/>
              <w:right w:val="single" w:sz="4" w:space="0" w:color="auto"/>
            </w:tcBorders>
            <w:shd w:val="clear" w:color="auto" w:fill="auto"/>
            <w:vAlign w:val="center"/>
            <w:hideMark/>
          </w:tcPr>
          <w:p w14:paraId="59D134D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106</w:t>
            </w:r>
          </w:p>
        </w:tc>
        <w:tc>
          <w:tcPr>
            <w:tcW w:w="1049" w:type="dxa"/>
            <w:tcBorders>
              <w:top w:val="nil"/>
              <w:left w:val="nil"/>
              <w:bottom w:val="single" w:sz="4" w:space="0" w:color="auto"/>
              <w:right w:val="single" w:sz="4" w:space="0" w:color="auto"/>
            </w:tcBorders>
            <w:shd w:val="clear" w:color="auto" w:fill="auto"/>
            <w:vAlign w:val="center"/>
            <w:hideMark/>
          </w:tcPr>
          <w:p w14:paraId="49E62FB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17.2.2023 г.</w:t>
            </w:r>
          </w:p>
        </w:tc>
        <w:tc>
          <w:tcPr>
            <w:tcW w:w="2848" w:type="dxa"/>
            <w:tcBorders>
              <w:top w:val="nil"/>
              <w:left w:val="nil"/>
              <w:bottom w:val="single" w:sz="4" w:space="0" w:color="auto"/>
              <w:right w:val="single" w:sz="4" w:space="0" w:color="auto"/>
            </w:tcBorders>
            <w:shd w:val="clear" w:color="auto" w:fill="auto"/>
            <w:vAlign w:val="center"/>
            <w:hideMark/>
          </w:tcPr>
          <w:p w14:paraId="1EC278F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Ахмед Нурхайдинов Фахрединов</w:t>
            </w:r>
          </w:p>
        </w:tc>
        <w:tc>
          <w:tcPr>
            <w:tcW w:w="1150" w:type="dxa"/>
            <w:tcBorders>
              <w:top w:val="nil"/>
              <w:left w:val="nil"/>
              <w:bottom w:val="single" w:sz="4" w:space="0" w:color="auto"/>
              <w:right w:val="single" w:sz="4" w:space="0" w:color="auto"/>
            </w:tcBorders>
            <w:shd w:val="clear" w:color="auto" w:fill="auto"/>
            <w:vAlign w:val="center"/>
            <w:hideMark/>
          </w:tcPr>
          <w:p w14:paraId="25A79FF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2AB12A8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985" w:type="dxa"/>
            <w:tcBorders>
              <w:top w:val="nil"/>
              <w:left w:val="nil"/>
              <w:bottom w:val="single" w:sz="4" w:space="0" w:color="auto"/>
              <w:right w:val="single" w:sz="4" w:space="0" w:color="auto"/>
            </w:tcBorders>
            <w:shd w:val="clear" w:color="auto" w:fill="auto"/>
            <w:vAlign w:val="center"/>
            <w:hideMark/>
          </w:tcPr>
          <w:p w14:paraId="69B8C49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17.2.2023 г.</w:t>
            </w:r>
          </w:p>
        </w:tc>
        <w:tc>
          <w:tcPr>
            <w:tcW w:w="940" w:type="dxa"/>
            <w:tcBorders>
              <w:top w:val="nil"/>
              <w:left w:val="nil"/>
              <w:bottom w:val="single" w:sz="4" w:space="0" w:color="auto"/>
              <w:right w:val="single" w:sz="4" w:space="0" w:color="auto"/>
            </w:tcBorders>
            <w:shd w:val="clear" w:color="auto" w:fill="auto"/>
            <w:vAlign w:val="center"/>
            <w:hideMark/>
          </w:tcPr>
          <w:p w14:paraId="705BEA3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113533B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0.31</w:t>
            </w:r>
          </w:p>
        </w:tc>
      </w:tr>
      <w:tr w:rsidR="00DB0864" w:rsidRPr="00DB0864" w14:paraId="31327268"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7571DAC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16</w:t>
            </w:r>
          </w:p>
        </w:tc>
        <w:tc>
          <w:tcPr>
            <w:tcW w:w="570" w:type="dxa"/>
            <w:tcBorders>
              <w:top w:val="nil"/>
              <w:left w:val="nil"/>
              <w:bottom w:val="single" w:sz="4" w:space="0" w:color="auto"/>
              <w:right w:val="single" w:sz="4" w:space="0" w:color="auto"/>
            </w:tcBorders>
            <w:shd w:val="clear" w:color="auto" w:fill="auto"/>
            <w:vAlign w:val="center"/>
            <w:hideMark/>
          </w:tcPr>
          <w:p w14:paraId="2BE39CC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121</w:t>
            </w:r>
          </w:p>
        </w:tc>
        <w:tc>
          <w:tcPr>
            <w:tcW w:w="1049" w:type="dxa"/>
            <w:tcBorders>
              <w:top w:val="nil"/>
              <w:left w:val="nil"/>
              <w:bottom w:val="single" w:sz="4" w:space="0" w:color="auto"/>
              <w:right w:val="single" w:sz="4" w:space="0" w:color="auto"/>
            </w:tcBorders>
            <w:shd w:val="clear" w:color="auto" w:fill="auto"/>
            <w:vAlign w:val="center"/>
            <w:hideMark/>
          </w:tcPr>
          <w:p w14:paraId="5601471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22.2.2023 г.</w:t>
            </w:r>
          </w:p>
        </w:tc>
        <w:tc>
          <w:tcPr>
            <w:tcW w:w="2848" w:type="dxa"/>
            <w:tcBorders>
              <w:top w:val="nil"/>
              <w:left w:val="nil"/>
              <w:bottom w:val="single" w:sz="4" w:space="0" w:color="auto"/>
              <w:right w:val="single" w:sz="4" w:space="0" w:color="auto"/>
            </w:tcBorders>
            <w:shd w:val="clear" w:color="auto" w:fill="auto"/>
            <w:vAlign w:val="center"/>
            <w:hideMark/>
          </w:tcPr>
          <w:p w14:paraId="0A11394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ЛЕВ ДЖАН ЕООД</w:t>
            </w:r>
          </w:p>
        </w:tc>
        <w:tc>
          <w:tcPr>
            <w:tcW w:w="1150" w:type="dxa"/>
            <w:tcBorders>
              <w:top w:val="nil"/>
              <w:left w:val="nil"/>
              <w:bottom w:val="single" w:sz="4" w:space="0" w:color="auto"/>
              <w:right w:val="single" w:sz="4" w:space="0" w:color="auto"/>
            </w:tcBorders>
            <w:shd w:val="clear" w:color="auto" w:fill="auto"/>
            <w:vAlign w:val="center"/>
            <w:hideMark/>
          </w:tcPr>
          <w:p w14:paraId="51CF8FF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22D3E16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985" w:type="dxa"/>
            <w:tcBorders>
              <w:top w:val="nil"/>
              <w:left w:val="nil"/>
              <w:bottom w:val="single" w:sz="4" w:space="0" w:color="auto"/>
              <w:right w:val="single" w:sz="4" w:space="0" w:color="auto"/>
            </w:tcBorders>
            <w:shd w:val="clear" w:color="auto" w:fill="auto"/>
            <w:vAlign w:val="center"/>
            <w:hideMark/>
          </w:tcPr>
          <w:p w14:paraId="357A4BD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22.2.2023 г.</w:t>
            </w:r>
          </w:p>
        </w:tc>
        <w:tc>
          <w:tcPr>
            <w:tcW w:w="940" w:type="dxa"/>
            <w:tcBorders>
              <w:top w:val="nil"/>
              <w:left w:val="nil"/>
              <w:bottom w:val="single" w:sz="4" w:space="0" w:color="auto"/>
              <w:right w:val="single" w:sz="4" w:space="0" w:color="auto"/>
            </w:tcBorders>
            <w:shd w:val="clear" w:color="auto" w:fill="auto"/>
            <w:vAlign w:val="center"/>
            <w:hideMark/>
          </w:tcPr>
          <w:p w14:paraId="2FBC256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5FF410B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5.34</w:t>
            </w:r>
          </w:p>
        </w:tc>
      </w:tr>
      <w:tr w:rsidR="00DB0864" w:rsidRPr="00DB0864" w14:paraId="31D0A652" w14:textId="77777777" w:rsidTr="00883DB6">
        <w:trPr>
          <w:gridAfter w:val="1"/>
          <w:wAfter w:w="28" w:type="dxa"/>
          <w:trHeight w:val="255"/>
        </w:trPr>
        <w:tc>
          <w:tcPr>
            <w:tcW w:w="620" w:type="dxa"/>
            <w:tcBorders>
              <w:top w:val="single" w:sz="4" w:space="0" w:color="auto"/>
              <w:left w:val="single" w:sz="4" w:space="0" w:color="auto"/>
              <w:right w:val="single" w:sz="4" w:space="0" w:color="auto"/>
            </w:tcBorders>
            <w:shd w:val="clear" w:color="auto" w:fill="auto"/>
            <w:vAlign w:val="center"/>
            <w:hideMark/>
          </w:tcPr>
          <w:p w14:paraId="775BDA8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17</w:t>
            </w:r>
          </w:p>
        </w:tc>
        <w:tc>
          <w:tcPr>
            <w:tcW w:w="570" w:type="dxa"/>
            <w:tcBorders>
              <w:top w:val="single" w:sz="4" w:space="0" w:color="auto"/>
              <w:left w:val="nil"/>
              <w:right w:val="single" w:sz="4" w:space="0" w:color="auto"/>
            </w:tcBorders>
            <w:shd w:val="clear" w:color="auto" w:fill="auto"/>
            <w:vAlign w:val="center"/>
            <w:hideMark/>
          </w:tcPr>
          <w:p w14:paraId="19DAF8E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131</w:t>
            </w:r>
          </w:p>
        </w:tc>
        <w:tc>
          <w:tcPr>
            <w:tcW w:w="1049" w:type="dxa"/>
            <w:tcBorders>
              <w:top w:val="single" w:sz="4" w:space="0" w:color="auto"/>
              <w:left w:val="nil"/>
              <w:right w:val="single" w:sz="4" w:space="0" w:color="auto"/>
            </w:tcBorders>
            <w:shd w:val="clear" w:color="auto" w:fill="auto"/>
            <w:vAlign w:val="center"/>
            <w:hideMark/>
          </w:tcPr>
          <w:p w14:paraId="008AC48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1.3.2023 г.</w:t>
            </w:r>
          </w:p>
        </w:tc>
        <w:tc>
          <w:tcPr>
            <w:tcW w:w="2848" w:type="dxa"/>
            <w:tcBorders>
              <w:top w:val="single" w:sz="4" w:space="0" w:color="auto"/>
              <w:left w:val="nil"/>
              <w:right w:val="single" w:sz="4" w:space="0" w:color="auto"/>
            </w:tcBorders>
            <w:shd w:val="clear" w:color="auto" w:fill="auto"/>
            <w:vAlign w:val="center"/>
            <w:hideMark/>
          </w:tcPr>
          <w:p w14:paraId="66A335E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"МАГ ТОНЧЕВИ"ЕООД</w:t>
            </w:r>
          </w:p>
        </w:tc>
        <w:tc>
          <w:tcPr>
            <w:tcW w:w="1150" w:type="dxa"/>
            <w:tcBorders>
              <w:top w:val="single" w:sz="4" w:space="0" w:color="auto"/>
              <w:left w:val="nil"/>
              <w:right w:val="single" w:sz="4" w:space="0" w:color="auto"/>
            </w:tcBorders>
            <w:shd w:val="clear" w:color="auto" w:fill="auto"/>
            <w:vAlign w:val="center"/>
            <w:hideMark/>
          </w:tcPr>
          <w:p w14:paraId="1E56DEB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single" w:sz="4" w:space="0" w:color="auto"/>
              <w:left w:val="nil"/>
              <w:right w:val="single" w:sz="4" w:space="0" w:color="auto"/>
            </w:tcBorders>
            <w:shd w:val="clear" w:color="auto" w:fill="auto"/>
            <w:vAlign w:val="center"/>
            <w:hideMark/>
          </w:tcPr>
          <w:p w14:paraId="05AAFFF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985" w:type="dxa"/>
            <w:tcBorders>
              <w:top w:val="single" w:sz="4" w:space="0" w:color="auto"/>
              <w:left w:val="nil"/>
              <w:right w:val="single" w:sz="4" w:space="0" w:color="auto"/>
            </w:tcBorders>
            <w:shd w:val="clear" w:color="auto" w:fill="auto"/>
            <w:vAlign w:val="center"/>
            <w:hideMark/>
          </w:tcPr>
          <w:p w14:paraId="0C29F59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1.3.2023 г.</w:t>
            </w:r>
          </w:p>
        </w:tc>
        <w:tc>
          <w:tcPr>
            <w:tcW w:w="940" w:type="dxa"/>
            <w:tcBorders>
              <w:top w:val="single" w:sz="4" w:space="0" w:color="auto"/>
              <w:left w:val="nil"/>
              <w:right w:val="single" w:sz="4" w:space="0" w:color="auto"/>
            </w:tcBorders>
            <w:shd w:val="clear" w:color="auto" w:fill="auto"/>
            <w:vAlign w:val="center"/>
            <w:hideMark/>
          </w:tcPr>
          <w:p w14:paraId="40BF029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single" w:sz="4" w:space="0" w:color="auto"/>
              <w:left w:val="nil"/>
              <w:right w:val="single" w:sz="4" w:space="0" w:color="auto"/>
            </w:tcBorders>
            <w:shd w:val="clear" w:color="auto" w:fill="auto"/>
            <w:vAlign w:val="center"/>
            <w:hideMark/>
          </w:tcPr>
          <w:p w14:paraId="7AD3FE5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0.18</w:t>
            </w:r>
          </w:p>
        </w:tc>
      </w:tr>
      <w:tr w:rsidR="00DB0864" w:rsidRPr="00DB0864" w14:paraId="1A4DDC53" w14:textId="77777777" w:rsidTr="00883DB6">
        <w:trPr>
          <w:gridAfter w:val="1"/>
          <w:wAfter w:w="28" w:type="dxa"/>
          <w:trHeight w:val="255"/>
        </w:trPr>
        <w:tc>
          <w:tcPr>
            <w:tcW w:w="620" w:type="dxa"/>
            <w:tcBorders>
              <w:left w:val="single" w:sz="4" w:space="0" w:color="auto"/>
              <w:bottom w:val="single" w:sz="4" w:space="0" w:color="auto"/>
              <w:right w:val="single" w:sz="4" w:space="0" w:color="auto"/>
            </w:tcBorders>
            <w:shd w:val="clear" w:color="auto" w:fill="auto"/>
            <w:vAlign w:val="center"/>
            <w:hideMark/>
          </w:tcPr>
          <w:p w14:paraId="2C896E7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18</w:t>
            </w:r>
          </w:p>
        </w:tc>
        <w:tc>
          <w:tcPr>
            <w:tcW w:w="570" w:type="dxa"/>
            <w:tcBorders>
              <w:left w:val="nil"/>
              <w:bottom w:val="single" w:sz="4" w:space="0" w:color="auto"/>
              <w:right w:val="single" w:sz="4" w:space="0" w:color="auto"/>
            </w:tcBorders>
            <w:shd w:val="clear" w:color="auto" w:fill="auto"/>
            <w:vAlign w:val="center"/>
            <w:hideMark/>
          </w:tcPr>
          <w:p w14:paraId="2F60449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134</w:t>
            </w:r>
          </w:p>
        </w:tc>
        <w:tc>
          <w:tcPr>
            <w:tcW w:w="1049" w:type="dxa"/>
            <w:tcBorders>
              <w:left w:val="nil"/>
              <w:bottom w:val="single" w:sz="4" w:space="0" w:color="auto"/>
              <w:right w:val="single" w:sz="4" w:space="0" w:color="auto"/>
            </w:tcBorders>
            <w:shd w:val="clear" w:color="auto" w:fill="auto"/>
            <w:vAlign w:val="center"/>
            <w:hideMark/>
          </w:tcPr>
          <w:p w14:paraId="1B3441E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6.3.2023 г.</w:t>
            </w:r>
          </w:p>
        </w:tc>
        <w:tc>
          <w:tcPr>
            <w:tcW w:w="2848" w:type="dxa"/>
            <w:tcBorders>
              <w:left w:val="nil"/>
              <w:bottom w:val="single" w:sz="4" w:space="0" w:color="auto"/>
              <w:right w:val="single" w:sz="4" w:space="0" w:color="auto"/>
            </w:tcBorders>
            <w:shd w:val="clear" w:color="auto" w:fill="auto"/>
            <w:vAlign w:val="center"/>
            <w:hideMark/>
          </w:tcPr>
          <w:p w14:paraId="3ED0133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"ДОБИ ИНВЕСТ" ЕООД</w:t>
            </w:r>
          </w:p>
        </w:tc>
        <w:tc>
          <w:tcPr>
            <w:tcW w:w="1150" w:type="dxa"/>
            <w:tcBorders>
              <w:left w:val="nil"/>
              <w:bottom w:val="single" w:sz="4" w:space="0" w:color="auto"/>
              <w:right w:val="single" w:sz="4" w:space="0" w:color="auto"/>
            </w:tcBorders>
            <w:shd w:val="clear" w:color="auto" w:fill="auto"/>
            <w:vAlign w:val="center"/>
            <w:hideMark/>
          </w:tcPr>
          <w:p w14:paraId="4F7E84A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left w:val="nil"/>
              <w:bottom w:val="single" w:sz="4" w:space="0" w:color="auto"/>
              <w:right w:val="single" w:sz="4" w:space="0" w:color="auto"/>
            </w:tcBorders>
            <w:shd w:val="clear" w:color="auto" w:fill="auto"/>
            <w:vAlign w:val="center"/>
            <w:hideMark/>
          </w:tcPr>
          <w:p w14:paraId="43B368F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Муселиево</w:t>
            </w:r>
          </w:p>
        </w:tc>
        <w:tc>
          <w:tcPr>
            <w:tcW w:w="985" w:type="dxa"/>
            <w:tcBorders>
              <w:left w:val="nil"/>
              <w:bottom w:val="single" w:sz="4" w:space="0" w:color="auto"/>
              <w:right w:val="single" w:sz="4" w:space="0" w:color="auto"/>
            </w:tcBorders>
            <w:shd w:val="clear" w:color="auto" w:fill="auto"/>
            <w:vAlign w:val="center"/>
            <w:hideMark/>
          </w:tcPr>
          <w:p w14:paraId="54CF6A7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6.3.2023 г.</w:t>
            </w:r>
          </w:p>
        </w:tc>
        <w:tc>
          <w:tcPr>
            <w:tcW w:w="940" w:type="dxa"/>
            <w:tcBorders>
              <w:left w:val="nil"/>
              <w:bottom w:val="single" w:sz="4" w:space="0" w:color="auto"/>
              <w:right w:val="single" w:sz="4" w:space="0" w:color="auto"/>
            </w:tcBorders>
            <w:shd w:val="clear" w:color="auto" w:fill="auto"/>
            <w:vAlign w:val="center"/>
            <w:hideMark/>
          </w:tcPr>
          <w:p w14:paraId="3434CFD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left w:val="nil"/>
              <w:bottom w:val="single" w:sz="4" w:space="0" w:color="auto"/>
              <w:right w:val="single" w:sz="4" w:space="0" w:color="auto"/>
            </w:tcBorders>
            <w:shd w:val="clear" w:color="auto" w:fill="auto"/>
            <w:vAlign w:val="center"/>
            <w:hideMark/>
          </w:tcPr>
          <w:p w14:paraId="69165F2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2.57</w:t>
            </w:r>
          </w:p>
        </w:tc>
      </w:tr>
      <w:tr w:rsidR="00DB0864" w:rsidRPr="00DB0864" w14:paraId="44135DBA"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380A1E9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w:t>
            </w:r>
          </w:p>
        </w:tc>
        <w:tc>
          <w:tcPr>
            <w:tcW w:w="570" w:type="dxa"/>
            <w:tcBorders>
              <w:top w:val="nil"/>
              <w:left w:val="nil"/>
              <w:bottom w:val="single" w:sz="4" w:space="0" w:color="auto"/>
              <w:right w:val="single" w:sz="4" w:space="0" w:color="auto"/>
            </w:tcBorders>
            <w:shd w:val="clear" w:color="auto" w:fill="auto"/>
            <w:vAlign w:val="center"/>
            <w:hideMark/>
          </w:tcPr>
          <w:p w14:paraId="77454B4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135</w:t>
            </w:r>
          </w:p>
        </w:tc>
        <w:tc>
          <w:tcPr>
            <w:tcW w:w="1049" w:type="dxa"/>
            <w:tcBorders>
              <w:top w:val="nil"/>
              <w:left w:val="nil"/>
              <w:bottom w:val="single" w:sz="4" w:space="0" w:color="auto"/>
              <w:right w:val="single" w:sz="4" w:space="0" w:color="auto"/>
            </w:tcBorders>
            <w:shd w:val="clear" w:color="auto" w:fill="auto"/>
            <w:vAlign w:val="center"/>
            <w:hideMark/>
          </w:tcPr>
          <w:p w14:paraId="3866696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6.3.2023 г.</w:t>
            </w:r>
          </w:p>
        </w:tc>
        <w:tc>
          <w:tcPr>
            <w:tcW w:w="2848" w:type="dxa"/>
            <w:tcBorders>
              <w:top w:val="nil"/>
              <w:left w:val="nil"/>
              <w:bottom w:val="single" w:sz="4" w:space="0" w:color="auto"/>
              <w:right w:val="single" w:sz="4" w:space="0" w:color="auto"/>
            </w:tcBorders>
            <w:shd w:val="clear" w:color="auto" w:fill="auto"/>
            <w:vAlign w:val="center"/>
            <w:hideMark/>
          </w:tcPr>
          <w:p w14:paraId="4BE6FA5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"ДОБИ ИНВЕСТ" ЕООД</w:t>
            </w:r>
          </w:p>
        </w:tc>
        <w:tc>
          <w:tcPr>
            <w:tcW w:w="1150" w:type="dxa"/>
            <w:tcBorders>
              <w:top w:val="nil"/>
              <w:left w:val="nil"/>
              <w:bottom w:val="single" w:sz="4" w:space="0" w:color="auto"/>
              <w:right w:val="single" w:sz="4" w:space="0" w:color="auto"/>
            </w:tcBorders>
            <w:shd w:val="clear" w:color="auto" w:fill="auto"/>
            <w:vAlign w:val="center"/>
            <w:hideMark/>
          </w:tcPr>
          <w:p w14:paraId="771FF9C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20BF583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985" w:type="dxa"/>
            <w:tcBorders>
              <w:top w:val="nil"/>
              <w:left w:val="nil"/>
              <w:bottom w:val="single" w:sz="4" w:space="0" w:color="auto"/>
              <w:right w:val="single" w:sz="4" w:space="0" w:color="auto"/>
            </w:tcBorders>
            <w:shd w:val="clear" w:color="auto" w:fill="auto"/>
            <w:vAlign w:val="center"/>
            <w:hideMark/>
          </w:tcPr>
          <w:p w14:paraId="67A8CE2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6.3.2023 г.</w:t>
            </w:r>
          </w:p>
        </w:tc>
        <w:tc>
          <w:tcPr>
            <w:tcW w:w="940" w:type="dxa"/>
            <w:tcBorders>
              <w:top w:val="nil"/>
              <w:left w:val="nil"/>
              <w:bottom w:val="single" w:sz="4" w:space="0" w:color="auto"/>
              <w:right w:val="single" w:sz="4" w:space="0" w:color="auto"/>
            </w:tcBorders>
            <w:shd w:val="clear" w:color="auto" w:fill="auto"/>
            <w:vAlign w:val="center"/>
            <w:hideMark/>
          </w:tcPr>
          <w:p w14:paraId="51F8F47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56C7A50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0.72</w:t>
            </w:r>
          </w:p>
        </w:tc>
      </w:tr>
      <w:tr w:rsidR="00DB0864" w:rsidRPr="00DB0864" w14:paraId="1E263A4C"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35FF946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w:t>
            </w:r>
          </w:p>
        </w:tc>
        <w:tc>
          <w:tcPr>
            <w:tcW w:w="570" w:type="dxa"/>
            <w:tcBorders>
              <w:top w:val="nil"/>
              <w:left w:val="nil"/>
              <w:bottom w:val="single" w:sz="4" w:space="0" w:color="auto"/>
              <w:right w:val="single" w:sz="4" w:space="0" w:color="auto"/>
            </w:tcBorders>
            <w:shd w:val="clear" w:color="auto" w:fill="auto"/>
            <w:vAlign w:val="center"/>
            <w:hideMark/>
          </w:tcPr>
          <w:p w14:paraId="28ECA8C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147</w:t>
            </w:r>
          </w:p>
        </w:tc>
        <w:tc>
          <w:tcPr>
            <w:tcW w:w="1049" w:type="dxa"/>
            <w:tcBorders>
              <w:top w:val="nil"/>
              <w:left w:val="nil"/>
              <w:bottom w:val="single" w:sz="4" w:space="0" w:color="auto"/>
              <w:right w:val="single" w:sz="4" w:space="0" w:color="auto"/>
            </w:tcBorders>
            <w:shd w:val="clear" w:color="auto" w:fill="auto"/>
            <w:vAlign w:val="center"/>
            <w:hideMark/>
          </w:tcPr>
          <w:p w14:paraId="1A13BC1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20.3.2023 г.</w:t>
            </w:r>
          </w:p>
        </w:tc>
        <w:tc>
          <w:tcPr>
            <w:tcW w:w="2848" w:type="dxa"/>
            <w:tcBorders>
              <w:top w:val="nil"/>
              <w:left w:val="nil"/>
              <w:bottom w:val="single" w:sz="4" w:space="0" w:color="auto"/>
              <w:right w:val="single" w:sz="4" w:space="0" w:color="auto"/>
            </w:tcBorders>
            <w:shd w:val="clear" w:color="auto" w:fill="auto"/>
            <w:vAlign w:val="center"/>
            <w:hideMark/>
          </w:tcPr>
          <w:p w14:paraId="0223005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ДИМИТЪР ГЕОРГИЕВ ПЕТРОВ</w:t>
            </w:r>
          </w:p>
        </w:tc>
        <w:tc>
          <w:tcPr>
            <w:tcW w:w="1150" w:type="dxa"/>
            <w:tcBorders>
              <w:top w:val="nil"/>
              <w:left w:val="nil"/>
              <w:bottom w:val="single" w:sz="4" w:space="0" w:color="auto"/>
              <w:right w:val="single" w:sz="4" w:space="0" w:color="auto"/>
            </w:tcBorders>
            <w:shd w:val="clear" w:color="auto" w:fill="auto"/>
            <w:vAlign w:val="center"/>
            <w:hideMark/>
          </w:tcPr>
          <w:p w14:paraId="13CFEDF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2AE985C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Любеново</w:t>
            </w:r>
          </w:p>
        </w:tc>
        <w:tc>
          <w:tcPr>
            <w:tcW w:w="985" w:type="dxa"/>
            <w:tcBorders>
              <w:top w:val="nil"/>
              <w:left w:val="nil"/>
              <w:bottom w:val="single" w:sz="4" w:space="0" w:color="auto"/>
              <w:right w:val="single" w:sz="4" w:space="0" w:color="auto"/>
            </w:tcBorders>
            <w:shd w:val="clear" w:color="auto" w:fill="auto"/>
            <w:vAlign w:val="center"/>
            <w:hideMark/>
          </w:tcPr>
          <w:p w14:paraId="5BBD509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20.3.2023 г.</w:t>
            </w:r>
          </w:p>
        </w:tc>
        <w:tc>
          <w:tcPr>
            <w:tcW w:w="940" w:type="dxa"/>
            <w:tcBorders>
              <w:top w:val="nil"/>
              <w:left w:val="nil"/>
              <w:bottom w:val="single" w:sz="4" w:space="0" w:color="auto"/>
              <w:right w:val="single" w:sz="4" w:space="0" w:color="auto"/>
            </w:tcBorders>
            <w:shd w:val="clear" w:color="auto" w:fill="auto"/>
            <w:vAlign w:val="center"/>
            <w:hideMark/>
          </w:tcPr>
          <w:p w14:paraId="08C8DCD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1CCDCC6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0.31</w:t>
            </w:r>
          </w:p>
        </w:tc>
      </w:tr>
      <w:tr w:rsidR="00DB0864" w:rsidRPr="00DB0864" w14:paraId="4F590E2F"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3B972AA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21</w:t>
            </w:r>
          </w:p>
        </w:tc>
        <w:tc>
          <w:tcPr>
            <w:tcW w:w="570" w:type="dxa"/>
            <w:tcBorders>
              <w:top w:val="nil"/>
              <w:left w:val="nil"/>
              <w:bottom w:val="single" w:sz="4" w:space="0" w:color="auto"/>
              <w:right w:val="single" w:sz="4" w:space="0" w:color="auto"/>
            </w:tcBorders>
            <w:shd w:val="clear" w:color="auto" w:fill="auto"/>
            <w:vAlign w:val="center"/>
            <w:hideMark/>
          </w:tcPr>
          <w:p w14:paraId="314C5FF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158</w:t>
            </w:r>
          </w:p>
        </w:tc>
        <w:tc>
          <w:tcPr>
            <w:tcW w:w="1049" w:type="dxa"/>
            <w:tcBorders>
              <w:top w:val="nil"/>
              <w:left w:val="nil"/>
              <w:bottom w:val="single" w:sz="4" w:space="0" w:color="auto"/>
              <w:right w:val="single" w:sz="4" w:space="0" w:color="auto"/>
            </w:tcBorders>
            <w:shd w:val="clear" w:color="auto" w:fill="auto"/>
            <w:vAlign w:val="center"/>
            <w:hideMark/>
          </w:tcPr>
          <w:p w14:paraId="5A09BCD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23.3.2023 г.</w:t>
            </w:r>
          </w:p>
        </w:tc>
        <w:tc>
          <w:tcPr>
            <w:tcW w:w="2848" w:type="dxa"/>
            <w:tcBorders>
              <w:top w:val="nil"/>
              <w:left w:val="nil"/>
              <w:bottom w:val="single" w:sz="4" w:space="0" w:color="auto"/>
              <w:right w:val="single" w:sz="4" w:space="0" w:color="auto"/>
            </w:tcBorders>
            <w:shd w:val="clear" w:color="auto" w:fill="auto"/>
            <w:vAlign w:val="center"/>
            <w:hideMark/>
          </w:tcPr>
          <w:p w14:paraId="429ECD4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МИТРА СТОЯНОВА ВЛАХОВА</w:t>
            </w:r>
          </w:p>
        </w:tc>
        <w:tc>
          <w:tcPr>
            <w:tcW w:w="1150" w:type="dxa"/>
            <w:tcBorders>
              <w:top w:val="nil"/>
              <w:left w:val="nil"/>
              <w:bottom w:val="single" w:sz="4" w:space="0" w:color="auto"/>
              <w:right w:val="single" w:sz="4" w:space="0" w:color="auto"/>
            </w:tcBorders>
            <w:shd w:val="clear" w:color="auto" w:fill="auto"/>
            <w:vAlign w:val="center"/>
            <w:hideMark/>
          </w:tcPr>
          <w:p w14:paraId="61365E6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7DD0A36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Въбел</w:t>
            </w:r>
          </w:p>
        </w:tc>
        <w:tc>
          <w:tcPr>
            <w:tcW w:w="985" w:type="dxa"/>
            <w:tcBorders>
              <w:top w:val="nil"/>
              <w:left w:val="nil"/>
              <w:bottom w:val="single" w:sz="4" w:space="0" w:color="auto"/>
              <w:right w:val="single" w:sz="4" w:space="0" w:color="auto"/>
            </w:tcBorders>
            <w:shd w:val="clear" w:color="auto" w:fill="auto"/>
            <w:vAlign w:val="center"/>
            <w:hideMark/>
          </w:tcPr>
          <w:p w14:paraId="4819AEA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23.3.2023 г.</w:t>
            </w:r>
          </w:p>
        </w:tc>
        <w:tc>
          <w:tcPr>
            <w:tcW w:w="940" w:type="dxa"/>
            <w:tcBorders>
              <w:top w:val="nil"/>
              <w:left w:val="nil"/>
              <w:bottom w:val="single" w:sz="4" w:space="0" w:color="auto"/>
              <w:right w:val="single" w:sz="4" w:space="0" w:color="auto"/>
            </w:tcBorders>
            <w:shd w:val="clear" w:color="auto" w:fill="auto"/>
            <w:vAlign w:val="center"/>
            <w:hideMark/>
          </w:tcPr>
          <w:p w14:paraId="1C4D85C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6510C4C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0.20</w:t>
            </w:r>
          </w:p>
        </w:tc>
      </w:tr>
      <w:tr w:rsidR="00DB0864" w:rsidRPr="00DB0864" w14:paraId="0A6C4B94"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2681F46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w:t>
            </w:r>
          </w:p>
        </w:tc>
        <w:tc>
          <w:tcPr>
            <w:tcW w:w="570" w:type="dxa"/>
            <w:tcBorders>
              <w:top w:val="nil"/>
              <w:left w:val="nil"/>
              <w:bottom w:val="single" w:sz="4" w:space="0" w:color="auto"/>
              <w:right w:val="single" w:sz="4" w:space="0" w:color="auto"/>
            </w:tcBorders>
            <w:shd w:val="clear" w:color="auto" w:fill="auto"/>
            <w:vAlign w:val="center"/>
            <w:hideMark/>
          </w:tcPr>
          <w:p w14:paraId="62899FE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159</w:t>
            </w:r>
          </w:p>
        </w:tc>
        <w:tc>
          <w:tcPr>
            <w:tcW w:w="1049" w:type="dxa"/>
            <w:tcBorders>
              <w:top w:val="nil"/>
              <w:left w:val="nil"/>
              <w:bottom w:val="single" w:sz="4" w:space="0" w:color="auto"/>
              <w:right w:val="single" w:sz="4" w:space="0" w:color="auto"/>
            </w:tcBorders>
            <w:shd w:val="clear" w:color="auto" w:fill="auto"/>
            <w:vAlign w:val="center"/>
            <w:hideMark/>
          </w:tcPr>
          <w:p w14:paraId="54C9541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23.3.2023 г.</w:t>
            </w:r>
          </w:p>
        </w:tc>
        <w:tc>
          <w:tcPr>
            <w:tcW w:w="2848" w:type="dxa"/>
            <w:tcBorders>
              <w:top w:val="nil"/>
              <w:left w:val="nil"/>
              <w:bottom w:val="single" w:sz="4" w:space="0" w:color="auto"/>
              <w:right w:val="single" w:sz="4" w:space="0" w:color="auto"/>
            </w:tcBorders>
            <w:shd w:val="clear" w:color="auto" w:fill="auto"/>
            <w:vAlign w:val="center"/>
            <w:hideMark/>
          </w:tcPr>
          <w:p w14:paraId="4AACB08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МИТРА СТОЯНОВА ВЛАХОВА</w:t>
            </w:r>
          </w:p>
        </w:tc>
        <w:tc>
          <w:tcPr>
            <w:tcW w:w="1150" w:type="dxa"/>
            <w:tcBorders>
              <w:top w:val="nil"/>
              <w:left w:val="nil"/>
              <w:bottom w:val="single" w:sz="4" w:space="0" w:color="auto"/>
              <w:right w:val="single" w:sz="4" w:space="0" w:color="auto"/>
            </w:tcBorders>
            <w:shd w:val="clear" w:color="auto" w:fill="auto"/>
            <w:vAlign w:val="center"/>
            <w:hideMark/>
          </w:tcPr>
          <w:p w14:paraId="5DFD1CA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52405AC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Муселиево</w:t>
            </w:r>
          </w:p>
        </w:tc>
        <w:tc>
          <w:tcPr>
            <w:tcW w:w="985" w:type="dxa"/>
            <w:tcBorders>
              <w:top w:val="nil"/>
              <w:left w:val="nil"/>
              <w:bottom w:val="single" w:sz="4" w:space="0" w:color="auto"/>
              <w:right w:val="single" w:sz="4" w:space="0" w:color="auto"/>
            </w:tcBorders>
            <w:shd w:val="clear" w:color="auto" w:fill="auto"/>
            <w:vAlign w:val="center"/>
            <w:hideMark/>
          </w:tcPr>
          <w:p w14:paraId="09E75BA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23.3.2023 г.</w:t>
            </w:r>
          </w:p>
        </w:tc>
        <w:tc>
          <w:tcPr>
            <w:tcW w:w="940" w:type="dxa"/>
            <w:tcBorders>
              <w:top w:val="nil"/>
              <w:left w:val="nil"/>
              <w:bottom w:val="single" w:sz="4" w:space="0" w:color="auto"/>
              <w:right w:val="single" w:sz="4" w:space="0" w:color="auto"/>
            </w:tcBorders>
            <w:shd w:val="clear" w:color="auto" w:fill="auto"/>
            <w:vAlign w:val="center"/>
            <w:hideMark/>
          </w:tcPr>
          <w:p w14:paraId="0BB4344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1B46E92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1.96</w:t>
            </w:r>
          </w:p>
        </w:tc>
      </w:tr>
      <w:tr w:rsidR="00DB0864" w:rsidRPr="00DB0864" w14:paraId="75A05E35" w14:textId="77777777" w:rsidTr="00883DB6">
        <w:trPr>
          <w:gridAfter w:val="1"/>
          <w:wAfter w:w="28" w:type="dxa"/>
          <w:trHeight w:val="255"/>
        </w:trPr>
        <w:tc>
          <w:tcPr>
            <w:tcW w:w="620" w:type="dxa"/>
            <w:tcBorders>
              <w:top w:val="single" w:sz="4" w:space="0" w:color="auto"/>
              <w:left w:val="single" w:sz="4" w:space="0" w:color="auto"/>
              <w:right w:val="single" w:sz="4" w:space="0" w:color="auto"/>
            </w:tcBorders>
            <w:shd w:val="clear" w:color="auto" w:fill="auto"/>
            <w:vAlign w:val="center"/>
            <w:hideMark/>
          </w:tcPr>
          <w:p w14:paraId="779C134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w:t>
            </w:r>
          </w:p>
        </w:tc>
        <w:tc>
          <w:tcPr>
            <w:tcW w:w="570" w:type="dxa"/>
            <w:tcBorders>
              <w:top w:val="single" w:sz="4" w:space="0" w:color="auto"/>
              <w:left w:val="nil"/>
              <w:right w:val="single" w:sz="4" w:space="0" w:color="auto"/>
            </w:tcBorders>
            <w:shd w:val="clear" w:color="auto" w:fill="auto"/>
            <w:vAlign w:val="center"/>
            <w:hideMark/>
          </w:tcPr>
          <w:p w14:paraId="399C729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179</w:t>
            </w:r>
          </w:p>
        </w:tc>
        <w:tc>
          <w:tcPr>
            <w:tcW w:w="1049" w:type="dxa"/>
            <w:tcBorders>
              <w:top w:val="single" w:sz="4" w:space="0" w:color="auto"/>
              <w:left w:val="nil"/>
              <w:right w:val="single" w:sz="4" w:space="0" w:color="auto"/>
            </w:tcBorders>
            <w:shd w:val="clear" w:color="auto" w:fill="auto"/>
            <w:vAlign w:val="center"/>
            <w:hideMark/>
          </w:tcPr>
          <w:p w14:paraId="41E4148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29.3.2023 г.</w:t>
            </w:r>
          </w:p>
        </w:tc>
        <w:tc>
          <w:tcPr>
            <w:tcW w:w="2848" w:type="dxa"/>
            <w:tcBorders>
              <w:top w:val="single" w:sz="4" w:space="0" w:color="auto"/>
              <w:left w:val="nil"/>
              <w:right w:val="single" w:sz="4" w:space="0" w:color="auto"/>
            </w:tcBorders>
            <w:shd w:val="clear" w:color="auto" w:fill="auto"/>
            <w:vAlign w:val="center"/>
            <w:hideMark/>
          </w:tcPr>
          <w:p w14:paraId="65F4F99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Иван Йорданов Иванов</w:t>
            </w:r>
          </w:p>
        </w:tc>
        <w:tc>
          <w:tcPr>
            <w:tcW w:w="1150" w:type="dxa"/>
            <w:tcBorders>
              <w:top w:val="single" w:sz="4" w:space="0" w:color="auto"/>
              <w:left w:val="nil"/>
              <w:right w:val="single" w:sz="4" w:space="0" w:color="auto"/>
            </w:tcBorders>
            <w:shd w:val="clear" w:color="auto" w:fill="auto"/>
            <w:vAlign w:val="center"/>
            <w:hideMark/>
          </w:tcPr>
          <w:p w14:paraId="0218726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single" w:sz="4" w:space="0" w:color="auto"/>
              <w:left w:val="nil"/>
              <w:right w:val="single" w:sz="4" w:space="0" w:color="auto"/>
            </w:tcBorders>
            <w:shd w:val="clear" w:color="auto" w:fill="auto"/>
            <w:vAlign w:val="center"/>
            <w:hideMark/>
          </w:tcPr>
          <w:p w14:paraId="7EE86FC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Любеново</w:t>
            </w:r>
          </w:p>
        </w:tc>
        <w:tc>
          <w:tcPr>
            <w:tcW w:w="985" w:type="dxa"/>
            <w:tcBorders>
              <w:top w:val="single" w:sz="4" w:space="0" w:color="auto"/>
              <w:left w:val="nil"/>
              <w:right w:val="single" w:sz="4" w:space="0" w:color="auto"/>
            </w:tcBorders>
            <w:shd w:val="clear" w:color="auto" w:fill="auto"/>
            <w:vAlign w:val="center"/>
            <w:hideMark/>
          </w:tcPr>
          <w:p w14:paraId="36158AF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29.3.2023 г.</w:t>
            </w:r>
          </w:p>
        </w:tc>
        <w:tc>
          <w:tcPr>
            <w:tcW w:w="940" w:type="dxa"/>
            <w:tcBorders>
              <w:top w:val="single" w:sz="4" w:space="0" w:color="auto"/>
              <w:left w:val="nil"/>
              <w:right w:val="single" w:sz="4" w:space="0" w:color="auto"/>
            </w:tcBorders>
            <w:shd w:val="clear" w:color="auto" w:fill="auto"/>
            <w:vAlign w:val="center"/>
            <w:hideMark/>
          </w:tcPr>
          <w:p w14:paraId="738072B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single" w:sz="4" w:space="0" w:color="auto"/>
              <w:left w:val="nil"/>
              <w:right w:val="single" w:sz="4" w:space="0" w:color="auto"/>
            </w:tcBorders>
            <w:shd w:val="clear" w:color="auto" w:fill="auto"/>
            <w:vAlign w:val="center"/>
            <w:hideMark/>
          </w:tcPr>
          <w:p w14:paraId="21BD48D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0.23</w:t>
            </w:r>
          </w:p>
        </w:tc>
      </w:tr>
      <w:tr w:rsidR="00DB0864" w:rsidRPr="00DB0864" w14:paraId="694506B5" w14:textId="77777777" w:rsidTr="00883DB6">
        <w:trPr>
          <w:gridAfter w:val="1"/>
          <w:wAfter w:w="28" w:type="dxa"/>
          <w:trHeight w:val="255"/>
        </w:trPr>
        <w:tc>
          <w:tcPr>
            <w:tcW w:w="620" w:type="dxa"/>
            <w:tcBorders>
              <w:left w:val="single" w:sz="4" w:space="0" w:color="auto"/>
              <w:bottom w:val="single" w:sz="4" w:space="0" w:color="auto"/>
              <w:right w:val="single" w:sz="4" w:space="0" w:color="auto"/>
            </w:tcBorders>
            <w:shd w:val="clear" w:color="auto" w:fill="auto"/>
            <w:vAlign w:val="center"/>
            <w:hideMark/>
          </w:tcPr>
          <w:p w14:paraId="244B0BF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24</w:t>
            </w:r>
          </w:p>
        </w:tc>
        <w:tc>
          <w:tcPr>
            <w:tcW w:w="570" w:type="dxa"/>
            <w:tcBorders>
              <w:left w:val="nil"/>
              <w:bottom w:val="single" w:sz="4" w:space="0" w:color="auto"/>
              <w:right w:val="single" w:sz="4" w:space="0" w:color="auto"/>
            </w:tcBorders>
            <w:shd w:val="clear" w:color="auto" w:fill="auto"/>
            <w:vAlign w:val="center"/>
            <w:hideMark/>
          </w:tcPr>
          <w:p w14:paraId="6E17E91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223</w:t>
            </w:r>
          </w:p>
        </w:tc>
        <w:tc>
          <w:tcPr>
            <w:tcW w:w="1049" w:type="dxa"/>
            <w:tcBorders>
              <w:left w:val="nil"/>
              <w:bottom w:val="single" w:sz="4" w:space="0" w:color="auto"/>
              <w:right w:val="single" w:sz="4" w:space="0" w:color="auto"/>
            </w:tcBorders>
            <w:shd w:val="clear" w:color="auto" w:fill="auto"/>
            <w:vAlign w:val="center"/>
            <w:hideMark/>
          </w:tcPr>
          <w:p w14:paraId="2656CF3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19.4.2023 г.</w:t>
            </w:r>
          </w:p>
        </w:tc>
        <w:tc>
          <w:tcPr>
            <w:tcW w:w="2848" w:type="dxa"/>
            <w:tcBorders>
              <w:left w:val="nil"/>
              <w:bottom w:val="single" w:sz="4" w:space="0" w:color="auto"/>
              <w:right w:val="single" w:sz="4" w:space="0" w:color="auto"/>
            </w:tcBorders>
            <w:shd w:val="clear" w:color="auto" w:fill="auto"/>
            <w:vAlign w:val="center"/>
            <w:hideMark/>
          </w:tcPr>
          <w:p w14:paraId="6B57FDC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"Сева - СВ" ООД</w:t>
            </w:r>
          </w:p>
        </w:tc>
        <w:tc>
          <w:tcPr>
            <w:tcW w:w="1150" w:type="dxa"/>
            <w:tcBorders>
              <w:left w:val="nil"/>
              <w:bottom w:val="single" w:sz="4" w:space="0" w:color="auto"/>
              <w:right w:val="single" w:sz="4" w:space="0" w:color="auto"/>
            </w:tcBorders>
            <w:shd w:val="clear" w:color="auto" w:fill="auto"/>
            <w:vAlign w:val="center"/>
            <w:hideMark/>
          </w:tcPr>
          <w:p w14:paraId="29B030E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left w:val="nil"/>
              <w:bottom w:val="single" w:sz="4" w:space="0" w:color="auto"/>
              <w:right w:val="single" w:sz="4" w:space="0" w:color="auto"/>
            </w:tcBorders>
            <w:shd w:val="clear" w:color="auto" w:fill="auto"/>
            <w:vAlign w:val="center"/>
            <w:hideMark/>
          </w:tcPr>
          <w:p w14:paraId="67511E4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Никопол</w:t>
            </w:r>
          </w:p>
        </w:tc>
        <w:tc>
          <w:tcPr>
            <w:tcW w:w="985" w:type="dxa"/>
            <w:tcBorders>
              <w:left w:val="nil"/>
              <w:bottom w:val="single" w:sz="4" w:space="0" w:color="auto"/>
              <w:right w:val="single" w:sz="4" w:space="0" w:color="auto"/>
            </w:tcBorders>
            <w:shd w:val="clear" w:color="auto" w:fill="auto"/>
            <w:vAlign w:val="center"/>
            <w:hideMark/>
          </w:tcPr>
          <w:p w14:paraId="2E04710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19.4.2023 г.</w:t>
            </w:r>
          </w:p>
        </w:tc>
        <w:tc>
          <w:tcPr>
            <w:tcW w:w="940" w:type="dxa"/>
            <w:tcBorders>
              <w:left w:val="nil"/>
              <w:bottom w:val="single" w:sz="4" w:space="0" w:color="auto"/>
              <w:right w:val="single" w:sz="4" w:space="0" w:color="auto"/>
            </w:tcBorders>
            <w:shd w:val="clear" w:color="auto" w:fill="auto"/>
            <w:vAlign w:val="center"/>
            <w:hideMark/>
          </w:tcPr>
          <w:p w14:paraId="7B6FDE9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left w:val="nil"/>
              <w:bottom w:val="single" w:sz="4" w:space="0" w:color="auto"/>
              <w:right w:val="single" w:sz="4" w:space="0" w:color="auto"/>
            </w:tcBorders>
            <w:shd w:val="clear" w:color="auto" w:fill="auto"/>
            <w:vAlign w:val="center"/>
            <w:hideMark/>
          </w:tcPr>
          <w:p w14:paraId="0DBB660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6.00</w:t>
            </w:r>
          </w:p>
        </w:tc>
      </w:tr>
      <w:tr w:rsidR="00DB0864" w:rsidRPr="00DB0864" w14:paraId="33E4F1D4"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181F3F7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w:t>
            </w:r>
          </w:p>
        </w:tc>
        <w:tc>
          <w:tcPr>
            <w:tcW w:w="570" w:type="dxa"/>
            <w:tcBorders>
              <w:top w:val="nil"/>
              <w:left w:val="nil"/>
              <w:bottom w:val="single" w:sz="4" w:space="0" w:color="auto"/>
              <w:right w:val="single" w:sz="4" w:space="0" w:color="auto"/>
            </w:tcBorders>
            <w:shd w:val="clear" w:color="auto" w:fill="auto"/>
            <w:vAlign w:val="center"/>
            <w:hideMark/>
          </w:tcPr>
          <w:p w14:paraId="01D3BAA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224</w:t>
            </w:r>
          </w:p>
        </w:tc>
        <w:tc>
          <w:tcPr>
            <w:tcW w:w="1049" w:type="dxa"/>
            <w:tcBorders>
              <w:top w:val="nil"/>
              <w:left w:val="nil"/>
              <w:bottom w:val="single" w:sz="4" w:space="0" w:color="auto"/>
              <w:right w:val="single" w:sz="4" w:space="0" w:color="auto"/>
            </w:tcBorders>
            <w:shd w:val="clear" w:color="auto" w:fill="auto"/>
            <w:vAlign w:val="center"/>
            <w:hideMark/>
          </w:tcPr>
          <w:p w14:paraId="32ABCE5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19.4.2023 г.</w:t>
            </w:r>
          </w:p>
        </w:tc>
        <w:tc>
          <w:tcPr>
            <w:tcW w:w="2848" w:type="dxa"/>
            <w:tcBorders>
              <w:top w:val="nil"/>
              <w:left w:val="nil"/>
              <w:bottom w:val="single" w:sz="4" w:space="0" w:color="auto"/>
              <w:right w:val="single" w:sz="4" w:space="0" w:color="auto"/>
            </w:tcBorders>
            <w:shd w:val="clear" w:color="auto" w:fill="auto"/>
            <w:vAlign w:val="center"/>
            <w:hideMark/>
          </w:tcPr>
          <w:p w14:paraId="0417B24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"Сева - СВ" ООД</w:t>
            </w:r>
          </w:p>
        </w:tc>
        <w:tc>
          <w:tcPr>
            <w:tcW w:w="1150" w:type="dxa"/>
            <w:tcBorders>
              <w:top w:val="nil"/>
              <w:left w:val="nil"/>
              <w:bottom w:val="single" w:sz="4" w:space="0" w:color="auto"/>
              <w:right w:val="single" w:sz="4" w:space="0" w:color="auto"/>
            </w:tcBorders>
            <w:shd w:val="clear" w:color="auto" w:fill="auto"/>
            <w:vAlign w:val="center"/>
            <w:hideMark/>
          </w:tcPr>
          <w:p w14:paraId="1C1E3F8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4F77142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Новачене</w:t>
            </w:r>
          </w:p>
        </w:tc>
        <w:tc>
          <w:tcPr>
            <w:tcW w:w="985" w:type="dxa"/>
            <w:tcBorders>
              <w:top w:val="nil"/>
              <w:left w:val="nil"/>
              <w:bottom w:val="single" w:sz="4" w:space="0" w:color="auto"/>
              <w:right w:val="single" w:sz="4" w:space="0" w:color="auto"/>
            </w:tcBorders>
            <w:shd w:val="clear" w:color="auto" w:fill="auto"/>
            <w:vAlign w:val="center"/>
            <w:hideMark/>
          </w:tcPr>
          <w:p w14:paraId="264DD3C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19.4.2023 г.</w:t>
            </w:r>
          </w:p>
        </w:tc>
        <w:tc>
          <w:tcPr>
            <w:tcW w:w="940" w:type="dxa"/>
            <w:tcBorders>
              <w:top w:val="nil"/>
              <w:left w:val="nil"/>
              <w:bottom w:val="single" w:sz="4" w:space="0" w:color="auto"/>
              <w:right w:val="single" w:sz="4" w:space="0" w:color="auto"/>
            </w:tcBorders>
            <w:shd w:val="clear" w:color="auto" w:fill="auto"/>
            <w:vAlign w:val="center"/>
            <w:hideMark/>
          </w:tcPr>
          <w:p w14:paraId="12C2FD9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5D878AC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1.08</w:t>
            </w:r>
          </w:p>
        </w:tc>
      </w:tr>
      <w:tr w:rsidR="00DB0864" w:rsidRPr="00DB0864" w14:paraId="615258B8"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711E288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w:t>
            </w:r>
          </w:p>
        </w:tc>
        <w:tc>
          <w:tcPr>
            <w:tcW w:w="570" w:type="dxa"/>
            <w:tcBorders>
              <w:top w:val="nil"/>
              <w:left w:val="nil"/>
              <w:bottom w:val="single" w:sz="4" w:space="0" w:color="auto"/>
              <w:right w:val="single" w:sz="4" w:space="0" w:color="auto"/>
            </w:tcBorders>
            <w:shd w:val="clear" w:color="auto" w:fill="auto"/>
            <w:vAlign w:val="center"/>
            <w:hideMark/>
          </w:tcPr>
          <w:p w14:paraId="2D06C7E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231</w:t>
            </w:r>
          </w:p>
        </w:tc>
        <w:tc>
          <w:tcPr>
            <w:tcW w:w="1049" w:type="dxa"/>
            <w:tcBorders>
              <w:top w:val="nil"/>
              <w:left w:val="nil"/>
              <w:bottom w:val="single" w:sz="4" w:space="0" w:color="auto"/>
              <w:right w:val="single" w:sz="4" w:space="0" w:color="auto"/>
            </w:tcBorders>
            <w:shd w:val="clear" w:color="auto" w:fill="auto"/>
            <w:vAlign w:val="center"/>
            <w:hideMark/>
          </w:tcPr>
          <w:p w14:paraId="783077C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20.4.2023 г.</w:t>
            </w:r>
          </w:p>
        </w:tc>
        <w:tc>
          <w:tcPr>
            <w:tcW w:w="2848" w:type="dxa"/>
            <w:tcBorders>
              <w:top w:val="nil"/>
              <w:left w:val="nil"/>
              <w:bottom w:val="single" w:sz="4" w:space="0" w:color="auto"/>
              <w:right w:val="single" w:sz="4" w:space="0" w:color="auto"/>
            </w:tcBorders>
            <w:shd w:val="clear" w:color="auto" w:fill="auto"/>
            <w:vAlign w:val="center"/>
            <w:hideMark/>
          </w:tcPr>
          <w:p w14:paraId="767025B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"Грийн Поинт 2017"ЕООД</w:t>
            </w:r>
          </w:p>
        </w:tc>
        <w:tc>
          <w:tcPr>
            <w:tcW w:w="1150" w:type="dxa"/>
            <w:tcBorders>
              <w:top w:val="nil"/>
              <w:left w:val="nil"/>
              <w:bottom w:val="single" w:sz="4" w:space="0" w:color="auto"/>
              <w:right w:val="single" w:sz="4" w:space="0" w:color="auto"/>
            </w:tcBorders>
            <w:shd w:val="clear" w:color="auto" w:fill="auto"/>
            <w:vAlign w:val="center"/>
            <w:hideMark/>
          </w:tcPr>
          <w:p w14:paraId="4763093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3D64431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Любеново</w:t>
            </w:r>
          </w:p>
        </w:tc>
        <w:tc>
          <w:tcPr>
            <w:tcW w:w="985" w:type="dxa"/>
            <w:tcBorders>
              <w:top w:val="nil"/>
              <w:left w:val="nil"/>
              <w:bottom w:val="single" w:sz="4" w:space="0" w:color="auto"/>
              <w:right w:val="single" w:sz="4" w:space="0" w:color="auto"/>
            </w:tcBorders>
            <w:shd w:val="clear" w:color="auto" w:fill="auto"/>
            <w:vAlign w:val="center"/>
            <w:hideMark/>
          </w:tcPr>
          <w:p w14:paraId="4A6E9C3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20.4.2023 г.</w:t>
            </w:r>
          </w:p>
        </w:tc>
        <w:tc>
          <w:tcPr>
            <w:tcW w:w="940" w:type="dxa"/>
            <w:tcBorders>
              <w:top w:val="nil"/>
              <w:left w:val="nil"/>
              <w:bottom w:val="single" w:sz="4" w:space="0" w:color="auto"/>
              <w:right w:val="single" w:sz="4" w:space="0" w:color="auto"/>
            </w:tcBorders>
            <w:shd w:val="clear" w:color="auto" w:fill="auto"/>
            <w:vAlign w:val="center"/>
            <w:hideMark/>
          </w:tcPr>
          <w:p w14:paraId="106C32D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21E8214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0.20</w:t>
            </w:r>
          </w:p>
        </w:tc>
      </w:tr>
      <w:tr w:rsidR="00DB0864" w:rsidRPr="00DB0864" w14:paraId="286A923A"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2F226B3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27</w:t>
            </w:r>
          </w:p>
        </w:tc>
        <w:tc>
          <w:tcPr>
            <w:tcW w:w="570" w:type="dxa"/>
            <w:tcBorders>
              <w:top w:val="nil"/>
              <w:left w:val="nil"/>
              <w:bottom w:val="single" w:sz="4" w:space="0" w:color="auto"/>
              <w:right w:val="single" w:sz="4" w:space="0" w:color="auto"/>
            </w:tcBorders>
            <w:shd w:val="clear" w:color="auto" w:fill="auto"/>
            <w:vAlign w:val="center"/>
            <w:hideMark/>
          </w:tcPr>
          <w:p w14:paraId="567773F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232</w:t>
            </w:r>
          </w:p>
        </w:tc>
        <w:tc>
          <w:tcPr>
            <w:tcW w:w="1049" w:type="dxa"/>
            <w:tcBorders>
              <w:top w:val="nil"/>
              <w:left w:val="nil"/>
              <w:bottom w:val="single" w:sz="4" w:space="0" w:color="auto"/>
              <w:right w:val="single" w:sz="4" w:space="0" w:color="auto"/>
            </w:tcBorders>
            <w:shd w:val="clear" w:color="auto" w:fill="auto"/>
            <w:vAlign w:val="center"/>
            <w:hideMark/>
          </w:tcPr>
          <w:p w14:paraId="3FA9C9C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20.4.2023 г.</w:t>
            </w:r>
          </w:p>
        </w:tc>
        <w:tc>
          <w:tcPr>
            <w:tcW w:w="2848" w:type="dxa"/>
            <w:tcBorders>
              <w:top w:val="nil"/>
              <w:left w:val="nil"/>
              <w:bottom w:val="single" w:sz="4" w:space="0" w:color="auto"/>
              <w:right w:val="single" w:sz="4" w:space="0" w:color="auto"/>
            </w:tcBorders>
            <w:shd w:val="clear" w:color="auto" w:fill="auto"/>
            <w:vAlign w:val="center"/>
            <w:hideMark/>
          </w:tcPr>
          <w:p w14:paraId="6FAE2CA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"Грийн Поинт 2017"ЕООД</w:t>
            </w:r>
          </w:p>
        </w:tc>
        <w:tc>
          <w:tcPr>
            <w:tcW w:w="1150" w:type="dxa"/>
            <w:tcBorders>
              <w:top w:val="nil"/>
              <w:left w:val="nil"/>
              <w:bottom w:val="single" w:sz="4" w:space="0" w:color="auto"/>
              <w:right w:val="single" w:sz="4" w:space="0" w:color="auto"/>
            </w:tcBorders>
            <w:shd w:val="clear" w:color="auto" w:fill="auto"/>
            <w:vAlign w:val="center"/>
            <w:hideMark/>
          </w:tcPr>
          <w:p w14:paraId="07F41BA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3AD66C0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с.Черковица</w:t>
            </w:r>
          </w:p>
        </w:tc>
        <w:tc>
          <w:tcPr>
            <w:tcW w:w="985" w:type="dxa"/>
            <w:tcBorders>
              <w:top w:val="nil"/>
              <w:left w:val="nil"/>
              <w:bottom w:val="single" w:sz="4" w:space="0" w:color="auto"/>
              <w:right w:val="single" w:sz="4" w:space="0" w:color="auto"/>
            </w:tcBorders>
            <w:shd w:val="clear" w:color="auto" w:fill="auto"/>
            <w:vAlign w:val="center"/>
            <w:hideMark/>
          </w:tcPr>
          <w:p w14:paraId="4EFB1A8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20.4.2023 г.</w:t>
            </w:r>
          </w:p>
        </w:tc>
        <w:tc>
          <w:tcPr>
            <w:tcW w:w="940" w:type="dxa"/>
            <w:tcBorders>
              <w:top w:val="nil"/>
              <w:left w:val="nil"/>
              <w:bottom w:val="single" w:sz="4" w:space="0" w:color="auto"/>
              <w:right w:val="single" w:sz="4" w:space="0" w:color="auto"/>
            </w:tcBorders>
            <w:shd w:val="clear" w:color="auto" w:fill="auto"/>
            <w:vAlign w:val="center"/>
            <w:hideMark/>
          </w:tcPr>
          <w:p w14:paraId="123508D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17A1774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5.68</w:t>
            </w:r>
          </w:p>
        </w:tc>
      </w:tr>
      <w:tr w:rsidR="00DB0864" w:rsidRPr="00DB0864" w14:paraId="742D23DA"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1B7878F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28</w:t>
            </w:r>
          </w:p>
        </w:tc>
        <w:tc>
          <w:tcPr>
            <w:tcW w:w="570" w:type="dxa"/>
            <w:tcBorders>
              <w:top w:val="nil"/>
              <w:left w:val="nil"/>
              <w:bottom w:val="single" w:sz="4" w:space="0" w:color="auto"/>
              <w:right w:val="single" w:sz="4" w:space="0" w:color="auto"/>
            </w:tcBorders>
            <w:shd w:val="clear" w:color="auto" w:fill="auto"/>
            <w:vAlign w:val="center"/>
            <w:hideMark/>
          </w:tcPr>
          <w:p w14:paraId="77C5508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239</w:t>
            </w:r>
          </w:p>
        </w:tc>
        <w:tc>
          <w:tcPr>
            <w:tcW w:w="1049" w:type="dxa"/>
            <w:tcBorders>
              <w:top w:val="nil"/>
              <w:left w:val="nil"/>
              <w:bottom w:val="single" w:sz="4" w:space="0" w:color="auto"/>
              <w:right w:val="single" w:sz="4" w:space="0" w:color="auto"/>
            </w:tcBorders>
            <w:shd w:val="clear" w:color="auto" w:fill="auto"/>
            <w:vAlign w:val="center"/>
            <w:hideMark/>
          </w:tcPr>
          <w:p w14:paraId="67B0339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25.4.2023 г.</w:t>
            </w:r>
          </w:p>
        </w:tc>
        <w:tc>
          <w:tcPr>
            <w:tcW w:w="2848" w:type="dxa"/>
            <w:tcBorders>
              <w:top w:val="nil"/>
              <w:left w:val="nil"/>
              <w:bottom w:val="single" w:sz="4" w:space="0" w:color="auto"/>
              <w:right w:val="single" w:sz="4" w:space="0" w:color="auto"/>
            </w:tcBorders>
            <w:shd w:val="clear" w:color="auto" w:fill="auto"/>
            <w:vAlign w:val="center"/>
            <w:hideMark/>
          </w:tcPr>
          <w:p w14:paraId="6DB8508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ТРОЯ АВТО ЕООД</w:t>
            </w:r>
          </w:p>
        </w:tc>
        <w:tc>
          <w:tcPr>
            <w:tcW w:w="1150" w:type="dxa"/>
            <w:tcBorders>
              <w:top w:val="nil"/>
              <w:left w:val="nil"/>
              <w:bottom w:val="single" w:sz="4" w:space="0" w:color="auto"/>
              <w:right w:val="single" w:sz="4" w:space="0" w:color="auto"/>
            </w:tcBorders>
            <w:shd w:val="clear" w:color="auto" w:fill="auto"/>
            <w:vAlign w:val="center"/>
            <w:hideMark/>
          </w:tcPr>
          <w:p w14:paraId="52F5D34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3BB770C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Драгаш войвода</w:t>
            </w:r>
          </w:p>
        </w:tc>
        <w:tc>
          <w:tcPr>
            <w:tcW w:w="985" w:type="dxa"/>
            <w:tcBorders>
              <w:top w:val="nil"/>
              <w:left w:val="nil"/>
              <w:bottom w:val="single" w:sz="4" w:space="0" w:color="auto"/>
              <w:right w:val="single" w:sz="4" w:space="0" w:color="auto"/>
            </w:tcBorders>
            <w:shd w:val="clear" w:color="auto" w:fill="auto"/>
            <w:vAlign w:val="center"/>
            <w:hideMark/>
          </w:tcPr>
          <w:p w14:paraId="076DA92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25.4.2023 г.</w:t>
            </w:r>
          </w:p>
        </w:tc>
        <w:tc>
          <w:tcPr>
            <w:tcW w:w="940" w:type="dxa"/>
            <w:tcBorders>
              <w:top w:val="nil"/>
              <w:left w:val="nil"/>
              <w:bottom w:val="single" w:sz="4" w:space="0" w:color="auto"/>
              <w:right w:val="single" w:sz="4" w:space="0" w:color="auto"/>
            </w:tcBorders>
            <w:shd w:val="clear" w:color="auto" w:fill="auto"/>
            <w:vAlign w:val="center"/>
            <w:hideMark/>
          </w:tcPr>
          <w:p w14:paraId="14FE2AF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75C3D0C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0.29</w:t>
            </w:r>
          </w:p>
        </w:tc>
      </w:tr>
      <w:tr w:rsidR="00DB0864" w:rsidRPr="00DB0864" w14:paraId="35348DDB"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02C5600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lastRenderedPageBreak/>
              <w:t>29</w:t>
            </w:r>
          </w:p>
        </w:tc>
        <w:tc>
          <w:tcPr>
            <w:tcW w:w="570" w:type="dxa"/>
            <w:tcBorders>
              <w:top w:val="nil"/>
              <w:left w:val="nil"/>
              <w:bottom w:val="single" w:sz="4" w:space="0" w:color="auto"/>
              <w:right w:val="single" w:sz="4" w:space="0" w:color="auto"/>
            </w:tcBorders>
            <w:shd w:val="clear" w:color="auto" w:fill="auto"/>
            <w:vAlign w:val="center"/>
            <w:hideMark/>
          </w:tcPr>
          <w:p w14:paraId="6900B8F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240</w:t>
            </w:r>
          </w:p>
        </w:tc>
        <w:tc>
          <w:tcPr>
            <w:tcW w:w="1049" w:type="dxa"/>
            <w:tcBorders>
              <w:top w:val="nil"/>
              <w:left w:val="nil"/>
              <w:bottom w:val="single" w:sz="4" w:space="0" w:color="auto"/>
              <w:right w:val="single" w:sz="4" w:space="0" w:color="auto"/>
            </w:tcBorders>
            <w:shd w:val="clear" w:color="auto" w:fill="auto"/>
            <w:vAlign w:val="center"/>
            <w:hideMark/>
          </w:tcPr>
          <w:p w14:paraId="5BC3C05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25.4.2023 г.</w:t>
            </w:r>
          </w:p>
        </w:tc>
        <w:tc>
          <w:tcPr>
            <w:tcW w:w="2848" w:type="dxa"/>
            <w:tcBorders>
              <w:top w:val="nil"/>
              <w:left w:val="nil"/>
              <w:bottom w:val="single" w:sz="4" w:space="0" w:color="auto"/>
              <w:right w:val="single" w:sz="4" w:space="0" w:color="auto"/>
            </w:tcBorders>
            <w:shd w:val="clear" w:color="auto" w:fill="auto"/>
            <w:vAlign w:val="center"/>
            <w:hideMark/>
          </w:tcPr>
          <w:p w14:paraId="7FB651F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ТРОЯ АВТО ЕООД</w:t>
            </w:r>
          </w:p>
        </w:tc>
        <w:tc>
          <w:tcPr>
            <w:tcW w:w="1150" w:type="dxa"/>
            <w:tcBorders>
              <w:top w:val="nil"/>
              <w:left w:val="nil"/>
              <w:bottom w:val="single" w:sz="4" w:space="0" w:color="auto"/>
              <w:right w:val="single" w:sz="4" w:space="0" w:color="auto"/>
            </w:tcBorders>
            <w:shd w:val="clear" w:color="auto" w:fill="auto"/>
            <w:vAlign w:val="center"/>
            <w:hideMark/>
          </w:tcPr>
          <w:p w14:paraId="10748AA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61F86C4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Любеново</w:t>
            </w:r>
          </w:p>
        </w:tc>
        <w:tc>
          <w:tcPr>
            <w:tcW w:w="985" w:type="dxa"/>
            <w:tcBorders>
              <w:top w:val="nil"/>
              <w:left w:val="nil"/>
              <w:bottom w:val="single" w:sz="4" w:space="0" w:color="auto"/>
              <w:right w:val="single" w:sz="4" w:space="0" w:color="auto"/>
            </w:tcBorders>
            <w:shd w:val="clear" w:color="auto" w:fill="auto"/>
            <w:vAlign w:val="center"/>
            <w:hideMark/>
          </w:tcPr>
          <w:p w14:paraId="125FD04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25.4.2023 г.</w:t>
            </w:r>
          </w:p>
        </w:tc>
        <w:tc>
          <w:tcPr>
            <w:tcW w:w="940" w:type="dxa"/>
            <w:tcBorders>
              <w:top w:val="nil"/>
              <w:left w:val="nil"/>
              <w:bottom w:val="single" w:sz="4" w:space="0" w:color="auto"/>
              <w:right w:val="single" w:sz="4" w:space="0" w:color="auto"/>
            </w:tcBorders>
            <w:shd w:val="clear" w:color="auto" w:fill="auto"/>
            <w:vAlign w:val="center"/>
            <w:hideMark/>
          </w:tcPr>
          <w:p w14:paraId="00C68C9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5C0B367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0.51</w:t>
            </w:r>
          </w:p>
        </w:tc>
      </w:tr>
      <w:tr w:rsidR="00DB0864" w:rsidRPr="00DB0864" w14:paraId="156E8AB1"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3C32D2B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w:t>
            </w:r>
          </w:p>
        </w:tc>
        <w:tc>
          <w:tcPr>
            <w:tcW w:w="570" w:type="dxa"/>
            <w:tcBorders>
              <w:top w:val="nil"/>
              <w:left w:val="nil"/>
              <w:bottom w:val="single" w:sz="4" w:space="0" w:color="auto"/>
              <w:right w:val="single" w:sz="4" w:space="0" w:color="auto"/>
            </w:tcBorders>
            <w:shd w:val="clear" w:color="auto" w:fill="auto"/>
            <w:vAlign w:val="center"/>
            <w:hideMark/>
          </w:tcPr>
          <w:p w14:paraId="04CA8D4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268</w:t>
            </w:r>
          </w:p>
        </w:tc>
        <w:tc>
          <w:tcPr>
            <w:tcW w:w="1049" w:type="dxa"/>
            <w:tcBorders>
              <w:top w:val="nil"/>
              <w:left w:val="nil"/>
              <w:bottom w:val="single" w:sz="4" w:space="0" w:color="auto"/>
              <w:right w:val="single" w:sz="4" w:space="0" w:color="auto"/>
            </w:tcBorders>
            <w:shd w:val="clear" w:color="auto" w:fill="auto"/>
            <w:vAlign w:val="center"/>
            <w:hideMark/>
          </w:tcPr>
          <w:p w14:paraId="699990C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23.5.2023 г.</w:t>
            </w:r>
          </w:p>
        </w:tc>
        <w:tc>
          <w:tcPr>
            <w:tcW w:w="2848" w:type="dxa"/>
            <w:tcBorders>
              <w:top w:val="nil"/>
              <w:left w:val="nil"/>
              <w:bottom w:val="single" w:sz="4" w:space="0" w:color="auto"/>
              <w:right w:val="single" w:sz="4" w:space="0" w:color="auto"/>
            </w:tcBorders>
            <w:shd w:val="clear" w:color="auto" w:fill="auto"/>
            <w:vAlign w:val="center"/>
            <w:hideMark/>
          </w:tcPr>
          <w:p w14:paraId="435371B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Асен Петков Господинов</w:t>
            </w:r>
          </w:p>
        </w:tc>
        <w:tc>
          <w:tcPr>
            <w:tcW w:w="1150" w:type="dxa"/>
            <w:tcBorders>
              <w:top w:val="nil"/>
              <w:left w:val="nil"/>
              <w:bottom w:val="single" w:sz="4" w:space="0" w:color="auto"/>
              <w:right w:val="single" w:sz="4" w:space="0" w:color="auto"/>
            </w:tcBorders>
            <w:shd w:val="clear" w:color="auto" w:fill="auto"/>
            <w:vAlign w:val="center"/>
            <w:hideMark/>
          </w:tcPr>
          <w:p w14:paraId="733F44E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ЗЕМЯ ОТ ОПФ</w:t>
            </w:r>
          </w:p>
        </w:tc>
        <w:tc>
          <w:tcPr>
            <w:tcW w:w="1307" w:type="dxa"/>
            <w:tcBorders>
              <w:top w:val="nil"/>
              <w:left w:val="nil"/>
              <w:bottom w:val="single" w:sz="4" w:space="0" w:color="auto"/>
              <w:right w:val="single" w:sz="4" w:space="0" w:color="auto"/>
            </w:tcBorders>
            <w:shd w:val="clear" w:color="auto" w:fill="auto"/>
            <w:vAlign w:val="center"/>
            <w:hideMark/>
          </w:tcPr>
          <w:p w14:paraId="5D42A18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Новачене</w:t>
            </w:r>
          </w:p>
        </w:tc>
        <w:tc>
          <w:tcPr>
            <w:tcW w:w="985" w:type="dxa"/>
            <w:tcBorders>
              <w:top w:val="nil"/>
              <w:left w:val="nil"/>
              <w:bottom w:val="single" w:sz="4" w:space="0" w:color="auto"/>
              <w:right w:val="single" w:sz="4" w:space="0" w:color="auto"/>
            </w:tcBorders>
            <w:shd w:val="clear" w:color="auto" w:fill="auto"/>
            <w:vAlign w:val="center"/>
            <w:hideMark/>
          </w:tcPr>
          <w:p w14:paraId="603B11E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23.5.2023 г.</w:t>
            </w:r>
          </w:p>
        </w:tc>
        <w:tc>
          <w:tcPr>
            <w:tcW w:w="940" w:type="dxa"/>
            <w:tcBorders>
              <w:top w:val="nil"/>
              <w:left w:val="nil"/>
              <w:bottom w:val="single" w:sz="4" w:space="0" w:color="auto"/>
              <w:right w:val="single" w:sz="4" w:space="0" w:color="auto"/>
            </w:tcBorders>
            <w:shd w:val="clear" w:color="auto" w:fill="auto"/>
            <w:vAlign w:val="center"/>
            <w:hideMark/>
          </w:tcPr>
          <w:p w14:paraId="552AB9A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30.9.2028 г.</w:t>
            </w:r>
          </w:p>
        </w:tc>
        <w:tc>
          <w:tcPr>
            <w:tcW w:w="822" w:type="dxa"/>
            <w:tcBorders>
              <w:top w:val="nil"/>
              <w:left w:val="nil"/>
              <w:bottom w:val="single" w:sz="4" w:space="0" w:color="auto"/>
              <w:right w:val="single" w:sz="4" w:space="0" w:color="auto"/>
            </w:tcBorders>
            <w:shd w:val="clear" w:color="auto" w:fill="auto"/>
            <w:vAlign w:val="center"/>
            <w:hideMark/>
          </w:tcPr>
          <w:p w14:paraId="6321741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1.16</w:t>
            </w:r>
          </w:p>
        </w:tc>
      </w:tr>
      <w:tr w:rsidR="00DB0864" w:rsidRPr="00DB0864" w14:paraId="49CAC1FB"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4CCB6BF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31</w:t>
            </w:r>
          </w:p>
        </w:tc>
        <w:tc>
          <w:tcPr>
            <w:tcW w:w="570" w:type="dxa"/>
            <w:tcBorders>
              <w:top w:val="nil"/>
              <w:left w:val="nil"/>
              <w:bottom w:val="single" w:sz="4" w:space="0" w:color="auto"/>
              <w:right w:val="single" w:sz="4" w:space="0" w:color="auto"/>
            </w:tcBorders>
            <w:shd w:val="clear" w:color="auto" w:fill="auto"/>
            <w:vAlign w:val="center"/>
            <w:hideMark/>
          </w:tcPr>
          <w:p w14:paraId="32F9970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312</w:t>
            </w:r>
          </w:p>
        </w:tc>
        <w:tc>
          <w:tcPr>
            <w:tcW w:w="1049" w:type="dxa"/>
            <w:tcBorders>
              <w:top w:val="nil"/>
              <w:left w:val="nil"/>
              <w:bottom w:val="single" w:sz="4" w:space="0" w:color="auto"/>
              <w:right w:val="single" w:sz="4" w:space="0" w:color="auto"/>
            </w:tcBorders>
            <w:shd w:val="clear" w:color="auto" w:fill="auto"/>
            <w:vAlign w:val="center"/>
            <w:hideMark/>
          </w:tcPr>
          <w:p w14:paraId="2C23DF8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2.8.2023 г.</w:t>
            </w:r>
          </w:p>
        </w:tc>
        <w:tc>
          <w:tcPr>
            <w:tcW w:w="2848" w:type="dxa"/>
            <w:tcBorders>
              <w:top w:val="nil"/>
              <w:left w:val="nil"/>
              <w:bottom w:val="single" w:sz="4" w:space="0" w:color="auto"/>
              <w:right w:val="single" w:sz="4" w:space="0" w:color="auto"/>
            </w:tcBorders>
            <w:shd w:val="clear" w:color="auto" w:fill="auto"/>
            <w:vAlign w:val="center"/>
            <w:hideMark/>
          </w:tcPr>
          <w:p w14:paraId="77422A4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АЯН МЕХМЕДОВ АСАНОВ</w:t>
            </w:r>
          </w:p>
        </w:tc>
        <w:tc>
          <w:tcPr>
            <w:tcW w:w="1150" w:type="dxa"/>
            <w:tcBorders>
              <w:top w:val="nil"/>
              <w:left w:val="nil"/>
              <w:bottom w:val="single" w:sz="4" w:space="0" w:color="auto"/>
              <w:right w:val="single" w:sz="4" w:space="0" w:color="auto"/>
            </w:tcBorders>
            <w:shd w:val="clear" w:color="auto" w:fill="auto"/>
            <w:vAlign w:val="center"/>
            <w:hideMark/>
          </w:tcPr>
          <w:p w14:paraId="405D04D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ЗЕМЯ ОТ ОПФ</w:t>
            </w:r>
          </w:p>
        </w:tc>
        <w:tc>
          <w:tcPr>
            <w:tcW w:w="1307" w:type="dxa"/>
            <w:tcBorders>
              <w:top w:val="nil"/>
              <w:left w:val="nil"/>
              <w:bottom w:val="single" w:sz="4" w:space="0" w:color="auto"/>
              <w:right w:val="single" w:sz="4" w:space="0" w:color="auto"/>
            </w:tcBorders>
            <w:shd w:val="clear" w:color="auto" w:fill="auto"/>
            <w:vAlign w:val="center"/>
            <w:hideMark/>
          </w:tcPr>
          <w:p w14:paraId="4B90841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гр.Никопол</w:t>
            </w:r>
          </w:p>
        </w:tc>
        <w:tc>
          <w:tcPr>
            <w:tcW w:w="985" w:type="dxa"/>
            <w:tcBorders>
              <w:top w:val="nil"/>
              <w:left w:val="nil"/>
              <w:bottom w:val="single" w:sz="4" w:space="0" w:color="auto"/>
              <w:right w:val="single" w:sz="4" w:space="0" w:color="auto"/>
            </w:tcBorders>
            <w:shd w:val="clear" w:color="auto" w:fill="auto"/>
            <w:vAlign w:val="center"/>
            <w:hideMark/>
          </w:tcPr>
          <w:p w14:paraId="0228AFE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2.8.2023 г.</w:t>
            </w:r>
          </w:p>
        </w:tc>
        <w:tc>
          <w:tcPr>
            <w:tcW w:w="940" w:type="dxa"/>
            <w:tcBorders>
              <w:top w:val="nil"/>
              <w:left w:val="nil"/>
              <w:bottom w:val="single" w:sz="4" w:space="0" w:color="auto"/>
              <w:right w:val="single" w:sz="4" w:space="0" w:color="auto"/>
            </w:tcBorders>
            <w:shd w:val="clear" w:color="auto" w:fill="auto"/>
            <w:vAlign w:val="center"/>
            <w:hideMark/>
          </w:tcPr>
          <w:p w14:paraId="6DF16F0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30.9.2024 г.</w:t>
            </w:r>
          </w:p>
        </w:tc>
        <w:tc>
          <w:tcPr>
            <w:tcW w:w="822" w:type="dxa"/>
            <w:tcBorders>
              <w:top w:val="nil"/>
              <w:left w:val="nil"/>
              <w:bottom w:val="single" w:sz="4" w:space="0" w:color="auto"/>
              <w:right w:val="single" w:sz="4" w:space="0" w:color="auto"/>
            </w:tcBorders>
            <w:shd w:val="clear" w:color="auto" w:fill="auto"/>
            <w:vAlign w:val="center"/>
            <w:hideMark/>
          </w:tcPr>
          <w:p w14:paraId="623C991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80.64</w:t>
            </w:r>
          </w:p>
        </w:tc>
      </w:tr>
      <w:tr w:rsidR="00DB0864" w:rsidRPr="00DB0864" w14:paraId="30809844"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028088D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32</w:t>
            </w:r>
          </w:p>
        </w:tc>
        <w:tc>
          <w:tcPr>
            <w:tcW w:w="570" w:type="dxa"/>
            <w:tcBorders>
              <w:top w:val="nil"/>
              <w:left w:val="nil"/>
              <w:bottom w:val="single" w:sz="4" w:space="0" w:color="auto"/>
              <w:right w:val="single" w:sz="4" w:space="0" w:color="auto"/>
            </w:tcBorders>
            <w:shd w:val="clear" w:color="auto" w:fill="auto"/>
            <w:vAlign w:val="center"/>
            <w:hideMark/>
          </w:tcPr>
          <w:p w14:paraId="180F2F20"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325</w:t>
            </w:r>
          </w:p>
        </w:tc>
        <w:tc>
          <w:tcPr>
            <w:tcW w:w="1049" w:type="dxa"/>
            <w:tcBorders>
              <w:top w:val="nil"/>
              <w:left w:val="nil"/>
              <w:bottom w:val="single" w:sz="4" w:space="0" w:color="auto"/>
              <w:right w:val="single" w:sz="4" w:space="0" w:color="auto"/>
            </w:tcBorders>
            <w:shd w:val="clear" w:color="auto" w:fill="auto"/>
            <w:vAlign w:val="center"/>
            <w:hideMark/>
          </w:tcPr>
          <w:p w14:paraId="198F91E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22.8.2023 г.</w:t>
            </w:r>
          </w:p>
        </w:tc>
        <w:tc>
          <w:tcPr>
            <w:tcW w:w="2848" w:type="dxa"/>
            <w:tcBorders>
              <w:top w:val="nil"/>
              <w:left w:val="nil"/>
              <w:bottom w:val="single" w:sz="4" w:space="0" w:color="auto"/>
              <w:right w:val="single" w:sz="4" w:space="0" w:color="auto"/>
            </w:tcBorders>
            <w:shd w:val="clear" w:color="auto" w:fill="auto"/>
            <w:vAlign w:val="center"/>
            <w:hideMark/>
          </w:tcPr>
          <w:p w14:paraId="33DC388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Симеона Линкова Митева</w:t>
            </w:r>
          </w:p>
        </w:tc>
        <w:tc>
          <w:tcPr>
            <w:tcW w:w="1150" w:type="dxa"/>
            <w:tcBorders>
              <w:top w:val="nil"/>
              <w:left w:val="nil"/>
              <w:bottom w:val="single" w:sz="4" w:space="0" w:color="auto"/>
              <w:right w:val="single" w:sz="4" w:space="0" w:color="auto"/>
            </w:tcBorders>
            <w:shd w:val="clear" w:color="auto" w:fill="auto"/>
            <w:vAlign w:val="center"/>
            <w:hideMark/>
          </w:tcPr>
          <w:p w14:paraId="2270AFE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581971E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с.Драгаш войвода</w:t>
            </w:r>
          </w:p>
        </w:tc>
        <w:tc>
          <w:tcPr>
            <w:tcW w:w="985" w:type="dxa"/>
            <w:tcBorders>
              <w:top w:val="nil"/>
              <w:left w:val="nil"/>
              <w:bottom w:val="single" w:sz="4" w:space="0" w:color="auto"/>
              <w:right w:val="single" w:sz="4" w:space="0" w:color="auto"/>
            </w:tcBorders>
            <w:shd w:val="clear" w:color="auto" w:fill="auto"/>
            <w:vAlign w:val="center"/>
            <w:hideMark/>
          </w:tcPr>
          <w:p w14:paraId="6334B41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22.8.2023 г.</w:t>
            </w:r>
          </w:p>
        </w:tc>
        <w:tc>
          <w:tcPr>
            <w:tcW w:w="940" w:type="dxa"/>
            <w:tcBorders>
              <w:top w:val="nil"/>
              <w:left w:val="nil"/>
              <w:bottom w:val="single" w:sz="4" w:space="0" w:color="auto"/>
              <w:right w:val="single" w:sz="4" w:space="0" w:color="auto"/>
            </w:tcBorders>
            <w:shd w:val="clear" w:color="auto" w:fill="auto"/>
            <w:vAlign w:val="center"/>
            <w:hideMark/>
          </w:tcPr>
          <w:p w14:paraId="77ECCCA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30.9.2023 г.</w:t>
            </w:r>
          </w:p>
        </w:tc>
        <w:tc>
          <w:tcPr>
            <w:tcW w:w="822" w:type="dxa"/>
            <w:tcBorders>
              <w:top w:val="nil"/>
              <w:left w:val="nil"/>
              <w:bottom w:val="single" w:sz="4" w:space="0" w:color="auto"/>
              <w:right w:val="single" w:sz="4" w:space="0" w:color="auto"/>
            </w:tcBorders>
            <w:shd w:val="clear" w:color="auto" w:fill="auto"/>
            <w:vAlign w:val="center"/>
            <w:hideMark/>
          </w:tcPr>
          <w:p w14:paraId="5273689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0.10</w:t>
            </w:r>
          </w:p>
        </w:tc>
      </w:tr>
      <w:tr w:rsidR="00DB0864" w:rsidRPr="00DB0864" w14:paraId="3A98F910" w14:textId="77777777" w:rsidTr="00883DB6">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000000" w:fill="9BC2E6"/>
            <w:vAlign w:val="center"/>
            <w:hideMark/>
          </w:tcPr>
          <w:p w14:paraId="505E24A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570" w:type="dxa"/>
            <w:tcBorders>
              <w:top w:val="nil"/>
              <w:left w:val="nil"/>
              <w:bottom w:val="single" w:sz="4" w:space="0" w:color="auto"/>
              <w:right w:val="single" w:sz="4" w:space="0" w:color="auto"/>
            </w:tcBorders>
            <w:shd w:val="clear" w:color="000000" w:fill="9BC2E6"/>
            <w:vAlign w:val="center"/>
            <w:hideMark/>
          </w:tcPr>
          <w:p w14:paraId="46B0B3C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049" w:type="dxa"/>
            <w:tcBorders>
              <w:top w:val="nil"/>
              <w:left w:val="nil"/>
              <w:bottom w:val="single" w:sz="4" w:space="0" w:color="auto"/>
              <w:right w:val="single" w:sz="4" w:space="0" w:color="auto"/>
            </w:tcBorders>
            <w:shd w:val="clear" w:color="000000" w:fill="9BC2E6"/>
            <w:vAlign w:val="center"/>
            <w:hideMark/>
          </w:tcPr>
          <w:p w14:paraId="03ED60A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2848" w:type="dxa"/>
            <w:tcBorders>
              <w:top w:val="nil"/>
              <w:left w:val="nil"/>
              <w:bottom w:val="single" w:sz="4" w:space="0" w:color="auto"/>
              <w:right w:val="single" w:sz="4" w:space="0" w:color="auto"/>
            </w:tcBorders>
            <w:shd w:val="clear" w:color="000000" w:fill="9BC2E6"/>
            <w:vAlign w:val="center"/>
            <w:hideMark/>
          </w:tcPr>
          <w:p w14:paraId="44A11F6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150" w:type="dxa"/>
            <w:tcBorders>
              <w:top w:val="nil"/>
              <w:left w:val="nil"/>
              <w:bottom w:val="single" w:sz="4" w:space="0" w:color="auto"/>
              <w:right w:val="single" w:sz="4" w:space="0" w:color="auto"/>
            </w:tcBorders>
            <w:shd w:val="clear" w:color="000000" w:fill="9BC2E6"/>
            <w:vAlign w:val="center"/>
            <w:hideMark/>
          </w:tcPr>
          <w:p w14:paraId="743EE2F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307" w:type="dxa"/>
            <w:tcBorders>
              <w:top w:val="nil"/>
              <w:left w:val="nil"/>
              <w:bottom w:val="single" w:sz="4" w:space="0" w:color="auto"/>
              <w:right w:val="single" w:sz="4" w:space="0" w:color="auto"/>
            </w:tcBorders>
            <w:shd w:val="clear" w:color="000000" w:fill="9BC2E6"/>
            <w:vAlign w:val="center"/>
            <w:hideMark/>
          </w:tcPr>
          <w:p w14:paraId="2B955C0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985" w:type="dxa"/>
            <w:tcBorders>
              <w:top w:val="nil"/>
              <w:left w:val="nil"/>
              <w:bottom w:val="single" w:sz="4" w:space="0" w:color="auto"/>
              <w:right w:val="single" w:sz="4" w:space="0" w:color="auto"/>
            </w:tcBorders>
            <w:shd w:val="clear" w:color="000000" w:fill="9BC2E6"/>
            <w:vAlign w:val="center"/>
            <w:hideMark/>
          </w:tcPr>
          <w:p w14:paraId="1BF7FA4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940" w:type="dxa"/>
            <w:tcBorders>
              <w:top w:val="nil"/>
              <w:left w:val="nil"/>
              <w:bottom w:val="single" w:sz="4" w:space="0" w:color="auto"/>
              <w:right w:val="single" w:sz="4" w:space="0" w:color="auto"/>
            </w:tcBorders>
            <w:shd w:val="clear" w:color="000000" w:fill="9BC2E6"/>
            <w:vAlign w:val="center"/>
            <w:hideMark/>
          </w:tcPr>
          <w:p w14:paraId="1348E35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822" w:type="dxa"/>
            <w:tcBorders>
              <w:top w:val="nil"/>
              <w:left w:val="nil"/>
              <w:bottom w:val="single" w:sz="4" w:space="0" w:color="auto"/>
              <w:right w:val="single" w:sz="4" w:space="0" w:color="auto"/>
            </w:tcBorders>
            <w:shd w:val="clear" w:color="000000" w:fill="9BC2E6"/>
            <w:vAlign w:val="center"/>
            <w:hideMark/>
          </w:tcPr>
          <w:p w14:paraId="6E472666"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135.110</w:t>
            </w:r>
          </w:p>
        </w:tc>
      </w:tr>
    </w:tbl>
    <w:p w14:paraId="1997A4C5" w14:textId="77777777" w:rsidR="00DB0864" w:rsidRPr="00DB0864" w:rsidRDefault="00DB0864" w:rsidP="00DB0864">
      <w:pPr>
        <w:spacing w:after="0" w:line="240" w:lineRule="auto"/>
        <w:rPr>
          <w:rFonts w:ascii="Times New Roman" w:eastAsia="Times New Roman" w:hAnsi="Times New Roman" w:cs="Times New Roman"/>
          <w:b/>
          <w:bCs/>
          <w:kern w:val="0"/>
          <w:sz w:val="24"/>
          <w:szCs w:val="24"/>
          <w:lang w:eastAsia="bg-BG"/>
          <w14:ligatures w14:val="none"/>
        </w:rPr>
      </w:pPr>
    </w:p>
    <w:p w14:paraId="6998D7C1"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
          <w:bCs/>
          <w:kern w:val="0"/>
          <w:sz w:val="24"/>
          <w:szCs w:val="24"/>
          <w:lang w:eastAsia="bg-BG"/>
          <w14:ligatures w14:val="none"/>
        </w:rPr>
        <w:t xml:space="preserve">8.1. След решение на Общински съвет - Никопол </w:t>
      </w:r>
      <w:r w:rsidRPr="00DB0864">
        <w:rPr>
          <w:rFonts w:ascii="Times New Roman" w:eastAsia="Times New Roman" w:hAnsi="Times New Roman" w:cs="Times New Roman"/>
          <w:kern w:val="0"/>
          <w:sz w:val="24"/>
          <w:szCs w:val="24"/>
          <w:lang w:eastAsia="bg-BG"/>
          <w14:ligatures w14:val="none"/>
        </w:rPr>
        <w:t>земите от общинския поземлен фонд могат да се отдават под наем или аренда без търг или конкурс:</w:t>
      </w:r>
    </w:p>
    <w:p w14:paraId="2799FE2D"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1. когато са заети с трайни насаждения;</w:t>
      </w:r>
    </w:p>
    <w:p w14:paraId="59B8CFE0"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2. когато не са били използвани две или повече стопански години;</w:t>
      </w:r>
    </w:p>
    <w:p w14:paraId="220BA1D0"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3. в случаите по чл. 37в, ал. 10 от ЗСПЗЗ</w:t>
      </w:r>
    </w:p>
    <w:p w14:paraId="334B6F72"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p>
    <w:p w14:paraId="6FFF3BCF"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 xml:space="preserve">8.2. След решение на </w:t>
      </w:r>
      <w:r w:rsidRPr="00DB0864">
        <w:rPr>
          <w:rFonts w:ascii="Times New Roman" w:eastAsia="Times New Roman" w:hAnsi="Times New Roman" w:cs="Times New Roman"/>
          <w:b/>
          <w:kern w:val="0"/>
          <w:sz w:val="24"/>
          <w:szCs w:val="24"/>
          <w:lang w:val="en" w:eastAsia="bg-BG"/>
          <w14:ligatures w14:val="none"/>
        </w:rPr>
        <w:t>Общински съвет</w:t>
      </w:r>
      <w:r w:rsidRPr="00DB0864">
        <w:rPr>
          <w:rFonts w:ascii="Times New Roman" w:eastAsia="Times New Roman" w:hAnsi="Times New Roman" w:cs="Times New Roman"/>
          <w:b/>
          <w:kern w:val="0"/>
          <w:sz w:val="24"/>
          <w:szCs w:val="24"/>
          <w:lang w:eastAsia="bg-BG"/>
          <w14:ligatures w14:val="none"/>
        </w:rPr>
        <w:t xml:space="preserve"> - Никопол</w:t>
      </w:r>
      <w:r w:rsidRPr="00DB0864">
        <w:rPr>
          <w:rFonts w:ascii="Times New Roman" w:eastAsia="Times New Roman" w:hAnsi="Times New Roman" w:cs="Times New Roman"/>
          <w:kern w:val="0"/>
          <w:sz w:val="24"/>
          <w:szCs w:val="24"/>
          <w:lang w:val="en" w:eastAsia="bg-BG"/>
          <w14:ligatures w14:val="none"/>
        </w:rPr>
        <w:t xml:space="preserve"> маломерни имоти от общинския поземлен фонд</w:t>
      </w:r>
      <w:r w:rsidRPr="00DB0864">
        <w:rPr>
          <w:rFonts w:ascii="Times New Roman" w:eastAsia="Times New Roman" w:hAnsi="Times New Roman" w:cs="Times New Roman"/>
          <w:kern w:val="0"/>
          <w:sz w:val="24"/>
          <w:szCs w:val="24"/>
          <w:lang w:eastAsia="bg-BG"/>
          <w14:ligatures w14:val="none"/>
        </w:rPr>
        <w:t xml:space="preserve"> могат да се отдават под наем без търг или конкурс за срок от една година.</w:t>
      </w:r>
    </w:p>
    <w:p w14:paraId="2DA65469" w14:textId="77777777" w:rsidR="00DB0864" w:rsidRPr="00DB0864" w:rsidRDefault="00DB0864" w:rsidP="00DB0864">
      <w:pPr>
        <w:spacing w:after="0" w:line="240" w:lineRule="auto"/>
        <w:jc w:val="both"/>
        <w:rPr>
          <w:rFonts w:ascii="Times New Roman" w:eastAsia="Times New Roman" w:hAnsi="Times New Roman" w:cs="Times New Roman"/>
          <w:b/>
          <w:bCs/>
          <w:i/>
          <w:i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 Няма отдавани по този ред имоти.</w:t>
      </w:r>
    </w:p>
    <w:p w14:paraId="6100FC4F" w14:textId="77777777" w:rsidR="00DB0864" w:rsidRPr="00DB0864" w:rsidRDefault="00DB0864" w:rsidP="00DB0864">
      <w:pPr>
        <w:spacing w:after="0" w:line="240" w:lineRule="auto"/>
        <w:jc w:val="both"/>
        <w:rPr>
          <w:rFonts w:ascii="Times New Roman" w:eastAsia="Times New Roman" w:hAnsi="Times New Roman" w:cs="Times New Roman"/>
          <w:b/>
          <w:kern w:val="0"/>
          <w:sz w:val="24"/>
          <w:szCs w:val="24"/>
          <w:lang w:val="en-US" w:eastAsia="bg-BG"/>
          <w14:ligatures w14:val="none"/>
        </w:rPr>
      </w:pPr>
    </w:p>
    <w:p w14:paraId="7DDC5D6E" w14:textId="77777777" w:rsidR="00DB0864" w:rsidRPr="00DB0864" w:rsidRDefault="00DB0864" w:rsidP="00DB0864">
      <w:pPr>
        <w:spacing w:after="0" w:line="240" w:lineRule="auto"/>
        <w:jc w:val="both"/>
        <w:rPr>
          <w:rFonts w:ascii="Times New Roman" w:eastAsia="Times New Roman" w:hAnsi="Times New Roman" w:cs="Times New Roman"/>
          <w:b/>
          <w:kern w:val="0"/>
          <w:sz w:val="24"/>
          <w:szCs w:val="24"/>
          <w:lang w:eastAsia="bg-BG"/>
          <w14:ligatures w14:val="none"/>
        </w:rPr>
      </w:pPr>
    </w:p>
    <w:p w14:paraId="09F93309" w14:textId="77777777" w:rsidR="00DB0864" w:rsidRPr="00DB0864" w:rsidRDefault="00DB0864" w:rsidP="00DB0864">
      <w:pPr>
        <w:spacing w:after="0" w:line="240" w:lineRule="auto"/>
        <w:jc w:val="both"/>
        <w:rPr>
          <w:rFonts w:ascii="Times New Roman" w:eastAsia="Times New Roman" w:hAnsi="Times New Roman" w:cs="Times New Roman"/>
          <w:b/>
          <w:bCs/>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 xml:space="preserve">8.3. ВЪЗМЕЗДНО </w:t>
      </w:r>
      <w:r w:rsidRPr="00DB0864">
        <w:rPr>
          <w:rFonts w:ascii="Times New Roman" w:eastAsia="Times New Roman" w:hAnsi="Times New Roman" w:cs="Times New Roman"/>
          <w:b/>
          <w:bCs/>
          <w:kern w:val="0"/>
          <w:sz w:val="24"/>
          <w:szCs w:val="24"/>
          <w:lang w:eastAsia="bg-BG"/>
          <w14:ligatures w14:val="none"/>
        </w:rPr>
        <w:t>ОТДАВАНЕ ПОД НАЕМ ИЛИ АРЕНДА НА ЗЕМЕДЕЛСКИ ЗЕМИ ОТ ОПФ ЗА ЗЕМЛИЩА В ОБЩИНА НИКОПОЛ с  ТЪРГ ИЛИ КОНКУРС.</w:t>
      </w:r>
    </w:p>
    <w:p w14:paraId="38278D4D" w14:textId="77777777" w:rsidR="00DB0864" w:rsidRPr="00DB0864" w:rsidRDefault="00DB0864" w:rsidP="00DB0864">
      <w:pPr>
        <w:spacing w:after="0" w:line="240" w:lineRule="auto"/>
        <w:jc w:val="both"/>
        <w:rPr>
          <w:rFonts w:ascii="Times New Roman" w:eastAsia="Times New Roman" w:hAnsi="Times New Roman" w:cs="Times New Roman"/>
          <w:b/>
          <w:color w:val="FF0000"/>
          <w:kern w:val="0"/>
          <w:sz w:val="24"/>
          <w:szCs w:val="24"/>
          <w:lang w:eastAsia="bg-BG"/>
          <w14:ligatures w14:val="none"/>
        </w:rPr>
      </w:pPr>
    </w:p>
    <w:p w14:paraId="6064A32E" w14:textId="77777777" w:rsidR="00DB0864" w:rsidRPr="00DB0864" w:rsidRDefault="00DB0864" w:rsidP="00DB0864">
      <w:pPr>
        <w:spacing w:after="0" w:line="240" w:lineRule="auto"/>
        <w:jc w:val="both"/>
        <w:rPr>
          <w:rFonts w:ascii="Times New Roman" w:eastAsia="Times New Roman" w:hAnsi="Times New Roman" w:cs="Times New Roman"/>
          <w:b/>
          <w:i/>
          <w:iCs/>
          <w:kern w:val="0"/>
          <w:sz w:val="24"/>
          <w:szCs w:val="24"/>
          <w:lang w:eastAsia="bg-BG"/>
          <w14:ligatures w14:val="none"/>
        </w:rPr>
      </w:pPr>
      <w:r w:rsidRPr="00DB0864">
        <w:rPr>
          <w:rFonts w:ascii="Times New Roman" w:eastAsia="Times New Roman" w:hAnsi="Times New Roman" w:cs="Times New Roman"/>
          <w:b/>
          <w:i/>
          <w:iCs/>
          <w:kern w:val="0"/>
          <w:sz w:val="24"/>
          <w:szCs w:val="24"/>
          <w:lang w:eastAsia="bg-BG"/>
          <w14:ligatures w14:val="none"/>
        </w:rPr>
        <w:t xml:space="preserve">Отчет: </w:t>
      </w:r>
    </w:p>
    <w:tbl>
      <w:tblPr>
        <w:tblW w:w="10176" w:type="dxa"/>
        <w:tblCellMar>
          <w:left w:w="70" w:type="dxa"/>
          <w:right w:w="70" w:type="dxa"/>
        </w:tblCellMar>
        <w:tblLook w:val="04A0" w:firstRow="1" w:lastRow="0" w:firstColumn="1" w:lastColumn="0" w:noHBand="0" w:noVBand="1"/>
      </w:tblPr>
      <w:tblGrid>
        <w:gridCol w:w="533"/>
        <w:gridCol w:w="557"/>
        <w:gridCol w:w="1026"/>
        <w:gridCol w:w="1757"/>
        <w:gridCol w:w="2234"/>
        <w:gridCol w:w="1192"/>
        <w:gridCol w:w="995"/>
        <w:gridCol w:w="995"/>
        <w:gridCol w:w="859"/>
        <w:gridCol w:w="28"/>
      </w:tblGrid>
      <w:tr w:rsidR="00DB0864" w:rsidRPr="00DB0864" w14:paraId="792A64E4" w14:textId="77777777" w:rsidTr="00883DB6">
        <w:trPr>
          <w:trHeight w:val="375"/>
        </w:trPr>
        <w:tc>
          <w:tcPr>
            <w:tcW w:w="10176" w:type="dxa"/>
            <w:gridSpan w:val="10"/>
            <w:tcBorders>
              <w:top w:val="nil"/>
              <w:left w:val="nil"/>
              <w:bottom w:val="single" w:sz="4" w:space="0" w:color="auto"/>
              <w:right w:val="nil"/>
            </w:tcBorders>
            <w:shd w:val="clear" w:color="auto" w:fill="auto"/>
            <w:vAlign w:val="center"/>
            <w:hideMark/>
          </w:tcPr>
          <w:p w14:paraId="0FD4FE3F" w14:textId="77777777" w:rsidR="00DB0864" w:rsidRPr="00DB0864" w:rsidRDefault="00DB0864" w:rsidP="00DB0864">
            <w:pPr>
              <w:spacing w:after="0" w:line="240" w:lineRule="auto"/>
              <w:jc w:val="center"/>
              <w:rPr>
                <w:rFonts w:ascii="Times New Roman" w:eastAsia="Times New Roman" w:hAnsi="Times New Roman" w:cs="Times New Roman"/>
                <w:b/>
                <w:bCs/>
                <w:kern w:val="0"/>
                <w:sz w:val="28"/>
                <w:szCs w:val="28"/>
                <w:lang w:eastAsia="bg-BG"/>
                <w14:ligatures w14:val="none"/>
              </w:rPr>
            </w:pPr>
            <w:r w:rsidRPr="00DB0864">
              <w:rPr>
                <w:rFonts w:ascii="Times New Roman" w:eastAsia="Times New Roman" w:hAnsi="Times New Roman" w:cs="Times New Roman"/>
                <w:b/>
                <w:bCs/>
                <w:kern w:val="0"/>
                <w:sz w:val="28"/>
                <w:szCs w:val="28"/>
                <w:lang w:eastAsia="bg-BG"/>
                <w14:ligatures w14:val="none"/>
              </w:rPr>
              <w:t>СПРАВКА ЗЕМЕДЕЛСКИ ЗЕМИ ОПФ ОТДЕДЕНИ ПОД АРЕНДА ЧРЕЗ ТЪРГ 2023</w:t>
            </w:r>
          </w:p>
        </w:tc>
      </w:tr>
      <w:tr w:rsidR="00DB0864" w:rsidRPr="00DB0864" w14:paraId="3191F29C" w14:textId="77777777" w:rsidTr="00883DB6">
        <w:trPr>
          <w:gridAfter w:val="1"/>
          <w:wAfter w:w="45" w:type="dxa"/>
          <w:trHeight w:val="510"/>
        </w:trPr>
        <w:tc>
          <w:tcPr>
            <w:tcW w:w="601" w:type="dxa"/>
            <w:tcBorders>
              <w:top w:val="nil"/>
              <w:left w:val="single" w:sz="4" w:space="0" w:color="auto"/>
              <w:bottom w:val="single" w:sz="4" w:space="0" w:color="auto"/>
              <w:right w:val="single" w:sz="4" w:space="0" w:color="auto"/>
            </w:tcBorders>
            <w:shd w:val="clear" w:color="000000" w:fill="9BC2E6"/>
            <w:vAlign w:val="center"/>
            <w:hideMark/>
          </w:tcPr>
          <w:p w14:paraId="6A6D6CE5"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 по ред</w:t>
            </w:r>
          </w:p>
        </w:tc>
        <w:tc>
          <w:tcPr>
            <w:tcW w:w="623" w:type="dxa"/>
            <w:tcBorders>
              <w:top w:val="nil"/>
              <w:left w:val="nil"/>
              <w:bottom w:val="single" w:sz="4" w:space="0" w:color="auto"/>
              <w:right w:val="single" w:sz="4" w:space="0" w:color="auto"/>
            </w:tcBorders>
            <w:shd w:val="clear" w:color="000000" w:fill="9BC2E6"/>
            <w:vAlign w:val="center"/>
            <w:hideMark/>
          </w:tcPr>
          <w:p w14:paraId="02F786F4"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Дог N</w:t>
            </w:r>
          </w:p>
        </w:tc>
        <w:tc>
          <w:tcPr>
            <w:tcW w:w="1091" w:type="dxa"/>
            <w:tcBorders>
              <w:top w:val="nil"/>
              <w:left w:val="nil"/>
              <w:bottom w:val="single" w:sz="4" w:space="0" w:color="auto"/>
              <w:right w:val="single" w:sz="4" w:space="0" w:color="auto"/>
            </w:tcBorders>
            <w:shd w:val="clear" w:color="000000" w:fill="9BC2E6"/>
            <w:vAlign w:val="center"/>
            <w:hideMark/>
          </w:tcPr>
          <w:p w14:paraId="6D00F87C"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Дата</w:t>
            </w:r>
          </w:p>
        </w:tc>
        <w:tc>
          <w:tcPr>
            <w:tcW w:w="2200" w:type="dxa"/>
            <w:tcBorders>
              <w:top w:val="nil"/>
              <w:left w:val="nil"/>
              <w:bottom w:val="single" w:sz="4" w:space="0" w:color="auto"/>
              <w:right w:val="single" w:sz="4" w:space="0" w:color="auto"/>
            </w:tcBorders>
            <w:shd w:val="clear" w:color="000000" w:fill="9BC2E6"/>
            <w:vAlign w:val="center"/>
            <w:hideMark/>
          </w:tcPr>
          <w:p w14:paraId="59498F94"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Наемател</w:t>
            </w:r>
          </w:p>
        </w:tc>
        <w:tc>
          <w:tcPr>
            <w:tcW w:w="1439" w:type="dxa"/>
            <w:tcBorders>
              <w:top w:val="nil"/>
              <w:left w:val="nil"/>
              <w:bottom w:val="single" w:sz="4" w:space="0" w:color="auto"/>
              <w:right w:val="single" w:sz="4" w:space="0" w:color="auto"/>
            </w:tcBorders>
            <w:shd w:val="clear" w:color="000000" w:fill="9BC2E6"/>
            <w:vAlign w:val="center"/>
            <w:hideMark/>
          </w:tcPr>
          <w:p w14:paraId="76160C23"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Описание</w:t>
            </w:r>
          </w:p>
        </w:tc>
        <w:tc>
          <w:tcPr>
            <w:tcW w:w="1192" w:type="dxa"/>
            <w:tcBorders>
              <w:top w:val="nil"/>
              <w:left w:val="nil"/>
              <w:bottom w:val="single" w:sz="4" w:space="0" w:color="auto"/>
              <w:right w:val="single" w:sz="4" w:space="0" w:color="auto"/>
            </w:tcBorders>
            <w:shd w:val="clear" w:color="000000" w:fill="9BC2E6"/>
            <w:vAlign w:val="center"/>
            <w:hideMark/>
          </w:tcPr>
          <w:p w14:paraId="46DC7FB8"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Нас. място</w:t>
            </w:r>
          </w:p>
        </w:tc>
        <w:tc>
          <w:tcPr>
            <w:tcW w:w="1037" w:type="dxa"/>
            <w:tcBorders>
              <w:top w:val="nil"/>
              <w:left w:val="nil"/>
              <w:bottom w:val="single" w:sz="4" w:space="0" w:color="auto"/>
              <w:right w:val="single" w:sz="4" w:space="0" w:color="auto"/>
            </w:tcBorders>
            <w:shd w:val="clear" w:color="000000" w:fill="9BC2E6"/>
            <w:vAlign w:val="center"/>
            <w:hideMark/>
          </w:tcPr>
          <w:p w14:paraId="141C89FE"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в сила от</w:t>
            </w:r>
          </w:p>
        </w:tc>
        <w:tc>
          <w:tcPr>
            <w:tcW w:w="1037" w:type="dxa"/>
            <w:tcBorders>
              <w:top w:val="nil"/>
              <w:left w:val="nil"/>
              <w:bottom w:val="single" w:sz="4" w:space="0" w:color="auto"/>
              <w:right w:val="single" w:sz="4" w:space="0" w:color="auto"/>
            </w:tcBorders>
            <w:shd w:val="clear" w:color="000000" w:fill="9BC2E6"/>
            <w:vAlign w:val="center"/>
            <w:hideMark/>
          </w:tcPr>
          <w:p w14:paraId="25E68814"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в сила до</w:t>
            </w:r>
          </w:p>
        </w:tc>
        <w:tc>
          <w:tcPr>
            <w:tcW w:w="911" w:type="dxa"/>
            <w:tcBorders>
              <w:top w:val="nil"/>
              <w:left w:val="nil"/>
              <w:bottom w:val="single" w:sz="4" w:space="0" w:color="auto"/>
              <w:right w:val="single" w:sz="4" w:space="0" w:color="auto"/>
            </w:tcBorders>
            <w:shd w:val="clear" w:color="000000" w:fill="9BC2E6"/>
            <w:vAlign w:val="center"/>
            <w:hideMark/>
          </w:tcPr>
          <w:p w14:paraId="17FF2097"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Площ /дка/</w:t>
            </w:r>
          </w:p>
        </w:tc>
      </w:tr>
      <w:tr w:rsidR="00DB0864" w:rsidRPr="00DB0864" w14:paraId="0C483190" w14:textId="77777777" w:rsidTr="00883DB6">
        <w:trPr>
          <w:gridAfter w:val="1"/>
          <w:wAfter w:w="45" w:type="dxa"/>
          <w:trHeight w:val="255"/>
        </w:trPr>
        <w:tc>
          <w:tcPr>
            <w:tcW w:w="601" w:type="dxa"/>
            <w:tcBorders>
              <w:top w:val="nil"/>
              <w:left w:val="single" w:sz="4" w:space="0" w:color="auto"/>
              <w:bottom w:val="single" w:sz="4" w:space="0" w:color="auto"/>
              <w:right w:val="single" w:sz="4" w:space="0" w:color="auto"/>
            </w:tcBorders>
            <w:shd w:val="clear" w:color="auto" w:fill="auto"/>
            <w:vAlign w:val="center"/>
            <w:hideMark/>
          </w:tcPr>
          <w:p w14:paraId="4715158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w:t>
            </w:r>
          </w:p>
        </w:tc>
        <w:tc>
          <w:tcPr>
            <w:tcW w:w="623" w:type="dxa"/>
            <w:tcBorders>
              <w:top w:val="nil"/>
              <w:left w:val="nil"/>
              <w:bottom w:val="single" w:sz="4" w:space="0" w:color="auto"/>
              <w:right w:val="single" w:sz="4" w:space="0" w:color="auto"/>
            </w:tcBorders>
            <w:shd w:val="clear" w:color="auto" w:fill="auto"/>
            <w:vAlign w:val="center"/>
            <w:hideMark/>
          </w:tcPr>
          <w:p w14:paraId="0EE7A12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303</w:t>
            </w:r>
          </w:p>
        </w:tc>
        <w:tc>
          <w:tcPr>
            <w:tcW w:w="1091" w:type="dxa"/>
            <w:tcBorders>
              <w:top w:val="nil"/>
              <w:left w:val="nil"/>
              <w:bottom w:val="single" w:sz="4" w:space="0" w:color="auto"/>
              <w:right w:val="single" w:sz="4" w:space="0" w:color="auto"/>
            </w:tcBorders>
            <w:shd w:val="clear" w:color="auto" w:fill="auto"/>
            <w:vAlign w:val="center"/>
            <w:hideMark/>
          </w:tcPr>
          <w:p w14:paraId="671D349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13.7.2023 г.</w:t>
            </w:r>
          </w:p>
        </w:tc>
        <w:tc>
          <w:tcPr>
            <w:tcW w:w="2200" w:type="dxa"/>
            <w:tcBorders>
              <w:top w:val="nil"/>
              <w:left w:val="nil"/>
              <w:bottom w:val="single" w:sz="4" w:space="0" w:color="auto"/>
              <w:right w:val="single" w:sz="4" w:space="0" w:color="auto"/>
            </w:tcBorders>
            <w:shd w:val="clear" w:color="auto" w:fill="auto"/>
            <w:vAlign w:val="center"/>
            <w:hideMark/>
          </w:tcPr>
          <w:p w14:paraId="6677A19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"Грийн Поинт 2017"ЕООД</w:t>
            </w:r>
          </w:p>
        </w:tc>
        <w:tc>
          <w:tcPr>
            <w:tcW w:w="1439" w:type="dxa"/>
            <w:tcBorders>
              <w:top w:val="nil"/>
              <w:left w:val="nil"/>
              <w:bottom w:val="single" w:sz="4" w:space="0" w:color="auto"/>
              <w:right w:val="single" w:sz="4" w:space="0" w:color="auto"/>
            </w:tcBorders>
            <w:shd w:val="clear" w:color="auto" w:fill="auto"/>
            <w:vAlign w:val="center"/>
            <w:hideMark/>
          </w:tcPr>
          <w:p w14:paraId="167F90D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ОВОЩНА ГРАДИНА</w:t>
            </w:r>
          </w:p>
        </w:tc>
        <w:tc>
          <w:tcPr>
            <w:tcW w:w="1192" w:type="dxa"/>
            <w:tcBorders>
              <w:top w:val="nil"/>
              <w:left w:val="nil"/>
              <w:bottom w:val="single" w:sz="4" w:space="0" w:color="auto"/>
              <w:right w:val="single" w:sz="4" w:space="0" w:color="auto"/>
            </w:tcBorders>
            <w:shd w:val="clear" w:color="auto" w:fill="auto"/>
            <w:vAlign w:val="center"/>
            <w:hideMark/>
          </w:tcPr>
          <w:p w14:paraId="36E4B0F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с.Черковица</w:t>
            </w:r>
          </w:p>
        </w:tc>
        <w:tc>
          <w:tcPr>
            <w:tcW w:w="1037" w:type="dxa"/>
            <w:tcBorders>
              <w:top w:val="nil"/>
              <w:left w:val="nil"/>
              <w:bottom w:val="single" w:sz="4" w:space="0" w:color="auto"/>
              <w:right w:val="single" w:sz="4" w:space="0" w:color="auto"/>
            </w:tcBorders>
            <w:shd w:val="clear" w:color="auto" w:fill="auto"/>
            <w:vAlign w:val="center"/>
            <w:hideMark/>
          </w:tcPr>
          <w:p w14:paraId="7E66EA2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13.7.2023 г.</w:t>
            </w:r>
          </w:p>
        </w:tc>
        <w:tc>
          <w:tcPr>
            <w:tcW w:w="1037" w:type="dxa"/>
            <w:tcBorders>
              <w:top w:val="nil"/>
              <w:left w:val="nil"/>
              <w:bottom w:val="single" w:sz="4" w:space="0" w:color="auto"/>
              <w:right w:val="single" w:sz="4" w:space="0" w:color="auto"/>
            </w:tcBorders>
            <w:shd w:val="clear" w:color="auto" w:fill="auto"/>
            <w:vAlign w:val="center"/>
            <w:hideMark/>
          </w:tcPr>
          <w:p w14:paraId="4D31808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30.9.2048 г.</w:t>
            </w:r>
          </w:p>
        </w:tc>
        <w:tc>
          <w:tcPr>
            <w:tcW w:w="911" w:type="dxa"/>
            <w:tcBorders>
              <w:top w:val="nil"/>
              <w:left w:val="nil"/>
              <w:bottom w:val="single" w:sz="4" w:space="0" w:color="auto"/>
              <w:right w:val="single" w:sz="4" w:space="0" w:color="auto"/>
            </w:tcBorders>
            <w:shd w:val="clear" w:color="auto" w:fill="auto"/>
            <w:vAlign w:val="center"/>
            <w:hideMark/>
          </w:tcPr>
          <w:p w14:paraId="7F1CBB3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50.75</w:t>
            </w:r>
          </w:p>
        </w:tc>
      </w:tr>
      <w:tr w:rsidR="00DB0864" w:rsidRPr="00DB0864" w14:paraId="408CCADF" w14:textId="77777777" w:rsidTr="00883DB6">
        <w:trPr>
          <w:gridAfter w:val="1"/>
          <w:wAfter w:w="45" w:type="dxa"/>
          <w:trHeight w:val="255"/>
        </w:trPr>
        <w:tc>
          <w:tcPr>
            <w:tcW w:w="601" w:type="dxa"/>
            <w:tcBorders>
              <w:top w:val="nil"/>
              <w:left w:val="single" w:sz="4" w:space="0" w:color="auto"/>
              <w:bottom w:val="single" w:sz="4" w:space="0" w:color="auto"/>
              <w:right w:val="single" w:sz="4" w:space="0" w:color="auto"/>
            </w:tcBorders>
            <w:shd w:val="clear" w:color="auto" w:fill="auto"/>
            <w:vAlign w:val="center"/>
            <w:hideMark/>
          </w:tcPr>
          <w:p w14:paraId="48A2147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w:t>
            </w:r>
          </w:p>
        </w:tc>
        <w:tc>
          <w:tcPr>
            <w:tcW w:w="623" w:type="dxa"/>
            <w:tcBorders>
              <w:top w:val="nil"/>
              <w:left w:val="nil"/>
              <w:bottom w:val="single" w:sz="4" w:space="0" w:color="auto"/>
              <w:right w:val="single" w:sz="4" w:space="0" w:color="auto"/>
            </w:tcBorders>
            <w:shd w:val="clear" w:color="auto" w:fill="auto"/>
            <w:vAlign w:val="center"/>
            <w:hideMark/>
          </w:tcPr>
          <w:p w14:paraId="0CF8DB9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304</w:t>
            </w:r>
          </w:p>
        </w:tc>
        <w:tc>
          <w:tcPr>
            <w:tcW w:w="1091" w:type="dxa"/>
            <w:tcBorders>
              <w:top w:val="nil"/>
              <w:left w:val="nil"/>
              <w:bottom w:val="single" w:sz="4" w:space="0" w:color="auto"/>
              <w:right w:val="single" w:sz="4" w:space="0" w:color="auto"/>
            </w:tcBorders>
            <w:shd w:val="clear" w:color="auto" w:fill="auto"/>
            <w:vAlign w:val="center"/>
            <w:hideMark/>
          </w:tcPr>
          <w:p w14:paraId="420C59EA"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13.7.2023 г.</w:t>
            </w:r>
          </w:p>
        </w:tc>
        <w:tc>
          <w:tcPr>
            <w:tcW w:w="2200" w:type="dxa"/>
            <w:tcBorders>
              <w:top w:val="nil"/>
              <w:left w:val="nil"/>
              <w:bottom w:val="single" w:sz="4" w:space="0" w:color="auto"/>
              <w:right w:val="single" w:sz="4" w:space="0" w:color="auto"/>
            </w:tcBorders>
            <w:shd w:val="clear" w:color="auto" w:fill="auto"/>
            <w:vAlign w:val="center"/>
            <w:hideMark/>
          </w:tcPr>
          <w:p w14:paraId="6EE232BB"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"Грийн Поинт 2017"ЕООД</w:t>
            </w:r>
          </w:p>
        </w:tc>
        <w:tc>
          <w:tcPr>
            <w:tcW w:w="1439" w:type="dxa"/>
            <w:tcBorders>
              <w:top w:val="nil"/>
              <w:left w:val="nil"/>
              <w:bottom w:val="single" w:sz="4" w:space="0" w:color="auto"/>
              <w:right w:val="single" w:sz="4" w:space="0" w:color="auto"/>
            </w:tcBorders>
            <w:shd w:val="clear" w:color="auto" w:fill="auto"/>
            <w:vAlign w:val="center"/>
            <w:hideMark/>
          </w:tcPr>
          <w:p w14:paraId="76C1302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ЛОЗЕ</w:t>
            </w:r>
          </w:p>
        </w:tc>
        <w:tc>
          <w:tcPr>
            <w:tcW w:w="1192" w:type="dxa"/>
            <w:tcBorders>
              <w:top w:val="nil"/>
              <w:left w:val="nil"/>
              <w:bottom w:val="single" w:sz="4" w:space="0" w:color="auto"/>
              <w:right w:val="single" w:sz="4" w:space="0" w:color="auto"/>
            </w:tcBorders>
            <w:shd w:val="clear" w:color="auto" w:fill="auto"/>
            <w:vAlign w:val="center"/>
            <w:hideMark/>
          </w:tcPr>
          <w:p w14:paraId="6C60807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Новачене</w:t>
            </w:r>
          </w:p>
        </w:tc>
        <w:tc>
          <w:tcPr>
            <w:tcW w:w="1037" w:type="dxa"/>
            <w:tcBorders>
              <w:top w:val="nil"/>
              <w:left w:val="nil"/>
              <w:bottom w:val="single" w:sz="4" w:space="0" w:color="auto"/>
              <w:right w:val="single" w:sz="4" w:space="0" w:color="auto"/>
            </w:tcBorders>
            <w:shd w:val="clear" w:color="auto" w:fill="auto"/>
            <w:vAlign w:val="center"/>
            <w:hideMark/>
          </w:tcPr>
          <w:p w14:paraId="4D2D0F4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13.7.2023 г.</w:t>
            </w:r>
          </w:p>
        </w:tc>
        <w:tc>
          <w:tcPr>
            <w:tcW w:w="1037" w:type="dxa"/>
            <w:tcBorders>
              <w:top w:val="nil"/>
              <w:left w:val="nil"/>
              <w:bottom w:val="single" w:sz="4" w:space="0" w:color="auto"/>
              <w:right w:val="single" w:sz="4" w:space="0" w:color="auto"/>
            </w:tcBorders>
            <w:shd w:val="clear" w:color="auto" w:fill="auto"/>
            <w:vAlign w:val="center"/>
            <w:hideMark/>
          </w:tcPr>
          <w:p w14:paraId="54B0CE1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30.9.2048 г.</w:t>
            </w:r>
          </w:p>
        </w:tc>
        <w:tc>
          <w:tcPr>
            <w:tcW w:w="911" w:type="dxa"/>
            <w:tcBorders>
              <w:top w:val="nil"/>
              <w:left w:val="nil"/>
              <w:bottom w:val="single" w:sz="4" w:space="0" w:color="auto"/>
              <w:right w:val="single" w:sz="4" w:space="0" w:color="auto"/>
            </w:tcBorders>
            <w:shd w:val="clear" w:color="auto" w:fill="auto"/>
            <w:vAlign w:val="center"/>
            <w:hideMark/>
          </w:tcPr>
          <w:p w14:paraId="1DE04A3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95.17</w:t>
            </w:r>
          </w:p>
        </w:tc>
      </w:tr>
      <w:tr w:rsidR="00DB0864" w:rsidRPr="00DB0864" w14:paraId="69FEA854" w14:textId="77777777" w:rsidTr="00883DB6">
        <w:trPr>
          <w:gridAfter w:val="1"/>
          <w:wAfter w:w="45" w:type="dxa"/>
          <w:trHeight w:val="510"/>
        </w:trPr>
        <w:tc>
          <w:tcPr>
            <w:tcW w:w="601" w:type="dxa"/>
            <w:tcBorders>
              <w:top w:val="single" w:sz="4" w:space="0" w:color="auto"/>
              <w:left w:val="single" w:sz="4" w:space="0" w:color="auto"/>
              <w:right w:val="single" w:sz="4" w:space="0" w:color="auto"/>
            </w:tcBorders>
            <w:shd w:val="clear" w:color="auto" w:fill="auto"/>
            <w:vAlign w:val="center"/>
            <w:hideMark/>
          </w:tcPr>
          <w:p w14:paraId="744F962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w:t>
            </w:r>
          </w:p>
        </w:tc>
        <w:tc>
          <w:tcPr>
            <w:tcW w:w="623" w:type="dxa"/>
            <w:tcBorders>
              <w:top w:val="single" w:sz="4" w:space="0" w:color="auto"/>
              <w:left w:val="nil"/>
              <w:right w:val="single" w:sz="4" w:space="0" w:color="auto"/>
            </w:tcBorders>
            <w:shd w:val="clear" w:color="auto" w:fill="auto"/>
            <w:vAlign w:val="center"/>
            <w:hideMark/>
          </w:tcPr>
          <w:p w14:paraId="2C3FC7B5"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305</w:t>
            </w:r>
          </w:p>
        </w:tc>
        <w:tc>
          <w:tcPr>
            <w:tcW w:w="1091" w:type="dxa"/>
            <w:tcBorders>
              <w:top w:val="single" w:sz="4" w:space="0" w:color="auto"/>
              <w:left w:val="nil"/>
              <w:right w:val="single" w:sz="4" w:space="0" w:color="auto"/>
            </w:tcBorders>
            <w:shd w:val="clear" w:color="auto" w:fill="auto"/>
            <w:vAlign w:val="center"/>
            <w:hideMark/>
          </w:tcPr>
          <w:p w14:paraId="25DD427F"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13.7.2023 г.</w:t>
            </w:r>
          </w:p>
        </w:tc>
        <w:tc>
          <w:tcPr>
            <w:tcW w:w="2200" w:type="dxa"/>
            <w:tcBorders>
              <w:top w:val="single" w:sz="4" w:space="0" w:color="auto"/>
              <w:left w:val="nil"/>
              <w:right w:val="single" w:sz="4" w:space="0" w:color="auto"/>
            </w:tcBorders>
            <w:shd w:val="clear" w:color="auto" w:fill="auto"/>
            <w:vAlign w:val="center"/>
            <w:hideMark/>
          </w:tcPr>
          <w:p w14:paraId="344CD083"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"Грийн Поинт 2017"ЕООД</w:t>
            </w:r>
          </w:p>
        </w:tc>
        <w:tc>
          <w:tcPr>
            <w:tcW w:w="1439" w:type="dxa"/>
            <w:tcBorders>
              <w:top w:val="single" w:sz="4" w:space="0" w:color="auto"/>
              <w:left w:val="nil"/>
              <w:right w:val="single" w:sz="4" w:space="0" w:color="auto"/>
            </w:tcBorders>
            <w:shd w:val="clear" w:color="auto" w:fill="auto"/>
            <w:vAlign w:val="center"/>
            <w:hideMark/>
          </w:tcPr>
          <w:p w14:paraId="01E80B48"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НИВА,ЛОЗЯ,ОВОЩНА ГРАДИНА</w:t>
            </w:r>
          </w:p>
        </w:tc>
        <w:tc>
          <w:tcPr>
            <w:tcW w:w="1192" w:type="dxa"/>
            <w:tcBorders>
              <w:top w:val="single" w:sz="4" w:space="0" w:color="auto"/>
              <w:left w:val="nil"/>
              <w:right w:val="single" w:sz="4" w:space="0" w:color="auto"/>
            </w:tcBorders>
            <w:shd w:val="clear" w:color="auto" w:fill="auto"/>
            <w:vAlign w:val="center"/>
            <w:hideMark/>
          </w:tcPr>
          <w:p w14:paraId="3E058CE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Лозица</w:t>
            </w:r>
          </w:p>
        </w:tc>
        <w:tc>
          <w:tcPr>
            <w:tcW w:w="1037" w:type="dxa"/>
            <w:tcBorders>
              <w:top w:val="single" w:sz="4" w:space="0" w:color="auto"/>
              <w:left w:val="nil"/>
              <w:right w:val="single" w:sz="4" w:space="0" w:color="auto"/>
            </w:tcBorders>
            <w:shd w:val="clear" w:color="auto" w:fill="auto"/>
            <w:vAlign w:val="center"/>
            <w:hideMark/>
          </w:tcPr>
          <w:p w14:paraId="75FAE876"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13.7.2023 г.</w:t>
            </w:r>
          </w:p>
        </w:tc>
        <w:tc>
          <w:tcPr>
            <w:tcW w:w="1037" w:type="dxa"/>
            <w:tcBorders>
              <w:top w:val="single" w:sz="4" w:space="0" w:color="auto"/>
              <w:left w:val="nil"/>
              <w:right w:val="single" w:sz="4" w:space="0" w:color="auto"/>
            </w:tcBorders>
            <w:shd w:val="clear" w:color="auto" w:fill="auto"/>
            <w:vAlign w:val="center"/>
            <w:hideMark/>
          </w:tcPr>
          <w:p w14:paraId="35B4DB5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30.9.2048 г.</w:t>
            </w:r>
          </w:p>
        </w:tc>
        <w:tc>
          <w:tcPr>
            <w:tcW w:w="911" w:type="dxa"/>
            <w:tcBorders>
              <w:top w:val="single" w:sz="4" w:space="0" w:color="auto"/>
              <w:left w:val="nil"/>
              <w:right w:val="single" w:sz="4" w:space="0" w:color="auto"/>
            </w:tcBorders>
            <w:shd w:val="clear" w:color="auto" w:fill="auto"/>
            <w:vAlign w:val="center"/>
            <w:hideMark/>
          </w:tcPr>
          <w:p w14:paraId="764FAF22"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22.39</w:t>
            </w:r>
          </w:p>
        </w:tc>
      </w:tr>
      <w:tr w:rsidR="00DB0864" w:rsidRPr="00DB0864" w14:paraId="5B9F7ED0" w14:textId="77777777" w:rsidTr="00883DB6">
        <w:trPr>
          <w:gridAfter w:val="1"/>
          <w:wAfter w:w="45" w:type="dxa"/>
          <w:trHeight w:val="255"/>
        </w:trPr>
        <w:tc>
          <w:tcPr>
            <w:tcW w:w="601" w:type="dxa"/>
            <w:tcBorders>
              <w:left w:val="single" w:sz="4" w:space="0" w:color="auto"/>
              <w:bottom w:val="single" w:sz="4" w:space="0" w:color="auto"/>
              <w:right w:val="single" w:sz="4" w:space="0" w:color="auto"/>
            </w:tcBorders>
            <w:shd w:val="clear" w:color="000000" w:fill="9BC2E6"/>
            <w:vAlign w:val="center"/>
            <w:hideMark/>
          </w:tcPr>
          <w:p w14:paraId="698C9DD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623" w:type="dxa"/>
            <w:tcBorders>
              <w:left w:val="nil"/>
              <w:bottom w:val="single" w:sz="4" w:space="0" w:color="auto"/>
              <w:right w:val="single" w:sz="4" w:space="0" w:color="auto"/>
            </w:tcBorders>
            <w:shd w:val="clear" w:color="000000" w:fill="9BC2E6"/>
            <w:vAlign w:val="center"/>
            <w:hideMark/>
          </w:tcPr>
          <w:p w14:paraId="528F4C11"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091" w:type="dxa"/>
            <w:tcBorders>
              <w:left w:val="nil"/>
              <w:bottom w:val="single" w:sz="4" w:space="0" w:color="auto"/>
              <w:right w:val="single" w:sz="4" w:space="0" w:color="auto"/>
            </w:tcBorders>
            <w:shd w:val="clear" w:color="000000" w:fill="9BC2E6"/>
            <w:vAlign w:val="center"/>
            <w:hideMark/>
          </w:tcPr>
          <w:p w14:paraId="5E660CA7"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2200" w:type="dxa"/>
            <w:tcBorders>
              <w:left w:val="nil"/>
              <w:bottom w:val="single" w:sz="4" w:space="0" w:color="auto"/>
              <w:right w:val="single" w:sz="4" w:space="0" w:color="auto"/>
            </w:tcBorders>
            <w:shd w:val="clear" w:color="000000" w:fill="9BC2E6"/>
            <w:vAlign w:val="center"/>
            <w:hideMark/>
          </w:tcPr>
          <w:p w14:paraId="0C0052C4"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439" w:type="dxa"/>
            <w:tcBorders>
              <w:left w:val="nil"/>
              <w:bottom w:val="single" w:sz="4" w:space="0" w:color="auto"/>
              <w:right w:val="single" w:sz="4" w:space="0" w:color="auto"/>
            </w:tcBorders>
            <w:shd w:val="clear" w:color="000000" w:fill="9BC2E6"/>
            <w:vAlign w:val="center"/>
            <w:hideMark/>
          </w:tcPr>
          <w:p w14:paraId="0373D27E"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192" w:type="dxa"/>
            <w:tcBorders>
              <w:left w:val="nil"/>
              <w:bottom w:val="single" w:sz="4" w:space="0" w:color="auto"/>
              <w:right w:val="single" w:sz="4" w:space="0" w:color="auto"/>
            </w:tcBorders>
            <w:shd w:val="clear" w:color="000000" w:fill="9BC2E6"/>
            <w:vAlign w:val="center"/>
            <w:hideMark/>
          </w:tcPr>
          <w:p w14:paraId="0D5EE279"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037" w:type="dxa"/>
            <w:tcBorders>
              <w:left w:val="nil"/>
              <w:bottom w:val="single" w:sz="4" w:space="0" w:color="auto"/>
              <w:right w:val="single" w:sz="4" w:space="0" w:color="auto"/>
            </w:tcBorders>
            <w:shd w:val="clear" w:color="000000" w:fill="9BC2E6"/>
            <w:vAlign w:val="center"/>
            <w:hideMark/>
          </w:tcPr>
          <w:p w14:paraId="0C23065D"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1037" w:type="dxa"/>
            <w:tcBorders>
              <w:left w:val="nil"/>
              <w:bottom w:val="single" w:sz="4" w:space="0" w:color="auto"/>
              <w:right w:val="single" w:sz="4" w:space="0" w:color="auto"/>
            </w:tcBorders>
            <w:shd w:val="clear" w:color="000000" w:fill="9BC2E6"/>
            <w:vAlign w:val="center"/>
            <w:hideMark/>
          </w:tcPr>
          <w:p w14:paraId="36B7DF6C" w14:textId="77777777" w:rsidR="00DB0864" w:rsidRPr="00DB0864" w:rsidRDefault="00DB0864" w:rsidP="00DB0864">
            <w:pPr>
              <w:spacing w:after="0" w:line="240" w:lineRule="auto"/>
              <w:jc w:val="center"/>
              <w:rPr>
                <w:rFonts w:ascii="Times New Roman" w:eastAsia="Times New Roman" w:hAnsi="Times New Roman" w:cs="Times New Roman"/>
                <w:kern w:val="0"/>
                <w:sz w:val="20"/>
                <w:szCs w:val="20"/>
                <w:lang w:eastAsia="bg-BG"/>
                <w14:ligatures w14:val="none"/>
              </w:rPr>
            </w:pPr>
            <w:r w:rsidRPr="00DB0864">
              <w:rPr>
                <w:rFonts w:ascii="Times New Roman" w:eastAsia="Times New Roman" w:hAnsi="Times New Roman" w:cs="Times New Roman"/>
                <w:kern w:val="0"/>
                <w:sz w:val="20"/>
                <w:szCs w:val="20"/>
                <w:lang w:eastAsia="bg-BG"/>
                <w14:ligatures w14:val="none"/>
              </w:rPr>
              <w:t> </w:t>
            </w:r>
          </w:p>
        </w:tc>
        <w:tc>
          <w:tcPr>
            <w:tcW w:w="911" w:type="dxa"/>
            <w:tcBorders>
              <w:left w:val="nil"/>
              <w:bottom w:val="single" w:sz="4" w:space="0" w:color="auto"/>
              <w:right w:val="single" w:sz="4" w:space="0" w:color="auto"/>
            </w:tcBorders>
            <w:shd w:val="clear" w:color="000000" w:fill="9BC2E6"/>
            <w:vAlign w:val="center"/>
            <w:hideMark/>
          </w:tcPr>
          <w:p w14:paraId="47031092" w14:textId="77777777" w:rsidR="00DB0864" w:rsidRPr="00DB0864" w:rsidRDefault="00DB0864" w:rsidP="00DB0864">
            <w:pPr>
              <w:spacing w:after="0" w:line="240" w:lineRule="auto"/>
              <w:jc w:val="center"/>
              <w:rPr>
                <w:rFonts w:ascii="Times New Roman" w:eastAsia="Times New Roman" w:hAnsi="Times New Roman" w:cs="Times New Roman"/>
                <w:b/>
                <w:bCs/>
                <w:kern w:val="0"/>
                <w:sz w:val="20"/>
                <w:szCs w:val="20"/>
                <w:lang w:eastAsia="bg-BG"/>
                <w14:ligatures w14:val="none"/>
              </w:rPr>
            </w:pPr>
            <w:r w:rsidRPr="00DB0864">
              <w:rPr>
                <w:rFonts w:ascii="Times New Roman" w:eastAsia="Times New Roman" w:hAnsi="Times New Roman" w:cs="Times New Roman"/>
                <w:b/>
                <w:bCs/>
                <w:kern w:val="0"/>
                <w:sz w:val="20"/>
                <w:szCs w:val="20"/>
                <w:lang w:eastAsia="bg-BG"/>
                <w14:ligatures w14:val="none"/>
              </w:rPr>
              <w:t>168.310</w:t>
            </w:r>
          </w:p>
        </w:tc>
      </w:tr>
    </w:tbl>
    <w:p w14:paraId="38371C23" w14:textId="77777777" w:rsidR="00DB0864" w:rsidRPr="00DB0864" w:rsidRDefault="00DB0864" w:rsidP="00DB0864">
      <w:pPr>
        <w:spacing w:after="0" w:line="240" w:lineRule="auto"/>
        <w:jc w:val="both"/>
        <w:rPr>
          <w:rFonts w:ascii="Times New Roman" w:eastAsia="Times New Roman" w:hAnsi="Times New Roman" w:cs="Times New Roman"/>
          <w:b/>
          <w:color w:val="FF0000"/>
          <w:kern w:val="0"/>
          <w:sz w:val="24"/>
          <w:szCs w:val="24"/>
          <w:lang w:eastAsia="bg-BG"/>
          <w14:ligatures w14:val="none"/>
        </w:rPr>
      </w:pPr>
    </w:p>
    <w:p w14:paraId="353F495A" w14:textId="77777777" w:rsidR="00DB0864" w:rsidRPr="00DB0864" w:rsidRDefault="00DB0864" w:rsidP="00DB0864">
      <w:pPr>
        <w:spacing w:after="0" w:line="240" w:lineRule="auto"/>
        <w:jc w:val="both"/>
        <w:rPr>
          <w:rFonts w:ascii="Times New Roman" w:eastAsia="Times New Roman" w:hAnsi="Times New Roman" w:cs="Times New Roman"/>
          <w:b/>
          <w:kern w:val="0"/>
          <w:sz w:val="24"/>
          <w:szCs w:val="24"/>
          <w:lang w:eastAsia="bg-BG"/>
          <w14:ligatures w14:val="none"/>
        </w:rPr>
      </w:pPr>
      <w:bookmarkStart w:id="19" w:name="_Hlk68963906"/>
      <w:r w:rsidRPr="00DB0864">
        <w:rPr>
          <w:rFonts w:ascii="Times New Roman" w:eastAsia="Times New Roman" w:hAnsi="Times New Roman" w:cs="Times New Roman"/>
          <w:b/>
          <w:kern w:val="0"/>
          <w:sz w:val="24"/>
          <w:szCs w:val="24"/>
          <w:lang w:eastAsia="bg-BG"/>
          <w14:ligatures w14:val="none"/>
        </w:rPr>
        <w:t>т. 9 Имоти п</w:t>
      </w:r>
      <w:r w:rsidRPr="00DB0864">
        <w:rPr>
          <w:rFonts w:ascii="Times New Roman" w:eastAsia="Times New Roman" w:hAnsi="Times New Roman" w:cs="Times New Roman"/>
          <w:b/>
          <w:kern w:val="0"/>
          <w:sz w:val="24"/>
          <w:szCs w:val="24"/>
          <w:lang w:val="en-US" w:eastAsia="bg-BG"/>
          <w14:ligatures w14:val="none"/>
        </w:rPr>
        <w:t>o</w:t>
      </w:r>
      <w:r w:rsidRPr="00DB0864">
        <w:rPr>
          <w:rFonts w:ascii="Times New Roman" w:eastAsia="Times New Roman" w:hAnsi="Times New Roman" w:cs="Times New Roman"/>
          <w:b/>
          <w:kern w:val="0"/>
          <w:sz w:val="24"/>
          <w:szCs w:val="24"/>
          <w:lang w:eastAsia="bg-BG"/>
          <w14:ligatures w14:val="none"/>
        </w:rPr>
        <w:t xml:space="preserve"> чл. 19, ал.1 от ЗСПЗЗ в случаите на параграф 27 от ПЗРЗСПЗЗ:</w:t>
      </w:r>
    </w:p>
    <w:p w14:paraId="57EDC4FB" w14:textId="77777777" w:rsidR="00DB0864" w:rsidRPr="00DB0864" w:rsidRDefault="00DB0864" w:rsidP="00DB0864">
      <w:pPr>
        <w:spacing w:after="0" w:line="240" w:lineRule="auto"/>
        <w:jc w:val="both"/>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1. 51723.45.2</w:t>
      </w:r>
      <w:r w:rsidRPr="00DB0864">
        <w:rPr>
          <w:rFonts w:ascii="Times New Roman" w:eastAsia="Times New Roman" w:hAnsi="Times New Roman" w:cs="Times New Roman"/>
          <w:b/>
          <w:kern w:val="0"/>
          <w:sz w:val="24"/>
          <w:szCs w:val="24"/>
          <w:lang w:val="en-US" w:eastAsia="bg-BG"/>
          <w14:ligatures w14:val="none"/>
        </w:rPr>
        <w:t xml:space="preserve"> </w:t>
      </w:r>
      <w:r w:rsidRPr="00DB0864">
        <w:rPr>
          <w:rFonts w:ascii="Times New Roman" w:eastAsia="Times New Roman" w:hAnsi="Times New Roman" w:cs="Times New Roman"/>
          <w:b/>
          <w:kern w:val="0"/>
          <w:sz w:val="24"/>
          <w:szCs w:val="24"/>
          <w:lang w:eastAsia="bg-BG"/>
          <w14:ligatures w14:val="none"/>
        </w:rPr>
        <w:t>- 2202 кв.м.</w:t>
      </w:r>
    </w:p>
    <w:p w14:paraId="57AAAF5E" w14:textId="77777777" w:rsidR="00DB0864" w:rsidRPr="00DB0864" w:rsidRDefault="00DB0864" w:rsidP="00DB0864">
      <w:pPr>
        <w:spacing w:after="0" w:line="240" w:lineRule="auto"/>
        <w:jc w:val="both"/>
        <w:rPr>
          <w:rFonts w:ascii="Times New Roman" w:eastAsia="Times New Roman" w:hAnsi="Times New Roman" w:cs="Times New Roman"/>
          <w:b/>
          <w:i/>
          <w:iCs/>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Отчет:</w:t>
      </w:r>
      <w:r w:rsidRPr="00DB0864">
        <w:rPr>
          <w:rFonts w:ascii="Times New Roman" w:eastAsia="Times New Roman" w:hAnsi="Times New Roman" w:cs="Times New Roman"/>
          <w:b/>
          <w:i/>
          <w:iCs/>
          <w:kern w:val="0"/>
          <w:sz w:val="24"/>
          <w:szCs w:val="24"/>
          <w:lang w:eastAsia="bg-BG"/>
          <w14:ligatures w14:val="none"/>
        </w:rPr>
        <w:t xml:space="preserve"> Няма извършена процедура</w:t>
      </w:r>
    </w:p>
    <w:p w14:paraId="4A168F5A" w14:textId="77777777" w:rsidR="00DB0864" w:rsidRPr="00DB0864" w:rsidRDefault="00DB0864" w:rsidP="00DB0864">
      <w:pPr>
        <w:spacing w:after="0" w:line="240" w:lineRule="auto"/>
        <w:jc w:val="both"/>
        <w:rPr>
          <w:rFonts w:ascii="Times New Roman" w:eastAsia="Times New Roman" w:hAnsi="Times New Roman" w:cs="Times New Roman"/>
          <w:b/>
          <w:kern w:val="0"/>
          <w:sz w:val="24"/>
          <w:szCs w:val="24"/>
          <w:lang w:eastAsia="bg-BG"/>
          <w14:ligatures w14:val="none"/>
        </w:rPr>
      </w:pPr>
    </w:p>
    <w:p w14:paraId="5E86403E" w14:textId="77777777" w:rsidR="00DB0864" w:rsidRPr="00DB0864" w:rsidRDefault="00DB0864" w:rsidP="00DB0864">
      <w:pPr>
        <w:spacing w:after="0" w:line="240" w:lineRule="auto"/>
        <w:jc w:val="both"/>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val="en-US" w:eastAsia="bg-BG"/>
          <w14:ligatures w14:val="none"/>
        </w:rPr>
        <w:t xml:space="preserve">2. 51723.45.7 – 21 423 </w:t>
      </w:r>
      <w:r w:rsidRPr="00DB0864">
        <w:rPr>
          <w:rFonts w:ascii="Times New Roman" w:eastAsia="Times New Roman" w:hAnsi="Times New Roman" w:cs="Times New Roman"/>
          <w:b/>
          <w:kern w:val="0"/>
          <w:sz w:val="24"/>
          <w:szCs w:val="24"/>
          <w:lang w:eastAsia="bg-BG"/>
          <w14:ligatures w14:val="none"/>
        </w:rPr>
        <w:t>кв.м.</w:t>
      </w:r>
    </w:p>
    <w:p w14:paraId="5F5B6E7A" w14:textId="77777777" w:rsidR="00DB0864" w:rsidRPr="00DB0864" w:rsidRDefault="00DB0864" w:rsidP="00DB0864">
      <w:pPr>
        <w:spacing w:after="0" w:line="240" w:lineRule="auto"/>
        <w:jc w:val="both"/>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Отчет: Изпълнено с Решение № 503/24.03.2023 г. на Общински съвет – гр. Никопол.</w:t>
      </w:r>
    </w:p>
    <w:p w14:paraId="0733DA23" w14:textId="77777777" w:rsidR="00DB0864" w:rsidRPr="00DB0864" w:rsidRDefault="00DB0864" w:rsidP="00DB0864">
      <w:pPr>
        <w:spacing w:after="0" w:line="240" w:lineRule="auto"/>
        <w:jc w:val="both"/>
        <w:rPr>
          <w:rFonts w:ascii="Times New Roman" w:eastAsia="Times New Roman" w:hAnsi="Times New Roman" w:cs="Times New Roman"/>
          <w:b/>
          <w:kern w:val="0"/>
          <w:sz w:val="24"/>
          <w:szCs w:val="24"/>
          <w:lang w:eastAsia="bg-BG"/>
          <w14:ligatures w14:val="none"/>
        </w:rPr>
      </w:pPr>
    </w:p>
    <w:p w14:paraId="6B4424CA" w14:textId="77777777" w:rsidR="00DB0864" w:rsidRPr="00DB0864" w:rsidRDefault="00DB0864" w:rsidP="00DB0864">
      <w:pPr>
        <w:spacing w:after="0" w:line="240" w:lineRule="auto"/>
        <w:jc w:val="both"/>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3. 51723.119.59 – 7 539 кв.м.</w:t>
      </w:r>
    </w:p>
    <w:p w14:paraId="30443C70" w14:textId="77777777" w:rsidR="00DB0864" w:rsidRPr="00DB0864" w:rsidRDefault="00DB0864" w:rsidP="00DB0864">
      <w:pPr>
        <w:spacing w:after="0" w:line="240" w:lineRule="auto"/>
        <w:jc w:val="both"/>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Отчет: Изпълнено с Решение № 503/24.03.2023 г. на Общински съвет – гр. Никопол</w:t>
      </w:r>
    </w:p>
    <w:p w14:paraId="44CF739F" w14:textId="77777777" w:rsidR="00DB0864" w:rsidRPr="00DB0864" w:rsidRDefault="00DB0864" w:rsidP="00DB0864">
      <w:pPr>
        <w:spacing w:after="0" w:line="240" w:lineRule="auto"/>
        <w:jc w:val="both"/>
        <w:rPr>
          <w:rFonts w:ascii="Times New Roman" w:eastAsia="Times New Roman" w:hAnsi="Times New Roman" w:cs="Times New Roman"/>
          <w:b/>
          <w:kern w:val="0"/>
          <w:sz w:val="24"/>
          <w:szCs w:val="24"/>
          <w:lang w:eastAsia="bg-BG"/>
          <w14:ligatures w14:val="none"/>
        </w:rPr>
      </w:pPr>
    </w:p>
    <w:p w14:paraId="659379EB" w14:textId="77777777" w:rsidR="00DB0864" w:rsidRPr="00DB0864" w:rsidRDefault="00DB0864" w:rsidP="00DB0864">
      <w:pPr>
        <w:spacing w:after="0" w:line="240" w:lineRule="auto"/>
        <w:jc w:val="both"/>
        <w:rPr>
          <w:rFonts w:ascii="Times New Roman" w:eastAsia="Times New Roman" w:hAnsi="Times New Roman" w:cs="Times New Roman"/>
          <w:b/>
          <w:kern w:val="0"/>
          <w:sz w:val="24"/>
          <w:szCs w:val="24"/>
          <w:lang w:eastAsia="bg-BG"/>
          <w14:ligatures w14:val="none"/>
        </w:rPr>
      </w:pPr>
      <w:bookmarkStart w:id="20" w:name="_Hlk131868620"/>
      <w:r w:rsidRPr="00DB0864">
        <w:rPr>
          <w:rFonts w:ascii="Times New Roman" w:eastAsia="Times New Roman" w:hAnsi="Times New Roman" w:cs="Times New Roman"/>
          <w:b/>
          <w:kern w:val="0"/>
          <w:sz w:val="24"/>
          <w:szCs w:val="24"/>
          <w:lang w:eastAsia="bg-BG"/>
          <w14:ligatures w14:val="none"/>
        </w:rPr>
        <w:t>Т. 10 „Отдаване под наем на имоти без търг или конкурс чиито ред е регламентиран със закон“.</w:t>
      </w:r>
    </w:p>
    <w:bookmarkEnd w:id="20"/>
    <w:p w14:paraId="65B9206F" w14:textId="77777777" w:rsidR="00DB0864" w:rsidRPr="00DB0864" w:rsidRDefault="00DB0864" w:rsidP="00DB0864">
      <w:pPr>
        <w:spacing w:after="0" w:line="240" w:lineRule="auto"/>
        <w:ind w:right="44"/>
        <w:jc w:val="both"/>
        <w:rPr>
          <w:rFonts w:ascii="Times New Roman" w:eastAsia="Times New Roman" w:hAnsi="Times New Roman" w:cs="Times New Roman"/>
          <w:bCs/>
          <w:kern w:val="0"/>
          <w:sz w:val="24"/>
          <w:szCs w:val="24"/>
          <w:lang w:eastAsia="bg-BG"/>
          <w14:ligatures w14:val="none"/>
        </w:rPr>
      </w:pPr>
      <w:r w:rsidRPr="00DB0864">
        <w:rPr>
          <w:rFonts w:ascii="Times New Roman" w:eastAsia="Times New Roman" w:hAnsi="Times New Roman" w:cs="Times New Roman"/>
          <w:bCs/>
          <w:kern w:val="0"/>
          <w:sz w:val="24"/>
          <w:szCs w:val="24"/>
          <w:lang w:eastAsia="bg-BG"/>
          <w14:ligatures w14:val="none"/>
        </w:rPr>
        <w:t xml:space="preserve">Т.10.1: Елементи на физическата инфраструктура по смисъла на §1, т. 10 от Закона за електронните съобщителни мрежи и физическа инфраструктура (ЗЕСМФИ), изградени в </w:t>
      </w:r>
      <w:r w:rsidRPr="00DB0864">
        <w:rPr>
          <w:rFonts w:ascii="Times New Roman" w:eastAsia="Times New Roman" w:hAnsi="Times New Roman" w:cs="Times New Roman"/>
          <w:bCs/>
          <w:kern w:val="0"/>
          <w:sz w:val="24"/>
          <w:szCs w:val="24"/>
          <w:lang w:eastAsia="bg-BG"/>
          <w14:ligatures w14:val="none"/>
        </w:rPr>
        <w:lastRenderedPageBreak/>
        <w:t>поземлен имот с идентификатор № 23193.114.29 /двадесет и три хиляди сто деветдесет и три, точка, сто и четиринадесет, точка, двадесет и девет/, по кадастралната карта и кадастралните регистри на село Драгаш войвода, община Никопол, област Плевен, одобрена със Заповед № РД-18-250/22.04.2019 г. на изпълнителния директор на АГКК, с площ от 0.284 кв. м. /двеста осемдесет и четири квадратни метра/, при съседи на имота: 23193.114.30,  актуван с Акт за общинска собственост № 5172 от 04.04.2023 г., представляващи: сграда с идентификатор № 23193.114.29.1, вид собств. Общинска публична, функционално предназначение: Сграда на съобщенията, брой етажи 1, застроена площ 31 кв.м /тридесет и един квадратни метра/ и Кула със застроена площ от 21 кв.м /двадесет и един квадратни метра/.</w:t>
      </w:r>
    </w:p>
    <w:p w14:paraId="0A1E2A07" w14:textId="77777777" w:rsidR="00DB0864" w:rsidRPr="00DB0864" w:rsidRDefault="00DB0864" w:rsidP="00DB0864">
      <w:pPr>
        <w:spacing w:after="0" w:line="240" w:lineRule="auto"/>
        <w:ind w:right="44"/>
        <w:jc w:val="both"/>
        <w:rPr>
          <w:rFonts w:ascii="Times New Roman" w:eastAsia="Times New Roman" w:hAnsi="Times New Roman" w:cs="Times New Roman"/>
          <w:b/>
          <w:color w:val="FF0000"/>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 xml:space="preserve">Отчет: </w:t>
      </w:r>
      <w:r w:rsidRPr="00DB0864">
        <w:rPr>
          <w:rFonts w:ascii="Times New Roman" w:eastAsia="Times New Roman" w:hAnsi="Times New Roman" w:cs="Times New Roman"/>
          <w:b/>
          <w:i/>
          <w:iCs/>
          <w:kern w:val="0"/>
          <w:sz w:val="24"/>
          <w:szCs w:val="24"/>
          <w:lang w:val="ru-RU" w:eastAsia="bg-BG"/>
          <w14:ligatures w14:val="none"/>
        </w:rPr>
        <w:t>Не е сключен договор.</w:t>
      </w:r>
    </w:p>
    <w:p w14:paraId="423F1101" w14:textId="77777777" w:rsidR="00DB0864" w:rsidRPr="00DB0864" w:rsidRDefault="00DB0864" w:rsidP="00DB0864">
      <w:pPr>
        <w:spacing w:after="0" w:line="240" w:lineRule="auto"/>
        <w:ind w:right="44"/>
        <w:jc w:val="both"/>
        <w:rPr>
          <w:rFonts w:ascii="Times New Roman" w:eastAsia="Times New Roman" w:hAnsi="Times New Roman" w:cs="Times New Roman"/>
          <w:color w:val="FF0000"/>
          <w:kern w:val="0"/>
          <w:sz w:val="24"/>
          <w:szCs w:val="24"/>
          <w:lang w:eastAsia="bg-BG"/>
          <w14:ligatures w14:val="none"/>
        </w:rPr>
      </w:pPr>
    </w:p>
    <w:bookmarkEnd w:id="19"/>
    <w:p w14:paraId="087C31A0" w14:textId="77777777" w:rsidR="00DB0864" w:rsidRPr="00DB0864" w:rsidRDefault="00DB0864" w:rsidP="00DB0864">
      <w:pPr>
        <w:spacing w:after="0" w:line="240" w:lineRule="auto"/>
        <w:jc w:val="both"/>
        <w:rPr>
          <w:rFonts w:ascii="Times New Roman" w:eastAsia="Times New Roman" w:hAnsi="Times New Roman" w:cs="Times New Roman"/>
          <w:b/>
          <w:kern w:val="0"/>
          <w:sz w:val="24"/>
          <w:szCs w:val="24"/>
          <w:lang w:eastAsia="bg-BG"/>
          <w14:ligatures w14:val="none"/>
        </w:rPr>
      </w:pPr>
      <w:r w:rsidRPr="00DB0864">
        <w:rPr>
          <w:rFonts w:ascii="Times New Roman" w:eastAsia="Times New Roman" w:hAnsi="Times New Roman" w:cs="Times New Roman"/>
          <w:b/>
          <w:kern w:val="0"/>
          <w:sz w:val="24"/>
          <w:szCs w:val="24"/>
          <w:lang w:eastAsia="bg-BG"/>
          <w14:ligatures w14:val="none"/>
        </w:rPr>
        <w:t>III. „ОПИСАНИЕ НА ИМОТИТЕ, КОИТО ОБЩИНАТА ИМА НАМЕРЕНИЕ ДА ПРИДОБИЕ ВЪЗМЕЗДНО ИЛИ БЕЗВЪЗМЕЗДНО И ДРУГИ ОГРАНИЧЕНИ ВЕЩНИ ПРАВА ВЪРХУ ИМОТИ ПО СИЛАТА НА ЗАКОН, ДАВНОСТ, ЗАВЕЩАНИЕ, ПО ЧЛ. 11 ОТ ЗН ИЛИ ВЪЗ ОСНОВА НА ПРАВНА СДЕЛКА“</w:t>
      </w:r>
    </w:p>
    <w:p w14:paraId="1F888DEF" w14:textId="77777777" w:rsidR="00DB0864" w:rsidRPr="00DB0864" w:rsidRDefault="00DB0864" w:rsidP="00DB0864">
      <w:pPr>
        <w:spacing w:after="0" w:line="240" w:lineRule="auto"/>
        <w:ind w:firstLine="708"/>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1.</w:t>
      </w:r>
      <w:r w:rsidRPr="00DB0864">
        <w:rPr>
          <w:rFonts w:ascii="Times New Roman" w:eastAsia="Times New Roman" w:hAnsi="Times New Roman" w:cs="Times New Roman"/>
          <w:kern w:val="0"/>
          <w:sz w:val="24"/>
          <w:szCs w:val="24"/>
          <w:lang w:val="en-US" w:eastAsia="bg-BG"/>
          <w14:ligatures w14:val="none"/>
        </w:rPr>
        <w:t xml:space="preserve"> </w:t>
      </w:r>
      <w:r w:rsidRPr="00DB0864">
        <w:rPr>
          <w:rFonts w:ascii="Times New Roman" w:eastAsia="Times New Roman" w:hAnsi="Times New Roman" w:cs="Times New Roman"/>
          <w:kern w:val="0"/>
          <w:sz w:val="24"/>
          <w:szCs w:val="24"/>
          <w:lang w:eastAsia="bg-BG"/>
          <w14:ligatures w14:val="none"/>
        </w:rPr>
        <w:t>Прекратяване на съсобственост в поземлен имот 51723.500.61, област Плевен, община Никопол, гр. Никопол, п.к. 5940, ул. "Ал.Стамболийски" № 31, вид територия Урбанизирана, НТП За ремонт и поддържане на транспортни средства, площ 13468 кв. м, квартал 5, парцел I,</w:t>
      </w:r>
    </w:p>
    <w:p w14:paraId="54B9D640" w14:textId="77777777" w:rsidR="00DB0864" w:rsidRPr="00DB0864" w:rsidRDefault="00DB0864" w:rsidP="00DB0864">
      <w:pPr>
        <w:spacing w:after="0" w:line="240" w:lineRule="auto"/>
        <w:ind w:firstLine="708"/>
        <w:jc w:val="both"/>
        <w:rPr>
          <w:rFonts w:ascii="Times New Roman" w:eastAsia="Times New Roman" w:hAnsi="Times New Roman" w:cs="Times New Roman"/>
          <w:b/>
          <w:bCs/>
          <w:i/>
          <w:iCs/>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Отчет: Не е извършено разпореждане</w:t>
      </w:r>
    </w:p>
    <w:p w14:paraId="785D3993"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p>
    <w:p w14:paraId="2B76C4EC" w14:textId="77777777" w:rsidR="00DB0864" w:rsidRPr="00DB0864" w:rsidRDefault="00DB0864" w:rsidP="00DB0864">
      <w:pPr>
        <w:spacing w:after="0" w:line="240" w:lineRule="auto"/>
        <w:ind w:firstLine="708"/>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kern w:val="0"/>
          <w:sz w:val="24"/>
          <w:szCs w:val="24"/>
          <w:lang w:eastAsia="bg-BG"/>
          <w14:ligatures w14:val="none"/>
        </w:rPr>
        <w:t>2. Прекратяване на съсобственост в поземлен имот 51723.500.</w:t>
      </w:r>
      <w:r w:rsidRPr="00DB0864">
        <w:rPr>
          <w:rFonts w:ascii="Times New Roman" w:eastAsia="Times New Roman" w:hAnsi="Times New Roman" w:cs="Times New Roman"/>
          <w:kern w:val="0"/>
          <w:sz w:val="24"/>
          <w:szCs w:val="24"/>
          <w:lang w:val="en-US" w:eastAsia="bg-BG"/>
          <w14:ligatures w14:val="none"/>
        </w:rPr>
        <w:t>1176</w:t>
      </w:r>
      <w:r w:rsidRPr="00DB0864">
        <w:rPr>
          <w:rFonts w:ascii="Times New Roman" w:eastAsia="Times New Roman" w:hAnsi="Times New Roman" w:cs="Times New Roman"/>
          <w:kern w:val="0"/>
          <w:sz w:val="24"/>
          <w:szCs w:val="24"/>
          <w:lang w:eastAsia="bg-BG"/>
          <w14:ligatures w14:val="none"/>
        </w:rPr>
        <w:t xml:space="preserve">, област Плевен, община Никопол, гр. Никопол, п.к. 5940, ул. "Любен Каравелов" № 6, вид територия Урбанизирана, НТП ниско застрояване (до 10м), площ 445 кв. м, </w:t>
      </w:r>
    </w:p>
    <w:p w14:paraId="066D69C7" w14:textId="77777777" w:rsidR="00DB0864" w:rsidRPr="00DB0864" w:rsidRDefault="00DB0864" w:rsidP="00DB0864">
      <w:pPr>
        <w:spacing w:after="0" w:line="276" w:lineRule="auto"/>
        <w:ind w:right="44"/>
        <w:jc w:val="both"/>
        <w:rPr>
          <w:rFonts w:ascii="Times New Roman" w:eastAsia="Times New Roman" w:hAnsi="Times New Roman" w:cs="Times New Roman"/>
          <w:kern w:val="0"/>
          <w:sz w:val="24"/>
          <w:szCs w:val="24"/>
          <w:lang w:eastAsia="bg-BG"/>
          <w14:ligatures w14:val="none"/>
        </w:rPr>
      </w:pPr>
      <w:r w:rsidRPr="00DB0864">
        <w:rPr>
          <w:rFonts w:ascii="Times New Roman" w:eastAsia="Times New Roman" w:hAnsi="Times New Roman" w:cs="Times New Roman"/>
          <w:b/>
          <w:bCs/>
          <w:i/>
          <w:iCs/>
          <w:kern w:val="0"/>
          <w:sz w:val="24"/>
          <w:szCs w:val="24"/>
          <w:lang w:eastAsia="bg-BG"/>
          <w14:ligatures w14:val="none"/>
        </w:rPr>
        <w:t xml:space="preserve">            Отчет: </w:t>
      </w:r>
      <w:r w:rsidRPr="00DB0864">
        <w:rPr>
          <w:rFonts w:ascii="Times New Roman" w:eastAsia="Times New Roman" w:hAnsi="Times New Roman" w:cs="Times New Roman"/>
          <w:b/>
          <w:bCs/>
          <w:i/>
          <w:iCs/>
          <w:kern w:val="0"/>
          <w:sz w:val="26"/>
          <w:szCs w:val="26"/>
          <w:lang w:val="ru-RU" w:eastAsia="bg-BG"/>
          <w14:ligatures w14:val="none"/>
        </w:rPr>
        <w:t>Извършено е разпореждане. Сключен е договор за продажба №</w:t>
      </w:r>
      <w:r w:rsidRPr="00DB0864">
        <w:rPr>
          <w:rFonts w:ascii="Times New Roman" w:eastAsia="Times New Roman" w:hAnsi="Times New Roman" w:cs="Times New Roman"/>
          <w:b/>
          <w:bCs/>
          <w:i/>
          <w:iCs/>
          <w:kern w:val="0"/>
          <w:sz w:val="26"/>
          <w:szCs w:val="26"/>
          <w:lang w:val="en-US" w:eastAsia="bg-BG"/>
          <w14:ligatures w14:val="none"/>
        </w:rPr>
        <w:t xml:space="preserve"> 326</w:t>
      </w:r>
      <w:r w:rsidRPr="00DB0864">
        <w:rPr>
          <w:rFonts w:ascii="Times New Roman" w:eastAsia="Times New Roman" w:hAnsi="Times New Roman" w:cs="Times New Roman"/>
          <w:b/>
          <w:bCs/>
          <w:i/>
          <w:iCs/>
          <w:kern w:val="0"/>
          <w:sz w:val="26"/>
          <w:szCs w:val="26"/>
          <w:lang w:val="ru-RU" w:eastAsia="bg-BG"/>
          <w14:ligatures w14:val="none"/>
        </w:rPr>
        <w:t>/</w:t>
      </w:r>
      <w:r w:rsidRPr="00DB0864">
        <w:rPr>
          <w:rFonts w:ascii="Times New Roman" w:eastAsia="Times New Roman" w:hAnsi="Times New Roman" w:cs="Times New Roman"/>
          <w:b/>
          <w:bCs/>
          <w:i/>
          <w:iCs/>
          <w:kern w:val="0"/>
          <w:sz w:val="26"/>
          <w:szCs w:val="26"/>
          <w:lang w:val="en-US" w:eastAsia="bg-BG"/>
          <w14:ligatures w14:val="none"/>
        </w:rPr>
        <w:t>25.08.</w:t>
      </w:r>
      <w:r w:rsidRPr="00DB0864">
        <w:rPr>
          <w:rFonts w:ascii="Times New Roman" w:eastAsia="Times New Roman" w:hAnsi="Times New Roman" w:cs="Times New Roman"/>
          <w:b/>
          <w:bCs/>
          <w:i/>
          <w:iCs/>
          <w:kern w:val="0"/>
          <w:sz w:val="26"/>
          <w:szCs w:val="26"/>
          <w:lang w:val="ru-RU" w:eastAsia="bg-BG"/>
          <w14:ligatures w14:val="none"/>
        </w:rPr>
        <w:t>2023г.</w:t>
      </w:r>
    </w:p>
    <w:p w14:paraId="2E7FBB2E" w14:textId="77777777" w:rsidR="00DB0864" w:rsidRPr="00DB0864" w:rsidRDefault="00DB0864" w:rsidP="00DB0864">
      <w:pPr>
        <w:spacing w:after="0" w:line="240" w:lineRule="auto"/>
        <w:ind w:firstLine="708"/>
        <w:jc w:val="both"/>
        <w:rPr>
          <w:rFonts w:ascii="Times New Roman" w:eastAsia="Times New Roman" w:hAnsi="Times New Roman" w:cs="Times New Roman"/>
          <w:b/>
          <w:bCs/>
          <w:i/>
          <w:iCs/>
          <w:kern w:val="0"/>
          <w:sz w:val="24"/>
          <w:szCs w:val="24"/>
          <w:lang w:eastAsia="bg-BG"/>
          <w14:ligatures w14:val="none"/>
        </w:rPr>
      </w:pPr>
    </w:p>
    <w:p w14:paraId="753C9CEA" w14:textId="77777777" w:rsidR="00DB0864" w:rsidRPr="00DB0864" w:rsidRDefault="00DB0864" w:rsidP="00DB0864">
      <w:pPr>
        <w:spacing w:after="0" w:line="240" w:lineRule="auto"/>
        <w:jc w:val="both"/>
        <w:rPr>
          <w:rFonts w:ascii="Times New Roman" w:eastAsia="Times New Roman" w:hAnsi="Times New Roman" w:cs="Times New Roman"/>
          <w:kern w:val="0"/>
          <w:sz w:val="24"/>
          <w:szCs w:val="24"/>
          <w:lang w:eastAsia="bg-BG"/>
          <w14:ligatures w14:val="none"/>
        </w:rPr>
      </w:pPr>
    </w:p>
    <w:p w14:paraId="79B44BD2" w14:textId="09464883" w:rsidR="00E62618" w:rsidRDefault="00DB0864" w:rsidP="001139D5">
      <w:pPr>
        <w:spacing w:after="0" w:line="240" w:lineRule="auto"/>
        <w:jc w:val="both"/>
        <w:rPr>
          <w:rFonts w:ascii="Times New Roman" w:eastAsia="Times New Roman" w:hAnsi="Times New Roman" w:cs="Times New Roman"/>
          <w:b/>
          <w:i/>
          <w:iCs/>
          <w:kern w:val="0"/>
          <w:sz w:val="24"/>
          <w:szCs w:val="24"/>
          <w:u w:val="single"/>
          <w:lang w:eastAsia="bg-BG"/>
          <w14:ligatures w14:val="none"/>
        </w:rPr>
      </w:pPr>
      <w:r w:rsidRPr="00DB0864">
        <w:rPr>
          <w:rFonts w:ascii="Times New Roman" w:eastAsia="Times New Roman" w:hAnsi="Times New Roman" w:cs="Times New Roman"/>
          <w:b/>
          <w:i/>
          <w:iCs/>
          <w:kern w:val="0"/>
          <w:sz w:val="24"/>
          <w:szCs w:val="24"/>
          <w:u w:val="single"/>
          <w:lang w:eastAsia="bg-BG"/>
          <w14:ligatures w14:val="none"/>
        </w:rPr>
        <w:t>П</w:t>
      </w:r>
      <w:r w:rsidRPr="00DB0864">
        <w:rPr>
          <w:rFonts w:ascii="Times New Roman" w:eastAsia="Times New Roman" w:hAnsi="Times New Roman" w:cs="Times New Roman"/>
          <w:b/>
          <w:i/>
          <w:iCs/>
          <w:kern w:val="0"/>
          <w:sz w:val="24"/>
          <w:szCs w:val="24"/>
          <w:u w:val="single"/>
          <w:lang w:val="ru-RU" w:eastAsia="bg-BG"/>
          <w14:ligatures w14:val="none"/>
        </w:rPr>
        <w:t xml:space="preserve">рограмата за управление и разпореждане с имоти – общинска собственост на Община Никопол </w:t>
      </w:r>
      <w:r w:rsidRPr="00DB0864">
        <w:rPr>
          <w:rFonts w:ascii="Times New Roman" w:eastAsia="Times New Roman" w:hAnsi="Times New Roman" w:cs="Times New Roman"/>
          <w:b/>
          <w:i/>
          <w:iCs/>
          <w:kern w:val="0"/>
          <w:sz w:val="24"/>
          <w:szCs w:val="24"/>
          <w:u w:val="single"/>
          <w:lang w:eastAsia="bg-BG"/>
          <w14:ligatures w14:val="none"/>
        </w:rPr>
        <w:t>за</w:t>
      </w:r>
      <w:r w:rsidRPr="00DB0864">
        <w:rPr>
          <w:rFonts w:ascii="Times New Roman" w:eastAsia="Times New Roman" w:hAnsi="Times New Roman" w:cs="Times New Roman"/>
          <w:b/>
          <w:i/>
          <w:iCs/>
          <w:kern w:val="0"/>
          <w:sz w:val="24"/>
          <w:szCs w:val="24"/>
          <w:u w:val="single"/>
          <w:lang w:val="ru-RU" w:eastAsia="bg-BG"/>
          <w14:ligatures w14:val="none"/>
        </w:rPr>
        <w:t xml:space="preserve"> 20</w:t>
      </w:r>
      <w:r w:rsidRPr="00DB0864">
        <w:rPr>
          <w:rFonts w:ascii="Times New Roman" w:eastAsia="Times New Roman" w:hAnsi="Times New Roman" w:cs="Times New Roman"/>
          <w:b/>
          <w:i/>
          <w:iCs/>
          <w:kern w:val="0"/>
          <w:sz w:val="24"/>
          <w:szCs w:val="24"/>
          <w:u w:val="single"/>
          <w:lang w:eastAsia="bg-BG"/>
          <w14:ligatures w14:val="none"/>
        </w:rPr>
        <w:t>2</w:t>
      </w:r>
      <w:r w:rsidRPr="00DB0864">
        <w:rPr>
          <w:rFonts w:ascii="Times New Roman" w:eastAsia="Times New Roman" w:hAnsi="Times New Roman" w:cs="Times New Roman"/>
          <w:b/>
          <w:i/>
          <w:iCs/>
          <w:kern w:val="0"/>
          <w:sz w:val="24"/>
          <w:szCs w:val="24"/>
          <w:u w:val="single"/>
          <w:lang w:val="en-US" w:eastAsia="bg-BG"/>
          <w14:ligatures w14:val="none"/>
        </w:rPr>
        <w:t>3</w:t>
      </w:r>
      <w:r w:rsidRPr="00DB0864">
        <w:rPr>
          <w:rFonts w:ascii="Times New Roman" w:eastAsia="Times New Roman" w:hAnsi="Times New Roman" w:cs="Times New Roman"/>
          <w:b/>
          <w:i/>
          <w:iCs/>
          <w:kern w:val="0"/>
          <w:sz w:val="24"/>
          <w:szCs w:val="24"/>
          <w:u w:val="single"/>
          <w:lang w:eastAsia="bg-BG"/>
          <w14:ligatures w14:val="none"/>
        </w:rPr>
        <w:t xml:space="preserve"> </w:t>
      </w:r>
      <w:r w:rsidRPr="00DB0864">
        <w:rPr>
          <w:rFonts w:ascii="Times New Roman" w:eastAsia="Times New Roman" w:hAnsi="Times New Roman" w:cs="Times New Roman"/>
          <w:b/>
          <w:i/>
          <w:iCs/>
          <w:kern w:val="0"/>
          <w:sz w:val="24"/>
          <w:szCs w:val="24"/>
          <w:u w:val="single"/>
          <w:lang w:val="ru-RU" w:eastAsia="bg-BG"/>
          <w14:ligatures w14:val="none"/>
        </w:rPr>
        <w:t xml:space="preserve">г. </w:t>
      </w:r>
      <w:r w:rsidRPr="00DB0864">
        <w:rPr>
          <w:rFonts w:ascii="Times New Roman" w:eastAsia="Times New Roman" w:hAnsi="Times New Roman" w:cs="Times New Roman"/>
          <w:b/>
          <w:i/>
          <w:iCs/>
          <w:kern w:val="0"/>
          <w:sz w:val="24"/>
          <w:szCs w:val="24"/>
          <w:u w:val="single"/>
          <w:lang w:eastAsia="bg-BG"/>
          <w14:ligatures w14:val="none"/>
        </w:rPr>
        <w:t>п</w:t>
      </w:r>
      <w:r w:rsidRPr="00DB0864">
        <w:rPr>
          <w:rFonts w:ascii="Times New Roman" w:eastAsia="Times New Roman" w:hAnsi="Times New Roman" w:cs="Times New Roman"/>
          <w:b/>
          <w:i/>
          <w:iCs/>
          <w:kern w:val="0"/>
          <w:sz w:val="24"/>
          <w:szCs w:val="24"/>
          <w:u w:val="single"/>
          <w:lang w:val="ru-RU" w:eastAsia="bg-BG"/>
          <w14:ligatures w14:val="none"/>
        </w:rPr>
        <w:t>о своята същност е отворен документ и може да се актуализира през годината</w:t>
      </w:r>
      <w:r w:rsidRPr="00DB0864">
        <w:rPr>
          <w:rFonts w:ascii="Times New Roman" w:eastAsia="Times New Roman" w:hAnsi="Times New Roman" w:cs="Times New Roman"/>
          <w:b/>
          <w:i/>
          <w:iCs/>
          <w:kern w:val="0"/>
          <w:sz w:val="24"/>
          <w:szCs w:val="24"/>
          <w:u w:val="single"/>
          <w:lang w:eastAsia="bg-BG"/>
          <w14:ligatures w14:val="none"/>
        </w:rPr>
        <w:t>, като при необходимост се извършва и актуализация на годишния бюджет.</w:t>
      </w:r>
    </w:p>
    <w:p w14:paraId="490A7935" w14:textId="77777777" w:rsidR="00AF0E95" w:rsidRDefault="00AF0E95" w:rsidP="001139D5">
      <w:pPr>
        <w:spacing w:after="0" w:line="240" w:lineRule="auto"/>
        <w:jc w:val="both"/>
        <w:rPr>
          <w:rFonts w:ascii="Times New Roman" w:eastAsia="Times New Roman" w:hAnsi="Times New Roman" w:cs="Times New Roman"/>
          <w:b/>
          <w:i/>
          <w:iCs/>
          <w:kern w:val="0"/>
          <w:sz w:val="24"/>
          <w:szCs w:val="24"/>
          <w:u w:val="single"/>
          <w:lang w:eastAsia="bg-BG"/>
          <w14:ligatures w14:val="none"/>
        </w:rPr>
      </w:pPr>
    </w:p>
    <w:p w14:paraId="615FC0A2" w14:textId="77777777" w:rsidR="00AF0E95" w:rsidRDefault="00AF0E95" w:rsidP="001139D5">
      <w:pPr>
        <w:spacing w:after="0" w:line="240" w:lineRule="auto"/>
        <w:jc w:val="both"/>
        <w:rPr>
          <w:rFonts w:ascii="Times New Roman" w:eastAsia="Times New Roman" w:hAnsi="Times New Roman" w:cs="Times New Roman"/>
          <w:b/>
          <w:i/>
          <w:iCs/>
          <w:kern w:val="0"/>
          <w:sz w:val="24"/>
          <w:szCs w:val="24"/>
          <w:u w:val="single"/>
          <w:lang w:eastAsia="bg-BG"/>
          <w14:ligatures w14:val="none"/>
        </w:rPr>
      </w:pPr>
    </w:p>
    <w:p w14:paraId="61FDD931" w14:textId="77777777" w:rsidR="00AF0E95" w:rsidRDefault="00AF0E95" w:rsidP="001139D5">
      <w:pPr>
        <w:spacing w:after="0" w:line="240" w:lineRule="auto"/>
        <w:jc w:val="both"/>
        <w:rPr>
          <w:rFonts w:ascii="Times New Roman" w:eastAsia="Times New Roman" w:hAnsi="Times New Roman" w:cs="Times New Roman"/>
          <w:b/>
          <w:i/>
          <w:iCs/>
          <w:kern w:val="0"/>
          <w:sz w:val="24"/>
          <w:szCs w:val="24"/>
          <w:u w:val="single"/>
          <w:lang w:eastAsia="bg-BG"/>
          <w14:ligatures w14:val="none"/>
        </w:rPr>
      </w:pPr>
    </w:p>
    <w:p w14:paraId="4A5CFEA0" w14:textId="77777777" w:rsidR="00AF0E95" w:rsidRDefault="00AF0E95" w:rsidP="001139D5">
      <w:pPr>
        <w:spacing w:after="0" w:line="240" w:lineRule="auto"/>
        <w:jc w:val="both"/>
        <w:rPr>
          <w:rFonts w:ascii="Times New Roman" w:eastAsia="Times New Roman" w:hAnsi="Times New Roman" w:cs="Times New Roman"/>
          <w:b/>
          <w:i/>
          <w:iCs/>
          <w:kern w:val="0"/>
          <w:sz w:val="24"/>
          <w:szCs w:val="24"/>
          <w:u w:val="single"/>
          <w:lang w:eastAsia="bg-BG"/>
          <w14:ligatures w14:val="none"/>
        </w:rPr>
      </w:pPr>
    </w:p>
    <w:p w14:paraId="79E6FBFD" w14:textId="77777777" w:rsidR="00AF0E95" w:rsidRDefault="00AF0E95" w:rsidP="001139D5">
      <w:pPr>
        <w:spacing w:after="0" w:line="240" w:lineRule="auto"/>
        <w:jc w:val="both"/>
        <w:rPr>
          <w:rFonts w:ascii="Times New Roman" w:eastAsia="Times New Roman" w:hAnsi="Times New Roman" w:cs="Times New Roman"/>
          <w:b/>
          <w:i/>
          <w:iCs/>
          <w:kern w:val="0"/>
          <w:sz w:val="24"/>
          <w:szCs w:val="24"/>
          <w:u w:val="single"/>
          <w:lang w:eastAsia="bg-BG"/>
          <w14:ligatures w14:val="none"/>
        </w:rPr>
      </w:pPr>
    </w:p>
    <w:p w14:paraId="0BABD9AB" w14:textId="77777777" w:rsidR="00AF0E95" w:rsidRPr="001139D5" w:rsidRDefault="00AF0E95" w:rsidP="001139D5">
      <w:pPr>
        <w:spacing w:after="0" w:line="240" w:lineRule="auto"/>
        <w:jc w:val="both"/>
        <w:rPr>
          <w:rFonts w:ascii="Times New Roman" w:eastAsia="Times New Roman" w:hAnsi="Times New Roman" w:cs="Times New Roman"/>
          <w:b/>
          <w:bCs/>
          <w:kern w:val="0"/>
          <w:sz w:val="24"/>
          <w:szCs w:val="24"/>
          <w:lang w:eastAsia="bg-BG"/>
          <w14:ligatures w14:val="none"/>
        </w:rPr>
      </w:pPr>
    </w:p>
    <w:p w14:paraId="31D872EA" w14:textId="77777777" w:rsidR="00EA5A95" w:rsidRPr="00B17FA4" w:rsidRDefault="00EA5A95" w:rsidP="00EA5A95">
      <w:pPr>
        <w:suppressAutoHyphens/>
        <w:autoSpaceDN w:val="0"/>
        <w:spacing w:after="0" w:line="240" w:lineRule="auto"/>
        <w:textAlignment w:val="baseline"/>
        <w:rPr>
          <w:rFonts w:ascii="Times New Roman" w:eastAsia="Calibri" w:hAnsi="Times New Roman" w:cs="Times New Roman"/>
          <w:b/>
          <w:kern w:val="0"/>
          <w:sz w:val="28"/>
          <w:szCs w:val="28"/>
          <w14:ligatures w14:val="none"/>
        </w:rPr>
      </w:pPr>
      <w:r>
        <w:t xml:space="preserve">                                                      </w:t>
      </w:r>
      <w:r w:rsidRPr="00B17FA4">
        <w:rPr>
          <w:rFonts w:ascii="Times New Roman" w:eastAsia="Calibri" w:hAnsi="Times New Roman" w:cs="Times New Roman"/>
          <w:b/>
          <w:kern w:val="0"/>
          <w:sz w:val="28"/>
          <w:szCs w:val="28"/>
          <w14:ligatures w14:val="none"/>
        </w:rPr>
        <w:t xml:space="preserve">ПО </w:t>
      </w:r>
      <w:r>
        <w:rPr>
          <w:rFonts w:ascii="Times New Roman" w:eastAsia="Calibri" w:hAnsi="Times New Roman" w:cs="Times New Roman"/>
          <w:b/>
          <w:kern w:val="0"/>
          <w:sz w:val="28"/>
          <w:szCs w:val="28"/>
          <w14:ligatures w14:val="none"/>
        </w:rPr>
        <w:t xml:space="preserve">ШЕСТА  </w:t>
      </w:r>
      <w:r w:rsidRPr="00B17FA4">
        <w:rPr>
          <w:rFonts w:ascii="Times New Roman" w:eastAsia="Calibri" w:hAnsi="Times New Roman" w:cs="Times New Roman"/>
          <w:b/>
          <w:kern w:val="0"/>
          <w:sz w:val="28"/>
          <w:szCs w:val="28"/>
          <w14:ligatures w14:val="none"/>
        </w:rPr>
        <w:t>ТОЧКА ОТ ДНЕВНИЯ РЕД</w:t>
      </w:r>
    </w:p>
    <w:p w14:paraId="57BD47A9" w14:textId="77777777" w:rsidR="00EA5A95" w:rsidRDefault="00EA5A95" w:rsidP="00EA5A95">
      <w:pPr>
        <w:suppressAutoHyphens/>
        <w:autoSpaceDN w:val="0"/>
        <w:spacing w:line="240" w:lineRule="auto"/>
        <w:textAlignment w:val="baseline"/>
      </w:pPr>
    </w:p>
    <w:p w14:paraId="1372F145" w14:textId="77777777" w:rsidR="00EA5A95" w:rsidRPr="007D0BB1" w:rsidRDefault="00EA5A95" w:rsidP="00EA5A95">
      <w:pPr>
        <w:suppressAutoHyphens/>
        <w:autoSpaceDN w:val="0"/>
        <w:spacing w:line="240" w:lineRule="auto"/>
        <w:textAlignment w:val="baseline"/>
        <w:rPr>
          <w:rFonts w:ascii="Calibri" w:eastAsia="Calibri" w:hAnsi="Calibri" w:cs="Times New Roman"/>
          <w:kern w:val="0"/>
          <w14:ligatures w14:val="none"/>
        </w:rPr>
      </w:pPr>
    </w:p>
    <w:p w14:paraId="3B9E937F" w14:textId="77777777" w:rsidR="00EA5A95" w:rsidRPr="007D0BB1" w:rsidRDefault="00EA5A95" w:rsidP="00EA5A95">
      <w:pPr>
        <w:suppressAutoHyphens/>
        <w:autoSpaceDN w:val="0"/>
        <w:spacing w:after="0" w:line="240" w:lineRule="auto"/>
        <w:jc w:val="both"/>
        <w:textAlignment w:val="baseline"/>
        <w:rPr>
          <w:rFonts w:ascii="Times New Roman" w:eastAsia="Calibri" w:hAnsi="Times New Roman" w:cs="Times New Roman"/>
          <w:kern w:val="0"/>
          <w:sz w:val="28"/>
          <w:szCs w:val="28"/>
          <w14:ligatures w14:val="none"/>
        </w:rPr>
      </w:pPr>
      <w:r w:rsidRPr="007D0BB1">
        <w:rPr>
          <w:rFonts w:ascii="Times New Roman" w:eastAsia="Calibri" w:hAnsi="Times New Roman" w:cs="Times New Roman"/>
          <w:kern w:val="0"/>
          <w:sz w:val="28"/>
          <w:szCs w:val="28"/>
          <w14:ligatures w14:val="none"/>
        </w:rPr>
        <w:t>Без дебат.</w:t>
      </w:r>
    </w:p>
    <w:p w14:paraId="4D8D4827" w14:textId="77777777" w:rsidR="00EA5A95" w:rsidRPr="00B037FB" w:rsidRDefault="00EA5A95" w:rsidP="00EA5A95">
      <w:pPr>
        <w:suppressAutoHyphens/>
        <w:autoSpaceDN w:val="0"/>
        <w:spacing w:after="0" w:line="240" w:lineRule="auto"/>
        <w:ind w:right="23" w:firstLine="708"/>
        <w:jc w:val="both"/>
        <w:textAlignment w:val="baseline"/>
        <w:rPr>
          <w:rFonts w:ascii="Calibri" w:eastAsia="Calibri" w:hAnsi="Calibri" w:cs="Times New Roman"/>
          <w:kern w:val="0"/>
          <w14:ligatures w14:val="none"/>
        </w:rPr>
      </w:pPr>
      <w:r w:rsidRPr="00201E8B">
        <w:rPr>
          <w:rFonts w:ascii="Times New Roman" w:eastAsia="Calibri" w:hAnsi="Times New Roman" w:cs="Times New Roman"/>
          <w:bCs/>
          <w:kern w:val="0"/>
          <w:sz w:val="28"/>
          <w:szCs w:val="28"/>
          <w:u w:val="single"/>
          <w14:ligatures w14:val="none"/>
        </w:rPr>
        <w:t>Ив.Савов</w:t>
      </w:r>
      <w:r w:rsidRPr="00F32C16">
        <w:rPr>
          <w:rFonts w:ascii="Times New Roman" w:eastAsia="Calibri" w:hAnsi="Times New Roman" w:cs="Times New Roman"/>
          <w:kern w:val="0"/>
          <w:sz w:val="28"/>
          <w:szCs w:val="28"/>
          <w14:ligatures w14:val="none"/>
        </w:rPr>
        <w:t>:</w:t>
      </w:r>
      <w:r w:rsidRPr="007D0BB1">
        <w:rPr>
          <w:rFonts w:ascii="Times New Roman" w:eastAsia="Calibri" w:hAnsi="Times New Roman" w:cs="Times New Roman"/>
          <w:kern w:val="0"/>
          <w:sz w:val="28"/>
          <w:szCs w:val="28"/>
          <w14:ligatures w14:val="none"/>
        </w:rPr>
        <w:t xml:space="preserve"> </w:t>
      </w:r>
      <w:r w:rsidRPr="007D0BB1">
        <w:rPr>
          <w:rFonts w:ascii="Times New Roman" w:eastAsia="Times New Roman" w:hAnsi="Times New Roman" w:cs="Times New Roman"/>
          <w:kern w:val="0"/>
          <w:sz w:val="28"/>
          <w:szCs w:val="28"/>
          <w:lang w:eastAsia="bg-BG"/>
          <w14:ligatures w14:val="none"/>
        </w:rPr>
        <w:t xml:space="preserve">Колеги, гласуваме проекта за решение </w:t>
      </w:r>
      <w:r w:rsidRPr="007D0BB1">
        <w:rPr>
          <w:rFonts w:ascii="Times New Roman" w:eastAsia="Times New Roman" w:hAnsi="Times New Roman" w:cs="Times New Roman"/>
          <w:i/>
          <w:kern w:val="0"/>
          <w:sz w:val="28"/>
          <w:szCs w:val="28"/>
          <w:lang w:eastAsia="bg-BG"/>
          <w14:ligatures w14:val="none"/>
        </w:rPr>
        <w:t>/чете проекта за</w:t>
      </w:r>
      <w:r>
        <w:rPr>
          <w:rFonts w:ascii="Calibri" w:eastAsia="Calibri" w:hAnsi="Calibri" w:cs="Times New Roman"/>
          <w:kern w:val="0"/>
          <w14:ligatures w14:val="none"/>
        </w:rPr>
        <w:t xml:space="preserve"> </w:t>
      </w:r>
      <w:r w:rsidRPr="007D0BB1">
        <w:rPr>
          <w:rFonts w:ascii="Times New Roman" w:eastAsia="Times New Roman" w:hAnsi="Times New Roman" w:cs="Times New Roman"/>
          <w:i/>
          <w:kern w:val="0"/>
          <w:sz w:val="28"/>
          <w:szCs w:val="28"/>
          <w:lang w:eastAsia="bg-BG"/>
          <w14:ligatures w14:val="none"/>
        </w:rPr>
        <w:t>решение/.</w:t>
      </w:r>
    </w:p>
    <w:p w14:paraId="2227EA68" w14:textId="77777777" w:rsidR="00EA5A95" w:rsidRPr="00171157" w:rsidRDefault="00EA5A95" w:rsidP="00EA5A95">
      <w:pPr>
        <w:spacing w:after="0" w:line="240" w:lineRule="auto"/>
        <w:ind w:firstLine="708"/>
        <w:jc w:val="both"/>
        <w:rPr>
          <w:rFonts w:ascii="Times New Roman" w:eastAsia="Times New Roman" w:hAnsi="Times New Roman" w:cs="Times New Roman"/>
          <w:kern w:val="0"/>
          <w:sz w:val="28"/>
          <w:szCs w:val="28"/>
          <w:lang w:eastAsia="bg-BG"/>
          <w14:ligatures w14:val="none"/>
        </w:rPr>
      </w:pPr>
      <w:r>
        <w:rPr>
          <w:rFonts w:ascii="Times New Roman" w:eastAsia="Times New Roman" w:hAnsi="Times New Roman" w:cs="Times New Roman"/>
          <w:kern w:val="0"/>
          <w:sz w:val="28"/>
          <w:szCs w:val="28"/>
          <w:lang w:eastAsia="bg-BG"/>
          <w14:ligatures w14:val="none"/>
        </w:rPr>
        <w:t>Н</w:t>
      </w:r>
      <w:r w:rsidRPr="00EA5A95">
        <w:rPr>
          <w:rFonts w:ascii="Times New Roman" w:eastAsia="Times New Roman" w:hAnsi="Times New Roman" w:cs="Times New Roman"/>
          <w:kern w:val="0"/>
          <w:sz w:val="28"/>
          <w:szCs w:val="28"/>
          <w:lang w:eastAsia="bg-BG"/>
          <w14:ligatures w14:val="none"/>
        </w:rPr>
        <w:t xml:space="preserve">а основание чл. 21, ал. 1, т. 8 от </w:t>
      </w:r>
      <w:r w:rsidRPr="00EA5A95">
        <w:rPr>
          <w:rFonts w:ascii="Times New Roman" w:eastAsia="Times New Roman" w:hAnsi="Times New Roman" w:cs="Times New Roman"/>
          <w:kern w:val="0"/>
          <w:sz w:val="28"/>
          <w:lang w:val="en-US" w:eastAsia="bg-BG"/>
          <w14:ligatures w14:val="none"/>
        </w:rPr>
        <w:t>З</w:t>
      </w:r>
      <w:r w:rsidRPr="00EA5A95">
        <w:rPr>
          <w:rFonts w:ascii="Times New Roman" w:eastAsia="Times New Roman" w:hAnsi="Times New Roman" w:cs="Times New Roman"/>
          <w:kern w:val="0"/>
          <w:sz w:val="28"/>
          <w:lang w:eastAsia="bg-BG"/>
          <w14:ligatures w14:val="none"/>
        </w:rPr>
        <w:t xml:space="preserve">акона </w:t>
      </w:r>
      <w:r w:rsidRPr="00EA5A95">
        <w:rPr>
          <w:rFonts w:ascii="Times New Roman" w:eastAsia="Times New Roman" w:hAnsi="Times New Roman" w:cs="Times New Roman"/>
          <w:kern w:val="0"/>
          <w:sz w:val="28"/>
          <w:lang w:val="en-US" w:eastAsia="bg-BG"/>
          <w14:ligatures w14:val="none"/>
        </w:rPr>
        <w:t>за местното самоуправление и местната администрация</w:t>
      </w:r>
      <w:r w:rsidRPr="00EA5A95">
        <w:rPr>
          <w:rFonts w:ascii="Times New Roman" w:eastAsia="Times New Roman" w:hAnsi="Times New Roman" w:cs="Times New Roman"/>
          <w:kern w:val="0"/>
          <w:sz w:val="28"/>
          <w:szCs w:val="28"/>
          <w:lang w:eastAsia="bg-BG"/>
          <w14:ligatures w14:val="none"/>
        </w:rPr>
        <w:t xml:space="preserve">,  чл. 7, ал. 2 и ал. 4 от Наредбата за условията и реда за възлагане изпълнението на дейности в горски територии - държавна и </w:t>
      </w:r>
      <w:r w:rsidRPr="00EA5A95">
        <w:rPr>
          <w:rFonts w:ascii="Times New Roman" w:eastAsia="Times New Roman" w:hAnsi="Times New Roman" w:cs="Times New Roman"/>
          <w:kern w:val="0"/>
          <w:sz w:val="28"/>
          <w:szCs w:val="28"/>
          <w:lang w:eastAsia="bg-BG"/>
          <w14:ligatures w14:val="none"/>
        </w:rPr>
        <w:lastRenderedPageBreak/>
        <w:t>общинска собственост и за ползването на дървесина и недървесни горски продукти и чл. 47 от Наредба № 6 за реда за придобиване, управление и разпореждане с общинско имущество на Община Никопол,</w:t>
      </w:r>
      <w:r w:rsidRPr="00EA5A95">
        <w:rPr>
          <w:rFonts w:ascii="Times New Roman" w:eastAsia="Times New Roman" w:hAnsi="Times New Roman" w:cs="Times New Roman"/>
          <w:kern w:val="0"/>
          <w:sz w:val="28"/>
          <w:lang w:eastAsia="bg-BG"/>
          <w14:ligatures w14:val="none"/>
        </w:rPr>
        <w:t xml:space="preserve"> </w:t>
      </w:r>
      <w:r w:rsidRPr="00171157">
        <w:rPr>
          <w:rFonts w:ascii="Times New Roman" w:eastAsia="Times New Roman" w:hAnsi="Times New Roman" w:cs="Times New Roman"/>
          <w:kern w:val="0"/>
          <w:sz w:val="28"/>
          <w:szCs w:val="28"/>
          <w:lang w:eastAsia="bg-BG"/>
          <w14:ligatures w14:val="none"/>
        </w:rPr>
        <w:t>Общински съвет- Никопол</w:t>
      </w:r>
      <w:r>
        <w:rPr>
          <w:rFonts w:ascii="Times New Roman" w:eastAsia="Times New Roman" w:hAnsi="Times New Roman" w:cs="Times New Roman"/>
          <w:kern w:val="0"/>
          <w:sz w:val="28"/>
          <w:szCs w:val="28"/>
          <w:lang w:eastAsia="bg-BG"/>
          <w14:ligatures w14:val="none"/>
        </w:rPr>
        <w:t xml:space="preserve"> прие следното</w:t>
      </w:r>
    </w:p>
    <w:p w14:paraId="705860FC" w14:textId="77777777" w:rsidR="00EA5A95" w:rsidRPr="00171157" w:rsidRDefault="00EA5A95" w:rsidP="00EA5A95">
      <w:pPr>
        <w:spacing w:after="0" w:line="240" w:lineRule="auto"/>
        <w:jc w:val="both"/>
        <w:rPr>
          <w:rFonts w:ascii="Times New Roman" w:eastAsia="Times New Roman" w:hAnsi="Times New Roman" w:cs="Times New Roman"/>
          <w:kern w:val="0"/>
          <w:sz w:val="28"/>
          <w:szCs w:val="28"/>
          <w:lang w:eastAsia="bg-BG"/>
          <w14:ligatures w14:val="none"/>
        </w:rPr>
      </w:pPr>
    </w:p>
    <w:p w14:paraId="098D8F26" w14:textId="77777777" w:rsidR="00EA5A95" w:rsidRPr="00F32C16" w:rsidRDefault="00EA5A95" w:rsidP="00EA5A95">
      <w:pPr>
        <w:suppressAutoHyphens/>
        <w:autoSpaceDN w:val="0"/>
        <w:spacing w:after="0" w:line="240" w:lineRule="auto"/>
        <w:ind w:firstLine="708"/>
        <w:jc w:val="center"/>
        <w:textAlignment w:val="baseline"/>
        <w:rPr>
          <w:rFonts w:ascii="Times New Roman" w:eastAsia="Times New Roman" w:hAnsi="Times New Roman" w:cs="Times New Roman"/>
          <w:b/>
          <w:kern w:val="0"/>
          <w:sz w:val="28"/>
          <w:szCs w:val="28"/>
          <w:lang w:eastAsia="bg-BG"/>
          <w14:ligatures w14:val="none"/>
        </w:rPr>
      </w:pPr>
      <w:r w:rsidRPr="00F32C16">
        <w:rPr>
          <w:rFonts w:ascii="Times New Roman" w:eastAsia="Times New Roman" w:hAnsi="Times New Roman" w:cs="Times New Roman"/>
          <w:b/>
          <w:kern w:val="0"/>
          <w:sz w:val="28"/>
          <w:szCs w:val="28"/>
          <w:lang w:eastAsia="bg-BG"/>
          <w14:ligatures w14:val="none"/>
        </w:rPr>
        <w:t>Р Е Ш Е Н И Е:</w:t>
      </w:r>
    </w:p>
    <w:p w14:paraId="16B951FD" w14:textId="2311E3FA" w:rsidR="00EA5A95" w:rsidRDefault="00EA5A95" w:rsidP="00EA5A95">
      <w:pPr>
        <w:spacing w:after="0" w:line="240" w:lineRule="auto"/>
        <w:ind w:firstLine="360"/>
        <w:jc w:val="center"/>
        <w:rPr>
          <w:rFonts w:ascii="Times New Roman" w:eastAsia="Times New Roman" w:hAnsi="Times New Roman" w:cs="Times New Roman"/>
          <w:b/>
          <w:kern w:val="0"/>
          <w:sz w:val="28"/>
          <w:szCs w:val="28"/>
          <w:lang w:eastAsia="bg-BG"/>
          <w14:ligatures w14:val="none"/>
        </w:rPr>
      </w:pPr>
      <w:r>
        <w:rPr>
          <w:rFonts w:ascii="Times New Roman" w:eastAsia="Times New Roman" w:hAnsi="Times New Roman" w:cs="Times New Roman"/>
          <w:b/>
          <w:kern w:val="0"/>
          <w:sz w:val="28"/>
          <w:szCs w:val="28"/>
          <w:lang w:eastAsia="bg-BG"/>
          <w14:ligatures w14:val="none"/>
        </w:rPr>
        <w:t xml:space="preserve">      </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 xml:space="preserve"> 48</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25</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01</w:t>
      </w:r>
      <w:r w:rsidRPr="00F32C16">
        <w:rPr>
          <w:rFonts w:ascii="Times New Roman" w:eastAsia="Times New Roman" w:hAnsi="Times New Roman" w:cs="Times New Roman"/>
          <w:b/>
          <w:kern w:val="0"/>
          <w:sz w:val="28"/>
          <w:szCs w:val="28"/>
          <w:lang w:eastAsia="bg-BG"/>
          <w14:ligatures w14:val="none"/>
        </w:rPr>
        <w:t>.202</w:t>
      </w:r>
      <w:r>
        <w:rPr>
          <w:rFonts w:ascii="Times New Roman" w:eastAsia="Times New Roman" w:hAnsi="Times New Roman" w:cs="Times New Roman"/>
          <w:b/>
          <w:kern w:val="0"/>
          <w:sz w:val="28"/>
          <w:szCs w:val="28"/>
          <w:lang w:eastAsia="bg-BG"/>
          <w14:ligatures w14:val="none"/>
        </w:rPr>
        <w:t>4</w:t>
      </w:r>
      <w:r w:rsidRPr="00F32C16">
        <w:rPr>
          <w:rFonts w:ascii="Times New Roman" w:eastAsia="Times New Roman" w:hAnsi="Times New Roman" w:cs="Times New Roman"/>
          <w:b/>
          <w:kern w:val="0"/>
          <w:sz w:val="28"/>
          <w:szCs w:val="28"/>
          <w:lang w:eastAsia="bg-BG"/>
          <w14:ligatures w14:val="none"/>
        </w:rPr>
        <w:t>г.</w:t>
      </w:r>
    </w:p>
    <w:p w14:paraId="5F34EC9C" w14:textId="5E8B1EB1" w:rsidR="00EA5A95" w:rsidRPr="00EA5A95" w:rsidRDefault="00EA5A95" w:rsidP="00EA5A95">
      <w:pPr>
        <w:spacing w:after="0" w:line="240" w:lineRule="auto"/>
        <w:ind w:firstLine="708"/>
        <w:jc w:val="both"/>
        <w:rPr>
          <w:rFonts w:ascii="Times New Roman" w:eastAsia="Times New Roman" w:hAnsi="Times New Roman" w:cs="Times New Roman"/>
          <w:b/>
          <w:kern w:val="0"/>
          <w:sz w:val="32"/>
          <w:szCs w:val="32"/>
          <w:lang w:eastAsia="bg-BG"/>
          <w14:ligatures w14:val="none"/>
        </w:rPr>
      </w:pPr>
    </w:p>
    <w:p w14:paraId="0C66171C" w14:textId="77777777" w:rsidR="00EA5A95" w:rsidRPr="00EA5A95" w:rsidRDefault="00EA5A95">
      <w:pPr>
        <w:numPr>
          <w:ilvl w:val="0"/>
          <w:numId w:val="27"/>
        </w:numPr>
        <w:spacing w:after="0" w:line="240" w:lineRule="auto"/>
        <w:ind w:left="426" w:hanging="426"/>
        <w:jc w:val="both"/>
        <w:rPr>
          <w:rFonts w:ascii="Times New Roman" w:eastAsia="Times New Roman" w:hAnsi="Times New Roman" w:cs="Times New Roman"/>
          <w:kern w:val="0"/>
          <w:sz w:val="28"/>
          <w:szCs w:val="28"/>
          <w:lang w:eastAsia="bg-BG"/>
          <w14:ligatures w14:val="none"/>
        </w:rPr>
      </w:pPr>
      <w:r w:rsidRPr="00EA5A95">
        <w:rPr>
          <w:rFonts w:ascii="Times New Roman" w:eastAsia="Times New Roman" w:hAnsi="Times New Roman" w:cs="Times New Roman"/>
          <w:kern w:val="0"/>
          <w:sz w:val="28"/>
          <w:szCs w:val="28"/>
          <w:lang w:eastAsia="bg-BG"/>
          <w14:ligatures w14:val="none"/>
        </w:rPr>
        <w:t>Общински съвет - Никопол одобрява Годишния план за ползване на дървесина от общински горски територии за</w:t>
      </w:r>
      <w:r w:rsidRPr="00EA5A95">
        <w:rPr>
          <w:rFonts w:ascii="Times New Roman" w:eastAsia="Times New Roman" w:hAnsi="Times New Roman" w:cs="Times New Roman"/>
          <w:b/>
          <w:kern w:val="0"/>
          <w:sz w:val="28"/>
          <w:szCs w:val="28"/>
          <w:lang w:eastAsia="bg-BG"/>
          <w14:ligatures w14:val="none"/>
        </w:rPr>
        <w:t xml:space="preserve"> 2024</w:t>
      </w:r>
      <w:r w:rsidRPr="00EA5A95">
        <w:rPr>
          <w:rFonts w:ascii="Times New Roman" w:eastAsia="Times New Roman" w:hAnsi="Times New Roman" w:cs="Times New Roman"/>
          <w:kern w:val="0"/>
          <w:sz w:val="28"/>
          <w:szCs w:val="28"/>
          <w:lang w:eastAsia="bg-BG"/>
          <w14:ligatures w14:val="none"/>
        </w:rPr>
        <w:t xml:space="preserve"> година, която е неразделна част от настоящото решение – Приложение № 1.</w:t>
      </w:r>
    </w:p>
    <w:p w14:paraId="43913901" w14:textId="77777777" w:rsidR="00EA5A95" w:rsidRPr="00EA5A95" w:rsidRDefault="00EA5A95">
      <w:pPr>
        <w:numPr>
          <w:ilvl w:val="0"/>
          <w:numId w:val="27"/>
        </w:numPr>
        <w:spacing w:after="0" w:line="240" w:lineRule="auto"/>
        <w:ind w:left="426" w:hanging="426"/>
        <w:jc w:val="both"/>
        <w:rPr>
          <w:rFonts w:ascii="Times New Roman" w:eastAsia="Times New Roman" w:hAnsi="Times New Roman" w:cs="Times New Roman"/>
          <w:kern w:val="0"/>
          <w:sz w:val="28"/>
          <w:szCs w:val="28"/>
          <w:lang w:val="en-US" w:eastAsia="bg-BG"/>
          <w14:ligatures w14:val="none"/>
        </w:rPr>
      </w:pPr>
      <w:r w:rsidRPr="00EA5A95">
        <w:rPr>
          <w:rFonts w:ascii="Times New Roman" w:eastAsia="Times New Roman" w:hAnsi="Times New Roman" w:cs="Times New Roman"/>
          <w:kern w:val="0"/>
          <w:sz w:val="28"/>
          <w:szCs w:val="28"/>
          <w:lang w:eastAsia="bg-BG"/>
          <w14:ligatures w14:val="none"/>
        </w:rPr>
        <w:t xml:space="preserve">Общински съвет – Никопол </w:t>
      </w:r>
      <w:r w:rsidRPr="00EA5A95">
        <w:rPr>
          <w:rFonts w:ascii="Times New Roman" w:eastAsia="Times New Roman" w:hAnsi="Times New Roman" w:cs="Times New Roman"/>
          <w:kern w:val="0"/>
          <w:sz w:val="28"/>
          <w:szCs w:val="28"/>
          <w:lang w:val="en-US" w:eastAsia="bg-BG"/>
          <w14:ligatures w14:val="none"/>
        </w:rPr>
        <w:t>Упълномощава Кмета на общината да одобри годишния план за ползване на</w:t>
      </w:r>
      <w:r w:rsidRPr="00EA5A95">
        <w:rPr>
          <w:rFonts w:ascii="Times New Roman" w:eastAsia="Times New Roman" w:hAnsi="Times New Roman" w:cs="Times New Roman"/>
          <w:kern w:val="0"/>
          <w:sz w:val="28"/>
          <w:szCs w:val="28"/>
          <w:lang w:eastAsia="bg-BG"/>
          <w14:ligatures w14:val="none"/>
        </w:rPr>
        <w:t xml:space="preserve"> </w:t>
      </w:r>
      <w:r w:rsidRPr="00EA5A95">
        <w:rPr>
          <w:rFonts w:ascii="Times New Roman" w:eastAsia="Times New Roman" w:hAnsi="Times New Roman" w:cs="Times New Roman"/>
          <w:kern w:val="0"/>
          <w:sz w:val="28"/>
          <w:szCs w:val="28"/>
          <w:lang w:val="en-US" w:eastAsia="bg-BG"/>
          <w14:ligatures w14:val="none"/>
        </w:rPr>
        <w:t xml:space="preserve">дървесина от общински горски територии за </w:t>
      </w:r>
      <w:r w:rsidRPr="00EA5A95">
        <w:rPr>
          <w:rFonts w:ascii="Times New Roman" w:eastAsia="Times New Roman" w:hAnsi="Times New Roman" w:cs="Times New Roman"/>
          <w:b/>
          <w:kern w:val="0"/>
          <w:sz w:val="28"/>
          <w:szCs w:val="28"/>
          <w:lang w:val="en-US" w:eastAsia="bg-BG"/>
          <w14:ligatures w14:val="none"/>
        </w:rPr>
        <w:t>202</w:t>
      </w:r>
      <w:r w:rsidRPr="00EA5A95">
        <w:rPr>
          <w:rFonts w:ascii="Times New Roman" w:eastAsia="Times New Roman" w:hAnsi="Times New Roman" w:cs="Times New Roman"/>
          <w:b/>
          <w:kern w:val="0"/>
          <w:sz w:val="28"/>
          <w:szCs w:val="28"/>
          <w:lang w:eastAsia="bg-BG"/>
          <w14:ligatures w14:val="none"/>
        </w:rPr>
        <w:t>4</w:t>
      </w:r>
      <w:r w:rsidRPr="00EA5A95">
        <w:rPr>
          <w:rFonts w:ascii="Times New Roman" w:eastAsia="Times New Roman" w:hAnsi="Times New Roman" w:cs="Times New Roman"/>
          <w:b/>
          <w:kern w:val="0"/>
          <w:sz w:val="28"/>
          <w:szCs w:val="28"/>
          <w:lang w:val="en-US" w:eastAsia="bg-BG"/>
          <w14:ligatures w14:val="none"/>
        </w:rPr>
        <w:t xml:space="preserve"> </w:t>
      </w:r>
      <w:r w:rsidRPr="00EA5A95">
        <w:rPr>
          <w:rFonts w:ascii="Times New Roman" w:eastAsia="Times New Roman" w:hAnsi="Times New Roman" w:cs="Times New Roman"/>
          <w:kern w:val="0"/>
          <w:sz w:val="28"/>
          <w:szCs w:val="28"/>
          <w:lang w:val="en-US" w:eastAsia="bg-BG"/>
          <w14:ligatures w14:val="none"/>
        </w:rPr>
        <w:t>година.</w:t>
      </w:r>
    </w:p>
    <w:p w14:paraId="3544BF2B" w14:textId="77777777" w:rsidR="00EA5A95" w:rsidRPr="00EA5A95" w:rsidRDefault="00EA5A95">
      <w:pPr>
        <w:numPr>
          <w:ilvl w:val="0"/>
          <w:numId w:val="27"/>
        </w:numPr>
        <w:spacing w:after="0" w:line="240" w:lineRule="auto"/>
        <w:ind w:left="426" w:hanging="426"/>
        <w:jc w:val="both"/>
        <w:rPr>
          <w:rFonts w:ascii="Times New Roman" w:eastAsia="Times New Roman" w:hAnsi="Times New Roman" w:cs="Times New Roman"/>
          <w:kern w:val="0"/>
          <w:sz w:val="28"/>
          <w:szCs w:val="28"/>
          <w:lang w:eastAsia="bg-BG"/>
          <w14:ligatures w14:val="none"/>
        </w:rPr>
      </w:pPr>
      <w:r w:rsidRPr="00EA5A95">
        <w:rPr>
          <w:rFonts w:ascii="Times New Roman" w:eastAsia="Times New Roman" w:hAnsi="Times New Roman" w:cs="Times New Roman"/>
          <w:kern w:val="0"/>
          <w:sz w:val="28"/>
          <w:szCs w:val="28"/>
          <w:lang w:eastAsia="bg-BG"/>
          <w14:ligatures w14:val="none"/>
        </w:rPr>
        <w:t>Общински съвет - Никопол оправомощава Кмета на Община Никопол да извърши всички необходими правни и фактически действия по настоящото решение.</w:t>
      </w:r>
    </w:p>
    <w:p w14:paraId="322AB85A" w14:textId="77777777" w:rsidR="00E62618" w:rsidRDefault="00E62618" w:rsidP="00EE3D05"/>
    <w:p w14:paraId="0E04DB8B" w14:textId="77777777" w:rsidR="00E62618" w:rsidRDefault="00E62618" w:rsidP="00EE3D05"/>
    <w:p w14:paraId="04D4570E" w14:textId="7D12474F" w:rsidR="000732ED" w:rsidRPr="00C2566C" w:rsidRDefault="000732ED" w:rsidP="000732ED">
      <w:pPr>
        <w:suppressAutoHyphens/>
        <w:autoSpaceDN w:val="0"/>
        <w:spacing w:after="0" w:line="240" w:lineRule="auto"/>
        <w:ind w:right="23"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ГЛАСУВАЛИ  -1</w:t>
      </w:r>
      <w:r w:rsidR="00B8196B">
        <w:rPr>
          <w:rFonts w:ascii="Times New Roman" w:eastAsia="Calibri" w:hAnsi="Times New Roman" w:cs="Times New Roman"/>
          <w:kern w:val="0"/>
          <w:sz w:val="28"/>
          <w:szCs w:val="28"/>
          <w14:ligatures w14:val="none"/>
        </w:rPr>
        <w:t>2</w:t>
      </w:r>
      <w:r w:rsidRPr="00C2566C">
        <w:rPr>
          <w:rFonts w:ascii="Times New Roman" w:eastAsia="Calibri" w:hAnsi="Times New Roman" w:cs="Times New Roman"/>
          <w:kern w:val="0"/>
          <w:sz w:val="28"/>
          <w:szCs w:val="28"/>
          <w14:ligatures w14:val="none"/>
        </w:rPr>
        <w:t xml:space="preserve"> СЪВЕТНИКА</w:t>
      </w:r>
    </w:p>
    <w:p w14:paraId="611C7978" w14:textId="156D3A96" w:rsidR="000732ED" w:rsidRPr="00C2566C" w:rsidRDefault="000732ED" w:rsidP="000732ED">
      <w:pPr>
        <w:suppressAutoHyphens/>
        <w:autoSpaceDN w:val="0"/>
        <w:spacing w:after="0" w:line="240" w:lineRule="auto"/>
        <w:ind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 xml:space="preserve">„ЗА“ – </w:t>
      </w:r>
      <w:r>
        <w:rPr>
          <w:rFonts w:ascii="Times New Roman" w:eastAsia="Calibri" w:hAnsi="Times New Roman" w:cs="Times New Roman"/>
          <w:kern w:val="0"/>
          <w:sz w:val="28"/>
          <w:szCs w:val="28"/>
          <w14:ligatures w14:val="none"/>
        </w:rPr>
        <w:t>1</w:t>
      </w:r>
      <w:r w:rsidR="00B8196B">
        <w:rPr>
          <w:rFonts w:ascii="Times New Roman" w:eastAsia="Calibri" w:hAnsi="Times New Roman" w:cs="Times New Roman"/>
          <w:kern w:val="0"/>
          <w:sz w:val="28"/>
          <w:szCs w:val="28"/>
          <w14:ligatures w14:val="none"/>
        </w:rPr>
        <w:t>0</w:t>
      </w:r>
      <w:r w:rsidRPr="00C2566C">
        <w:rPr>
          <w:rFonts w:ascii="Times New Roman" w:eastAsia="Calibri" w:hAnsi="Times New Roman" w:cs="Times New Roman"/>
          <w:kern w:val="0"/>
          <w:sz w:val="28"/>
          <w:szCs w:val="28"/>
          <w14:ligatures w14:val="none"/>
        </w:rPr>
        <w:t xml:space="preserve"> СЪВЕТНИКА </w:t>
      </w:r>
      <w:r w:rsidRPr="00C2566C">
        <w:rPr>
          <w:rFonts w:ascii="Times New Roman" w:eastAsia="Times New Roman" w:hAnsi="Times New Roman" w:cs="Times New Roman"/>
          <w:kern w:val="0"/>
          <w:sz w:val="28"/>
          <w:szCs w:val="28"/>
          <w:lang w:eastAsia="bg-BG"/>
          <w14:ligatures w14:val="none"/>
        </w:rPr>
        <w:t>/</w:t>
      </w:r>
      <w:r w:rsidRPr="00C2566C">
        <w:rPr>
          <w:rFonts w:ascii="Times New Roman" w:eastAsia="Times New Roman" w:hAnsi="Times New Roman" w:cs="Times New Roman"/>
          <w:kern w:val="0"/>
          <w:sz w:val="24"/>
          <w:szCs w:val="24"/>
          <w:lang w:eastAsia="bg-BG"/>
          <w14:ligatures w14:val="none"/>
        </w:rPr>
        <w:t xml:space="preserve"> </w:t>
      </w:r>
      <w:r w:rsidRPr="00C2566C">
        <w:rPr>
          <w:rFonts w:ascii="Times New Roman" w:eastAsia="Times New Roman" w:hAnsi="Times New Roman" w:cs="Times New Roman"/>
          <w:kern w:val="0"/>
          <w:lang w:eastAsia="bg-BG"/>
          <w14:ligatures w14:val="none"/>
        </w:rPr>
        <w:t xml:space="preserve">Айлян Пашала, </w:t>
      </w:r>
      <w:r>
        <w:rPr>
          <w:rFonts w:ascii="Times New Roman" w:eastAsia="Times New Roman" w:hAnsi="Times New Roman" w:cs="Times New Roman"/>
          <w:kern w:val="0"/>
          <w:lang w:eastAsia="bg-BG"/>
          <w14:ligatures w14:val="none"/>
        </w:rPr>
        <w:t>Димитър Бързев, Ивелин Савов,</w:t>
      </w:r>
      <w:r w:rsidRPr="00C2566C">
        <w:rPr>
          <w:rFonts w:ascii="Times New Roman" w:eastAsia="Times New Roman" w:hAnsi="Times New Roman" w:cs="Times New Roman"/>
          <w:kern w:val="0"/>
          <w:lang w:eastAsia="bg-BG"/>
          <w14:ligatures w14:val="none"/>
        </w:rPr>
        <w:t xml:space="preserve"> Красимир Халов</w:t>
      </w:r>
      <w:r>
        <w:rPr>
          <w:rFonts w:ascii="Times New Roman" w:eastAsia="Times New Roman" w:hAnsi="Times New Roman" w:cs="Times New Roman"/>
          <w:kern w:val="0"/>
          <w:lang w:eastAsia="bg-BG"/>
          <w14:ligatures w14:val="none"/>
        </w:rPr>
        <w:t>,</w:t>
      </w:r>
      <w:r w:rsidRPr="00C2566C">
        <w:rPr>
          <w:rFonts w:ascii="Times New Roman" w:eastAsia="Times New Roman" w:hAnsi="Times New Roman" w:cs="Times New Roman"/>
          <w:kern w:val="0"/>
          <w:lang w:eastAsia="bg-BG"/>
          <w14:ligatures w14:val="none"/>
        </w:rPr>
        <w:t xml:space="preserve"> Любомир Мачев,</w:t>
      </w:r>
      <w:r w:rsidRPr="000433B1">
        <w:rPr>
          <w:rFonts w:ascii="Times New Roman" w:eastAsia="Times New Roman" w:hAnsi="Times New Roman" w:cs="Times New Roman"/>
          <w:kern w:val="0"/>
          <w:lang w:eastAsia="bg-BG"/>
          <w14:ligatures w14:val="none"/>
        </w:rPr>
        <w:t xml:space="preserve"> </w:t>
      </w:r>
      <w:r w:rsidRPr="00C2566C">
        <w:rPr>
          <w:rFonts w:ascii="Times New Roman" w:eastAsia="Times New Roman" w:hAnsi="Times New Roman" w:cs="Times New Roman"/>
          <w:kern w:val="0"/>
          <w:lang w:eastAsia="bg-BG"/>
          <w14:ligatures w14:val="none"/>
        </w:rPr>
        <w:t xml:space="preserve">Майдън Сакаджиев, </w:t>
      </w:r>
      <w:r>
        <w:rPr>
          <w:rFonts w:ascii="Times New Roman" w:eastAsia="Times New Roman" w:hAnsi="Times New Roman" w:cs="Times New Roman"/>
          <w:kern w:val="0"/>
          <w:lang w:eastAsia="bg-BG"/>
          <w14:ligatures w14:val="none"/>
        </w:rPr>
        <w:t>Моника Георгиева, Николай Николаев, Сали Бинбашиев,</w:t>
      </w:r>
      <w:r w:rsidRPr="00C2566C">
        <w:rPr>
          <w:rFonts w:ascii="Times New Roman" w:eastAsia="Times New Roman" w:hAnsi="Times New Roman" w:cs="Times New Roman"/>
          <w:kern w:val="0"/>
          <w:lang w:eastAsia="bg-BG"/>
          <w14:ligatures w14:val="none"/>
        </w:rPr>
        <w:t xml:space="preserve"> Цветан Андреев</w:t>
      </w:r>
      <w:r w:rsidRPr="00C2566C">
        <w:rPr>
          <w:rFonts w:ascii="Times New Roman" w:eastAsia="Times New Roman" w:hAnsi="Times New Roman" w:cs="Times New Roman"/>
          <w:kern w:val="0"/>
          <w:sz w:val="24"/>
          <w:szCs w:val="24"/>
          <w:lang w:eastAsia="bg-BG"/>
          <w14:ligatures w14:val="none"/>
        </w:rPr>
        <w:t xml:space="preserve"> /</w:t>
      </w:r>
    </w:p>
    <w:p w14:paraId="1C6CD214" w14:textId="77777777" w:rsidR="000732ED" w:rsidRPr="00C2566C" w:rsidRDefault="000732ED" w:rsidP="000732ED">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„ПРОТИВ“ – </w:t>
      </w:r>
      <w:r>
        <w:rPr>
          <w:rFonts w:ascii="Times New Roman" w:eastAsia="Calibri" w:hAnsi="Times New Roman" w:cs="Times New Roman"/>
          <w:kern w:val="0"/>
          <w:sz w:val="28"/>
          <w:szCs w:val="28"/>
          <w14:ligatures w14:val="none"/>
        </w:rPr>
        <w:t xml:space="preserve">НЯМА </w:t>
      </w:r>
    </w:p>
    <w:p w14:paraId="15C408CF" w14:textId="63B3565D" w:rsidR="000732ED" w:rsidRDefault="000732ED" w:rsidP="000732ED">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„ВЪЗДЪРЖАЛИ СЕ“ – </w:t>
      </w:r>
      <w:r w:rsidR="00B8196B">
        <w:rPr>
          <w:rFonts w:ascii="Times New Roman" w:eastAsia="Calibri" w:hAnsi="Times New Roman" w:cs="Times New Roman"/>
          <w:kern w:val="0"/>
          <w:sz w:val="28"/>
          <w:szCs w:val="28"/>
          <w14:ligatures w14:val="none"/>
        </w:rPr>
        <w:t>2</w:t>
      </w:r>
      <w:r w:rsidR="00B8196B" w:rsidRPr="00C2566C">
        <w:rPr>
          <w:rFonts w:ascii="Times New Roman" w:eastAsia="Calibri" w:hAnsi="Times New Roman" w:cs="Times New Roman"/>
          <w:kern w:val="0"/>
          <w:sz w:val="28"/>
          <w:szCs w:val="28"/>
          <w14:ligatures w14:val="none"/>
        </w:rPr>
        <w:t xml:space="preserve"> СЪВЕТНИКА</w:t>
      </w:r>
      <w:r w:rsidR="00B8196B">
        <w:rPr>
          <w:rFonts w:ascii="Times New Roman" w:eastAsia="Calibri" w:hAnsi="Times New Roman" w:cs="Times New Roman"/>
          <w:kern w:val="0"/>
          <w:sz w:val="28"/>
          <w:szCs w:val="28"/>
          <w14:ligatures w14:val="none"/>
        </w:rPr>
        <w:t xml:space="preserve"> /</w:t>
      </w:r>
      <w:r w:rsidR="00B8196B">
        <w:rPr>
          <w:rFonts w:ascii="Times New Roman" w:eastAsia="Times New Roman" w:hAnsi="Times New Roman" w:cs="Times New Roman"/>
          <w:kern w:val="0"/>
          <w:lang w:eastAsia="bg-BG"/>
          <w14:ligatures w14:val="none"/>
        </w:rPr>
        <w:t>Детелин Иванов,</w:t>
      </w:r>
      <w:r w:rsidR="00B8196B" w:rsidRPr="00B8196B">
        <w:rPr>
          <w:rFonts w:ascii="Times New Roman" w:eastAsia="Times New Roman" w:hAnsi="Times New Roman" w:cs="Times New Roman"/>
          <w:kern w:val="0"/>
          <w:lang w:eastAsia="bg-BG"/>
          <w14:ligatures w14:val="none"/>
        </w:rPr>
        <w:t xml:space="preserve"> </w:t>
      </w:r>
      <w:r w:rsidR="00B8196B">
        <w:rPr>
          <w:rFonts w:ascii="Times New Roman" w:eastAsia="Times New Roman" w:hAnsi="Times New Roman" w:cs="Times New Roman"/>
          <w:kern w:val="0"/>
          <w:lang w:eastAsia="bg-BG"/>
          <w14:ligatures w14:val="none"/>
        </w:rPr>
        <w:t>Ерен Екремов/</w:t>
      </w:r>
    </w:p>
    <w:p w14:paraId="70785721" w14:textId="77777777" w:rsidR="00E62618" w:rsidRDefault="00E62618" w:rsidP="00EE3D05"/>
    <w:p w14:paraId="4058DC73" w14:textId="77777777" w:rsidR="000732ED" w:rsidRDefault="000732ED" w:rsidP="00EE3D05"/>
    <w:p w14:paraId="02AFE380" w14:textId="77777777" w:rsidR="00006091" w:rsidRDefault="00006091" w:rsidP="00EE3D05"/>
    <w:p w14:paraId="0208E117" w14:textId="77777777" w:rsidR="00006091" w:rsidRDefault="00006091" w:rsidP="00EE3D05"/>
    <w:p w14:paraId="59A6CDAF" w14:textId="77777777" w:rsidR="00006091" w:rsidRDefault="00006091" w:rsidP="00EE3D05"/>
    <w:p w14:paraId="43A9B693" w14:textId="77777777" w:rsidR="00006091" w:rsidRDefault="00006091" w:rsidP="00EE3D05"/>
    <w:p w14:paraId="5827D1D1" w14:textId="77777777" w:rsidR="00006091" w:rsidRDefault="00006091" w:rsidP="00EE3D05"/>
    <w:p w14:paraId="16C88A9E" w14:textId="77777777" w:rsidR="00006091" w:rsidRDefault="00006091" w:rsidP="00EE3D05"/>
    <w:p w14:paraId="442126E0" w14:textId="77777777" w:rsidR="00006091" w:rsidRDefault="00006091" w:rsidP="00EE3D05"/>
    <w:p w14:paraId="30C8FA91" w14:textId="77777777" w:rsidR="00006091" w:rsidRDefault="00006091" w:rsidP="00EE3D05"/>
    <w:p w14:paraId="4AC7C17D" w14:textId="77777777" w:rsidR="00006091" w:rsidRDefault="00006091" w:rsidP="00EE3D05"/>
    <w:p w14:paraId="57B8B3A0" w14:textId="77777777" w:rsidR="00006091" w:rsidRDefault="00006091" w:rsidP="00EE3D05"/>
    <w:p w14:paraId="380487EC" w14:textId="77777777" w:rsidR="00006091" w:rsidRDefault="00006091" w:rsidP="00EE3D05"/>
    <w:p w14:paraId="2CB1399D" w14:textId="77777777" w:rsidR="00006091" w:rsidRDefault="00006091" w:rsidP="00EE3D05"/>
    <w:p w14:paraId="52E0040C" w14:textId="77777777" w:rsidR="00006091" w:rsidRDefault="00006091" w:rsidP="00EE3D05"/>
    <w:p w14:paraId="0CD0A8FB" w14:textId="77777777" w:rsidR="00006091" w:rsidRDefault="00006091" w:rsidP="00EE3D05"/>
    <w:p w14:paraId="660CB561" w14:textId="77777777" w:rsidR="00006091" w:rsidRDefault="00006091" w:rsidP="00EE3D05"/>
    <w:p w14:paraId="125E18C9" w14:textId="77777777" w:rsidR="00006091" w:rsidRDefault="00006091" w:rsidP="00EE3D05"/>
    <w:p w14:paraId="6F8D455F" w14:textId="77777777" w:rsidR="00006091" w:rsidRDefault="00006091" w:rsidP="00006091">
      <w:pPr>
        <w:spacing w:before="4"/>
        <w:rPr>
          <w:noProof/>
        </w:rPr>
      </w:pPr>
    </w:p>
    <w:p w14:paraId="57FA2375" w14:textId="77777777" w:rsidR="00006091" w:rsidRDefault="00006091" w:rsidP="00006091">
      <w:pPr>
        <w:spacing w:before="4"/>
        <w:rPr>
          <w:noProof/>
        </w:rPr>
      </w:pPr>
    </w:p>
    <w:p w14:paraId="3748D43B" w14:textId="19AB3417" w:rsidR="00006091" w:rsidRDefault="00006091" w:rsidP="00006091">
      <w:pPr>
        <w:spacing w:before="4"/>
        <w:rPr>
          <w:sz w:val="17"/>
        </w:rPr>
      </w:pPr>
      <w:r>
        <w:rPr>
          <w:noProof/>
        </w:rPr>
        <w:drawing>
          <wp:anchor distT="0" distB="0" distL="0" distR="0" simplePos="0" relativeHeight="251673600" behindDoc="1" locked="0" layoutInCell="1" allowOverlap="1" wp14:anchorId="16FD664F" wp14:editId="124A9CD3">
            <wp:simplePos x="0" y="0"/>
            <wp:positionH relativeFrom="page">
              <wp:posOffset>36571</wp:posOffset>
            </wp:positionH>
            <wp:positionV relativeFrom="page">
              <wp:posOffset>45182</wp:posOffset>
            </wp:positionV>
            <wp:extent cx="7460500" cy="10644153"/>
            <wp:effectExtent l="0" t="0" r="0" b="0"/>
            <wp:wrapNone/>
            <wp:docPr id="78024015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23" cstate="print"/>
                    <a:stretch>
                      <a:fillRect/>
                    </a:stretch>
                  </pic:blipFill>
                  <pic:spPr>
                    <a:xfrm>
                      <a:off x="0" y="0"/>
                      <a:ext cx="7460500" cy="10644153"/>
                    </a:xfrm>
                    <a:prstGeom prst="rect">
                      <a:avLst/>
                    </a:prstGeom>
                  </pic:spPr>
                </pic:pic>
              </a:graphicData>
            </a:graphic>
          </wp:anchor>
        </w:drawing>
      </w:r>
    </w:p>
    <w:p w14:paraId="0002BD12" w14:textId="77777777" w:rsidR="00006091" w:rsidRDefault="00006091" w:rsidP="00006091">
      <w:pPr>
        <w:rPr>
          <w:sz w:val="17"/>
        </w:rPr>
        <w:sectPr w:rsidR="00006091" w:rsidSect="0077136E">
          <w:pgSz w:w="11910" w:h="16840"/>
          <w:pgMar w:top="1580" w:right="995" w:bottom="280" w:left="1418" w:header="708" w:footer="708" w:gutter="0"/>
          <w:cols w:space="708"/>
        </w:sectPr>
      </w:pPr>
    </w:p>
    <w:p w14:paraId="041C02A8" w14:textId="77777777" w:rsidR="00006091" w:rsidRDefault="00006091" w:rsidP="00006091">
      <w:pPr>
        <w:spacing w:before="4"/>
        <w:rPr>
          <w:sz w:val="17"/>
        </w:rPr>
      </w:pPr>
      <w:r>
        <w:rPr>
          <w:noProof/>
        </w:rPr>
        <w:lastRenderedPageBreak/>
        <w:drawing>
          <wp:anchor distT="0" distB="0" distL="0" distR="0" simplePos="0" relativeHeight="251674624" behindDoc="1" locked="0" layoutInCell="1" allowOverlap="1" wp14:anchorId="536F0000" wp14:editId="645FE66D">
            <wp:simplePos x="0" y="0"/>
            <wp:positionH relativeFrom="page">
              <wp:posOffset>95999</wp:posOffset>
            </wp:positionH>
            <wp:positionV relativeFrom="page">
              <wp:posOffset>45182</wp:posOffset>
            </wp:positionV>
            <wp:extent cx="7327930" cy="10644153"/>
            <wp:effectExtent l="0" t="0" r="0" b="0"/>
            <wp:wrapNone/>
            <wp:docPr id="67149159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24" cstate="print"/>
                    <a:stretch>
                      <a:fillRect/>
                    </a:stretch>
                  </pic:blipFill>
                  <pic:spPr>
                    <a:xfrm>
                      <a:off x="0" y="0"/>
                      <a:ext cx="7327930" cy="10644153"/>
                    </a:xfrm>
                    <a:prstGeom prst="rect">
                      <a:avLst/>
                    </a:prstGeom>
                  </pic:spPr>
                </pic:pic>
              </a:graphicData>
            </a:graphic>
          </wp:anchor>
        </w:drawing>
      </w:r>
    </w:p>
    <w:p w14:paraId="419E9377" w14:textId="77777777" w:rsidR="00006091" w:rsidRDefault="00006091" w:rsidP="00006091">
      <w:pPr>
        <w:rPr>
          <w:sz w:val="17"/>
        </w:rPr>
        <w:sectPr w:rsidR="00006091" w:rsidSect="0077136E">
          <w:pgSz w:w="11910" w:h="16840"/>
          <w:pgMar w:top="1580" w:right="1680" w:bottom="280" w:left="1680" w:header="708" w:footer="708" w:gutter="0"/>
          <w:cols w:space="708"/>
        </w:sectPr>
      </w:pPr>
    </w:p>
    <w:p w14:paraId="7B8C18E3" w14:textId="77777777" w:rsidR="00006091" w:rsidRDefault="00006091" w:rsidP="00006091">
      <w:pPr>
        <w:spacing w:before="4"/>
        <w:rPr>
          <w:sz w:val="17"/>
        </w:rPr>
      </w:pPr>
      <w:r>
        <w:rPr>
          <w:noProof/>
        </w:rPr>
        <w:lastRenderedPageBreak/>
        <w:drawing>
          <wp:anchor distT="0" distB="0" distL="0" distR="0" simplePos="0" relativeHeight="251675648" behindDoc="1" locked="0" layoutInCell="1" allowOverlap="1" wp14:anchorId="4E17C90D" wp14:editId="0188CF51">
            <wp:simplePos x="0" y="0"/>
            <wp:positionH relativeFrom="page">
              <wp:posOffset>146284</wp:posOffset>
            </wp:positionH>
            <wp:positionV relativeFrom="page">
              <wp:posOffset>45182</wp:posOffset>
            </wp:positionV>
            <wp:extent cx="7058218" cy="10644153"/>
            <wp:effectExtent l="0" t="0" r="0" b="0"/>
            <wp:wrapNone/>
            <wp:docPr id="59250274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25" cstate="print"/>
                    <a:stretch>
                      <a:fillRect/>
                    </a:stretch>
                  </pic:blipFill>
                  <pic:spPr>
                    <a:xfrm>
                      <a:off x="0" y="0"/>
                      <a:ext cx="7058218" cy="10644153"/>
                    </a:xfrm>
                    <a:prstGeom prst="rect">
                      <a:avLst/>
                    </a:prstGeom>
                  </pic:spPr>
                </pic:pic>
              </a:graphicData>
            </a:graphic>
          </wp:anchor>
        </w:drawing>
      </w:r>
    </w:p>
    <w:p w14:paraId="48A3A956" w14:textId="77777777" w:rsidR="00006091" w:rsidRDefault="00006091" w:rsidP="00006091">
      <w:pPr>
        <w:rPr>
          <w:sz w:val="17"/>
        </w:rPr>
        <w:sectPr w:rsidR="00006091" w:rsidSect="0077136E">
          <w:pgSz w:w="11910" w:h="16840"/>
          <w:pgMar w:top="1580" w:right="1680" w:bottom="280" w:left="1680" w:header="708" w:footer="708" w:gutter="0"/>
          <w:cols w:space="708"/>
        </w:sectPr>
      </w:pPr>
    </w:p>
    <w:p w14:paraId="49A41F3C" w14:textId="77777777" w:rsidR="00006091" w:rsidRDefault="00006091" w:rsidP="00415C00">
      <w:pPr>
        <w:spacing w:before="4"/>
        <w:ind w:hanging="142"/>
        <w:rPr>
          <w:sz w:val="17"/>
        </w:rPr>
      </w:pPr>
      <w:r>
        <w:rPr>
          <w:noProof/>
        </w:rPr>
        <w:lastRenderedPageBreak/>
        <w:drawing>
          <wp:anchor distT="0" distB="0" distL="0" distR="0" simplePos="0" relativeHeight="251676672" behindDoc="1" locked="0" layoutInCell="1" allowOverlap="1" wp14:anchorId="788616DC" wp14:editId="4B27FE38">
            <wp:simplePos x="0" y="0"/>
            <wp:positionH relativeFrom="page">
              <wp:posOffset>146284</wp:posOffset>
            </wp:positionH>
            <wp:positionV relativeFrom="page">
              <wp:posOffset>118275</wp:posOffset>
            </wp:positionV>
            <wp:extent cx="7071933" cy="10571060"/>
            <wp:effectExtent l="0" t="0" r="0" b="0"/>
            <wp:wrapNone/>
            <wp:docPr id="177994993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26" cstate="print"/>
                    <a:stretch>
                      <a:fillRect/>
                    </a:stretch>
                  </pic:blipFill>
                  <pic:spPr>
                    <a:xfrm>
                      <a:off x="0" y="0"/>
                      <a:ext cx="7071933" cy="10571060"/>
                    </a:xfrm>
                    <a:prstGeom prst="rect">
                      <a:avLst/>
                    </a:prstGeom>
                  </pic:spPr>
                </pic:pic>
              </a:graphicData>
            </a:graphic>
          </wp:anchor>
        </w:drawing>
      </w:r>
    </w:p>
    <w:p w14:paraId="384F1637" w14:textId="77777777" w:rsidR="00006091" w:rsidRDefault="00006091" w:rsidP="00006091">
      <w:pPr>
        <w:rPr>
          <w:sz w:val="17"/>
        </w:rPr>
        <w:sectPr w:rsidR="00006091" w:rsidSect="0077136E">
          <w:pgSz w:w="11910" w:h="16840"/>
          <w:pgMar w:top="1580" w:right="711" w:bottom="280" w:left="1134" w:header="708" w:footer="708" w:gutter="0"/>
          <w:cols w:space="708"/>
        </w:sectPr>
      </w:pPr>
    </w:p>
    <w:p w14:paraId="4D141884" w14:textId="77777777" w:rsidR="00006091" w:rsidRDefault="00006091" w:rsidP="00006091">
      <w:pPr>
        <w:spacing w:before="4"/>
        <w:rPr>
          <w:sz w:val="17"/>
        </w:rPr>
      </w:pPr>
      <w:r>
        <w:rPr>
          <w:noProof/>
        </w:rPr>
        <w:lastRenderedPageBreak/>
        <w:drawing>
          <wp:anchor distT="0" distB="0" distL="0" distR="0" simplePos="0" relativeHeight="251677696" behindDoc="1" locked="0" layoutInCell="1" allowOverlap="1" wp14:anchorId="585078F1" wp14:editId="223CA426">
            <wp:simplePos x="0" y="0"/>
            <wp:positionH relativeFrom="page">
              <wp:posOffset>146284</wp:posOffset>
            </wp:positionH>
            <wp:positionV relativeFrom="page">
              <wp:posOffset>45182</wp:posOffset>
            </wp:positionV>
            <wp:extent cx="7154218" cy="10644153"/>
            <wp:effectExtent l="0" t="0" r="0" b="0"/>
            <wp:wrapNone/>
            <wp:docPr id="2131092914"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27" cstate="print"/>
                    <a:stretch>
                      <a:fillRect/>
                    </a:stretch>
                  </pic:blipFill>
                  <pic:spPr>
                    <a:xfrm>
                      <a:off x="0" y="0"/>
                      <a:ext cx="7154218" cy="10644153"/>
                    </a:xfrm>
                    <a:prstGeom prst="rect">
                      <a:avLst/>
                    </a:prstGeom>
                  </pic:spPr>
                </pic:pic>
              </a:graphicData>
            </a:graphic>
          </wp:anchor>
        </w:drawing>
      </w:r>
    </w:p>
    <w:p w14:paraId="1FD2030E" w14:textId="77777777" w:rsidR="00006091" w:rsidRDefault="00006091" w:rsidP="00EE3D05"/>
    <w:p w14:paraId="66EB9CB9" w14:textId="77777777" w:rsidR="00006091" w:rsidRDefault="00006091" w:rsidP="00EE3D05"/>
    <w:p w14:paraId="2839CDD2" w14:textId="77777777" w:rsidR="00006091" w:rsidRDefault="00006091" w:rsidP="00EE3D05"/>
    <w:p w14:paraId="3FEDA6DF" w14:textId="77777777" w:rsidR="00006091" w:rsidRDefault="00006091" w:rsidP="00EE3D05"/>
    <w:p w14:paraId="589B4278" w14:textId="77777777" w:rsidR="00006091" w:rsidRDefault="00006091" w:rsidP="00EE3D05"/>
    <w:p w14:paraId="7A7E10C0" w14:textId="77777777" w:rsidR="00006091" w:rsidRDefault="00006091" w:rsidP="00EE3D05"/>
    <w:p w14:paraId="5897E3B8" w14:textId="77777777" w:rsidR="00006091" w:rsidRDefault="00006091" w:rsidP="00EE3D05"/>
    <w:p w14:paraId="07DBE092" w14:textId="77777777" w:rsidR="00006091" w:rsidRDefault="00006091" w:rsidP="00EE3D05"/>
    <w:p w14:paraId="365278A8" w14:textId="77777777" w:rsidR="00006091" w:rsidRDefault="00006091" w:rsidP="00EE3D05"/>
    <w:p w14:paraId="2B01A7CD" w14:textId="77777777" w:rsidR="00006091" w:rsidRDefault="00006091" w:rsidP="00EE3D05"/>
    <w:p w14:paraId="0624A3C4" w14:textId="77777777" w:rsidR="00006091" w:rsidRDefault="00006091" w:rsidP="00EE3D05"/>
    <w:p w14:paraId="3419AB2D" w14:textId="77777777" w:rsidR="00006091" w:rsidRDefault="00006091" w:rsidP="00EE3D05"/>
    <w:p w14:paraId="4A8479F8" w14:textId="77777777" w:rsidR="00006091" w:rsidRDefault="00006091" w:rsidP="00EE3D05"/>
    <w:p w14:paraId="02505608" w14:textId="77777777" w:rsidR="00006091" w:rsidRDefault="00006091" w:rsidP="00EE3D05"/>
    <w:p w14:paraId="481D2973" w14:textId="77777777" w:rsidR="00006091" w:rsidRDefault="00006091" w:rsidP="00EE3D05"/>
    <w:p w14:paraId="2B571A2E" w14:textId="77777777" w:rsidR="00006091" w:rsidRDefault="00006091" w:rsidP="00EE3D05"/>
    <w:p w14:paraId="1AF20494" w14:textId="77777777" w:rsidR="00006091" w:rsidRDefault="00006091" w:rsidP="00EE3D05"/>
    <w:p w14:paraId="775743B7" w14:textId="77777777" w:rsidR="00006091" w:rsidRDefault="00006091" w:rsidP="00EE3D05"/>
    <w:p w14:paraId="14D90DE9" w14:textId="77777777" w:rsidR="00006091" w:rsidRDefault="00006091" w:rsidP="00EE3D05"/>
    <w:p w14:paraId="5C54B7C0" w14:textId="77777777" w:rsidR="00006091" w:rsidRDefault="00006091" w:rsidP="00EE3D05"/>
    <w:p w14:paraId="3E350E15" w14:textId="77777777" w:rsidR="00006091" w:rsidRDefault="00006091" w:rsidP="00EE3D05"/>
    <w:p w14:paraId="436A9DEA" w14:textId="77777777" w:rsidR="00006091" w:rsidRDefault="00006091" w:rsidP="00EE3D05"/>
    <w:p w14:paraId="5FDB7E68" w14:textId="77777777" w:rsidR="00006091" w:rsidRDefault="00006091" w:rsidP="00EE3D05"/>
    <w:p w14:paraId="0293354B" w14:textId="77777777" w:rsidR="00006091" w:rsidRDefault="00006091" w:rsidP="00EE3D05"/>
    <w:p w14:paraId="4027A3C1" w14:textId="77777777" w:rsidR="00006091" w:rsidRDefault="00006091" w:rsidP="00EE3D05"/>
    <w:p w14:paraId="6DE0B97D" w14:textId="77777777" w:rsidR="00006091" w:rsidRDefault="00006091" w:rsidP="00EE3D05"/>
    <w:p w14:paraId="5EB03D29" w14:textId="77777777" w:rsidR="00006091" w:rsidRDefault="00006091" w:rsidP="00EE3D05"/>
    <w:p w14:paraId="46EBB089" w14:textId="77777777" w:rsidR="00006091" w:rsidRDefault="00006091" w:rsidP="00EE3D05"/>
    <w:p w14:paraId="7C41C6F8" w14:textId="77777777" w:rsidR="000732ED" w:rsidRPr="007D0BB1" w:rsidRDefault="000732ED" w:rsidP="000732ED">
      <w:pPr>
        <w:suppressAutoHyphens/>
        <w:autoSpaceDN w:val="0"/>
        <w:spacing w:after="0" w:line="240" w:lineRule="auto"/>
        <w:jc w:val="center"/>
        <w:textAlignment w:val="baseline"/>
        <w:rPr>
          <w:rFonts w:ascii="Times New Roman" w:eastAsia="Calibri" w:hAnsi="Times New Roman" w:cs="Times New Roman"/>
          <w:b/>
          <w:kern w:val="0"/>
          <w:sz w:val="28"/>
          <w:szCs w:val="28"/>
          <w14:ligatures w14:val="none"/>
        </w:rPr>
      </w:pPr>
      <w:r w:rsidRPr="007D0BB1">
        <w:rPr>
          <w:rFonts w:ascii="Times New Roman" w:eastAsia="Calibri" w:hAnsi="Times New Roman" w:cs="Times New Roman"/>
          <w:b/>
          <w:kern w:val="0"/>
          <w:sz w:val="28"/>
          <w:szCs w:val="28"/>
          <w14:ligatures w14:val="none"/>
        </w:rPr>
        <w:lastRenderedPageBreak/>
        <w:t xml:space="preserve">ПО </w:t>
      </w:r>
      <w:r>
        <w:rPr>
          <w:rFonts w:ascii="Times New Roman" w:eastAsia="Calibri" w:hAnsi="Times New Roman" w:cs="Times New Roman"/>
          <w:b/>
          <w:kern w:val="0"/>
          <w:sz w:val="28"/>
          <w:szCs w:val="28"/>
          <w14:ligatures w14:val="none"/>
        </w:rPr>
        <w:t>СЕДМА</w:t>
      </w:r>
      <w:r w:rsidRPr="007D0BB1">
        <w:rPr>
          <w:rFonts w:ascii="Times New Roman" w:eastAsia="Calibri" w:hAnsi="Times New Roman" w:cs="Times New Roman"/>
          <w:b/>
          <w:kern w:val="0"/>
          <w:sz w:val="28"/>
          <w:szCs w:val="28"/>
          <w14:ligatures w14:val="none"/>
        </w:rPr>
        <w:t xml:space="preserve"> ТОЧКА ОТ ДНЕВНИЯ РЕД</w:t>
      </w:r>
    </w:p>
    <w:p w14:paraId="027B100F" w14:textId="77777777" w:rsidR="000732ED" w:rsidRDefault="000732ED" w:rsidP="000732ED"/>
    <w:p w14:paraId="4623BB95" w14:textId="77777777" w:rsidR="000732ED" w:rsidRPr="00221E8A" w:rsidRDefault="000732ED" w:rsidP="000732ED">
      <w:pPr>
        <w:suppressAutoHyphens/>
        <w:autoSpaceDN w:val="0"/>
        <w:spacing w:line="240" w:lineRule="auto"/>
        <w:textAlignment w:val="baseline"/>
        <w:rPr>
          <w:rFonts w:ascii="Calibri" w:eastAsia="Calibri" w:hAnsi="Calibri" w:cs="Times New Roman"/>
          <w:kern w:val="0"/>
          <w14:ligatures w14:val="none"/>
        </w:rPr>
      </w:pPr>
    </w:p>
    <w:p w14:paraId="63E01C72" w14:textId="77777777" w:rsidR="000732ED" w:rsidRPr="00221E8A" w:rsidRDefault="000732ED" w:rsidP="000732ED">
      <w:pPr>
        <w:suppressAutoHyphens/>
        <w:autoSpaceDN w:val="0"/>
        <w:spacing w:after="0" w:line="240" w:lineRule="auto"/>
        <w:ind w:firstLine="142"/>
        <w:jc w:val="both"/>
        <w:textAlignment w:val="baseline"/>
        <w:rPr>
          <w:rFonts w:ascii="Times New Roman" w:eastAsia="Calibri" w:hAnsi="Times New Roman" w:cs="Times New Roman"/>
          <w:kern w:val="0"/>
          <w:sz w:val="28"/>
          <w:szCs w:val="28"/>
          <w14:ligatures w14:val="none"/>
        </w:rPr>
      </w:pPr>
      <w:r w:rsidRPr="00221E8A">
        <w:rPr>
          <w:rFonts w:ascii="Times New Roman" w:eastAsia="Calibri" w:hAnsi="Times New Roman" w:cs="Times New Roman"/>
          <w:kern w:val="0"/>
          <w:sz w:val="28"/>
          <w:szCs w:val="28"/>
          <w14:ligatures w14:val="none"/>
        </w:rPr>
        <w:t>Без дебат.</w:t>
      </w:r>
    </w:p>
    <w:p w14:paraId="27B01FAD" w14:textId="77777777" w:rsidR="000732ED" w:rsidRPr="00324CEF" w:rsidRDefault="000732ED" w:rsidP="000732ED">
      <w:pPr>
        <w:suppressAutoHyphens/>
        <w:autoSpaceDN w:val="0"/>
        <w:spacing w:after="0" w:line="240" w:lineRule="auto"/>
        <w:ind w:right="23" w:firstLine="708"/>
        <w:jc w:val="both"/>
        <w:textAlignment w:val="baseline"/>
        <w:rPr>
          <w:rFonts w:ascii="Calibri" w:eastAsia="Calibri" w:hAnsi="Calibri" w:cs="Times New Roman"/>
          <w:kern w:val="0"/>
          <w14:ligatures w14:val="none"/>
        </w:rPr>
      </w:pPr>
      <w:r w:rsidRPr="00201E8B">
        <w:rPr>
          <w:rFonts w:ascii="Times New Roman" w:eastAsia="Calibri" w:hAnsi="Times New Roman" w:cs="Times New Roman"/>
          <w:bCs/>
          <w:kern w:val="0"/>
          <w:sz w:val="28"/>
          <w:szCs w:val="28"/>
          <w:u w:val="single"/>
          <w14:ligatures w14:val="none"/>
        </w:rPr>
        <w:t>Ив.Савов</w:t>
      </w:r>
      <w:r w:rsidRPr="00221E8A">
        <w:rPr>
          <w:rFonts w:ascii="Times New Roman" w:eastAsia="Calibri" w:hAnsi="Times New Roman" w:cs="Times New Roman"/>
          <w:kern w:val="0"/>
          <w:sz w:val="28"/>
          <w:szCs w:val="28"/>
          <w14:ligatures w14:val="none"/>
        </w:rPr>
        <w:t xml:space="preserve">: </w:t>
      </w:r>
      <w:r w:rsidRPr="00221E8A">
        <w:rPr>
          <w:rFonts w:ascii="Times New Roman" w:eastAsia="Times New Roman" w:hAnsi="Times New Roman" w:cs="Times New Roman"/>
          <w:kern w:val="0"/>
          <w:sz w:val="28"/>
          <w:szCs w:val="28"/>
          <w:lang w:eastAsia="bg-BG"/>
          <w14:ligatures w14:val="none"/>
        </w:rPr>
        <w:t xml:space="preserve">Колеги, гласуваме проекта за решение </w:t>
      </w:r>
      <w:r w:rsidRPr="00221E8A">
        <w:rPr>
          <w:rFonts w:ascii="Times New Roman" w:eastAsia="Times New Roman" w:hAnsi="Times New Roman" w:cs="Times New Roman"/>
          <w:i/>
          <w:kern w:val="0"/>
          <w:sz w:val="28"/>
          <w:szCs w:val="28"/>
          <w:lang w:eastAsia="bg-BG"/>
          <w14:ligatures w14:val="none"/>
        </w:rPr>
        <w:t>/чете проекта за</w:t>
      </w:r>
      <w:r>
        <w:rPr>
          <w:rFonts w:ascii="Calibri" w:eastAsia="Calibri" w:hAnsi="Calibri" w:cs="Times New Roman"/>
          <w:kern w:val="0"/>
          <w14:ligatures w14:val="none"/>
        </w:rPr>
        <w:t xml:space="preserve">  </w:t>
      </w:r>
      <w:r w:rsidRPr="00221E8A">
        <w:rPr>
          <w:rFonts w:ascii="Times New Roman" w:eastAsia="Times New Roman" w:hAnsi="Times New Roman" w:cs="Times New Roman"/>
          <w:i/>
          <w:kern w:val="0"/>
          <w:sz w:val="28"/>
          <w:szCs w:val="28"/>
          <w:lang w:eastAsia="bg-BG"/>
          <w14:ligatures w14:val="none"/>
        </w:rPr>
        <w:t>решение/.</w:t>
      </w:r>
    </w:p>
    <w:p w14:paraId="5BDF4289" w14:textId="141FC373" w:rsidR="000732ED" w:rsidRPr="00171157" w:rsidRDefault="000732ED" w:rsidP="000732ED">
      <w:pPr>
        <w:spacing w:after="0" w:line="240" w:lineRule="auto"/>
        <w:ind w:firstLine="708"/>
        <w:jc w:val="both"/>
        <w:rPr>
          <w:rFonts w:ascii="Times New Roman" w:eastAsia="Times New Roman" w:hAnsi="Times New Roman" w:cs="Times New Roman"/>
          <w:kern w:val="0"/>
          <w:sz w:val="28"/>
          <w:szCs w:val="28"/>
          <w:lang w:eastAsia="bg-BG"/>
          <w14:ligatures w14:val="none"/>
        </w:rPr>
      </w:pPr>
      <w:r>
        <w:rPr>
          <w:rFonts w:ascii="Times New Roman" w:eastAsia="Calibri" w:hAnsi="Times New Roman" w:cs="Times New Roman"/>
          <w:bCs/>
          <w:color w:val="000000"/>
          <w:kern w:val="0"/>
          <w:sz w:val="28"/>
          <w:szCs w:val="28"/>
          <w:lang w:eastAsia="bg-BG"/>
          <w14:ligatures w14:val="none"/>
        </w:rPr>
        <w:t>Н</w:t>
      </w:r>
      <w:r w:rsidRPr="000732ED">
        <w:rPr>
          <w:rFonts w:ascii="Times New Roman" w:eastAsia="Calibri" w:hAnsi="Times New Roman" w:cs="Times New Roman"/>
          <w:bCs/>
          <w:color w:val="000000"/>
          <w:kern w:val="0"/>
          <w:sz w:val="28"/>
          <w:szCs w:val="28"/>
          <w:lang w:eastAsia="bg-BG"/>
          <w14:ligatures w14:val="none"/>
        </w:rPr>
        <w:t xml:space="preserve">а основание чл. 21, ал. 1, т. 8 от </w:t>
      </w:r>
      <w:r w:rsidRPr="000732ED">
        <w:rPr>
          <w:rFonts w:ascii="Times New Roman" w:eastAsia="Calibri" w:hAnsi="Times New Roman" w:cs="Times New Roman"/>
          <w:color w:val="000000"/>
          <w:kern w:val="0"/>
          <w:sz w:val="28"/>
          <w:szCs w:val="24"/>
          <w:lang w:eastAsia="bg-BG"/>
          <w14:ligatures w14:val="none"/>
        </w:rPr>
        <w:t xml:space="preserve">Закона за местното самоуправление и местната администрация </w:t>
      </w:r>
      <w:r w:rsidRPr="000732ED">
        <w:rPr>
          <w:rFonts w:ascii="Times New Roman" w:eastAsia="Calibri" w:hAnsi="Times New Roman" w:cs="Times New Roman"/>
          <w:bCs/>
          <w:color w:val="000000"/>
          <w:kern w:val="0"/>
          <w:sz w:val="28"/>
          <w:szCs w:val="28"/>
          <w:lang w:eastAsia="bg-BG"/>
          <w14:ligatures w14:val="none"/>
        </w:rPr>
        <w:t>във връзка с чл. 35, ал. 1 и ал. 6 и чл. 41, ал. 2 от Закона за общинска собственост, чл. 55, ал. 1, т. 1 и чл. 58, ал. 1 от Наредба № 6 за реда за придобиване, управление и разпореждане с общинско имущество</w:t>
      </w:r>
      <w:r w:rsidRPr="000732ED">
        <w:rPr>
          <w:rFonts w:ascii="Times New Roman" w:eastAsia="Calibri" w:hAnsi="Times New Roman" w:cs="Times New Roman"/>
          <w:b/>
          <w:bCs/>
          <w:color w:val="000000"/>
          <w:kern w:val="0"/>
          <w:sz w:val="28"/>
          <w:szCs w:val="28"/>
          <w:lang w:eastAsia="bg-BG"/>
          <w14:ligatures w14:val="none"/>
        </w:rPr>
        <w:t xml:space="preserve"> </w:t>
      </w:r>
      <w:r w:rsidRPr="000732ED">
        <w:rPr>
          <w:rFonts w:ascii="Times New Roman" w:eastAsia="Calibri" w:hAnsi="Times New Roman" w:cs="Times New Roman"/>
          <w:bCs/>
          <w:color w:val="000000"/>
          <w:kern w:val="0"/>
          <w:sz w:val="28"/>
          <w:szCs w:val="28"/>
          <w:lang w:eastAsia="bg-BG"/>
          <w14:ligatures w14:val="none"/>
        </w:rPr>
        <w:t>на Община</w:t>
      </w:r>
      <w:r w:rsidRPr="000732ED">
        <w:rPr>
          <w:rFonts w:ascii="Times New Roman" w:eastAsia="Calibri" w:hAnsi="Times New Roman" w:cs="Times New Roman"/>
          <w:b/>
          <w:bCs/>
          <w:color w:val="000000"/>
          <w:kern w:val="0"/>
          <w:sz w:val="28"/>
          <w:szCs w:val="28"/>
          <w:lang w:eastAsia="bg-BG"/>
          <w14:ligatures w14:val="none"/>
        </w:rPr>
        <w:t xml:space="preserve"> </w:t>
      </w:r>
      <w:r w:rsidRPr="000732ED">
        <w:rPr>
          <w:rFonts w:ascii="Times New Roman" w:eastAsia="Calibri" w:hAnsi="Times New Roman" w:cs="Times New Roman"/>
          <w:bCs/>
          <w:color w:val="000000"/>
          <w:kern w:val="0"/>
          <w:sz w:val="28"/>
          <w:szCs w:val="28"/>
          <w:lang w:eastAsia="bg-BG"/>
          <w14:ligatures w14:val="none"/>
        </w:rPr>
        <w:t>Никопол, във връзка с Решение № 3</w:t>
      </w:r>
      <w:r w:rsidR="007F6B76">
        <w:rPr>
          <w:rFonts w:ascii="Times New Roman" w:eastAsia="Calibri" w:hAnsi="Times New Roman" w:cs="Times New Roman"/>
          <w:bCs/>
          <w:color w:val="000000"/>
          <w:kern w:val="0"/>
          <w:sz w:val="28"/>
          <w:szCs w:val="28"/>
          <w:lang w:eastAsia="bg-BG"/>
          <w14:ligatures w14:val="none"/>
        </w:rPr>
        <w:t>3</w:t>
      </w:r>
      <w:r w:rsidRPr="000732ED">
        <w:rPr>
          <w:rFonts w:ascii="Times New Roman" w:eastAsia="Calibri" w:hAnsi="Times New Roman" w:cs="Times New Roman"/>
          <w:bCs/>
          <w:color w:val="000000"/>
          <w:kern w:val="0"/>
          <w:sz w:val="28"/>
          <w:szCs w:val="28"/>
          <w:lang w:eastAsia="bg-BG"/>
          <w14:ligatures w14:val="none"/>
        </w:rPr>
        <w:t xml:space="preserve"> от 14.12.2023 г. на  Общински Съвет – Никопол, </w:t>
      </w:r>
      <w:r w:rsidRPr="00171157">
        <w:rPr>
          <w:rFonts w:ascii="Times New Roman" w:eastAsia="Times New Roman" w:hAnsi="Times New Roman" w:cs="Times New Roman"/>
          <w:kern w:val="0"/>
          <w:sz w:val="28"/>
          <w:szCs w:val="28"/>
          <w:lang w:eastAsia="bg-BG"/>
          <w14:ligatures w14:val="none"/>
        </w:rPr>
        <w:t>Общински съвет- Никопол</w:t>
      </w:r>
      <w:r>
        <w:rPr>
          <w:rFonts w:ascii="Times New Roman" w:eastAsia="Times New Roman" w:hAnsi="Times New Roman" w:cs="Times New Roman"/>
          <w:kern w:val="0"/>
          <w:sz w:val="28"/>
          <w:szCs w:val="28"/>
          <w:lang w:eastAsia="bg-BG"/>
          <w14:ligatures w14:val="none"/>
        </w:rPr>
        <w:t xml:space="preserve"> прие следното</w:t>
      </w:r>
    </w:p>
    <w:p w14:paraId="1F085ADD" w14:textId="77777777" w:rsidR="000732ED" w:rsidRPr="00171157" w:rsidRDefault="000732ED" w:rsidP="000732ED">
      <w:pPr>
        <w:spacing w:after="0" w:line="240" w:lineRule="auto"/>
        <w:jc w:val="both"/>
        <w:rPr>
          <w:rFonts w:ascii="Times New Roman" w:eastAsia="Times New Roman" w:hAnsi="Times New Roman" w:cs="Times New Roman"/>
          <w:kern w:val="0"/>
          <w:sz w:val="28"/>
          <w:szCs w:val="28"/>
          <w:lang w:eastAsia="bg-BG"/>
          <w14:ligatures w14:val="none"/>
        </w:rPr>
      </w:pPr>
    </w:p>
    <w:p w14:paraId="1E928E1A" w14:textId="77777777" w:rsidR="000732ED" w:rsidRPr="00F32C16" w:rsidRDefault="000732ED" w:rsidP="000732ED">
      <w:pPr>
        <w:suppressAutoHyphens/>
        <w:autoSpaceDN w:val="0"/>
        <w:spacing w:after="0" w:line="240" w:lineRule="auto"/>
        <w:ind w:firstLine="708"/>
        <w:jc w:val="center"/>
        <w:textAlignment w:val="baseline"/>
        <w:rPr>
          <w:rFonts w:ascii="Times New Roman" w:eastAsia="Times New Roman" w:hAnsi="Times New Roman" w:cs="Times New Roman"/>
          <w:b/>
          <w:kern w:val="0"/>
          <w:sz w:val="28"/>
          <w:szCs w:val="28"/>
          <w:lang w:eastAsia="bg-BG"/>
          <w14:ligatures w14:val="none"/>
        </w:rPr>
      </w:pPr>
      <w:r w:rsidRPr="00F32C16">
        <w:rPr>
          <w:rFonts w:ascii="Times New Roman" w:eastAsia="Times New Roman" w:hAnsi="Times New Roman" w:cs="Times New Roman"/>
          <w:b/>
          <w:kern w:val="0"/>
          <w:sz w:val="28"/>
          <w:szCs w:val="28"/>
          <w:lang w:eastAsia="bg-BG"/>
          <w14:ligatures w14:val="none"/>
        </w:rPr>
        <w:t>Р Е Ш Е Н И Е:</w:t>
      </w:r>
    </w:p>
    <w:p w14:paraId="77624FA9" w14:textId="3D8C4EB1" w:rsidR="000732ED" w:rsidRDefault="000732ED" w:rsidP="000732ED">
      <w:pPr>
        <w:spacing w:after="0" w:line="240" w:lineRule="auto"/>
        <w:ind w:firstLine="360"/>
        <w:jc w:val="center"/>
        <w:rPr>
          <w:rFonts w:ascii="Times New Roman" w:eastAsia="Times New Roman" w:hAnsi="Times New Roman" w:cs="Times New Roman"/>
          <w:b/>
          <w:kern w:val="0"/>
          <w:sz w:val="28"/>
          <w:szCs w:val="28"/>
          <w:lang w:eastAsia="bg-BG"/>
          <w14:ligatures w14:val="none"/>
        </w:rPr>
      </w:pPr>
      <w:r>
        <w:rPr>
          <w:rFonts w:ascii="Times New Roman" w:eastAsia="Times New Roman" w:hAnsi="Times New Roman" w:cs="Times New Roman"/>
          <w:b/>
          <w:kern w:val="0"/>
          <w:sz w:val="28"/>
          <w:szCs w:val="28"/>
          <w:lang w:eastAsia="bg-BG"/>
          <w14:ligatures w14:val="none"/>
        </w:rPr>
        <w:t xml:space="preserve">      </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 xml:space="preserve"> 49</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25</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01</w:t>
      </w:r>
      <w:r w:rsidRPr="00F32C16">
        <w:rPr>
          <w:rFonts w:ascii="Times New Roman" w:eastAsia="Times New Roman" w:hAnsi="Times New Roman" w:cs="Times New Roman"/>
          <w:b/>
          <w:kern w:val="0"/>
          <w:sz w:val="28"/>
          <w:szCs w:val="28"/>
          <w:lang w:eastAsia="bg-BG"/>
          <w14:ligatures w14:val="none"/>
        </w:rPr>
        <w:t>.202</w:t>
      </w:r>
      <w:r>
        <w:rPr>
          <w:rFonts w:ascii="Times New Roman" w:eastAsia="Times New Roman" w:hAnsi="Times New Roman" w:cs="Times New Roman"/>
          <w:b/>
          <w:kern w:val="0"/>
          <w:sz w:val="28"/>
          <w:szCs w:val="28"/>
          <w:lang w:eastAsia="bg-BG"/>
          <w14:ligatures w14:val="none"/>
        </w:rPr>
        <w:t>4</w:t>
      </w:r>
      <w:r w:rsidRPr="00F32C16">
        <w:rPr>
          <w:rFonts w:ascii="Times New Roman" w:eastAsia="Times New Roman" w:hAnsi="Times New Roman" w:cs="Times New Roman"/>
          <w:b/>
          <w:kern w:val="0"/>
          <w:sz w:val="28"/>
          <w:szCs w:val="28"/>
          <w:lang w:eastAsia="bg-BG"/>
          <w14:ligatures w14:val="none"/>
        </w:rPr>
        <w:t>г.</w:t>
      </w:r>
    </w:p>
    <w:p w14:paraId="254E5811" w14:textId="11970CE5" w:rsidR="000732ED" w:rsidRPr="000732ED" w:rsidRDefault="000732ED" w:rsidP="000732ED">
      <w:pPr>
        <w:spacing w:after="0" w:line="240" w:lineRule="auto"/>
        <w:ind w:firstLine="302"/>
        <w:jc w:val="both"/>
        <w:rPr>
          <w:rFonts w:ascii="Times New Roman" w:eastAsia="Calibri" w:hAnsi="Times New Roman" w:cs="Times New Roman"/>
          <w:b/>
          <w:color w:val="000000"/>
          <w:kern w:val="0"/>
          <w:sz w:val="32"/>
          <w:szCs w:val="32"/>
          <w:lang w:eastAsia="bg-BG"/>
          <w14:ligatures w14:val="none"/>
        </w:rPr>
      </w:pPr>
    </w:p>
    <w:p w14:paraId="01953905" w14:textId="0FBFE36D" w:rsidR="000732ED" w:rsidRPr="000732ED" w:rsidRDefault="000732ED">
      <w:pPr>
        <w:numPr>
          <w:ilvl w:val="0"/>
          <w:numId w:val="28"/>
        </w:numPr>
        <w:spacing w:after="0" w:line="240" w:lineRule="auto"/>
        <w:ind w:left="284" w:hanging="284"/>
        <w:contextualSpacing/>
        <w:jc w:val="both"/>
        <w:rPr>
          <w:rFonts w:ascii="Times New Roman" w:eastAsia="Calibri" w:hAnsi="Times New Roman" w:cs="Times New Roman"/>
          <w:color w:val="000000"/>
          <w:kern w:val="0"/>
          <w:sz w:val="28"/>
          <w:szCs w:val="28"/>
          <w:lang w:val="ru-RU" w:eastAsia="bg-BG"/>
          <w14:ligatures w14:val="none"/>
        </w:rPr>
      </w:pPr>
      <w:r w:rsidRPr="000732ED">
        <w:rPr>
          <w:rFonts w:ascii="Times New Roman" w:eastAsia="Calibri" w:hAnsi="Times New Roman" w:cs="Times New Roman"/>
          <w:bCs/>
          <w:color w:val="000000"/>
          <w:kern w:val="0"/>
          <w:sz w:val="28"/>
          <w:szCs w:val="24"/>
          <w:lang w:eastAsia="bg-BG"/>
          <w14:ligatures w14:val="none"/>
        </w:rPr>
        <w:t>Общински съвет – Никопол приема доклада за експертна пазарна оценка на следния недвижим имот общинска собственост при определената пазарна оценка изготвена от лицензиран оценител, а именно:</w:t>
      </w:r>
      <w:r w:rsidRPr="000732ED">
        <w:rPr>
          <w:rFonts w:ascii="Times New Roman" w:eastAsia="Calibri" w:hAnsi="Times New Roman" w:cs="Times New Roman"/>
          <w:color w:val="000000"/>
          <w:kern w:val="0"/>
          <w:sz w:val="28"/>
          <w:szCs w:val="28"/>
          <w:lang w:eastAsia="bg-BG"/>
          <w14:ligatures w14:val="none"/>
        </w:rPr>
        <w:t xml:space="preserve"> незастроен урегулиран поземлен имот V- 392 в стр. кв. 1 от 2 520 кв.м. /две хиляди петстотин и двадесет квадратни метра/ по регулационния план на с. Санадиново, общ. Никопол, обл. Плевен, одобрен със Заповед № 350 от 1992 г., при граници и съседи: улица, УПИ III, УПИ I и УПИ II, актуван с АОС № 1318 от 08.05.2007 г., при пазарна оценка на имота в размер на 11 693 лева /Единадесет хиляди шестстотин деветдесет и три лева/ без ДДС.</w:t>
      </w:r>
    </w:p>
    <w:p w14:paraId="5BA8154F" w14:textId="4BCBE61F" w:rsidR="000732ED" w:rsidRPr="000732ED" w:rsidRDefault="000732ED">
      <w:pPr>
        <w:numPr>
          <w:ilvl w:val="0"/>
          <w:numId w:val="28"/>
        </w:numPr>
        <w:spacing w:after="0" w:line="240" w:lineRule="auto"/>
        <w:ind w:left="284" w:hanging="284"/>
        <w:contextualSpacing/>
        <w:jc w:val="both"/>
        <w:rPr>
          <w:rFonts w:ascii="Times New Roman" w:eastAsia="Calibri" w:hAnsi="Times New Roman" w:cs="Times New Roman"/>
          <w:color w:val="000000"/>
          <w:kern w:val="0"/>
          <w:sz w:val="28"/>
          <w:szCs w:val="28"/>
          <w:lang w:val="ru-RU" w:eastAsia="bg-BG"/>
          <w14:ligatures w14:val="none"/>
        </w:rPr>
      </w:pPr>
      <w:r w:rsidRPr="000732ED">
        <w:rPr>
          <w:rFonts w:ascii="Times New Roman" w:eastAsia="Calibri" w:hAnsi="Times New Roman" w:cs="Times New Roman"/>
          <w:color w:val="000000"/>
          <w:kern w:val="0"/>
          <w:sz w:val="28"/>
          <w:szCs w:val="28"/>
          <w:lang w:eastAsia="bg-BG"/>
          <w14:ligatures w14:val="none"/>
        </w:rPr>
        <w:t xml:space="preserve">Общински съвет – Никопол определя продажбата на недвижимия имот, подробно описан в точка едно на настоящото решение, да се извърши </w:t>
      </w:r>
      <w:r w:rsidRPr="000732ED">
        <w:rPr>
          <w:rFonts w:ascii="Times New Roman" w:eastAsia="Calibri" w:hAnsi="Times New Roman" w:cs="Times New Roman"/>
          <w:b/>
          <w:color w:val="000000"/>
          <w:kern w:val="0"/>
          <w:sz w:val="28"/>
          <w:szCs w:val="28"/>
          <w:lang w:eastAsia="bg-BG"/>
          <w14:ligatures w14:val="none"/>
        </w:rPr>
        <w:t>чрез публичен търг с явно надаване</w:t>
      </w:r>
      <w:r w:rsidRPr="000732ED">
        <w:rPr>
          <w:rFonts w:ascii="Times New Roman" w:eastAsia="Calibri" w:hAnsi="Times New Roman" w:cs="Times New Roman"/>
          <w:color w:val="000000"/>
          <w:kern w:val="0"/>
          <w:sz w:val="28"/>
          <w:szCs w:val="28"/>
          <w:lang w:eastAsia="bg-BG"/>
          <w14:ligatures w14:val="none"/>
        </w:rPr>
        <w:t xml:space="preserve"> с начална тръжна  цена в размер на </w:t>
      </w:r>
      <w:r w:rsidRPr="000732ED">
        <w:rPr>
          <w:rFonts w:ascii="Times New Roman" w:eastAsia="Calibri" w:hAnsi="Times New Roman" w:cs="Times New Roman"/>
          <w:b/>
          <w:bCs/>
          <w:color w:val="000000"/>
          <w:kern w:val="0"/>
          <w:sz w:val="28"/>
          <w:szCs w:val="28"/>
          <w:lang w:eastAsia="bg-BG"/>
          <w14:ligatures w14:val="none"/>
        </w:rPr>
        <w:t>11 693 лева /Единадесет хиляди шестстотин деветдесет и три лева/ без ДДС</w:t>
      </w:r>
      <w:r w:rsidRPr="000732ED">
        <w:rPr>
          <w:rFonts w:ascii="Times New Roman" w:eastAsia="Calibri" w:hAnsi="Times New Roman" w:cs="Times New Roman"/>
          <w:color w:val="000000"/>
          <w:kern w:val="0"/>
          <w:sz w:val="28"/>
          <w:szCs w:val="28"/>
          <w:lang w:eastAsia="bg-BG"/>
          <w14:ligatures w14:val="none"/>
        </w:rPr>
        <w:t>.</w:t>
      </w:r>
    </w:p>
    <w:p w14:paraId="5A4665EB" w14:textId="77777777" w:rsidR="000732ED" w:rsidRPr="000732ED" w:rsidRDefault="000732ED">
      <w:pPr>
        <w:numPr>
          <w:ilvl w:val="0"/>
          <w:numId w:val="28"/>
        </w:numPr>
        <w:spacing w:after="0" w:line="240" w:lineRule="auto"/>
        <w:ind w:left="284" w:hanging="284"/>
        <w:jc w:val="both"/>
        <w:rPr>
          <w:rFonts w:ascii="Times New Roman" w:eastAsia="Calibri" w:hAnsi="Times New Roman" w:cs="Times New Roman"/>
          <w:b/>
          <w:color w:val="000000"/>
          <w:kern w:val="0"/>
          <w:sz w:val="28"/>
          <w:szCs w:val="28"/>
          <w:lang w:eastAsia="bg-BG"/>
          <w14:ligatures w14:val="none"/>
        </w:rPr>
      </w:pPr>
      <w:r w:rsidRPr="000732ED">
        <w:rPr>
          <w:rFonts w:ascii="Times New Roman" w:eastAsia="Calibri" w:hAnsi="Times New Roman" w:cs="Times New Roman"/>
          <w:color w:val="000000"/>
          <w:kern w:val="0"/>
          <w:sz w:val="28"/>
          <w:szCs w:val="28"/>
          <w:lang w:eastAsia="bg-BG"/>
          <w14:ligatures w14:val="none"/>
        </w:rPr>
        <w:t>Общински съвет – Никопол оправомощава Кмета на Община Никопол да извърши всички правни и фактически действия, произтичащи от настоящото решение.</w:t>
      </w:r>
    </w:p>
    <w:p w14:paraId="0B69FCF6" w14:textId="77777777" w:rsidR="00D67B5C" w:rsidRDefault="00D67B5C" w:rsidP="00EE3D05"/>
    <w:p w14:paraId="18F2CC04" w14:textId="0C6543C1" w:rsidR="00D67B5C" w:rsidRPr="00C2566C" w:rsidRDefault="00D67B5C" w:rsidP="00D67B5C">
      <w:pPr>
        <w:suppressAutoHyphens/>
        <w:autoSpaceDN w:val="0"/>
        <w:spacing w:after="0" w:line="240" w:lineRule="auto"/>
        <w:ind w:right="23"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ГЛАСУВАЛИ  -1</w:t>
      </w:r>
      <w:r w:rsidR="0035675A">
        <w:rPr>
          <w:rFonts w:ascii="Times New Roman" w:eastAsia="Calibri" w:hAnsi="Times New Roman" w:cs="Times New Roman"/>
          <w:kern w:val="0"/>
          <w:sz w:val="28"/>
          <w:szCs w:val="28"/>
          <w14:ligatures w14:val="none"/>
        </w:rPr>
        <w:t>2</w:t>
      </w:r>
      <w:r w:rsidRPr="00C2566C">
        <w:rPr>
          <w:rFonts w:ascii="Times New Roman" w:eastAsia="Calibri" w:hAnsi="Times New Roman" w:cs="Times New Roman"/>
          <w:kern w:val="0"/>
          <w:sz w:val="28"/>
          <w:szCs w:val="28"/>
          <w14:ligatures w14:val="none"/>
        </w:rPr>
        <w:t xml:space="preserve"> СЪВЕТНИКА</w:t>
      </w:r>
    </w:p>
    <w:p w14:paraId="35897358" w14:textId="75E14999" w:rsidR="00D67B5C" w:rsidRPr="00C2566C" w:rsidRDefault="00D67B5C" w:rsidP="00D67B5C">
      <w:pPr>
        <w:suppressAutoHyphens/>
        <w:autoSpaceDN w:val="0"/>
        <w:spacing w:after="0" w:line="240" w:lineRule="auto"/>
        <w:ind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 xml:space="preserve">„ЗА“ – </w:t>
      </w:r>
      <w:r>
        <w:rPr>
          <w:rFonts w:ascii="Times New Roman" w:eastAsia="Calibri" w:hAnsi="Times New Roman" w:cs="Times New Roman"/>
          <w:kern w:val="0"/>
          <w:sz w:val="28"/>
          <w:szCs w:val="28"/>
          <w14:ligatures w14:val="none"/>
        </w:rPr>
        <w:t>1</w:t>
      </w:r>
      <w:r w:rsidR="0035675A">
        <w:rPr>
          <w:rFonts w:ascii="Times New Roman" w:eastAsia="Calibri" w:hAnsi="Times New Roman" w:cs="Times New Roman"/>
          <w:kern w:val="0"/>
          <w:sz w:val="28"/>
          <w:szCs w:val="28"/>
          <w14:ligatures w14:val="none"/>
        </w:rPr>
        <w:t>2</w:t>
      </w:r>
      <w:r w:rsidRPr="00C2566C">
        <w:rPr>
          <w:rFonts w:ascii="Times New Roman" w:eastAsia="Calibri" w:hAnsi="Times New Roman" w:cs="Times New Roman"/>
          <w:kern w:val="0"/>
          <w:sz w:val="28"/>
          <w:szCs w:val="28"/>
          <w14:ligatures w14:val="none"/>
        </w:rPr>
        <w:t xml:space="preserve"> СЪВЕТНИКА </w:t>
      </w:r>
      <w:r w:rsidRPr="00C2566C">
        <w:rPr>
          <w:rFonts w:ascii="Times New Roman" w:eastAsia="Times New Roman" w:hAnsi="Times New Roman" w:cs="Times New Roman"/>
          <w:kern w:val="0"/>
          <w:sz w:val="28"/>
          <w:szCs w:val="28"/>
          <w:lang w:eastAsia="bg-BG"/>
          <w14:ligatures w14:val="none"/>
        </w:rPr>
        <w:t>/</w:t>
      </w:r>
      <w:r w:rsidRPr="00C2566C">
        <w:rPr>
          <w:rFonts w:ascii="Times New Roman" w:eastAsia="Times New Roman" w:hAnsi="Times New Roman" w:cs="Times New Roman"/>
          <w:kern w:val="0"/>
          <w:sz w:val="24"/>
          <w:szCs w:val="24"/>
          <w:lang w:eastAsia="bg-BG"/>
          <w14:ligatures w14:val="none"/>
        </w:rPr>
        <w:t xml:space="preserve"> </w:t>
      </w:r>
      <w:r w:rsidRPr="00C2566C">
        <w:rPr>
          <w:rFonts w:ascii="Times New Roman" w:eastAsia="Times New Roman" w:hAnsi="Times New Roman" w:cs="Times New Roman"/>
          <w:kern w:val="0"/>
          <w:lang w:eastAsia="bg-BG"/>
          <w14:ligatures w14:val="none"/>
        </w:rPr>
        <w:t xml:space="preserve">Айлян Пашала, </w:t>
      </w:r>
      <w:r>
        <w:rPr>
          <w:rFonts w:ascii="Times New Roman" w:eastAsia="Times New Roman" w:hAnsi="Times New Roman" w:cs="Times New Roman"/>
          <w:kern w:val="0"/>
          <w:lang w:eastAsia="bg-BG"/>
          <w14:ligatures w14:val="none"/>
        </w:rPr>
        <w:t>Детелин Иванов, Димитър Бързев, Ерен Екремов, Ивелин Савов,</w:t>
      </w:r>
      <w:r w:rsidRPr="00C2566C">
        <w:rPr>
          <w:rFonts w:ascii="Times New Roman" w:eastAsia="Times New Roman" w:hAnsi="Times New Roman" w:cs="Times New Roman"/>
          <w:kern w:val="0"/>
          <w:lang w:eastAsia="bg-BG"/>
          <w14:ligatures w14:val="none"/>
        </w:rPr>
        <w:t xml:space="preserve"> Красимир Халов</w:t>
      </w:r>
      <w:r>
        <w:rPr>
          <w:rFonts w:ascii="Times New Roman" w:eastAsia="Times New Roman" w:hAnsi="Times New Roman" w:cs="Times New Roman"/>
          <w:kern w:val="0"/>
          <w:lang w:eastAsia="bg-BG"/>
          <w14:ligatures w14:val="none"/>
        </w:rPr>
        <w:t>,</w:t>
      </w:r>
      <w:r w:rsidRPr="00C2566C">
        <w:rPr>
          <w:rFonts w:ascii="Times New Roman" w:eastAsia="Times New Roman" w:hAnsi="Times New Roman" w:cs="Times New Roman"/>
          <w:kern w:val="0"/>
          <w:lang w:eastAsia="bg-BG"/>
          <w14:ligatures w14:val="none"/>
        </w:rPr>
        <w:t xml:space="preserve"> Любомир Мачев,</w:t>
      </w:r>
      <w:r w:rsidRPr="000433B1">
        <w:rPr>
          <w:rFonts w:ascii="Times New Roman" w:eastAsia="Times New Roman" w:hAnsi="Times New Roman" w:cs="Times New Roman"/>
          <w:kern w:val="0"/>
          <w:lang w:eastAsia="bg-BG"/>
          <w14:ligatures w14:val="none"/>
        </w:rPr>
        <w:t xml:space="preserve"> </w:t>
      </w:r>
      <w:r w:rsidRPr="00C2566C">
        <w:rPr>
          <w:rFonts w:ascii="Times New Roman" w:eastAsia="Times New Roman" w:hAnsi="Times New Roman" w:cs="Times New Roman"/>
          <w:kern w:val="0"/>
          <w:lang w:eastAsia="bg-BG"/>
          <w14:ligatures w14:val="none"/>
        </w:rPr>
        <w:t xml:space="preserve">Майдън Сакаджиев, </w:t>
      </w:r>
      <w:r>
        <w:rPr>
          <w:rFonts w:ascii="Times New Roman" w:eastAsia="Times New Roman" w:hAnsi="Times New Roman" w:cs="Times New Roman"/>
          <w:kern w:val="0"/>
          <w:lang w:eastAsia="bg-BG"/>
          <w14:ligatures w14:val="none"/>
        </w:rPr>
        <w:t>Моника Георгиева, Николай Николаев, Сали Бинбашиев,</w:t>
      </w:r>
      <w:r w:rsidRPr="00C2566C">
        <w:rPr>
          <w:rFonts w:ascii="Times New Roman" w:eastAsia="Times New Roman" w:hAnsi="Times New Roman" w:cs="Times New Roman"/>
          <w:kern w:val="0"/>
          <w:lang w:eastAsia="bg-BG"/>
          <w14:ligatures w14:val="none"/>
        </w:rPr>
        <w:t xml:space="preserve"> Цветан Андреев</w:t>
      </w:r>
      <w:r w:rsidRPr="00C2566C">
        <w:rPr>
          <w:rFonts w:ascii="Times New Roman" w:eastAsia="Times New Roman" w:hAnsi="Times New Roman" w:cs="Times New Roman"/>
          <w:kern w:val="0"/>
          <w:sz w:val="24"/>
          <w:szCs w:val="24"/>
          <w:lang w:eastAsia="bg-BG"/>
          <w14:ligatures w14:val="none"/>
        </w:rPr>
        <w:t xml:space="preserve"> /</w:t>
      </w:r>
    </w:p>
    <w:p w14:paraId="751AD227" w14:textId="77777777" w:rsidR="00D67B5C" w:rsidRPr="00C2566C" w:rsidRDefault="00D67B5C" w:rsidP="00D67B5C">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„ПРОТИВ“ – </w:t>
      </w:r>
      <w:r>
        <w:rPr>
          <w:rFonts w:ascii="Times New Roman" w:eastAsia="Calibri" w:hAnsi="Times New Roman" w:cs="Times New Roman"/>
          <w:kern w:val="0"/>
          <w:sz w:val="28"/>
          <w:szCs w:val="28"/>
          <w14:ligatures w14:val="none"/>
        </w:rPr>
        <w:t xml:space="preserve">НЯМА </w:t>
      </w:r>
    </w:p>
    <w:p w14:paraId="20FD248C" w14:textId="77777777" w:rsidR="00D67B5C" w:rsidRDefault="00D67B5C" w:rsidP="00D67B5C">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„ВЪЗДЪРЖАЛИ СЕ“ – </w:t>
      </w:r>
      <w:r>
        <w:rPr>
          <w:rFonts w:ascii="Times New Roman" w:eastAsia="Calibri" w:hAnsi="Times New Roman" w:cs="Times New Roman"/>
          <w:kern w:val="0"/>
          <w:sz w:val="28"/>
          <w:szCs w:val="28"/>
          <w14:ligatures w14:val="none"/>
        </w:rPr>
        <w:t xml:space="preserve">НЯМА </w:t>
      </w:r>
    </w:p>
    <w:p w14:paraId="07A7B284" w14:textId="77777777" w:rsidR="001E7005" w:rsidRDefault="001E7005" w:rsidP="00211C56">
      <w:pPr>
        <w:suppressAutoHyphens/>
        <w:autoSpaceDN w:val="0"/>
        <w:spacing w:after="0" w:line="240" w:lineRule="auto"/>
        <w:textAlignment w:val="baseline"/>
        <w:rPr>
          <w:rFonts w:ascii="Times New Roman" w:eastAsia="Calibri" w:hAnsi="Times New Roman" w:cs="Times New Roman"/>
          <w:b/>
          <w:kern w:val="0"/>
          <w:sz w:val="28"/>
          <w:szCs w:val="28"/>
          <w14:ligatures w14:val="none"/>
        </w:rPr>
      </w:pPr>
    </w:p>
    <w:p w14:paraId="06057AF5" w14:textId="77777777" w:rsidR="00C51EF8" w:rsidRDefault="00C51EF8" w:rsidP="00D67B5C">
      <w:pPr>
        <w:suppressAutoHyphens/>
        <w:autoSpaceDN w:val="0"/>
        <w:spacing w:after="0" w:line="240" w:lineRule="auto"/>
        <w:jc w:val="center"/>
        <w:textAlignment w:val="baseline"/>
        <w:rPr>
          <w:rFonts w:ascii="Times New Roman" w:eastAsia="Calibri" w:hAnsi="Times New Roman" w:cs="Times New Roman"/>
          <w:b/>
          <w:kern w:val="0"/>
          <w:sz w:val="28"/>
          <w:szCs w:val="28"/>
          <w14:ligatures w14:val="none"/>
        </w:rPr>
      </w:pPr>
    </w:p>
    <w:p w14:paraId="0DE3ECF8" w14:textId="3CBEFD3A" w:rsidR="00D67B5C" w:rsidRDefault="00D67B5C" w:rsidP="00D67B5C">
      <w:pPr>
        <w:suppressAutoHyphens/>
        <w:autoSpaceDN w:val="0"/>
        <w:spacing w:after="0" w:line="240" w:lineRule="auto"/>
        <w:jc w:val="center"/>
        <w:textAlignment w:val="baseline"/>
        <w:rPr>
          <w:rFonts w:ascii="Times New Roman" w:eastAsia="Calibri" w:hAnsi="Times New Roman" w:cs="Times New Roman"/>
          <w:b/>
          <w:kern w:val="0"/>
          <w:sz w:val="28"/>
          <w:szCs w:val="28"/>
          <w14:ligatures w14:val="none"/>
        </w:rPr>
      </w:pPr>
      <w:r w:rsidRPr="00221E8A">
        <w:rPr>
          <w:rFonts w:ascii="Times New Roman" w:eastAsia="Calibri" w:hAnsi="Times New Roman" w:cs="Times New Roman"/>
          <w:b/>
          <w:kern w:val="0"/>
          <w:sz w:val="28"/>
          <w:szCs w:val="28"/>
          <w14:ligatures w14:val="none"/>
        </w:rPr>
        <w:t xml:space="preserve">ПО </w:t>
      </w:r>
      <w:r>
        <w:rPr>
          <w:rFonts w:ascii="Times New Roman" w:eastAsia="Calibri" w:hAnsi="Times New Roman" w:cs="Times New Roman"/>
          <w:b/>
          <w:kern w:val="0"/>
          <w:sz w:val="28"/>
          <w:szCs w:val="28"/>
          <w14:ligatures w14:val="none"/>
        </w:rPr>
        <w:t xml:space="preserve">ОСМА  </w:t>
      </w:r>
      <w:r w:rsidRPr="00221E8A">
        <w:rPr>
          <w:rFonts w:ascii="Times New Roman" w:eastAsia="Calibri" w:hAnsi="Times New Roman" w:cs="Times New Roman"/>
          <w:b/>
          <w:kern w:val="0"/>
          <w:sz w:val="28"/>
          <w:szCs w:val="28"/>
          <w14:ligatures w14:val="none"/>
        </w:rPr>
        <w:t>ТОЧКА ОТ ДНЕВНИЯ РЕД</w:t>
      </w:r>
    </w:p>
    <w:p w14:paraId="7C06A04F" w14:textId="77777777" w:rsidR="00D67B5C" w:rsidRDefault="00D67B5C" w:rsidP="00D67B5C">
      <w:pPr>
        <w:suppressAutoHyphens/>
        <w:autoSpaceDN w:val="0"/>
        <w:spacing w:after="0" w:line="240" w:lineRule="auto"/>
        <w:jc w:val="center"/>
        <w:textAlignment w:val="baseline"/>
        <w:rPr>
          <w:rFonts w:ascii="Times New Roman" w:eastAsia="Calibri" w:hAnsi="Times New Roman" w:cs="Times New Roman"/>
          <w:b/>
          <w:kern w:val="0"/>
          <w:sz w:val="28"/>
          <w:szCs w:val="28"/>
          <w14:ligatures w14:val="none"/>
        </w:rPr>
      </w:pPr>
    </w:p>
    <w:p w14:paraId="487E5D04" w14:textId="77777777" w:rsidR="001E7005" w:rsidRPr="00221E8A" w:rsidRDefault="001E7005" w:rsidP="00D67B5C">
      <w:pPr>
        <w:suppressAutoHyphens/>
        <w:autoSpaceDN w:val="0"/>
        <w:spacing w:after="0" w:line="240" w:lineRule="auto"/>
        <w:jc w:val="center"/>
        <w:textAlignment w:val="baseline"/>
        <w:rPr>
          <w:rFonts w:ascii="Times New Roman" w:eastAsia="Calibri" w:hAnsi="Times New Roman" w:cs="Times New Roman"/>
          <w:b/>
          <w:kern w:val="0"/>
          <w:sz w:val="28"/>
          <w:szCs w:val="28"/>
          <w14:ligatures w14:val="none"/>
        </w:rPr>
      </w:pPr>
    </w:p>
    <w:p w14:paraId="2540FC13" w14:textId="50799F79" w:rsidR="00D67B5C" w:rsidRDefault="00DD0014" w:rsidP="00D67B5C">
      <w:pPr>
        <w:spacing w:after="0" w:line="240" w:lineRule="auto"/>
        <w:rPr>
          <w:rFonts w:ascii="Times New Roman" w:hAnsi="Times New Roman" w:cs="Times New Roman"/>
          <w:sz w:val="28"/>
          <w:szCs w:val="28"/>
        </w:rPr>
      </w:pPr>
      <w:r w:rsidRPr="00DD0014">
        <w:rPr>
          <w:rFonts w:ascii="Times New Roman" w:hAnsi="Times New Roman" w:cs="Times New Roman"/>
          <w:b/>
          <w:bCs/>
          <w:sz w:val="28"/>
          <w:szCs w:val="28"/>
        </w:rPr>
        <w:t>Забележка:</w:t>
      </w:r>
      <w:r>
        <w:rPr>
          <w:rFonts w:ascii="Times New Roman" w:hAnsi="Times New Roman" w:cs="Times New Roman"/>
          <w:sz w:val="28"/>
          <w:szCs w:val="28"/>
        </w:rPr>
        <w:t xml:space="preserve"> Общинския съветник Майдън Сакаджиев напуска залата. Кворум 11 общински съветника.</w:t>
      </w:r>
    </w:p>
    <w:p w14:paraId="2CF66299" w14:textId="77777777" w:rsidR="00DD0014" w:rsidRPr="00425A34" w:rsidRDefault="00DD0014" w:rsidP="00D67B5C">
      <w:pPr>
        <w:spacing w:after="0" w:line="240" w:lineRule="auto"/>
        <w:rPr>
          <w:rFonts w:ascii="Times New Roman" w:hAnsi="Times New Roman" w:cs="Times New Roman"/>
          <w:sz w:val="28"/>
          <w:szCs w:val="28"/>
        </w:rPr>
      </w:pPr>
    </w:p>
    <w:p w14:paraId="491324AB" w14:textId="77777777" w:rsidR="00D67B5C" w:rsidRPr="00221E8A" w:rsidRDefault="00D67B5C" w:rsidP="00D67B5C">
      <w:pPr>
        <w:suppressAutoHyphens/>
        <w:autoSpaceDN w:val="0"/>
        <w:spacing w:after="0" w:line="240" w:lineRule="auto"/>
        <w:jc w:val="both"/>
        <w:textAlignment w:val="baseline"/>
        <w:rPr>
          <w:rFonts w:ascii="Times New Roman" w:eastAsia="Calibri" w:hAnsi="Times New Roman" w:cs="Times New Roman"/>
          <w:kern w:val="0"/>
          <w:sz w:val="28"/>
          <w:szCs w:val="28"/>
          <w14:ligatures w14:val="none"/>
        </w:rPr>
      </w:pPr>
      <w:r w:rsidRPr="00221E8A">
        <w:rPr>
          <w:rFonts w:ascii="Times New Roman" w:eastAsia="Calibri" w:hAnsi="Times New Roman" w:cs="Times New Roman"/>
          <w:kern w:val="0"/>
          <w:sz w:val="28"/>
          <w:szCs w:val="28"/>
          <w14:ligatures w14:val="none"/>
        </w:rPr>
        <w:t>Без дебат.</w:t>
      </w:r>
    </w:p>
    <w:p w14:paraId="7E727DB2" w14:textId="77777777" w:rsidR="00D67B5C" w:rsidRPr="00221E8A" w:rsidRDefault="00D67B5C" w:rsidP="00D67B5C">
      <w:pPr>
        <w:suppressAutoHyphens/>
        <w:autoSpaceDN w:val="0"/>
        <w:spacing w:after="0" w:line="240" w:lineRule="auto"/>
        <w:ind w:right="23" w:firstLine="708"/>
        <w:jc w:val="both"/>
        <w:textAlignment w:val="baseline"/>
        <w:rPr>
          <w:rFonts w:ascii="Calibri" w:eastAsia="Calibri" w:hAnsi="Calibri" w:cs="Times New Roman"/>
          <w:kern w:val="0"/>
          <w14:ligatures w14:val="none"/>
        </w:rPr>
      </w:pPr>
      <w:r w:rsidRPr="00201E8B">
        <w:rPr>
          <w:rFonts w:ascii="Times New Roman" w:eastAsia="Calibri" w:hAnsi="Times New Roman" w:cs="Times New Roman"/>
          <w:bCs/>
          <w:kern w:val="0"/>
          <w:sz w:val="28"/>
          <w:szCs w:val="28"/>
          <w:u w:val="single"/>
          <w14:ligatures w14:val="none"/>
        </w:rPr>
        <w:t>Ив.Савов</w:t>
      </w:r>
      <w:r w:rsidRPr="00221E8A">
        <w:rPr>
          <w:rFonts w:ascii="Times New Roman" w:eastAsia="Calibri" w:hAnsi="Times New Roman" w:cs="Times New Roman"/>
          <w:kern w:val="0"/>
          <w:sz w:val="28"/>
          <w:szCs w:val="28"/>
          <w14:ligatures w14:val="none"/>
        </w:rPr>
        <w:t xml:space="preserve">: </w:t>
      </w:r>
      <w:r w:rsidRPr="00221E8A">
        <w:rPr>
          <w:rFonts w:ascii="Times New Roman" w:eastAsia="Times New Roman" w:hAnsi="Times New Roman" w:cs="Times New Roman"/>
          <w:kern w:val="0"/>
          <w:sz w:val="28"/>
          <w:szCs w:val="28"/>
          <w:lang w:eastAsia="bg-BG"/>
          <w14:ligatures w14:val="none"/>
        </w:rPr>
        <w:t xml:space="preserve">Колеги, гласуваме проекта за решение </w:t>
      </w:r>
      <w:r w:rsidRPr="00221E8A">
        <w:rPr>
          <w:rFonts w:ascii="Times New Roman" w:eastAsia="Times New Roman" w:hAnsi="Times New Roman" w:cs="Times New Roman"/>
          <w:i/>
          <w:kern w:val="0"/>
          <w:sz w:val="28"/>
          <w:szCs w:val="28"/>
          <w:lang w:eastAsia="bg-BG"/>
          <w14:ligatures w14:val="none"/>
        </w:rPr>
        <w:t>/чете проекта за</w:t>
      </w:r>
    </w:p>
    <w:p w14:paraId="094D241B" w14:textId="77777777" w:rsidR="00D67B5C" w:rsidRPr="00221E8A" w:rsidRDefault="00D67B5C" w:rsidP="00D67B5C">
      <w:pPr>
        <w:suppressAutoHyphens/>
        <w:autoSpaceDN w:val="0"/>
        <w:spacing w:after="0" w:line="240" w:lineRule="auto"/>
        <w:ind w:right="23" w:firstLine="708"/>
        <w:jc w:val="both"/>
        <w:textAlignment w:val="baseline"/>
        <w:rPr>
          <w:rFonts w:ascii="Times New Roman" w:eastAsia="Times New Roman" w:hAnsi="Times New Roman" w:cs="Times New Roman"/>
          <w:i/>
          <w:kern w:val="0"/>
          <w:sz w:val="28"/>
          <w:szCs w:val="28"/>
          <w:lang w:eastAsia="bg-BG"/>
          <w14:ligatures w14:val="none"/>
        </w:rPr>
      </w:pPr>
      <w:r w:rsidRPr="00221E8A">
        <w:rPr>
          <w:rFonts w:ascii="Times New Roman" w:eastAsia="Times New Roman" w:hAnsi="Times New Roman" w:cs="Times New Roman"/>
          <w:i/>
          <w:kern w:val="0"/>
          <w:sz w:val="28"/>
          <w:szCs w:val="28"/>
          <w:lang w:eastAsia="bg-BG"/>
          <w14:ligatures w14:val="none"/>
        </w:rPr>
        <w:t>решение/.</w:t>
      </w:r>
    </w:p>
    <w:p w14:paraId="18431088" w14:textId="77777777" w:rsidR="00D67B5C" w:rsidRPr="00171157" w:rsidRDefault="00D67B5C" w:rsidP="00D67B5C">
      <w:pPr>
        <w:spacing w:after="0" w:line="240" w:lineRule="auto"/>
        <w:ind w:firstLine="708"/>
        <w:jc w:val="both"/>
        <w:rPr>
          <w:rFonts w:ascii="Times New Roman" w:eastAsia="Times New Roman" w:hAnsi="Times New Roman" w:cs="Times New Roman"/>
          <w:kern w:val="0"/>
          <w:sz w:val="28"/>
          <w:szCs w:val="28"/>
          <w:lang w:eastAsia="bg-BG"/>
          <w14:ligatures w14:val="none"/>
        </w:rPr>
      </w:pPr>
      <w:r>
        <w:rPr>
          <w:rFonts w:ascii="Times New Roman" w:eastAsia="Calibri" w:hAnsi="Times New Roman" w:cs="Times New Roman"/>
          <w:bCs/>
          <w:color w:val="000000"/>
          <w:kern w:val="0"/>
          <w:sz w:val="28"/>
          <w:szCs w:val="28"/>
          <w:lang w:eastAsia="bg-BG"/>
          <w14:ligatures w14:val="none"/>
        </w:rPr>
        <w:t>Н</w:t>
      </w:r>
      <w:r w:rsidRPr="00D67B5C">
        <w:rPr>
          <w:rFonts w:ascii="Times New Roman" w:eastAsia="Calibri" w:hAnsi="Times New Roman" w:cs="Times New Roman"/>
          <w:bCs/>
          <w:color w:val="000000"/>
          <w:kern w:val="0"/>
          <w:sz w:val="28"/>
          <w:szCs w:val="28"/>
          <w:lang w:eastAsia="bg-BG"/>
          <w14:ligatures w14:val="none"/>
        </w:rPr>
        <w:t xml:space="preserve">а основание чл. 21, ал. 1, т. 8 от </w:t>
      </w:r>
      <w:r w:rsidRPr="00D67B5C">
        <w:rPr>
          <w:rFonts w:ascii="Times New Roman" w:eastAsia="Calibri" w:hAnsi="Times New Roman" w:cs="Times New Roman"/>
          <w:color w:val="000000"/>
          <w:kern w:val="0"/>
          <w:sz w:val="28"/>
          <w:szCs w:val="24"/>
          <w:lang w:eastAsia="bg-BG"/>
          <w14:ligatures w14:val="none"/>
        </w:rPr>
        <w:t xml:space="preserve">Закона за местното самоуправление и местната администрация </w:t>
      </w:r>
      <w:r w:rsidRPr="00D67B5C">
        <w:rPr>
          <w:rFonts w:ascii="Times New Roman" w:eastAsia="Calibri" w:hAnsi="Times New Roman" w:cs="Times New Roman"/>
          <w:bCs/>
          <w:color w:val="000000"/>
          <w:kern w:val="0"/>
          <w:sz w:val="28"/>
          <w:szCs w:val="28"/>
          <w:lang w:eastAsia="bg-BG"/>
          <w14:ligatures w14:val="none"/>
        </w:rPr>
        <w:t>във връзка с чл. 35, ал. 1 и ал. 6 и чл. 41, ал. 2 от Закона за общинска собственост, чл. 55, ал. 1, т. 1 и чл. 58, ал. 1 от Наредба № 6 за реда за придобиване, управление и разпореждане с общинско имущество</w:t>
      </w:r>
      <w:r w:rsidRPr="00D67B5C">
        <w:rPr>
          <w:rFonts w:ascii="Times New Roman" w:eastAsia="Calibri" w:hAnsi="Times New Roman" w:cs="Times New Roman"/>
          <w:b/>
          <w:bCs/>
          <w:color w:val="000000"/>
          <w:kern w:val="0"/>
          <w:sz w:val="28"/>
          <w:szCs w:val="28"/>
          <w:lang w:eastAsia="bg-BG"/>
          <w14:ligatures w14:val="none"/>
        </w:rPr>
        <w:t xml:space="preserve"> </w:t>
      </w:r>
      <w:r w:rsidRPr="00D67B5C">
        <w:rPr>
          <w:rFonts w:ascii="Times New Roman" w:eastAsia="Calibri" w:hAnsi="Times New Roman" w:cs="Times New Roman"/>
          <w:bCs/>
          <w:color w:val="000000"/>
          <w:kern w:val="0"/>
          <w:sz w:val="28"/>
          <w:szCs w:val="28"/>
          <w:lang w:eastAsia="bg-BG"/>
          <w14:ligatures w14:val="none"/>
        </w:rPr>
        <w:t>на Община</w:t>
      </w:r>
      <w:r w:rsidRPr="00D67B5C">
        <w:rPr>
          <w:rFonts w:ascii="Times New Roman" w:eastAsia="Calibri" w:hAnsi="Times New Roman" w:cs="Times New Roman"/>
          <w:b/>
          <w:bCs/>
          <w:color w:val="000000"/>
          <w:kern w:val="0"/>
          <w:sz w:val="28"/>
          <w:szCs w:val="28"/>
          <w:lang w:eastAsia="bg-BG"/>
          <w14:ligatures w14:val="none"/>
        </w:rPr>
        <w:t xml:space="preserve"> </w:t>
      </w:r>
      <w:r w:rsidRPr="00D67B5C">
        <w:rPr>
          <w:rFonts w:ascii="Times New Roman" w:eastAsia="Calibri" w:hAnsi="Times New Roman" w:cs="Times New Roman"/>
          <w:bCs/>
          <w:color w:val="000000"/>
          <w:kern w:val="0"/>
          <w:sz w:val="28"/>
          <w:szCs w:val="28"/>
          <w:lang w:eastAsia="bg-BG"/>
          <w14:ligatures w14:val="none"/>
        </w:rPr>
        <w:t xml:space="preserve">Никопол, във връзка с Решение № 35 от 14.12.2023 г. на  Общински Съвет – Никопол, </w:t>
      </w:r>
      <w:r w:rsidRPr="00171157">
        <w:rPr>
          <w:rFonts w:ascii="Times New Roman" w:eastAsia="Times New Roman" w:hAnsi="Times New Roman" w:cs="Times New Roman"/>
          <w:kern w:val="0"/>
          <w:sz w:val="28"/>
          <w:szCs w:val="28"/>
          <w:lang w:eastAsia="bg-BG"/>
          <w14:ligatures w14:val="none"/>
        </w:rPr>
        <w:t>Общински съвет- Никопол</w:t>
      </w:r>
      <w:r>
        <w:rPr>
          <w:rFonts w:ascii="Times New Roman" w:eastAsia="Times New Roman" w:hAnsi="Times New Roman" w:cs="Times New Roman"/>
          <w:kern w:val="0"/>
          <w:sz w:val="28"/>
          <w:szCs w:val="28"/>
          <w:lang w:eastAsia="bg-BG"/>
          <w14:ligatures w14:val="none"/>
        </w:rPr>
        <w:t xml:space="preserve"> прие следното</w:t>
      </w:r>
    </w:p>
    <w:p w14:paraId="5FDDEC00" w14:textId="77777777" w:rsidR="00D67B5C" w:rsidRPr="00171157" w:rsidRDefault="00D67B5C" w:rsidP="00D67B5C">
      <w:pPr>
        <w:spacing w:after="0" w:line="240" w:lineRule="auto"/>
        <w:jc w:val="both"/>
        <w:rPr>
          <w:rFonts w:ascii="Times New Roman" w:eastAsia="Times New Roman" w:hAnsi="Times New Roman" w:cs="Times New Roman"/>
          <w:kern w:val="0"/>
          <w:sz w:val="28"/>
          <w:szCs w:val="28"/>
          <w:lang w:eastAsia="bg-BG"/>
          <w14:ligatures w14:val="none"/>
        </w:rPr>
      </w:pPr>
    </w:p>
    <w:p w14:paraId="5FB3977C" w14:textId="77777777" w:rsidR="00D67B5C" w:rsidRPr="00F32C16" w:rsidRDefault="00D67B5C" w:rsidP="00D67B5C">
      <w:pPr>
        <w:suppressAutoHyphens/>
        <w:autoSpaceDN w:val="0"/>
        <w:spacing w:after="0" w:line="240" w:lineRule="auto"/>
        <w:ind w:firstLine="708"/>
        <w:jc w:val="center"/>
        <w:textAlignment w:val="baseline"/>
        <w:rPr>
          <w:rFonts w:ascii="Times New Roman" w:eastAsia="Times New Roman" w:hAnsi="Times New Roman" w:cs="Times New Roman"/>
          <w:b/>
          <w:kern w:val="0"/>
          <w:sz w:val="28"/>
          <w:szCs w:val="28"/>
          <w:lang w:eastAsia="bg-BG"/>
          <w14:ligatures w14:val="none"/>
        </w:rPr>
      </w:pPr>
      <w:r w:rsidRPr="00F32C16">
        <w:rPr>
          <w:rFonts w:ascii="Times New Roman" w:eastAsia="Times New Roman" w:hAnsi="Times New Roman" w:cs="Times New Roman"/>
          <w:b/>
          <w:kern w:val="0"/>
          <w:sz w:val="28"/>
          <w:szCs w:val="28"/>
          <w:lang w:eastAsia="bg-BG"/>
          <w14:ligatures w14:val="none"/>
        </w:rPr>
        <w:t>Р Е Ш Е Н И Е:</w:t>
      </w:r>
    </w:p>
    <w:p w14:paraId="07C767F0" w14:textId="2E96DDA4" w:rsidR="00D67B5C" w:rsidRDefault="00D67B5C" w:rsidP="00D67B5C">
      <w:pPr>
        <w:spacing w:after="0" w:line="240" w:lineRule="auto"/>
        <w:ind w:firstLine="360"/>
        <w:jc w:val="center"/>
        <w:rPr>
          <w:rFonts w:ascii="Times New Roman" w:eastAsia="Times New Roman" w:hAnsi="Times New Roman" w:cs="Times New Roman"/>
          <w:b/>
          <w:kern w:val="0"/>
          <w:sz w:val="28"/>
          <w:szCs w:val="28"/>
          <w:lang w:eastAsia="bg-BG"/>
          <w14:ligatures w14:val="none"/>
        </w:rPr>
      </w:pPr>
      <w:r>
        <w:rPr>
          <w:rFonts w:ascii="Times New Roman" w:eastAsia="Times New Roman" w:hAnsi="Times New Roman" w:cs="Times New Roman"/>
          <w:b/>
          <w:kern w:val="0"/>
          <w:sz w:val="28"/>
          <w:szCs w:val="28"/>
          <w:lang w:eastAsia="bg-BG"/>
          <w14:ligatures w14:val="none"/>
        </w:rPr>
        <w:t xml:space="preserve">      </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 xml:space="preserve"> 50</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25</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01</w:t>
      </w:r>
      <w:r w:rsidRPr="00F32C16">
        <w:rPr>
          <w:rFonts w:ascii="Times New Roman" w:eastAsia="Times New Roman" w:hAnsi="Times New Roman" w:cs="Times New Roman"/>
          <w:b/>
          <w:kern w:val="0"/>
          <w:sz w:val="28"/>
          <w:szCs w:val="28"/>
          <w:lang w:eastAsia="bg-BG"/>
          <w14:ligatures w14:val="none"/>
        </w:rPr>
        <w:t>.202</w:t>
      </w:r>
      <w:r>
        <w:rPr>
          <w:rFonts w:ascii="Times New Roman" w:eastAsia="Times New Roman" w:hAnsi="Times New Roman" w:cs="Times New Roman"/>
          <w:b/>
          <w:kern w:val="0"/>
          <w:sz w:val="28"/>
          <w:szCs w:val="28"/>
          <w:lang w:eastAsia="bg-BG"/>
          <w14:ligatures w14:val="none"/>
        </w:rPr>
        <w:t>4</w:t>
      </w:r>
      <w:r w:rsidRPr="00F32C16">
        <w:rPr>
          <w:rFonts w:ascii="Times New Roman" w:eastAsia="Times New Roman" w:hAnsi="Times New Roman" w:cs="Times New Roman"/>
          <w:b/>
          <w:kern w:val="0"/>
          <w:sz w:val="28"/>
          <w:szCs w:val="28"/>
          <w:lang w:eastAsia="bg-BG"/>
          <w14:ligatures w14:val="none"/>
        </w:rPr>
        <w:t>г.</w:t>
      </w:r>
    </w:p>
    <w:p w14:paraId="3C1E77DA" w14:textId="07EB0748" w:rsidR="00D67B5C" w:rsidRPr="00D67B5C" w:rsidRDefault="00D67B5C" w:rsidP="00D67B5C">
      <w:pPr>
        <w:spacing w:after="0" w:line="240" w:lineRule="auto"/>
        <w:ind w:firstLine="708"/>
        <w:jc w:val="both"/>
        <w:rPr>
          <w:rFonts w:ascii="Calibri" w:eastAsia="Calibri" w:hAnsi="Calibri" w:cs="Calibri"/>
          <w:b/>
          <w:color w:val="000000"/>
          <w:kern w:val="0"/>
          <w:sz w:val="32"/>
          <w:szCs w:val="32"/>
          <w:lang w:eastAsia="bg-BG"/>
          <w14:ligatures w14:val="none"/>
        </w:rPr>
      </w:pPr>
    </w:p>
    <w:p w14:paraId="77E8B4CB" w14:textId="77777777" w:rsidR="00D67B5C" w:rsidRPr="00D67B5C" w:rsidRDefault="00D67B5C">
      <w:pPr>
        <w:numPr>
          <w:ilvl w:val="0"/>
          <w:numId w:val="29"/>
        </w:numPr>
        <w:spacing w:after="0" w:line="240" w:lineRule="auto"/>
        <w:ind w:left="284" w:hanging="284"/>
        <w:jc w:val="both"/>
        <w:rPr>
          <w:rFonts w:ascii="Times New Roman" w:eastAsia="Calibri" w:hAnsi="Times New Roman" w:cs="Times New Roman"/>
          <w:bCs/>
          <w:color w:val="000000"/>
          <w:kern w:val="0"/>
          <w:sz w:val="28"/>
          <w:szCs w:val="24"/>
          <w:lang w:eastAsia="bg-BG"/>
          <w14:ligatures w14:val="none"/>
        </w:rPr>
      </w:pPr>
      <w:r w:rsidRPr="00D67B5C">
        <w:rPr>
          <w:rFonts w:ascii="Times New Roman" w:eastAsia="Calibri" w:hAnsi="Times New Roman" w:cs="Times New Roman"/>
          <w:bCs/>
          <w:color w:val="000000"/>
          <w:kern w:val="0"/>
          <w:sz w:val="28"/>
          <w:szCs w:val="24"/>
          <w:lang w:eastAsia="bg-BG"/>
          <w14:ligatures w14:val="none"/>
        </w:rPr>
        <w:t>Общински съвет – Никопол приема доклада за експертна пазарна оценка на следния недвижим имот общинска собственост при определената пазарна оценка изготвена от лицензиран оценител, а именно:</w:t>
      </w:r>
    </w:p>
    <w:p w14:paraId="356CBE57" w14:textId="77777777" w:rsidR="00D67B5C" w:rsidRPr="00D67B5C" w:rsidRDefault="00D67B5C" w:rsidP="00D67B5C">
      <w:pPr>
        <w:spacing w:after="0" w:line="240" w:lineRule="auto"/>
        <w:ind w:left="284"/>
        <w:jc w:val="both"/>
        <w:rPr>
          <w:rFonts w:ascii="Calibri" w:eastAsia="Calibri" w:hAnsi="Calibri" w:cs="Calibri"/>
          <w:bCs/>
          <w:color w:val="000000"/>
          <w:kern w:val="0"/>
          <w:sz w:val="24"/>
          <w:lang w:eastAsia="bg-BG"/>
          <w14:ligatures w14:val="none"/>
        </w:rPr>
      </w:pPr>
    </w:p>
    <w:tbl>
      <w:tblPr>
        <w:tblStyle w:val="22"/>
        <w:tblpPr w:leftFromText="141" w:rightFromText="141" w:vertAnchor="text" w:tblpXSpec="center" w:tblpY="1"/>
        <w:tblOverlap w:val="never"/>
        <w:tblW w:w="10881" w:type="dxa"/>
        <w:jc w:val="center"/>
        <w:tblLayout w:type="fixed"/>
        <w:tblLook w:val="04A0" w:firstRow="1" w:lastRow="0" w:firstColumn="1" w:lastColumn="0" w:noHBand="0" w:noVBand="1"/>
      </w:tblPr>
      <w:tblGrid>
        <w:gridCol w:w="421"/>
        <w:gridCol w:w="2664"/>
        <w:gridCol w:w="1418"/>
        <w:gridCol w:w="2126"/>
        <w:gridCol w:w="1559"/>
        <w:gridCol w:w="1276"/>
        <w:gridCol w:w="1417"/>
      </w:tblGrid>
      <w:tr w:rsidR="00D67B5C" w:rsidRPr="00D67B5C" w14:paraId="3222A1D6" w14:textId="77777777" w:rsidTr="00883DB6">
        <w:trPr>
          <w:trHeight w:val="841"/>
          <w:jc w:val="center"/>
        </w:trPr>
        <w:tc>
          <w:tcPr>
            <w:tcW w:w="421" w:type="dxa"/>
            <w:vAlign w:val="center"/>
          </w:tcPr>
          <w:p w14:paraId="27CEED58" w14:textId="77777777" w:rsidR="00D67B5C" w:rsidRPr="00D67B5C" w:rsidRDefault="00D67B5C" w:rsidP="00D67B5C">
            <w:pPr>
              <w:spacing w:line="276" w:lineRule="auto"/>
              <w:ind w:right="44"/>
              <w:jc w:val="center"/>
              <w:rPr>
                <w:rFonts w:ascii="Times New Roman" w:eastAsia="Calibri" w:hAnsi="Times New Roman" w:cs="Times New Roman"/>
                <w:b/>
                <w:bCs/>
                <w:color w:val="000000"/>
                <w:sz w:val="18"/>
                <w:szCs w:val="18"/>
              </w:rPr>
            </w:pPr>
            <w:r w:rsidRPr="00D67B5C">
              <w:rPr>
                <w:rFonts w:ascii="Times New Roman" w:eastAsia="Calibri" w:hAnsi="Times New Roman" w:cs="Times New Roman"/>
                <w:b/>
                <w:bCs/>
                <w:color w:val="000000"/>
                <w:sz w:val="18"/>
                <w:szCs w:val="18"/>
              </w:rPr>
              <w:t>№</w:t>
            </w:r>
          </w:p>
        </w:tc>
        <w:tc>
          <w:tcPr>
            <w:tcW w:w="2664" w:type="dxa"/>
            <w:vAlign w:val="center"/>
          </w:tcPr>
          <w:p w14:paraId="4874055C" w14:textId="77777777" w:rsidR="00D67B5C" w:rsidRPr="00D67B5C" w:rsidRDefault="00D67B5C" w:rsidP="00D67B5C">
            <w:pPr>
              <w:spacing w:line="276" w:lineRule="auto"/>
              <w:ind w:right="44"/>
              <w:jc w:val="center"/>
              <w:rPr>
                <w:rFonts w:ascii="Times New Roman" w:eastAsia="Calibri" w:hAnsi="Times New Roman" w:cs="Times New Roman"/>
                <w:b/>
                <w:bCs/>
                <w:color w:val="000000"/>
                <w:sz w:val="18"/>
                <w:szCs w:val="18"/>
              </w:rPr>
            </w:pPr>
            <w:r w:rsidRPr="00D67B5C">
              <w:rPr>
                <w:rFonts w:ascii="Times New Roman" w:eastAsia="Calibri" w:hAnsi="Times New Roman" w:cs="Times New Roman"/>
                <w:b/>
                <w:bCs/>
                <w:color w:val="000000"/>
                <w:sz w:val="18"/>
                <w:szCs w:val="18"/>
              </w:rPr>
              <w:t xml:space="preserve">Описание на имота по АОС </w:t>
            </w:r>
          </w:p>
        </w:tc>
        <w:tc>
          <w:tcPr>
            <w:tcW w:w="1418" w:type="dxa"/>
            <w:vAlign w:val="center"/>
          </w:tcPr>
          <w:p w14:paraId="25FE83B3" w14:textId="77777777" w:rsidR="00D67B5C" w:rsidRPr="00D67B5C" w:rsidRDefault="00D67B5C" w:rsidP="00D67B5C">
            <w:pPr>
              <w:spacing w:line="276" w:lineRule="auto"/>
              <w:ind w:right="44"/>
              <w:jc w:val="center"/>
              <w:rPr>
                <w:rFonts w:ascii="Times New Roman" w:eastAsia="Calibri" w:hAnsi="Times New Roman" w:cs="Times New Roman"/>
                <w:b/>
                <w:bCs/>
                <w:color w:val="000000"/>
                <w:sz w:val="18"/>
                <w:szCs w:val="18"/>
              </w:rPr>
            </w:pPr>
            <w:r w:rsidRPr="00D67B5C">
              <w:rPr>
                <w:rFonts w:ascii="Times New Roman" w:eastAsia="Calibri" w:hAnsi="Times New Roman" w:cs="Times New Roman"/>
                <w:b/>
                <w:bCs/>
                <w:color w:val="000000"/>
                <w:sz w:val="18"/>
                <w:szCs w:val="18"/>
              </w:rPr>
              <w:t>Площ /кв.м./</w:t>
            </w:r>
          </w:p>
        </w:tc>
        <w:tc>
          <w:tcPr>
            <w:tcW w:w="2126" w:type="dxa"/>
            <w:vAlign w:val="center"/>
          </w:tcPr>
          <w:p w14:paraId="300F255F" w14:textId="77777777" w:rsidR="00D67B5C" w:rsidRPr="00D67B5C" w:rsidRDefault="00D67B5C" w:rsidP="00D67B5C">
            <w:pPr>
              <w:spacing w:line="276" w:lineRule="auto"/>
              <w:ind w:right="44"/>
              <w:jc w:val="center"/>
              <w:rPr>
                <w:rFonts w:ascii="Times New Roman" w:eastAsia="Calibri" w:hAnsi="Times New Roman" w:cs="Times New Roman"/>
                <w:b/>
                <w:bCs/>
                <w:color w:val="000000"/>
                <w:sz w:val="18"/>
                <w:szCs w:val="18"/>
              </w:rPr>
            </w:pPr>
            <w:r w:rsidRPr="00D67B5C">
              <w:rPr>
                <w:rFonts w:ascii="Times New Roman" w:eastAsia="Calibri" w:hAnsi="Times New Roman" w:cs="Times New Roman"/>
                <w:b/>
                <w:bCs/>
                <w:color w:val="000000"/>
                <w:sz w:val="18"/>
                <w:szCs w:val="18"/>
              </w:rPr>
              <w:t>Местонахождение на имота</w:t>
            </w:r>
          </w:p>
        </w:tc>
        <w:tc>
          <w:tcPr>
            <w:tcW w:w="1559" w:type="dxa"/>
            <w:vAlign w:val="center"/>
          </w:tcPr>
          <w:p w14:paraId="501981F5" w14:textId="77777777" w:rsidR="00D67B5C" w:rsidRPr="00D67B5C" w:rsidRDefault="00D67B5C" w:rsidP="00D67B5C">
            <w:pPr>
              <w:spacing w:line="276" w:lineRule="auto"/>
              <w:ind w:right="44"/>
              <w:jc w:val="center"/>
              <w:rPr>
                <w:rFonts w:ascii="Times New Roman" w:eastAsia="Calibri" w:hAnsi="Times New Roman" w:cs="Times New Roman"/>
                <w:b/>
                <w:bCs/>
                <w:color w:val="000000"/>
                <w:sz w:val="18"/>
                <w:szCs w:val="18"/>
              </w:rPr>
            </w:pPr>
            <w:r w:rsidRPr="00D67B5C">
              <w:rPr>
                <w:rFonts w:ascii="Times New Roman" w:eastAsia="Calibri" w:hAnsi="Times New Roman" w:cs="Times New Roman"/>
                <w:b/>
                <w:bCs/>
                <w:color w:val="000000"/>
                <w:sz w:val="18"/>
                <w:szCs w:val="18"/>
              </w:rPr>
              <w:t>Съседи на имота</w:t>
            </w:r>
          </w:p>
        </w:tc>
        <w:tc>
          <w:tcPr>
            <w:tcW w:w="1276" w:type="dxa"/>
            <w:vAlign w:val="center"/>
          </w:tcPr>
          <w:p w14:paraId="7D9B62AD" w14:textId="77777777" w:rsidR="00D67B5C" w:rsidRPr="00D67B5C" w:rsidRDefault="00D67B5C" w:rsidP="00D67B5C">
            <w:pPr>
              <w:spacing w:line="276" w:lineRule="auto"/>
              <w:ind w:right="44"/>
              <w:jc w:val="center"/>
              <w:rPr>
                <w:rFonts w:ascii="Times New Roman" w:eastAsia="Calibri" w:hAnsi="Times New Roman" w:cs="Times New Roman"/>
                <w:b/>
                <w:bCs/>
                <w:color w:val="000000"/>
                <w:sz w:val="18"/>
                <w:szCs w:val="18"/>
              </w:rPr>
            </w:pPr>
            <w:r w:rsidRPr="00D67B5C">
              <w:rPr>
                <w:rFonts w:ascii="Times New Roman" w:eastAsia="Times New Roman" w:hAnsi="Times New Roman" w:cs="Times New Roman"/>
                <w:b/>
                <w:sz w:val="18"/>
                <w:szCs w:val="18"/>
                <w:lang w:val="en-US"/>
              </w:rPr>
              <w:t>АОС № /дата и година</w:t>
            </w:r>
          </w:p>
        </w:tc>
        <w:tc>
          <w:tcPr>
            <w:tcW w:w="1417" w:type="dxa"/>
            <w:vAlign w:val="center"/>
          </w:tcPr>
          <w:p w14:paraId="4D257C69" w14:textId="77777777" w:rsidR="00D67B5C" w:rsidRPr="00D67B5C" w:rsidRDefault="00D67B5C" w:rsidP="00D67B5C">
            <w:pPr>
              <w:spacing w:line="276" w:lineRule="auto"/>
              <w:ind w:right="44"/>
              <w:jc w:val="center"/>
              <w:rPr>
                <w:rFonts w:ascii="Times New Roman" w:eastAsia="Calibri" w:hAnsi="Times New Roman" w:cs="Times New Roman"/>
                <w:b/>
                <w:bCs/>
                <w:color w:val="000000"/>
                <w:sz w:val="18"/>
                <w:szCs w:val="18"/>
              </w:rPr>
            </w:pPr>
            <w:r w:rsidRPr="00D67B5C">
              <w:rPr>
                <w:rFonts w:ascii="Times New Roman" w:eastAsia="Calibri" w:hAnsi="Times New Roman" w:cs="Times New Roman"/>
                <w:b/>
                <w:color w:val="000000"/>
                <w:sz w:val="18"/>
                <w:szCs w:val="18"/>
              </w:rPr>
              <w:t>Пазарна оценка в лева без ДДС</w:t>
            </w:r>
          </w:p>
        </w:tc>
      </w:tr>
      <w:tr w:rsidR="00D67B5C" w:rsidRPr="00D67B5C" w14:paraId="1AC7BB39" w14:textId="77777777" w:rsidTr="00883DB6">
        <w:trPr>
          <w:jc w:val="center"/>
        </w:trPr>
        <w:tc>
          <w:tcPr>
            <w:tcW w:w="421" w:type="dxa"/>
            <w:vAlign w:val="center"/>
          </w:tcPr>
          <w:p w14:paraId="75A75279" w14:textId="77777777" w:rsidR="00D67B5C" w:rsidRPr="00D67B5C" w:rsidRDefault="00D67B5C" w:rsidP="00D67B5C">
            <w:pPr>
              <w:spacing w:line="276" w:lineRule="auto"/>
              <w:ind w:right="44"/>
              <w:jc w:val="center"/>
              <w:rPr>
                <w:rFonts w:ascii="Times New Roman" w:eastAsia="Calibri" w:hAnsi="Times New Roman" w:cs="Times New Roman"/>
                <w:b/>
                <w:color w:val="000000"/>
                <w:sz w:val="18"/>
                <w:szCs w:val="18"/>
              </w:rPr>
            </w:pPr>
            <w:r w:rsidRPr="00D67B5C">
              <w:rPr>
                <w:rFonts w:ascii="Times New Roman" w:eastAsia="Calibri" w:hAnsi="Times New Roman" w:cs="Times New Roman"/>
                <w:b/>
                <w:color w:val="000000"/>
                <w:sz w:val="18"/>
                <w:szCs w:val="18"/>
              </w:rPr>
              <w:t>1</w:t>
            </w:r>
          </w:p>
        </w:tc>
        <w:tc>
          <w:tcPr>
            <w:tcW w:w="2664" w:type="dxa"/>
            <w:vAlign w:val="center"/>
          </w:tcPr>
          <w:p w14:paraId="2F13F3F4" w14:textId="77777777" w:rsidR="00D67B5C" w:rsidRPr="00D67B5C" w:rsidRDefault="00D67B5C" w:rsidP="00D67B5C">
            <w:pPr>
              <w:spacing w:line="276" w:lineRule="auto"/>
              <w:ind w:right="44"/>
              <w:jc w:val="center"/>
              <w:rPr>
                <w:rFonts w:ascii="Times New Roman" w:eastAsia="Calibri" w:hAnsi="Times New Roman" w:cs="Times New Roman"/>
                <w:color w:val="000000"/>
                <w:sz w:val="20"/>
                <w:szCs w:val="20"/>
              </w:rPr>
            </w:pPr>
            <w:r w:rsidRPr="00D67B5C">
              <w:rPr>
                <w:rFonts w:ascii="Times New Roman" w:eastAsia="Calibri" w:hAnsi="Times New Roman" w:cs="Times New Roman"/>
                <w:color w:val="000000"/>
                <w:sz w:val="20"/>
                <w:szCs w:val="20"/>
              </w:rPr>
              <w:t>Застроен поземлен имот с отреждане „За обществено обслужващи дейности“ и построените в него: масивна двуетажна сграда със застроена площ от 580 кв.м. /петстотин и осемдесет квадратни метра/ и масивна едноетажна сграда със застроена площ от 75 кв.м. /седемдесет и пет квадратни метра/, построени през 1918 г..</w:t>
            </w:r>
          </w:p>
        </w:tc>
        <w:tc>
          <w:tcPr>
            <w:tcW w:w="1418" w:type="dxa"/>
            <w:vAlign w:val="center"/>
          </w:tcPr>
          <w:p w14:paraId="2B82A531" w14:textId="77777777" w:rsidR="00D67B5C" w:rsidRPr="00D67B5C" w:rsidRDefault="00D67B5C" w:rsidP="00D67B5C">
            <w:pPr>
              <w:spacing w:line="276" w:lineRule="auto"/>
              <w:ind w:left="9" w:right="44"/>
              <w:jc w:val="center"/>
              <w:rPr>
                <w:rFonts w:ascii="Times New Roman" w:eastAsia="Calibri" w:hAnsi="Times New Roman" w:cs="Times New Roman"/>
                <w:color w:val="000000"/>
                <w:sz w:val="18"/>
                <w:szCs w:val="18"/>
              </w:rPr>
            </w:pPr>
            <w:r w:rsidRPr="00D67B5C">
              <w:rPr>
                <w:rFonts w:ascii="Times New Roman" w:eastAsia="Calibri" w:hAnsi="Times New Roman" w:cs="Times New Roman"/>
                <w:color w:val="000000"/>
                <w:sz w:val="20"/>
                <w:szCs w:val="20"/>
              </w:rPr>
              <w:t>3 050 кв.м. /три хиляди и петдесет квадратни метра/</w:t>
            </w:r>
          </w:p>
        </w:tc>
        <w:tc>
          <w:tcPr>
            <w:tcW w:w="2126" w:type="dxa"/>
            <w:vAlign w:val="center"/>
          </w:tcPr>
          <w:p w14:paraId="4E082290" w14:textId="77777777" w:rsidR="00D67B5C" w:rsidRPr="00D67B5C" w:rsidRDefault="00D67B5C" w:rsidP="00D67B5C">
            <w:pPr>
              <w:spacing w:line="276" w:lineRule="auto"/>
              <w:ind w:right="44"/>
              <w:jc w:val="center"/>
              <w:rPr>
                <w:rFonts w:ascii="Times New Roman" w:eastAsia="Calibri" w:hAnsi="Times New Roman" w:cs="Times New Roman"/>
                <w:color w:val="000000"/>
                <w:sz w:val="18"/>
                <w:szCs w:val="18"/>
              </w:rPr>
            </w:pPr>
            <w:r w:rsidRPr="00D67B5C">
              <w:rPr>
                <w:rFonts w:ascii="Times New Roman" w:eastAsia="Calibri" w:hAnsi="Times New Roman" w:cs="Times New Roman"/>
                <w:color w:val="000000"/>
                <w:sz w:val="20"/>
                <w:szCs w:val="20"/>
              </w:rPr>
              <w:t>ПИ 390 в кв. 1, на село Санадинов, община Никопол, одобрен със Заповед № 350 от 1992 г., Заповед № 236 от 02.07.2014 г. и Заповед № 157 от 20.04.2016 г</w:t>
            </w:r>
            <w:r w:rsidRPr="00D67B5C">
              <w:rPr>
                <w:rFonts w:ascii="Times New Roman" w:eastAsia="Calibri" w:hAnsi="Times New Roman" w:cs="Times New Roman"/>
                <w:color w:val="000000"/>
                <w:sz w:val="24"/>
                <w:szCs w:val="24"/>
              </w:rPr>
              <w:t>.</w:t>
            </w:r>
          </w:p>
        </w:tc>
        <w:tc>
          <w:tcPr>
            <w:tcW w:w="1559" w:type="dxa"/>
            <w:vAlign w:val="center"/>
          </w:tcPr>
          <w:p w14:paraId="2922DF62" w14:textId="77777777" w:rsidR="00D67B5C" w:rsidRPr="00D67B5C" w:rsidRDefault="00D67B5C" w:rsidP="00D67B5C">
            <w:pPr>
              <w:spacing w:line="276" w:lineRule="auto"/>
              <w:ind w:right="44"/>
              <w:jc w:val="center"/>
              <w:rPr>
                <w:rFonts w:ascii="Times New Roman" w:eastAsia="Calibri" w:hAnsi="Times New Roman" w:cs="Times New Roman"/>
                <w:color w:val="000000"/>
                <w:sz w:val="20"/>
                <w:szCs w:val="20"/>
              </w:rPr>
            </w:pPr>
            <w:r w:rsidRPr="00D67B5C">
              <w:rPr>
                <w:rFonts w:ascii="Times New Roman" w:eastAsia="Calibri" w:hAnsi="Times New Roman" w:cs="Times New Roman"/>
                <w:color w:val="000000"/>
                <w:sz w:val="20"/>
                <w:szCs w:val="20"/>
              </w:rPr>
              <w:t xml:space="preserve">при граници и съседи: от две страни улици, УПИ </w:t>
            </w:r>
            <w:r w:rsidRPr="00D67B5C">
              <w:rPr>
                <w:rFonts w:ascii="Times New Roman" w:eastAsia="Calibri" w:hAnsi="Times New Roman" w:cs="Times New Roman"/>
                <w:color w:val="000000"/>
                <w:sz w:val="20"/>
                <w:szCs w:val="20"/>
                <w:lang w:val="en-US"/>
              </w:rPr>
              <w:t xml:space="preserve">I, </w:t>
            </w:r>
            <w:r w:rsidRPr="00D67B5C">
              <w:rPr>
                <w:rFonts w:ascii="Times New Roman" w:eastAsia="Calibri" w:hAnsi="Times New Roman" w:cs="Times New Roman"/>
                <w:color w:val="000000"/>
                <w:sz w:val="20"/>
                <w:szCs w:val="20"/>
              </w:rPr>
              <w:t xml:space="preserve">УПИ </w:t>
            </w:r>
            <w:r w:rsidRPr="00D67B5C">
              <w:rPr>
                <w:rFonts w:ascii="Times New Roman" w:eastAsia="Calibri" w:hAnsi="Times New Roman" w:cs="Times New Roman"/>
                <w:color w:val="000000"/>
                <w:sz w:val="20"/>
                <w:szCs w:val="20"/>
                <w:lang w:val="en-US"/>
              </w:rPr>
              <w:t xml:space="preserve">III </w:t>
            </w:r>
            <w:r w:rsidRPr="00D67B5C">
              <w:rPr>
                <w:rFonts w:ascii="Times New Roman" w:eastAsia="Calibri" w:hAnsi="Times New Roman" w:cs="Times New Roman"/>
                <w:color w:val="000000"/>
                <w:sz w:val="20"/>
                <w:szCs w:val="20"/>
              </w:rPr>
              <w:t>и УПИ</w:t>
            </w:r>
            <w:r w:rsidRPr="00D67B5C">
              <w:rPr>
                <w:rFonts w:ascii="Times New Roman" w:eastAsia="Calibri" w:hAnsi="Times New Roman" w:cs="Times New Roman"/>
                <w:color w:val="000000"/>
                <w:sz w:val="20"/>
                <w:szCs w:val="20"/>
                <w:lang w:val="en-US"/>
              </w:rPr>
              <w:t xml:space="preserve"> V</w:t>
            </w:r>
          </w:p>
        </w:tc>
        <w:tc>
          <w:tcPr>
            <w:tcW w:w="1276" w:type="dxa"/>
            <w:vAlign w:val="center"/>
          </w:tcPr>
          <w:p w14:paraId="39E069C0" w14:textId="77777777" w:rsidR="00D67B5C" w:rsidRPr="00D67B5C" w:rsidRDefault="00D67B5C" w:rsidP="00D67B5C">
            <w:pPr>
              <w:spacing w:line="276" w:lineRule="auto"/>
              <w:ind w:right="44"/>
              <w:jc w:val="center"/>
              <w:rPr>
                <w:rFonts w:ascii="Times New Roman" w:eastAsia="Calibri" w:hAnsi="Times New Roman" w:cs="Times New Roman"/>
                <w:sz w:val="18"/>
                <w:szCs w:val="18"/>
              </w:rPr>
            </w:pPr>
            <w:r w:rsidRPr="00D67B5C">
              <w:rPr>
                <w:rFonts w:ascii="Times New Roman" w:eastAsia="Calibri" w:hAnsi="Times New Roman" w:cs="Times New Roman"/>
                <w:sz w:val="18"/>
                <w:szCs w:val="18"/>
              </w:rPr>
              <w:t>4511 от 07.06.2016</w:t>
            </w:r>
          </w:p>
        </w:tc>
        <w:tc>
          <w:tcPr>
            <w:tcW w:w="1417" w:type="dxa"/>
            <w:vAlign w:val="center"/>
          </w:tcPr>
          <w:p w14:paraId="7145B899" w14:textId="77777777" w:rsidR="00D67B5C" w:rsidRPr="00D67B5C" w:rsidRDefault="00D67B5C" w:rsidP="00D67B5C">
            <w:pPr>
              <w:spacing w:line="276" w:lineRule="auto"/>
              <w:ind w:right="44"/>
              <w:jc w:val="center"/>
              <w:rPr>
                <w:rFonts w:ascii="Times New Roman" w:eastAsia="Calibri" w:hAnsi="Times New Roman" w:cs="Times New Roman"/>
                <w:sz w:val="18"/>
                <w:szCs w:val="18"/>
              </w:rPr>
            </w:pPr>
            <w:r w:rsidRPr="00D67B5C">
              <w:rPr>
                <w:rFonts w:ascii="Times New Roman" w:eastAsia="Calibri" w:hAnsi="Times New Roman" w:cs="Times New Roman"/>
                <w:sz w:val="18"/>
                <w:szCs w:val="18"/>
              </w:rPr>
              <w:t>35 710</w:t>
            </w:r>
          </w:p>
        </w:tc>
      </w:tr>
      <w:tr w:rsidR="00D67B5C" w:rsidRPr="00D67B5C" w14:paraId="30CAAE68" w14:textId="77777777" w:rsidTr="00883DB6">
        <w:trPr>
          <w:jc w:val="center"/>
        </w:trPr>
        <w:tc>
          <w:tcPr>
            <w:tcW w:w="421" w:type="dxa"/>
          </w:tcPr>
          <w:p w14:paraId="7B663413" w14:textId="77777777" w:rsidR="00D67B5C" w:rsidRPr="00D67B5C" w:rsidRDefault="00D67B5C" w:rsidP="00D67B5C">
            <w:pPr>
              <w:spacing w:line="276" w:lineRule="auto"/>
              <w:ind w:right="44"/>
              <w:jc w:val="both"/>
              <w:rPr>
                <w:rFonts w:ascii="Times New Roman" w:eastAsia="Calibri" w:hAnsi="Times New Roman" w:cs="Times New Roman"/>
                <w:color w:val="000000"/>
                <w:sz w:val="18"/>
                <w:szCs w:val="18"/>
              </w:rPr>
            </w:pPr>
          </w:p>
        </w:tc>
        <w:tc>
          <w:tcPr>
            <w:tcW w:w="2664" w:type="dxa"/>
            <w:vAlign w:val="center"/>
          </w:tcPr>
          <w:p w14:paraId="1AE8A9DA" w14:textId="77777777" w:rsidR="00D67B5C" w:rsidRPr="00D67B5C" w:rsidRDefault="00D67B5C" w:rsidP="00D67B5C">
            <w:pPr>
              <w:spacing w:line="276" w:lineRule="auto"/>
              <w:ind w:right="44"/>
              <w:jc w:val="center"/>
              <w:rPr>
                <w:rFonts w:ascii="Times New Roman" w:eastAsia="Calibri" w:hAnsi="Times New Roman" w:cs="Times New Roman"/>
                <w:color w:val="000000"/>
                <w:sz w:val="18"/>
                <w:szCs w:val="18"/>
                <w:lang w:val="en-US"/>
              </w:rPr>
            </w:pPr>
            <w:r w:rsidRPr="00D67B5C">
              <w:rPr>
                <w:rFonts w:ascii="Times New Roman" w:eastAsia="Calibri" w:hAnsi="Times New Roman" w:cs="Times New Roman"/>
                <w:color w:val="000000"/>
                <w:sz w:val="18"/>
                <w:szCs w:val="18"/>
                <w:lang w:val="en-US"/>
              </w:rPr>
              <w:t>x</w:t>
            </w:r>
          </w:p>
        </w:tc>
        <w:tc>
          <w:tcPr>
            <w:tcW w:w="1418" w:type="dxa"/>
            <w:vAlign w:val="center"/>
          </w:tcPr>
          <w:p w14:paraId="6AC8C7DD" w14:textId="77777777" w:rsidR="00D67B5C" w:rsidRPr="00D67B5C" w:rsidRDefault="00D67B5C" w:rsidP="00D67B5C">
            <w:pPr>
              <w:spacing w:line="276" w:lineRule="auto"/>
              <w:ind w:right="44"/>
              <w:jc w:val="center"/>
              <w:rPr>
                <w:rFonts w:ascii="Times New Roman" w:eastAsia="Calibri" w:hAnsi="Times New Roman" w:cs="Times New Roman"/>
                <w:color w:val="000000"/>
                <w:sz w:val="18"/>
                <w:szCs w:val="18"/>
              </w:rPr>
            </w:pPr>
            <w:r w:rsidRPr="00D67B5C">
              <w:rPr>
                <w:rFonts w:ascii="Times New Roman" w:eastAsia="Calibri" w:hAnsi="Times New Roman" w:cs="Times New Roman"/>
                <w:color w:val="000000"/>
                <w:sz w:val="18"/>
                <w:szCs w:val="18"/>
              </w:rPr>
              <w:t>х</w:t>
            </w:r>
          </w:p>
        </w:tc>
        <w:tc>
          <w:tcPr>
            <w:tcW w:w="2126" w:type="dxa"/>
            <w:vAlign w:val="center"/>
          </w:tcPr>
          <w:p w14:paraId="33A867EA" w14:textId="77777777" w:rsidR="00D67B5C" w:rsidRPr="00D67B5C" w:rsidRDefault="00D67B5C" w:rsidP="00D67B5C">
            <w:pPr>
              <w:spacing w:line="276" w:lineRule="auto"/>
              <w:ind w:right="44"/>
              <w:jc w:val="center"/>
              <w:rPr>
                <w:rFonts w:ascii="Times New Roman" w:eastAsia="Calibri" w:hAnsi="Times New Roman" w:cs="Times New Roman"/>
                <w:color w:val="000000"/>
                <w:sz w:val="18"/>
                <w:szCs w:val="18"/>
                <w:lang w:val="en-US"/>
              </w:rPr>
            </w:pPr>
            <w:r w:rsidRPr="00D67B5C">
              <w:rPr>
                <w:rFonts w:ascii="Times New Roman" w:eastAsia="Calibri" w:hAnsi="Times New Roman" w:cs="Times New Roman"/>
                <w:color w:val="000000"/>
                <w:sz w:val="18"/>
                <w:szCs w:val="18"/>
                <w:lang w:val="en-US"/>
              </w:rPr>
              <w:t>x</w:t>
            </w:r>
          </w:p>
        </w:tc>
        <w:tc>
          <w:tcPr>
            <w:tcW w:w="1559" w:type="dxa"/>
            <w:vAlign w:val="center"/>
          </w:tcPr>
          <w:p w14:paraId="5EA754F2" w14:textId="77777777" w:rsidR="00D67B5C" w:rsidRPr="00D67B5C" w:rsidRDefault="00D67B5C" w:rsidP="00D67B5C">
            <w:pPr>
              <w:spacing w:line="276" w:lineRule="auto"/>
              <w:ind w:right="44"/>
              <w:jc w:val="center"/>
              <w:rPr>
                <w:rFonts w:ascii="Times New Roman" w:eastAsia="Calibri" w:hAnsi="Times New Roman" w:cs="Times New Roman"/>
                <w:color w:val="000000"/>
                <w:sz w:val="18"/>
                <w:szCs w:val="18"/>
                <w:lang w:val="en-US"/>
              </w:rPr>
            </w:pPr>
            <w:r w:rsidRPr="00D67B5C">
              <w:rPr>
                <w:rFonts w:ascii="Times New Roman" w:eastAsia="Calibri" w:hAnsi="Times New Roman" w:cs="Times New Roman"/>
                <w:color w:val="000000"/>
                <w:sz w:val="18"/>
                <w:szCs w:val="18"/>
                <w:lang w:val="en-US"/>
              </w:rPr>
              <w:t>x</w:t>
            </w:r>
          </w:p>
        </w:tc>
        <w:tc>
          <w:tcPr>
            <w:tcW w:w="1276" w:type="dxa"/>
          </w:tcPr>
          <w:p w14:paraId="5472B90E" w14:textId="77777777" w:rsidR="00D67B5C" w:rsidRPr="00D67B5C" w:rsidRDefault="00D67B5C" w:rsidP="00D67B5C">
            <w:pPr>
              <w:spacing w:line="276" w:lineRule="auto"/>
              <w:ind w:right="44"/>
              <w:jc w:val="center"/>
              <w:rPr>
                <w:rFonts w:ascii="Times New Roman" w:eastAsia="Calibri" w:hAnsi="Times New Roman" w:cs="Times New Roman"/>
                <w:sz w:val="18"/>
                <w:szCs w:val="18"/>
                <w:lang w:val="en-US"/>
              </w:rPr>
            </w:pPr>
          </w:p>
        </w:tc>
        <w:tc>
          <w:tcPr>
            <w:tcW w:w="1417" w:type="dxa"/>
            <w:vAlign w:val="center"/>
          </w:tcPr>
          <w:p w14:paraId="50323290" w14:textId="77777777" w:rsidR="00D67B5C" w:rsidRPr="00D67B5C" w:rsidRDefault="00D67B5C" w:rsidP="00D67B5C">
            <w:pPr>
              <w:spacing w:line="276" w:lineRule="auto"/>
              <w:ind w:right="44"/>
              <w:jc w:val="center"/>
              <w:rPr>
                <w:rFonts w:ascii="Times New Roman" w:eastAsia="Calibri" w:hAnsi="Times New Roman" w:cs="Times New Roman"/>
                <w:b/>
                <w:bCs/>
                <w:sz w:val="18"/>
                <w:szCs w:val="18"/>
              </w:rPr>
            </w:pPr>
            <w:r w:rsidRPr="00D67B5C">
              <w:rPr>
                <w:rFonts w:ascii="Times New Roman" w:eastAsia="Calibri" w:hAnsi="Times New Roman" w:cs="Times New Roman"/>
                <w:b/>
                <w:bCs/>
                <w:sz w:val="18"/>
                <w:szCs w:val="18"/>
              </w:rPr>
              <w:t>35 710</w:t>
            </w:r>
          </w:p>
        </w:tc>
      </w:tr>
    </w:tbl>
    <w:p w14:paraId="6A919B6E" w14:textId="77777777" w:rsidR="00D67B5C" w:rsidRPr="00D67B5C" w:rsidRDefault="00D67B5C" w:rsidP="00D67B5C">
      <w:pPr>
        <w:spacing w:after="11" w:line="240" w:lineRule="auto"/>
        <w:jc w:val="both"/>
        <w:rPr>
          <w:rFonts w:ascii="Times New Roman" w:eastAsia="Calibri" w:hAnsi="Times New Roman" w:cs="Times New Roman"/>
          <w:color w:val="000000"/>
          <w:kern w:val="0"/>
          <w:sz w:val="24"/>
          <w:szCs w:val="24"/>
          <w:lang w:eastAsia="bg-BG"/>
          <w14:ligatures w14:val="none"/>
        </w:rPr>
      </w:pPr>
    </w:p>
    <w:p w14:paraId="6F04A805" w14:textId="77777777" w:rsidR="00D67B5C" w:rsidRPr="00D67B5C" w:rsidRDefault="00D67B5C">
      <w:pPr>
        <w:numPr>
          <w:ilvl w:val="0"/>
          <w:numId w:val="29"/>
        </w:numPr>
        <w:spacing w:after="0" w:line="240" w:lineRule="auto"/>
        <w:ind w:left="284" w:hanging="284"/>
        <w:jc w:val="both"/>
        <w:rPr>
          <w:rFonts w:ascii="Times New Roman" w:eastAsia="Calibri" w:hAnsi="Times New Roman" w:cs="Times New Roman"/>
          <w:color w:val="000000"/>
          <w:kern w:val="0"/>
          <w:sz w:val="28"/>
          <w:szCs w:val="28"/>
          <w:lang w:eastAsia="bg-BG"/>
          <w14:ligatures w14:val="none"/>
        </w:rPr>
      </w:pPr>
      <w:r w:rsidRPr="00D67B5C">
        <w:rPr>
          <w:rFonts w:ascii="Times New Roman" w:eastAsia="Calibri" w:hAnsi="Times New Roman" w:cs="Times New Roman"/>
          <w:color w:val="000000"/>
          <w:kern w:val="0"/>
          <w:sz w:val="28"/>
          <w:szCs w:val="28"/>
          <w:lang w:eastAsia="bg-BG"/>
          <w14:ligatures w14:val="none"/>
        </w:rPr>
        <w:lastRenderedPageBreak/>
        <w:t xml:space="preserve">Общински съвет – Никопол определя продажбата на недвижимия имот, подробно описан в точка едно на настоящото решение, да се извърши </w:t>
      </w:r>
      <w:r w:rsidRPr="00D67B5C">
        <w:rPr>
          <w:rFonts w:ascii="Times New Roman" w:eastAsia="Calibri" w:hAnsi="Times New Roman" w:cs="Times New Roman"/>
          <w:b/>
          <w:color w:val="000000"/>
          <w:kern w:val="0"/>
          <w:sz w:val="28"/>
          <w:szCs w:val="28"/>
          <w:lang w:eastAsia="bg-BG"/>
          <w14:ligatures w14:val="none"/>
        </w:rPr>
        <w:t>чрез публичен търг с явно надаване</w:t>
      </w:r>
      <w:r w:rsidRPr="00D67B5C">
        <w:rPr>
          <w:rFonts w:ascii="Times New Roman" w:eastAsia="Calibri" w:hAnsi="Times New Roman" w:cs="Times New Roman"/>
          <w:color w:val="000000"/>
          <w:kern w:val="0"/>
          <w:sz w:val="28"/>
          <w:szCs w:val="28"/>
          <w:lang w:eastAsia="bg-BG"/>
          <w14:ligatures w14:val="none"/>
        </w:rPr>
        <w:t xml:space="preserve"> с начална тръжна  цена, а именно:</w:t>
      </w:r>
    </w:p>
    <w:p w14:paraId="20AEB896" w14:textId="77777777" w:rsidR="00D67B5C" w:rsidRPr="00D67B5C" w:rsidRDefault="00D67B5C" w:rsidP="00D67B5C">
      <w:pPr>
        <w:spacing w:after="0" w:line="276" w:lineRule="auto"/>
        <w:ind w:left="9" w:right="44"/>
        <w:jc w:val="both"/>
        <w:rPr>
          <w:rFonts w:ascii="Times New Roman" w:eastAsia="Calibri" w:hAnsi="Times New Roman" w:cs="Times New Roman"/>
          <w:b/>
          <w:bCs/>
          <w:color w:val="000000"/>
          <w:kern w:val="0"/>
          <w:sz w:val="24"/>
          <w:szCs w:val="24"/>
          <w:lang w:eastAsia="bg-BG"/>
          <w14:ligatures w14:val="none"/>
        </w:rPr>
      </w:pPr>
    </w:p>
    <w:tbl>
      <w:tblPr>
        <w:tblStyle w:val="22"/>
        <w:tblpPr w:leftFromText="141" w:rightFromText="141" w:vertAnchor="text" w:tblpXSpec="center" w:tblpY="1"/>
        <w:tblOverlap w:val="never"/>
        <w:tblW w:w="11023" w:type="dxa"/>
        <w:jc w:val="center"/>
        <w:tblLayout w:type="fixed"/>
        <w:tblLook w:val="04A0" w:firstRow="1" w:lastRow="0" w:firstColumn="1" w:lastColumn="0" w:noHBand="0" w:noVBand="1"/>
      </w:tblPr>
      <w:tblGrid>
        <w:gridCol w:w="421"/>
        <w:gridCol w:w="3089"/>
        <w:gridCol w:w="1417"/>
        <w:gridCol w:w="1702"/>
        <w:gridCol w:w="1559"/>
        <w:gridCol w:w="1276"/>
        <w:gridCol w:w="1559"/>
      </w:tblGrid>
      <w:tr w:rsidR="00D67B5C" w:rsidRPr="00D67B5C" w14:paraId="49C68A24" w14:textId="77777777" w:rsidTr="00883DB6">
        <w:trPr>
          <w:trHeight w:val="836"/>
          <w:jc w:val="center"/>
        </w:trPr>
        <w:tc>
          <w:tcPr>
            <w:tcW w:w="421" w:type="dxa"/>
            <w:vAlign w:val="center"/>
          </w:tcPr>
          <w:p w14:paraId="69EC1434" w14:textId="77777777" w:rsidR="00D67B5C" w:rsidRPr="00D67B5C" w:rsidRDefault="00D67B5C" w:rsidP="00D67B5C">
            <w:pPr>
              <w:spacing w:line="276" w:lineRule="auto"/>
              <w:ind w:right="44"/>
              <w:jc w:val="center"/>
              <w:rPr>
                <w:rFonts w:ascii="Times New Roman" w:eastAsia="Calibri" w:hAnsi="Times New Roman" w:cs="Times New Roman"/>
                <w:b/>
                <w:bCs/>
                <w:color w:val="000000"/>
                <w:sz w:val="18"/>
                <w:szCs w:val="18"/>
              </w:rPr>
            </w:pPr>
            <w:r w:rsidRPr="00D67B5C">
              <w:rPr>
                <w:rFonts w:ascii="Times New Roman" w:eastAsia="Calibri" w:hAnsi="Times New Roman" w:cs="Times New Roman"/>
                <w:b/>
                <w:bCs/>
                <w:color w:val="000000"/>
                <w:sz w:val="18"/>
                <w:szCs w:val="18"/>
              </w:rPr>
              <w:t>№</w:t>
            </w:r>
          </w:p>
        </w:tc>
        <w:tc>
          <w:tcPr>
            <w:tcW w:w="3089" w:type="dxa"/>
            <w:vAlign w:val="center"/>
          </w:tcPr>
          <w:p w14:paraId="20CFF432" w14:textId="77777777" w:rsidR="00D67B5C" w:rsidRPr="00D67B5C" w:rsidRDefault="00D67B5C" w:rsidP="00D67B5C">
            <w:pPr>
              <w:spacing w:line="276" w:lineRule="auto"/>
              <w:ind w:right="44"/>
              <w:jc w:val="center"/>
              <w:rPr>
                <w:rFonts w:ascii="Times New Roman" w:eastAsia="Calibri" w:hAnsi="Times New Roman" w:cs="Times New Roman"/>
                <w:b/>
                <w:bCs/>
                <w:color w:val="000000"/>
                <w:sz w:val="18"/>
                <w:szCs w:val="18"/>
              </w:rPr>
            </w:pPr>
            <w:r w:rsidRPr="00D67B5C">
              <w:rPr>
                <w:rFonts w:ascii="Times New Roman" w:eastAsia="Calibri" w:hAnsi="Times New Roman" w:cs="Times New Roman"/>
                <w:b/>
                <w:bCs/>
                <w:color w:val="000000"/>
                <w:sz w:val="18"/>
                <w:szCs w:val="18"/>
              </w:rPr>
              <w:t xml:space="preserve">Описание на имота по АОС </w:t>
            </w:r>
          </w:p>
        </w:tc>
        <w:tc>
          <w:tcPr>
            <w:tcW w:w="1417" w:type="dxa"/>
            <w:vAlign w:val="center"/>
          </w:tcPr>
          <w:p w14:paraId="64D7EBD1" w14:textId="77777777" w:rsidR="00D67B5C" w:rsidRPr="00D67B5C" w:rsidRDefault="00D67B5C" w:rsidP="00D67B5C">
            <w:pPr>
              <w:spacing w:line="276" w:lineRule="auto"/>
              <w:ind w:right="44"/>
              <w:jc w:val="center"/>
              <w:rPr>
                <w:rFonts w:ascii="Times New Roman" w:eastAsia="Calibri" w:hAnsi="Times New Roman" w:cs="Times New Roman"/>
                <w:b/>
                <w:bCs/>
                <w:color w:val="000000"/>
                <w:sz w:val="18"/>
                <w:szCs w:val="18"/>
              </w:rPr>
            </w:pPr>
            <w:r w:rsidRPr="00D67B5C">
              <w:rPr>
                <w:rFonts w:ascii="Times New Roman" w:eastAsia="Calibri" w:hAnsi="Times New Roman" w:cs="Times New Roman"/>
                <w:b/>
                <w:bCs/>
                <w:color w:val="000000"/>
                <w:sz w:val="18"/>
                <w:szCs w:val="18"/>
              </w:rPr>
              <w:t>Площ /кв.м./</w:t>
            </w:r>
          </w:p>
        </w:tc>
        <w:tc>
          <w:tcPr>
            <w:tcW w:w="1702" w:type="dxa"/>
            <w:vAlign w:val="center"/>
          </w:tcPr>
          <w:p w14:paraId="4A7E9FF8" w14:textId="77777777" w:rsidR="00D67B5C" w:rsidRPr="00D67B5C" w:rsidRDefault="00D67B5C" w:rsidP="00D67B5C">
            <w:pPr>
              <w:spacing w:line="276" w:lineRule="auto"/>
              <w:ind w:right="44"/>
              <w:jc w:val="center"/>
              <w:rPr>
                <w:rFonts w:ascii="Times New Roman" w:eastAsia="Calibri" w:hAnsi="Times New Roman" w:cs="Times New Roman"/>
                <w:b/>
                <w:bCs/>
                <w:color w:val="000000"/>
                <w:sz w:val="18"/>
                <w:szCs w:val="18"/>
              </w:rPr>
            </w:pPr>
            <w:r w:rsidRPr="00D67B5C">
              <w:rPr>
                <w:rFonts w:ascii="Times New Roman" w:eastAsia="Calibri" w:hAnsi="Times New Roman" w:cs="Times New Roman"/>
                <w:b/>
                <w:bCs/>
                <w:color w:val="000000"/>
                <w:sz w:val="18"/>
                <w:szCs w:val="18"/>
              </w:rPr>
              <w:t>Местонахождение на имота</w:t>
            </w:r>
          </w:p>
        </w:tc>
        <w:tc>
          <w:tcPr>
            <w:tcW w:w="1559" w:type="dxa"/>
            <w:vAlign w:val="center"/>
          </w:tcPr>
          <w:p w14:paraId="76CBCE46" w14:textId="77777777" w:rsidR="00D67B5C" w:rsidRPr="00D67B5C" w:rsidRDefault="00D67B5C" w:rsidP="00D67B5C">
            <w:pPr>
              <w:spacing w:line="276" w:lineRule="auto"/>
              <w:ind w:right="44"/>
              <w:jc w:val="center"/>
              <w:rPr>
                <w:rFonts w:ascii="Times New Roman" w:eastAsia="Calibri" w:hAnsi="Times New Roman" w:cs="Times New Roman"/>
                <w:b/>
                <w:bCs/>
                <w:color w:val="000000"/>
                <w:sz w:val="18"/>
                <w:szCs w:val="18"/>
              </w:rPr>
            </w:pPr>
            <w:r w:rsidRPr="00D67B5C">
              <w:rPr>
                <w:rFonts w:ascii="Times New Roman" w:eastAsia="Calibri" w:hAnsi="Times New Roman" w:cs="Times New Roman"/>
                <w:b/>
                <w:bCs/>
                <w:color w:val="000000"/>
                <w:sz w:val="18"/>
                <w:szCs w:val="18"/>
              </w:rPr>
              <w:t>Съседи на имота</w:t>
            </w:r>
          </w:p>
        </w:tc>
        <w:tc>
          <w:tcPr>
            <w:tcW w:w="1276" w:type="dxa"/>
            <w:vAlign w:val="center"/>
          </w:tcPr>
          <w:p w14:paraId="03B543D3" w14:textId="77777777" w:rsidR="00D67B5C" w:rsidRPr="00D67B5C" w:rsidRDefault="00D67B5C" w:rsidP="00D67B5C">
            <w:pPr>
              <w:spacing w:line="276" w:lineRule="auto"/>
              <w:ind w:right="44"/>
              <w:jc w:val="center"/>
              <w:rPr>
                <w:rFonts w:ascii="Times New Roman" w:eastAsia="Calibri" w:hAnsi="Times New Roman" w:cs="Times New Roman"/>
                <w:b/>
                <w:bCs/>
                <w:color w:val="000000"/>
                <w:sz w:val="18"/>
                <w:szCs w:val="18"/>
              </w:rPr>
            </w:pPr>
            <w:r w:rsidRPr="00D67B5C">
              <w:rPr>
                <w:rFonts w:ascii="Times New Roman" w:eastAsia="Times New Roman" w:hAnsi="Times New Roman" w:cs="Times New Roman"/>
                <w:b/>
                <w:sz w:val="18"/>
                <w:szCs w:val="18"/>
                <w:lang w:val="en-US"/>
              </w:rPr>
              <w:t>АОС № /дата и година</w:t>
            </w:r>
          </w:p>
        </w:tc>
        <w:tc>
          <w:tcPr>
            <w:tcW w:w="1559" w:type="dxa"/>
            <w:vAlign w:val="center"/>
          </w:tcPr>
          <w:p w14:paraId="5BF7BACF" w14:textId="77777777" w:rsidR="00D67B5C" w:rsidRPr="00D67B5C" w:rsidRDefault="00D67B5C" w:rsidP="00D67B5C">
            <w:pPr>
              <w:spacing w:line="276" w:lineRule="auto"/>
              <w:ind w:right="44"/>
              <w:jc w:val="center"/>
              <w:rPr>
                <w:rFonts w:ascii="Times New Roman" w:eastAsia="Calibri" w:hAnsi="Times New Roman" w:cs="Times New Roman"/>
                <w:b/>
                <w:bCs/>
                <w:color w:val="000000"/>
                <w:sz w:val="18"/>
                <w:szCs w:val="18"/>
              </w:rPr>
            </w:pPr>
            <w:r w:rsidRPr="00D67B5C">
              <w:rPr>
                <w:rFonts w:ascii="Times New Roman" w:eastAsia="Calibri" w:hAnsi="Times New Roman" w:cs="Times New Roman"/>
                <w:b/>
                <w:color w:val="000000"/>
                <w:sz w:val="18"/>
                <w:szCs w:val="18"/>
              </w:rPr>
              <w:t>Начална тръжна цена в лева без ДДС</w:t>
            </w:r>
          </w:p>
        </w:tc>
      </w:tr>
      <w:tr w:rsidR="00D67B5C" w:rsidRPr="00D67B5C" w14:paraId="158982E2" w14:textId="77777777" w:rsidTr="00883DB6">
        <w:trPr>
          <w:jc w:val="center"/>
        </w:trPr>
        <w:tc>
          <w:tcPr>
            <w:tcW w:w="421" w:type="dxa"/>
            <w:vAlign w:val="center"/>
          </w:tcPr>
          <w:p w14:paraId="60AE52FB" w14:textId="77777777" w:rsidR="00D67B5C" w:rsidRPr="00D67B5C" w:rsidRDefault="00D67B5C" w:rsidP="00D67B5C">
            <w:pPr>
              <w:spacing w:line="276" w:lineRule="auto"/>
              <w:ind w:right="44"/>
              <w:jc w:val="center"/>
              <w:rPr>
                <w:rFonts w:ascii="Times New Roman" w:eastAsia="Calibri" w:hAnsi="Times New Roman" w:cs="Times New Roman"/>
                <w:b/>
                <w:color w:val="000000"/>
                <w:sz w:val="18"/>
                <w:szCs w:val="18"/>
              </w:rPr>
            </w:pPr>
            <w:r w:rsidRPr="00D67B5C">
              <w:rPr>
                <w:rFonts w:ascii="Times New Roman" w:eastAsia="Calibri" w:hAnsi="Times New Roman" w:cs="Times New Roman"/>
                <w:b/>
                <w:color w:val="000000"/>
                <w:sz w:val="18"/>
                <w:szCs w:val="18"/>
              </w:rPr>
              <w:t>1</w:t>
            </w:r>
          </w:p>
        </w:tc>
        <w:tc>
          <w:tcPr>
            <w:tcW w:w="3089" w:type="dxa"/>
            <w:vAlign w:val="center"/>
          </w:tcPr>
          <w:p w14:paraId="1AB2411A" w14:textId="77777777" w:rsidR="00D67B5C" w:rsidRPr="00D67B5C" w:rsidRDefault="00D67B5C" w:rsidP="00D67B5C">
            <w:pPr>
              <w:spacing w:line="276" w:lineRule="auto"/>
              <w:ind w:right="44"/>
              <w:jc w:val="center"/>
              <w:rPr>
                <w:rFonts w:ascii="Times New Roman" w:eastAsia="Calibri" w:hAnsi="Times New Roman" w:cs="Times New Roman"/>
                <w:color w:val="000000"/>
                <w:sz w:val="18"/>
                <w:szCs w:val="18"/>
              </w:rPr>
            </w:pPr>
            <w:r w:rsidRPr="00D67B5C">
              <w:rPr>
                <w:rFonts w:ascii="Times New Roman" w:eastAsia="Calibri" w:hAnsi="Times New Roman" w:cs="Times New Roman"/>
                <w:color w:val="000000"/>
                <w:sz w:val="18"/>
                <w:szCs w:val="18"/>
              </w:rPr>
              <w:t>Застроен поземлен имот с отреждане „За обществено обслужващи дейности“ и построените в него: масивна двуетажна сграда със застроена площ от 580 кв.м. /петстотин и осемдесет квадратни метра/ и масивна едноетажна сграда със застроена площ от 75 кв.м. /седемдесет и пет квадратни метра/, построени през 1918 г..</w:t>
            </w:r>
          </w:p>
        </w:tc>
        <w:tc>
          <w:tcPr>
            <w:tcW w:w="1417" w:type="dxa"/>
            <w:vAlign w:val="center"/>
          </w:tcPr>
          <w:p w14:paraId="437834B9" w14:textId="77777777" w:rsidR="00D67B5C" w:rsidRPr="00D67B5C" w:rsidRDefault="00D67B5C" w:rsidP="00D67B5C">
            <w:pPr>
              <w:spacing w:line="276" w:lineRule="auto"/>
              <w:ind w:left="9" w:right="44"/>
              <w:jc w:val="center"/>
              <w:rPr>
                <w:rFonts w:ascii="Times New Roman" w:eastAsia="Calibri" w:hAnsi="Times New Roman" w:cs="Times New Roman"/>
                <w:color w:val="000000"/>
                <w:sz w:val="18"/>
                <w:szCs w:val="18"/>
              </w:rPr>
            </w:pPr>
            <w:r w:rsidRPr="00D67B5C">
              <w:rPr>
                <w:rFonts w:ascii="Times New Roman" w:eastAsia="Calibri" w:hAnsi="Times New Roman" w:cs="Times New Roman"/>
                <w:color w:val="000000"/>
                <w:sz w:val="18"/>
                <w:szCs w:val="18"/>
              </w:rPr>
              <w:t>3 050 кв.м. /три хиляди и петдесет квадратни метра/</w:t>
            </w:r>
          </w:p>
        </w:tc>
        <w:tc>
          <w:tcPr>
            <w:tcW w:w="1702" w:type="dxa"/>
            <w:vAlign w:val="center"/>
          </w:tcPr>
          <w:p w14:paraId="758B7279" w14:textId="77777777" w:rsidR="00D67B5C" w:rsidRPr="00D67B5C" w:rsidRDefault="00D67B5C" w:rsidP="00D67B5C">
            <w:pPr>
              <w:spacing w:line="276" w:lineRule="auto"/>
              <w:ind w:right="44"/>
              <w:jc w:val="center"/>
              <w:rPr>
                <w:rFonts w:ascii="Times New Roman" w:eastAsia="Calibri" w:hAnsi="Times New Roman" w:cs="Times New Roman"/>
                <w:color w:val="000000"/>
                <w:sz w:val="18"/>
                <w:szCs w:val="18"/>
              </w:rPr>
            </w:pPr>
            <w:r w:rsidRPr="00D67B5C">
              <w:rPr>
                <w:rFonts w:ascii="Times New Roman" w:eastAsia="Calibri" w:hAnsi="Times New Roman" w:cs="Times New Roman"/>
                <w:color w:val="000000"/>
                <w:sz w:val="18"/>
                <w:szCs w:val="18"/>
              </w:rPr>
              <w:t>ПИ 390 в кв. 1, на село Санадинов, община Никопол, одобрен със Заповед № 350 от 1992 г., Заповед № 236 от 02.07.2014 г. и Заповед № 157 от 20.04.2016 г.</w:t>
            </w:r>
          </w:p>
        </w:tc>
        <w:tc>
          <w:tcPr>
            <w:tcW w:w="1559" w:type="dxa"/>
            <w:vAlign w:val="center"/>
          </w:tcPr>
          <w:p w14:paraId="01B380ED" w14:textId="77777777" w:rsidR="00D67B5C" w:rsidRPr="00D67B5C" w:rsidRDefault="00D67B5C" w:rsidP="00D67B5C">
            <w:pPr>
              <w:spacing w:line="276" w:lineRule="auto"/>
              <w:ind w:right="44"/>
              <w:jc w:val="center"/>
              <w:rPr>
                <w:rFonts w:ascii="Times New Roman" w:eastAsia="Calibri" w:hAnsi="Times New Roman" w:cs="Times New Roman"/>
                <w:color w:val="000000"/>
                <w:sz w:val="18"/>
                <w:szCs w:val="18"/>
              </w:rPr>
            </w:pPr>
            <w:r w:rsidRPr="00D67B5C">
              <w:rPr>
                <w:rFonts w:ascii="Times New Roman" w:eastAsia="Calibri" w:hAnsi="Times New Roman" w:cs="Times New Roman"/>
                <w:color w:val="000000"/>
                <w:sz w:val="18"/>
                <w:szCs w:val="18"/>
              </w:rPr>
              <w:t xml:space="preserve">при граници и съседи: от две страни улици, УПИ </w:t>
            </w:r>
            <w:r w:rsidRPr="00D67B5C">
              <w:rPr>
                <w:rFonts w:ascii="Times New Roman" w:eastAsia="Calibri" w:hAnsi="Times New Roman" w:cs="Times New Roman"/>
                <w:color w:val="000000"/>
                <w:sz w:val="18"/>
                <w:szCs w:val="18"/>
                <w:lang w:val="en-US"/>
              </w:rPr>
              <w:t xml:space="preserve">I, </w:t>
            </w:r>
            <w:r w:rsidRPr="00D67B5C">
              <w:rPr>
                <w:rFonts w:ascii="Times New Roman" w:eastAsia="Calibri" w:hAnsi="Times New Roman" w:cs="Times New Roman"/>
                <w:color w:val="000000"/>
                <w:sz w:val="18"/>
                <w:szCs w:val="18"/>
              </w:rPr>
              <w:t xml:space="preserve">УПИ </w:t>
            </w:r>
            <w:r w:rsidRPr="00D67B5C">
              <w:rPr>
                <w:rFonts w:ascii="Times New Roman" w:eastAsia="Calibri" w:hAnsi="Times New Roman" w:cs="Times New Roman"/>
                <w:color w:val="000000"/>
                <w:sz w:val="18"/>
                <w:szCs w:val="18"/>
                <w:lang w:val="en-US"/>
              </w:rPr>
              <w:t xml:space="preserve">III </w:t>
            </w:r>
            <w:r w:rsidRPr="00D67B5C">
              <w:rPr>
                <w:rFonts w:ascii="Times New Roman" w:eastAsia="Calibri" w:hAnsi="Times New Roman" w:cs="Times New Roman"/>
                <w:color w:val="000000"/>
                <w:sz w:val="18"/>
                <w:szCs w:val="18"/>
              </w:rPr>
              <w:t>и УПИ</w:t>
            </w:r>
            <w:r w:rsidRPr="00D67B5C">
              <w:rPr>
                <w:rFonts w:ascii="Times New Roman" w:eastAsia="Calibri" w:hAnsi="Times New Roman" w:cs="Times New Roman"/>
                <w:color w:val="000000"/>
                <w:sz w:val="18"/>
                <w:szCs w:val="18"/>
                <w:lang w:val="en-US"/>
              </w:rPr>
              <w:t xml:space="preserve"> V</w:t>
            </w:r>
          </w:p>
        </w:tc>
        <w:tc>
          <w:tcPr>
            <w:tcW w:w="1276" w:type="dxa"/>
            <w:vAlign w:val="center"/>
          </w:tcPr>
          <w:p w14:paraId="5E65A60A" w14:textId="77777777" w:rsidR="00D67B5C" w:rsidRPr="00D67B5C" w:rsidRDefault="00D67B5C" w:rsidP="00D67B5C">
            <w:pPr>
              <w:spacing w:line="276" w:lineRule="auto"/>
              <w:ind w:right="44"/>
              <w:jc w:val="center"/>
              <w:rPr>
                <w:rFonts w:ascii="Times New Roman" w:eastAsia="Calibri" w:hAnsi="Times New Roman" w:cs="Times New Roman"/>
                <w:sz w:val="18"/>
                <w:szCs w:val="18"/>
              </w:rPr>
            </w:pPr>
            <w:r w:rsidRPr="00D67B5C">
              <w:rPr>
                <w:rFonts w:ascii="Times New Roman" w:eastAsia="Calibri" w:hAnsi="Times New Roman" w:cs="Times New Roman"/>
                <w:sz w:val="18"/>
                <w:szCs w:val="18"/>
              </w:rPr>
              <w:t>4511 от 07.06.2016</w:t>
            </w:r>
          </w:p>
        </w:tc>
        <w:tc>
          <w:tcPr>
            <w:tcW w:w="1559" w:type="dxa"/>
            <w:vAlign w:val="center"/>
          </w:tcPr>
          <w:p w14:paraId="7C9FB256" w14:textId="77777777" w:rsidR="00D67B5C" w:rsidRPr="00D67B5C" w:rsidRDefault="00D67B5C" w:rsidP="00D67B5C">
            <w:pPr>
              <w:spacing w:line="276" w:lineRule="auto"/>
              <w:ind w:right="44"/>
              <w:jc w:val="center"/>
              <w:rPr>
                <w:rFonts w:ascii="Times New Roman" w:eastAsia="Calibri" w:hAnsi="Times New Roman" w:cs="Times New Roman"/>
                <w:sz w:val="18"/>
                <w:szCs w:val="18"/>
              </w:rPr>
            </w:pPr>
            <w:r w:rsidRPr="00D67B5C">
              <w:rPr>
                <w:rFonts w:ascii="Times New Roman" w:eastAsia="Calibri" w:hAnsi="Times New Roman" w:cs="Times New Roman"/>
                <w:sz w:val="18"/>
                <w:szCs w:val="18"/>
              </w:rPr>
              <w:t>35 710</w:t>
            </w:r>
          </w:p>
        </w:tc>
      </w:tr>
      <w:tr w:rsidR="00D67B5C" w:rsidRPr="00D67B5C" w14:paraId="2E7BB179" w14:textId="77777777" w:rsidTr="00883DB6">
        <w:trPr>
          <w:jc w:val="center"/>
        </w:trPr>
        <w:tc>
          <w:tcPr>
            <w:tcW w:w="421" w:type="dxa"/>
          </w:tcPr>
          <w:p w14:paraId="576ED278" w14:textId="77777777" w:rsidR="00D67B5C" w:rsidRPr="00D67B5C" w:rsidRDefault="00D67B5C" w:rsidP="00D67B5C">
            <w:pPr>
              <w:spacing w:line="276" w:lineRule="auto"/>
              <w:ind w:right="44"/>
              <w:jc w:val="both"/>
              <w:rPr>
                <w:rFonts w:ascii="Times New Roman" w:eastAsia="Calibri" w:hAnsi="Times New Roman" w:cs="Times New Roman"/>
                <w:color w:val="000000"/>
                <w:sz w:val="18"/>
                <w:szCs w:val="18"/>
              </w:rPr>
            </w:pPr>
          </w:p>
        </w:tc>
        <w:tc>
          <w:tcPr>
            <w:tcW w:w="3089" w:type="dxa"/>
            <w:vAlign w:val="center"/>
          </w:tcPr>
          <w:p w14:paraId="518D328A" w14:textId="77777777" w:rsidR="00D67B5C" w:rsidRPr="00D67B5C" w:rsidRDefault="00D67B5C" w:rsidP="00D67B5C">
            <w:pPr>
              <w:spacing w:line="276" w:lineRule="auto"/>
              <w:ind w:right="44"/>
              <w:jc w:val="center"/>
              <w:rPr>
                <w:rFonts w:ascii="Times New Roman" w:eastAsia="Calibri" w:hAnsi="Times New Roman" w:cs="Times New Roman"/>
                <w:color w:val="000000"/>
                <w:sz w:val="18"/>
                <w:szCs w:val="18"/>
                <w:lang w:val="en-US"/>
              </w:rPr>
            </w:pPr>
            <w:r w:rsidRPr="00D67B5C">
              <w:rPr>
                <w:rFonts w:ascii="Times New Roman" w:eastAsia="Calibri" w:hAnsi="Times New Roman" w:cs="Times New Roman"/>
                <w:color w:val="000000"/>
                <w:sz w:val="18"/>
                <w:szCs w:val="18"/>
                <w:lang w:val="en-US"/>
              </w:rPr>
              <w:t>x</w:t>
            </w:r>
          </w:p>
        </w:tc>
        <w:tc>
          <w:tcPr>
            <w:tcW w:w="1417" w:type="dxa"/>
            <w:vAlign w:val="center"/>
          </w:tcPr>
          <w:p w14:paraId="30D8B605" w14:textId="77777777" w:rsidR="00D67B5C" w:rsidRPr="00D67B5C" w:rsidRDefault="00D67B5C" w:rsidP="00D67B5C">
            <w:pPr>
              <w:spacing w:line="276" w:lineRule="auto"/>
              <w:ind w:right="44"/>
              <w:jc w:val="center"/>
              <w:rPr>
                <w:rFonts w:ascii="Times New Roman" w:eastAsia="Calibri" w:hAnsi="Times New Roman" w:cs="Times New Roman"/>
                <w:color w:val="000000"/>
                <w:sz w:val="18"/>
                <w:szCs w:val="18"/>
              </w:rPr>
            </w:pPr>
            <w:r w:rsidRPr="00D67B5C">
              <w:rPr>
                <w:rFonts w:ascii="Times New Roman" w:eastAsia="Calibri" w:hAnsi="Times New Roman" w:cs="Times New Roman"/>
                <w:color w:val="000000"/>
                <w:sz w:val="18"/>
                <w:szCs w:val="18"/>
              </w:rPr>
              <w:t>х</w:t>
            </w:r>
          </w:p>
        </w:tc>
        <w:tc>
          <w:tcPr>
            <w:tcW w:w="1702" w:type="dxa"/>
            <w:vAlign w:val="center"/>
          </w:tcPr>
          <w:p w14:paraId="04CBA826" w14:textId="77777777" w:rsidR="00D67B5C" w:rsidRPr="00D67B5C" w:rsidRDefault="00D67B5C" w:rsidP="00D67B5C">
            <w:pPr>
              <w:spacing w:line="276" w:lineRule="auto"/>
              <w:ind w:right="44"/>
              <w:jc w:val="center"/>
              <w:rPr>
                <w:rFonts w:ascii="Times New Roman" w:eastAsia="Calibri" w:hAnsi="Times New Roman" w:cs="Times New Roman"/>
                <w:color w:val="000000"/>
                <w:sz w:val="18"/>
                <w:szCs w:val="18"/>
                <w:lang w:val="en-US"/>
              </w:rPr>
            </w:pPr>
            <w:r w:rsidRPr="00D67B5C">
              <w:rPr>
                <w:rFonts w:ascii="Times New Roman" w:eastAsia="Calibri" w:hAnsi="Times New Roman" w:cs="Times New Roman"/>
                <w:color w:val="000000"/>
                <w:sz w:val="18"/>
                <w:szCs w:val="18"/>
                <w:lang w:val="en-US"/>
              </w:rPr>
              <w:t>x</w:t>
            </w:r>
          </w:p>
        </w:tc>
        <w:tc>
          <w:tcPr>
            <w:tcW w:w="1559" w:type="dxa"/>
            <w:vAlign w:val="center"/>
          </w:tcPr>
          <w:p w14:paraId="13FE747A" w14:textId="77777777" w:rsidR="00D67B5C" w:rsidRPr="00D67B5C" w:rsidRDefault="00D67B5C" w:rsidP="00D67B5C">
            <w:pPr>
              <w:spacing w:line="276" w:lineRule="auto"/>
              <w:ind w:right="44"/>
              <w:jc w:val="center"/>
              <w:rPr>
                <w:rFonts w:ascii="Times New Roman" w:eastAsia="Calibri" w:hAnsi="Times New Roman" w:cs="Times New Roman"/>
                <w:color w:val="000000"/>
                <w:sz w:val="18"/>
                <w:szCs w:val="18"/>
                <w:lang w:val="en-US"/>
              </w:rPr>
            </w:pPr>
            <w:r w:rsidRPr="00D67B5C">
              <w:rPr>
                <w:rFonts w:ascii="Times New Roman" w:eastAsia="Calibri" w:hAnsi="Times New Roman" w:cs="Times New Roman"/>
                <w:color w:val="000000"/>
                <w:sz w:val="18"/>
                <w:szCs w:val="18"/>
                <w:lang w:val="en-US"/>
              </w:rPr>
              <w:t>x</w:t>
            </w:r>
          </w:p>
        </w:tc>
        <w:tc>
          <w:tcPr>
            <w:tcW w:w="1276" w:type="dxa"/>
          </w:tcPr>
          <w:p w14:paraId="23C7286A" w14:textId="77777777" w:rsidR="00D67B5C" w:rsidRPr="00D67B5C" w:rsidRDefault="00D67B5C" w:rsidP="00D67B5C">
            <w:pPr>
              <w:spacing w:line="276" w:lineRule="auto"/>
              <w:ind w:right="44"/>
              <w:jc w:val="center"/>
              <w:rPr>
                <w:rFonts w:ascii="Times New Roman" w:eastAsia="Calibri" w:hAnsi="Times New Roman" w:cs="Times New Roman"/>
                <w:sz w:val="18"/>
                <w:szCs w:val="18"/>
                <w:lang w:val="en-US"/>
              </w:rPr>
            </w:pPr>
          </w:p>
        </w:tc>
        <w:tc>
          <w:tcPr>
            <w:tcW w:w="1559" w:type="dxa"/>
            <w:vAlign w:val="center"/>
          </w:tcPr>
          <w:p w14:paraId="2A6637E9" w14:textId="77777777" w:rsidR="00D67B5C" w:rsidRPr="00D67B5C" w:rsidRDefault="00D67B5C" w:rsidP="00D67B5C">
            <w:pPr>
              <w:spacing w:line="276" w:lineRule="auto"/>
              <w:ind w:right="44"/>
              <w:jc w:val="center"/>
              <w:rPr>
                <w:rFonts w:ascii="Times New Roman" w:eastAsia="Calibri" w:hAnsi="Times New Roman" w:cs="Times New Roman"/>
                <w:b/>
                <w:bCs/>
                <w:sz w:val="18"/>
                <w:szCs w:val="18"/>
              </w:rPr>
            </w:pPr>
            <w:r w:rsidRPr="00D67B5C">
              <w:rPr>
                <w:rFonts w:ascii="Times New Roman" w:eastAsia="Calibri" w:hAnsi="Times New Roman" w:cs="Times New Roman"/>
                <w:b/>
                <w:bCs/>
                <w:sz w:val="18"/>
                <w:szCs w:val="18"/>
              </w:rPr>
              <w:t>35 710</w:t>
            </w:r>
          </w:p>
        </w:tc>
      </w:tr>
    </w:tbl>
    <w:p w14:paraId="5A5441E7" w14:textId="77777777" w:rsidR="00D67B5C" w:rsidRPr="00D67B5C" w:rsidRDefault="00D67B5C" w:rsidP="00D67B5C">
      <w:pPr>
        <w:spacing w:after="0" w:line="276" w:lineRule="auto"/>
        <w:ind w:left="9" w:right="44"/>
        <w:jc w:val="both"/>
        <w:rPr>
          <w:rFonts w:ascii="Times New Roman" w:eastAsia="Calibri" w:hAnsi="Times New Roman" w:cs="Times New Roman"/>
          <w:b/>
          <w:bCs/>
          <w:color w:val="000000"/>
          <w:kern w:val="0"/>
          <w:sz w:val="24"/>
          <w:szCs w:val="24"/>
          <w:lang w:eastAsia="bg-BG"/>
          <w14:ligatures w14:val="none"/>
        </w:rPr>
      </w:pPr>
    </w:p>
    <w:p w14:paraId="6D7117AD" w14:textId="77777777" w:rsidR="00D67B5C" w:rsidRPr="00D67B5C" w:rsidRDefault="00D67B5C">
      <w:pPr>
        <w:numPr>
          <w:ilvl w:val="0"/>
          <w:numId w:val="29"/>
        </w:numPr>
        <w:spacing w:after="0" w:line="240" w:lineRule="auto"/>
        <w:ind w:left="284" w:hanging="284"/>
        <w:jc w:val="both"/>
        <w:rPr>
          <w:rFonts w:ascii="Times New Roman" w:eastAsia="Calibri" w:hAnsi="Times New Roman" w:cs="Times New Roman"/>
          <w:b/>
          <w:color w:val="000000"/>
          <w:kern w:val="0"/>
          <w:sz w:val="28"/>
          <w:szCs w:val="28"/>
          <w:lang w:eastAsia="bg-BG"/>
          <w14:ligatures w14:val="none"/>
        </w:rPr>
      </w:pPr>
      <w:r w:rsidRPr="00D67B5C">
        <w:rPr>
          <w:rFonts w:ascii="Times New Roman" w:eastAsia="Calibri" w:hAnsi="Times New Roman" w:cs="Times New Roman"/>
          <w:color w:val="000000"/>
          <w:kern w:val="0"/>
          <w:sz w:val="28"/>
          <w:szCs w:val="28"/>
          <w:lang w:eastAsia="bg-BG"/>
          <w14:ligatures w14:val="none"/>
        </w:rPr>
        <w:t>Общински съвет – Никопол оправомощава Кмета на Община Никопол да извърши всички правни и фактически действия, произтичащи от настоящото решение.</w:t>
      </w:r>
    </w:p>
    <w:p w14:paraId="2ADC040B" w14:textId="77777777" w:rsidR="00E62618" w:rsidRDefault="00E62618" w:rsidP="00EE3D05"/>
    <w:p w14:paraId="1C61758A" w14:textId="77777777" w:rsidR="00C51EF8" w:rsidRDefault="00C51EF8" w:rsidP="00EE3D05"/>
    <w:p w14:paraId="2365335E" w14:textId="7519C39A" w:rsidR="00D67B5C" w:rsidRPr="00C2566C" w:rsidRDefault="00D67B5C" w:rsidP="00D67B5C">
      <w:pPr>
        <w:suppressAutoHyphens/>
        <w:autoSpaceDN w:val="0"/>
        <w:spacing w:after="0" w:line="240" w:lineRule="auto"/>
        <w:ind w:right="23"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ГЛАСУВАЛИ  -1</w:t>
      </w:r>
      <w:r w:rsidR="00C51EF8">
        <w:rPr>
          <w:rFonts w:ascii="Times New Roman" w:eastAsia="Calibri" w:hAnsi="Times New Roman" w:cs="Times New Roman"/>
          <w:kern w:val="0"/>
          <w:sz w:val="28"/>
          <w:szCs w:val="28"/>
          <w14:ligatures w14:val="none"/>
        </w:rPr>
        <w:t>1</w:t>
      </w:r>
      <w:r w:rsidRPr="00C2566C">
        <w:rPr>
          <w:rFonts w:ascii="Times New Roman" w:eastAsia="Calibri" w:hAnsi="Times New Roman" w:cs="Times New Roman"/>
          <w:kern w:val="0"/>
          <w:sz w:val="28"/>
          <w:szCs w:val="28"/>
          <w14:ligatures w14:val="none"/>
        </w:rPr>
        <w:t xml:space="preserve"> СЪВЕТНИКА</w:t>
      </w:r>
    </w:p>
    <w:p w14:paraId="7C7065D3" w14:textId="466582D3" w:rsidR="00D67B5C" w:rsidRPr="00C2566C" w:rsidRDefault="00D67B5C" w:rsidP="00D67B5C">
      <w:pPr>
        <w:suppressAutoHyphens/>
        <w:autoSpaceDN w:val="0"/>
        <w:spacing w:after="0" w:line="240" w:lineRule="auto"/>
        <w:ind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 xml:space="preserve">„ЗА“ – </w:t>
      </w:r>
      <w:r>
        <w:rPr>
          <w:rFonts w:ascii="Times New Roman" w:eastAsia="Calibri" w:hAnsi="Times New Roman" w:cs="Times New Roman"/>
          <w:kern w:val="0"/>
          <w:sz w:val="28"/>
          <w:szCs w:val="28"/>
          <w14:ligatures w14:val="none"/>
        </w:rPr>
        <w:t>1</w:t>
      </w:r>
      <w:r w:rsidR="00C51EF8">
        <w:rPr>
          <w:rFonts w:ascii="Times New Roman" w:eastAsia="Calibri" w:hAnsi="Times New Roman" w:cs="Times New Roman"/>
          <w:kern w:val="0"/>
          <w:sz w:val="28"/>
          <w:szCs w:val="28"/>
          <w14:ligatures w14:val="none"/>
        </w:rPr>
        <w:t>1</w:t>
      </w:r>
      <w:r w:rsidRPr="00C2566C">
        <w:rPr>
          <w:rFonts w:ascii="Times New Roman" w:eastAsia="Calibri" w:hAnsi="Times New Roman" w:cs="Times New Roman"/>
          <w:kern w:val="0"/>
          <w:sz w:val="28"/>
          <w:szCs w:val="28"/>
          <w14:ligatures w14:val="none"/>
        </w:rPr>
        <w:t xml:space="preserve"> СЪВЕТНИКА </w:t>
      </w:r>
      <w:r w:rsidRPr="00C2566C">
        <w:rPr>
          <w:rFonts w:ascii="Times New Roman" w:eastAsia="Times New Roman" w:hAnsi="Times New Roman" w:cs="Times New Roman"/>
          <w:kern w:val="0"/>
          <w:sz w:val="28"/>
          <w:szCs w:val="28"/>
          <w:lang w:eastAsia="bg-BG"/>
          <w14:ligatures w14:val="none"/>
        </w:rPr>
        <w:t>/</w:t>
      </w:r>
      <w:r w:rsidRPr="00C2566C">
        <w:rPr>
          <w:rFonts w:ascii="Times New Roman" w:eastAsia="Times New Roman" w:hAnsi="Times New Roman" w:cs="Times New Roman"/>
          <w:kern w:val="0"/>
          <w:sz w:val="24"/>
          <w:szCs w:val="24"/>
          <w:lang w:eastAsia="bg-BG"/>
          <w14:ligatures w14:val="none"/>
        </w:rPr>
        <w:t xml:space="preserve"> </w:t>
      </w:r>
      <w:r w:rsidRPr="00C2566C">
        <w:rPr>
          <w:rFonts w:ascii="Times New Roman" w:eastAsia="Times New Roman" w:hAnsi="Times New Roman" w:cs="Times New Roman"/>
          <w:kern w:val="0"/>
          <w:lang w:eastAsia="bg-BG"/>
          <w14:ligatures w14:val="none"/>
        </w:rPr>
        <w:t xml:space="preserve">Айлян Пашала, </w:t>
      </w:r>
      <w:r>
        <w:rPr>
          <w:rFonts w:ascii="Times New Roman" w:eastAsia="Times New Roman" w:hAnsi="Times New Roman" w:cs="Times New Roman"/>
          <w:kern w:val="0"/>
          <w:lang w:eastAsia="bg-BG"/>
          <w14:ligatures w14:val="none"/>
        </w:rPr>
        <w:t>Детелин Иванов, Димитър Бързев, Ерен Екремов, Ивелин Савов,</w:t>
      </w:r>
      <w:r w:rsidRPr="00C2566C">
        <w:rPr>
          <w:rFonts w:ascii="Times New Roman" w:eastAsia="Times New Roman" w:hAnsi="Times New Roman" w:cs="Times New Roman"/>
          <w:kern w:val="0"/>
          <w:lang w:eastAsia="bg-BG"/>
          <w14:ligatures w14:val="none"/>
        </w:rPr>
        <w:t xml:space="preserve"> Красимир Халов</w:t>
      </w:r>
      <w:r>
        <w:rPr>
          <w:rFonts w:ascii="Times New Roman" w:eastAsia="Times New Roman" w:hAnsi="Times New Roman" w:cs="Times New Roman"/>
          <w:kern w:val="0"/>
          <w:lang w:eastAsia="bg-BG"/>
          <w14:ligatures w14:val="none"/>
        </w:rPr>
        <w:t>,</w:t>
      </w:r>
      <w:r w:rsidRPr="00C2566C">
        <w:rPr>
          <w:rFonts w:ascii="Times New Roman" w:eastAsia="Times New Roman" w:hAnsi="Times New Roman" w:cs="Times New Roman"/>
          <w:kern w:val="0"/>
          <w:lang w:eastAsia="bg-BG"/>
          <w14:ligatures w14:val="none"/>
        </w:rPr>
        <w:t xml:space="preserve"> Любомир Мачев,</w:t>
      </w:r>
      <w:r w:rsidRPr="000433B1">
        <w:rPr>
          <w:rFonts w:ascii="Times New Roman" w:eastAsia="Times New Roman" w:hAnsi="Times New Roman" w:cs="Times New Roman"/>
          <w:kern w:val="0"/>
          <w:lang w:eastAsia="bg-BG"/>
          <w14:ligatures w14:val="none"/>
        </w:rPr>
        <w:t xml:space="preserve"> </w:t>
      </w:r>
      <w:r>
        <w:rPr>
          <w:rFonts w:ascii="Times New Roman" w:eastAsia="Times New Roman" w:hAnsi="Times New Roman" w:cs="Times New Roman"/>
          <w:kern w:val="0"/>
          <w:lang w:eastAsia="bg-BG"/>
          <w14:ligatures w14:val="none"/>
        </w:rPr>
        <w:t>Моника Георгиева, Николай Николаев, Сали Бинбашиев,</w:t>
      </w:r>
      <w:r w:rsidRPr="00C2566C">
        <w:rPr>
          <w:rFonts w:ascii="Times New Roman" w:eastAsia="Times New Roman" w:hAnsi="Times New Roman" w:cs="Times New Roman"/>
          <w:kern w:val="0"/>
          <w:lang w:eastAsia="bg-BG"/>
          <w14:ligatures w14:val="none"/>
        </w:rPr>
        <w:t xml:space="preserve"> Цветан Андреев</w:t>
      </w:r>
      <w:r w:rsidRPr="00C2566C">
        <w:rPr>
          <w:rFonts w:ascii="Times New Roman" w:eastAsia="Times New Roman" w:hAnsi="Times New Roman" w:cs="Times New Roman"/>
          <w:kern w:val="0"/>
          <w:sz w:val="24"/>
          <w:szCs w:val="24"/>
          <w:lang w:eastAsia="bg-BG"/>
          <w14:ligatures w14:val="none"/>
        </w:rPr>
        <w:t xml:space="preserve"> /</w:t>
      </w:r>
    </w:p>
    <w:p w14:paraId="7EFF5732" w14:textId="77777777" w:rsidR="00D67B5C" w:rsidRPr="00C2566C" w:rsidRDefault="00D67B5C" w:rsidP="00D67B5C">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„ПРОТИВ“ – </w:t>
      </w:r>
      <w:r>
        <w:rPr>
          <w:rFonts w:ascii="Times New Roman" w:eastAsia="Calibri" w:hAnsi="Times New Roman" w:cs="Times New Roman"/>
          <w:kern w:val="0"/>
          <w:sz w:val="28"/>
          <w:szCs w:val="28"/>
          <w14:ligatures w14:val="none"/>
        </w:rPr>
        <w:t xml:space="preserve">НЯМА </w:t>
      </w:r>
    </w:p>
    <w:p w14:paraId="24C109A2" w14:textId="77777777" w:rsidR="00D67B5C" w:rsidRDefault="00D67B5C" w:rsidP="00D67B5C">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„ВЪЗДЪРЖАЛИ СЕ“ – </w:t>
      </w:r>
      <w:r>
        <w:rPr>
          <w:rFonts w:ascii="Times New Roman" w:eastAsia="Calibri" w:hAnsi="Times New Roman" w:cs="Times New Roman"/>
          <w:kern w:val="0"/>
          <w:sz w:val="28"/>
          <w:szCs w:val="28"/>
          <w14:ligatures w14:val="none"/>
        </w:rPr>
        <w:t xml:space="preserve">НЯМА </w:t>
      </w:r>
    </w:p>
    <w:p w14:paraId="5CC8D409" w14:textId="77777777" w:rsidR="00437B9B" w:rsidRDefault="00437B9B" w:rsidP="00D67B5C">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p>
    <w:p w14:paraId="598FEA35" w14:textId="77777777" w:rsidR="00437B9B" w:rsidRDefault="00437B9B" w:rsidP="00D67B5C">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p>
    <w:p w14:paraId="535A22A0" w14:textId="77777777" w:rsidR="001E7005" w:rsidRDefault="001E7005" w:rsidP="00D67B5C">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p>
    <w:p w14:paraId="7CE4E4FE" w14:textId="77777777" w:rsidR="00437B9B" w:rsidRDefault="00437B9B" w:rsidP="00D67B5C">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p>
    <w:p w14:paraId="0520F46C" w14:textId="77777777" w:rsidR="00D93683" w:rsidRPr="008C3967" w:rsidRDefault="00D93683" w:rsidP="00D93683">
      <w:pPr>
        <w:suppressAutoHyphens/>
        <w:autoSpaceDN w:val="0"/>
        <w:spacing w:after="0" w:line="240" w:lineRule="auto"/>
        <w:jc w:val="center"/>
        <w:textAlignment w:val="baseline"/>
        <w:rPr>
          <w:rFonts w:ascii="Times New Roman" w:eastAsia="Calibri" w:hAnsi="Times New Roman" w:cs="Times New Roman"/>
          <w:b/>
          <w:kern w:val="0"/>
          <w:sz w:val="28"/>
          <w:szCs w:val="28"/>
          <w14:ligatures w14:val="none"/>
        </w:rPr>
      </w:pPr>
      <w:bookmarkStart w:id="21" w:name="_Hlk132792216"/>
      <w:r w:rsidRPr="008C3967">
        <w:rPr>
          <w:rFonts w:ascii="Times New Roman" w:eastAsia="Calibri" w:hAnsi="Times New Roman" w:cs="Times New Roman"/>
          <w:b/>
          <w:kern w:val="0"/>
          <w:sz w:val="28"/>
          <w:szCs w:val="28"/>
          <w14:ligatures w14:val="none"/>
        </w:rPr>
        <w:t xml:space="preserve">ПО </w:t>
      </w:r>
      <w:r>
        <w:rPr>
          <w:rFonts w:ascii="Times New Roman" w:eastAsia="Calibri" w:hAnsi="Times New Roman" w:cs="Times New Roman"/>
          <w:b/>
          <w:kern w:val="0"/>
          <w:sz w:val="28"/>
          <w:szCs w:val="28"/>
          <w14:ligatures w14:val="none"/>
        </w:rPr>
        <w:t>ДЕВЕТА</w:t>
      </w:r>
      <w:r w:rsidRPr="008C3967">
        <w:rPr>
          <w:rFonts w:ascii="Times New Roman" w:eastAsia="Calibri" w:hAnsi="Times New Roman" w:cs="Times New Roman"/>
          <w:b/>
          <w:kern w:val="0"/>
          <w:sz w:val="28"/>
          <w:szCs w:val="28"/>
          <w14:ligatures w14:val="none"/>
        </w:rPr>
        <w:t xml:space="preserve"> ТОЧКА ОТ ДНЕВНИЯ РЕД</w:t>
      </w:r>
    </w:p>
    <w:bookmarkEnd w:id="21"/>
    <w:p w14:paraId="5C4D7A45" w14:textId="77777777" w:rsidR="00D93683" w:rsidRDefault="00D93683" w:rsidP="00D93683"/>
    <w:p w14:paraId="23589B42" w14:textId="77777777" w:rsidR="00D93683" w:rsidRDefault="00D93683" w:rsidP="00D93683"/>
    <w:p w14:paraId="194905ED" w14:textId="77777777" w:rsidR="00D93683" w:rsidRPr="00221E8A" w:rsidRDefault="00D93683" w:rsidP="00D93683">
      <w:pPr>
        <w:suppressAutoHyphens/>
        <w:autoSpaceDN w:val="0"/>
        <w:spacing w:after="0" w:line="240" w:lineRule="auto"/>
        <w:jc w:val="both"/>
        <w:textAlignment w:val="baseline"/>
        <w:rPr>
          <w:rFonts w:ascii="Times New Roman" w:eastAsia="Calibri" w:hAnsi="Times New Roman" w:cs="Times New Roman"/>
          <w:kern w:val="0"/>
          <w:sz w:val="28"/>
          <w:szCs w:val="28"/>
          <w14:ligatures w14:val="none"/>
        </w:rPr>
      </w:pPr>
      <w:r w:rsidRPr="00221E8A">
        <w:rPr>
          <w:rFonts w:ascii="Times New Roman" w:eastAsia="Calibri" w:hAnsi="Times New Roman" w:cs="Times New Roman"/>
          <w:kern w:val="0"/>
          <w:sz w:val="28"/>
          <w:szCs w:val="28"/>
          <w14:ligatures w14:val="none"/>
        </w:rPr>
        <w:t>Без дебат.</w:t>
      </w:r>
    </w:p>
    <w:p w14:paraId="2246DC08" w14:textId="391845AB" w:rsidR="00D93683" w:rsidRPr="00E96417" w:rsidRDefault="00D93683" w:rsidP="00E96417">
      <w:pPr>
        <w:suppressAutoHyphens/>
        <w:autoSpaceDN w:val="0"/>
        <w:spacing w:after="0" w:line="240" w:lineRule="auto"/>
        <w:ind w:right="23" w:firstLine="708"/>
        <w:jc w:val="both"/>
        <w:textAlignment w:val="baseline"/>
        <w:rPr>
          <w:rFonts w:ascii="Calibri" w:eastAsia="Calibri" w:hAnsi="Calibri" w:cs="Times New Roman"/>
          <w:kern w:val="0"/>
          <w14:ligatures w14:val="none"/>
        </w:rPr>
      </w:pPr>
      <w:r w:rsidRPr="00201E8B">
        <w:rPr>
          <w:rFonts w:ascii="Times New Roman" w:eastAsia="Calibri" w:hAnsi="Times New Roman" w:cs="Times New Roman"/>
          <w:bCs/>
          <w:kern w:val="0"/>
          <w:sz w:val="28"/>
          <w:szCs w:val="28"/>
          <w:u w:val="single"/>
          <w14:ligatures w14:val="none"/>
        </w:rPr>
        <w:t>Ив.Савов</w:t>
      </w:r>
      <w:r w:rsidRPr="00221E8A">
        <w:rPr>
          <w:rFonts w:ascii="Times New Roman" w:eastAsia="Calibri" w:hAnsi="Times New Roman" w:cs="Times New Roman"/>
          <w:kern w:val="0"/>
          <w:sz w:val="28"/>
          <w:szCs w:val="28"/>
          <w14:ligatures w14:val="none"/>
        </w:rPr>
        <w:t xml:space="preserve">: </w:t>
      </w:r>
      <w:r w:rsidRPr="00221E8A">
        <w:rPr>
          <w:rFonts w:ascii="Times New Roman" w:eastAsia="Times New Roman" w:hAnsi="Times New Roman" w:cs="Times New Roman"/>
          <w:kern w:val="0"/>
          <w:sz w:val="28"/>
          <w:szCs w:val="28"/>
          <w:lang w:eastAsia="bg-BG"/>
          <w14:ligatures w14:val="none"/>
        </w:rPr>
        <w:t xml:space="preserve">Колеги, гласуваме проекта за решение </w:t>
      </w:r>
      <w:r w:rsidRPr="00221E8A">
        <w:rPr>
          <w:rFonts w:ascii="Times New Roman" w:eastAsia="Times New Roman" w:hAnsi="Times New Roman" w:cs="Times New Roman"/>
          <w:i/>
          <w:kern w:val="0"/>
          <w:sz w:val="28"/>
          <w:szCs w:val="28"/>
          <w:lang w:eastAsia="bg-BG"/>
          <w14:ligatures w14:val="none"/>
        </w:rPr>
        <w:t>/чете проекта за</w:t>
      </w:r>
      <w:r w:rsidR="00E96417">
        <w:rPr>
          <w:rFonts w:ascii="Calibri" w:eastAsia="Calibri" w:hAnsi="Calibri" w:cs="Times New Roman"/>
          <w:kern w:val="0"/>
          <w14:ligatures w14:val="none"/>
        </w:rPr>
        <w:t xml:space="preserve"> </w:t>
      </w:r>
      <w:r w:rsidRPr="00221E8A">
        <w:rPr>
          <w:rFonts w:ascii="Times New Roman" w:eastAsia="Times New Roman" w:hAnsi="Times New Roman" w:cs="Times New Roman"/>
          <w:i/>
          <w:kern w:val="0"/>
          <w:sz w:val="28"/>
          <w:szCs w:val="28"/>
          <w:lang w:eastAsia="bg-BG"/>
          <w14:ligatures w14:val="none"/>
        </w:rPr>
        <w:t>решение/.</w:t>
      </w:r>
    </w:p>
    <w:p w14:paraId="212C3BEA" w14:textId="77777777" w:rsidR="00D3179F" w:rsidRPr="00171157" w:rsidRDefault="00072953" w:rsidP="00D3179F">
      <w:pPr>
        <w:spacing w:after="0" w:line="240" w:lineRule="auto"/>
        <w:ind w:firstLine="708"/>
        <w:jc w:val="both"/>
        <w:rPr>
          <w:rFonts w:ascii="Times New Roman" w:eastAsia="Times New Roman" w:hAnsi="Times New Roman" w:cs="Times New Roman"/>
          <w:kern w:val="0"/>
          <w:sz w:val="28"/>
          <w:szCs w:val="28"/>
          <w:lang w:eastAsia="bg-BG"/>
          <w14:ligatures w14:val="none"/>
        </w:rPr>
      </w:pPr>
      <w:r>
        <w:rPr>
          <w:rFonts w:ascii="Times New Roman" w:eastAsia="Times New Roman" w:hAnsi="Times New Roman" w:cs="Times New Roman"/>
          <w:bCs/>
          <w:kern w:val="0"/>
          <w:sz w:val="28"/>
          <w:szCs w:val="28"/>
          <w:lang w:eastAsia="bg-BG"/>
          <w14:ligatures w14:val="none"/>
        </w:rPr>
        <w:t>Н</w:t>
      </w:r>
      <w:r w:rsidR="00D93683" w:rsidRPr="00D93683">
        <w:rPr>
          <w:rFonts w:ascii="Times New Roman" w:eastAsia="Times New Roman" w:hAnsi="Times New Roman" w:cs="Times New Roman"/>
          <w:bCs/>
          <w:kern w:val="0"/>
          <w:sz w:val="28"/>
          <w:szCs w:val="28"/>
          <w:lang w:val="en-US" w:eastAsia="bg-BG"/>
          <w14:ligatures w14:val="none"/>
        </w:rPr>
        <w:t>а основание чл.</w:t>
      </w:r>
      <w:r w:rsidR="00D93683" w:rsidRPr="00D93683">
        <w:rPr>
          <w:rFonts w:ascii="Times New Roman" w:eastAsia="Times New Roman" w:hAnsi="Times New Roman" w:cs="Times New Roman"/>
          <w:bCs/>
          <w:kern w:val="0"/>
          <w:sz w:val="28"/>
          <w:szCs w:val="28"/>
          <w:lang w:eastAsia="bg-BG"/>
          <w14:ligatures w14:val="none"/>
        </w:rPr>
        <w:t xml:space="preserve"> </w:t>
      </w:r>
      <w:r w:rsidR="00D93683" w:rsidRPr="00D93683">
        <w:rPr>
          <w:rFonts w:ascii="Times New Roman" w:eastAsia="Times New Roman" w:hAnsi="Times New Roman" w:cs="Times New Roman"/>
          <w:bCs/>
          <w:kern w:val="0"/>
          <w:sz w:val="28"/>
          <w:szCs w:val="28"/>
          <w:lang w:val="en-US" w:eastAsia="bg-BG"/>
          <w14:ligatures w14:val="none"/>
        </w:rPr>
        <w:t>21, ал.</w:t>
      </w:r>
      <w:r w:rsidR="00D93683" w:rsidRPr="00D93683">
        <w:rPr>
          <w:rFonts w:ascii="Times New Roman" w:eastAsia="Times New Roman" w:hAnsi="Times New Roman" w:cs="Times New Roman"/>
          <w:bCs/>
          <w:kern w:val="0"/>
          <w:sz w:val="28"/>
          <w:szCs w:val="28"/>
          <w:lang w:eastAsia="bg-BG"/>
          <w14:ligatures w14:val="none"/>
        </w:rPr>
        <w:t xml:space="preserve"> </w:t>
      </w:r>
      <w:r w:rsidR="00D93683" w:rsidRPr="00D93683">
        <w:rPr>
          <w:rFonts w:ascii="Times New Roman" w:eastAsia="Times New Roman" w:hAnsi="Times New Roman" w:cs="Times New Roman"/>
          <w:bCs/>
          <w:kern w:val="0"/>
          <w:sz w:val="28"/>
          <w:szCs w:val="28"/>
          <w:lang w:val="en-US" w:eastAsia="bg-BG"/>
          <w14:ligatures w14:val="none"/>
        </w:rPr>
        <w:t>1, т.</w:t>
      </w:r>
      <w:r w:rsidR="00D93683" w:rsidRPr="00D93683">
        <w:rPr>
          <w:rFonts w:ascii="Times New Roman" w:eastAsia="Times New Roman" w:hAnsi="Times New Roman" w:cs="Times New Roman"/>
          <w:bCs/>
          <w:kern w:val="0"/>
          <w:sz w:val="28"/>
          <w:szCs w:val="28"/>
          <w:lang w:eastAsia="bg-BG"/>
          <w14:ligatures w14:val="none"/>
        </w:rPr>
        <w:t xml:space="preserve"> </w:t>
      </w:r>
      <w:r w:rsidR="00D93683" w:rsidRPr="00D93683">
        <w:rPr>
          <w:rFonts w:ascii="Times New Roman" w:eastAsia="Times New Roman" w:hAnsi="Times New Roman" w:cs="Times New Roman"/>
          <w:bCs/>
          <w:kern w:val="0"/>
          <w:sz w:val="28"/>
          <w:szCs w:val="28"/>
          <w:lang w:val="en-US" w:eastAsia="bg-BG"/>
          <w14:ligatures w14:val="none"/>
        </w:rPr>
        <w:t>8</w:t>
      </w:r>
      <w:r w:rsidR="00D93683" w:rsidRPr="00D93683">
        <w:rPr>
          <w:rFonts w:ascii="Times New Roman" w:eastAsia="Times New Roman" w:hAnsi="Times New Roman" w:cs="Times New Roman"/>
          <w:bCs/>
          <w:kern w:val="0"/>
          <w:sz w:val="28"/>
          <w:szCs w:val="28"/>
          <w:lang w:eastAsia="bg-BG"/>
          <w14:ligatures w14:val="none"/>
        </w:rPr>
        <w:t xml:space="preserve"> </w:t>
      </w:r>
      <w:r w:rsidR="00D93683" w:rsidRPr="00D93683">
        <w:rPr>
          <w:rFonts w:ascii="Times New Roman" w:eastAsia="Times New Roman" w:hAnsi="Times New Roman" w:cs="Times New Roman"/>
          <w:bCs/>
          <w:kern w:val="0"/>
          <w:sz w:val="28"/>
          <w:szCs w:val="28"/>
          <w:lang w:val="en-US" w:eastAsia="bg-BG"/>
          <w14:ligatures w14:val="none"/>
        </w:rPr>
        <w:t xml:space="preserve">от </w:t>
      </w:r>
      <w:r w:rsidR="00D93683" w:rsidRPr="00D93683">
        <w:rPr>
          <w:rFonts w:ascii="Times New Roman" w:eastAsia="Times New Roman" w:hAnsi="Times New Roman" w:cs="Times New Roman"/>
          <w:kern w:val="0"/>
          <w:sz w:val="28"/>
          <w:lang w:val="en-US" w:eastAsia="bg-BG"/>
          <w14:ligatures w14:val="none"/>
        </w:rPr>
        <w:t>З</w:t>
      </w:r>
      <w:r w:rsidR="00D93683" w:rsidRPr="00D93683">
        <w:rPr>
          <w:rFonts w:ascii="Times New Roman" w:eastAsia="Times New Roman" w:hAnsi="Times New Roman" w:cs="Times New Roman"/>
          <w:kern w:val="0"/>
          <w:sz w:val="28"/>
          <w:lang w:eastAsia="bg-BG"/>
          <w14:ligatures w14:val="none"/>
        </w:rPr>
        <w:t xml:space="preserve">акона </w:t>
      </w:r>
      <w:r w:rsidR="00D93683" w:rsidRPr="00D93683">
        <w:rPr>
          <w:rFonts w:ascii="Times New Roman" w:eastAsia="Times New Roman" w:hAnsi="Times New Roman" w:cs="Times New Roman"/>
          <w:kern w:val="0"/>
          <w:sz w:val="28"/>
          <w:lang w:val="en-US" w:eastAsia="bg-BG"/>
          <w14:ligatures w14:val="none"/>
        </w:rPr>
        <w:t>за местното самоуправление и местната администрация</w:t>
      </w:r>
      <w:r w:rsidR="00D93683" w:rsidRPr="00D93683">
        <w:rPr>
          <w:rFonts w:ascii="Times New Roman" w:eastAsia="Times New Roman" w:hAnsi="Times New Roman" w:cs="Times New Roman"/>
          <w:kern w:val="0"/>
          <w:sz w:val="28"/>
          <w:lang w:eastAsia="bg-BG"/>
          <w14:ligatures w14:val="none"/>
        </w:rPr>
        <w:t xml:space="preserve"> </w:t>
      </w:r>
      <w:r w:rsidR="00D93683" w:rsidRPr="00D93683">
        <w:rPr>
          <w:rFonts w:ascii="Times New Roman" w:eastAsia="Times New Roman" w:hAnsi="Times New Roman" w:cs="Times New Roman"/>
          <w:bCs/>
          <w:kern w:val="0"/>
          <w:sz w:val="28"/>
          <w:szCs w:val="28"/>
          <w:lang w:val="en-US" w:eastAsia="bg-BG"/>
          <w14:ligatures w14:val="none"/>
        </w:rPr>
        <w:t xml:space="preserve">във връзка </w:t>
      </w:r>
      <w:r w:rsidR="00D93683" w:rsidRPr="00D93683">
        <w:rPr>
          <w:rFonts w:ascii="Times New Roman" w:eastAsia="Times New Roman" w:hAnsi="Times New Roman" w:cs="Times New Roman"/>
          <w:bCs/>
          <w:kern w:val="0"/>
          <w:sz w:val="28"/>
          <w:szCs w:val="28"/>
          <w:lang w:eastAsia="bg-BG"/>
          <w14:ligatures w14:val="none"/>
        </w:rPr>
        <w:t xml:space="preserve">с </w:t>
      </w:r>
      <w:r w:rsidR="00D93683" w:rsidRPr="00D93683">
        <w:rPr>
          <w:rFonts w:ascii="Times New Roman" w:eastAsia="Times New Roman" w:hAnsi="Times New Roman" w:cs="Times New Roman"/>
          <w:bCs/>
          <w:kern w:val="0"/>
          <w:sz w:val="28"/>
          <w:szCs w:val="28"/>
          <w:lang w:val="en-US" w:eastAsia="bg-BG"/>
          <w14:ligatures w14:val="none"/>
        </w:rPr>
        <w:t>чл.</w:t>
      </w:r>
      <w:r w:rsidR="00D93683" w:rsidRPr="00D93683">
        <w:rPr>
          <w:rFonts w:ascii="Times New Roman" w:eastAsia="Times New Roman" w:hAnsi="Times New Roman" w:cs="Times New Roman"/>
          <w:bCs/>
          <w:kern w:val="0"/>
          <w:sz w:val="28"/>
          <w:szCs w:val="28"/>
          <w:lang w:eastAsia="bg-BG"/>
          <w14:ligatures w14:val="none"/>
        </w:rPr>
        <w:t xml:space="preserve"> </w:t>
      </w:r>
      <w:r w:rsidR="00D93683" w:rsidRPr="00D93683">
        <w:rPr>
          <w:rFonts w:ascii="Times New Roman" w:eastAsia="Times New Roman" w:hAnsi="Times New Roman" w:cs="Times New Roman"/>
          <w:bCs/>
          <w:kern w:val="0"/>
          <w:sz w:val="28"/>
          <w:szCs w:val="28"/>
          <w:lang w:val="en-US" w:eastAsia="bg-BG"/>
          <w14:ligatures w14:val="none"/>
        </w:rPr>
        <w:t>35, ал.</w:t>
      </w:r>
      <w:r w:rsidR="00D93683" w:rsidRPr="00D93683">
        <w:rPr>
          <w:rFonts w:ascii="Times New Roman" w:eastAsia="Times New Roman" w:hAnsi="Times New Roman" w:cs="Times New Roman"/>
          <w:bCs/>
          <w:kern w:val="0"/>
          <w:sz w:val="28"/>
          <w:szCs w:val="28"/>
          <w:lang w:eastAsia="bg-BG"/>
          <w14:ligatures w14:val="none"/>
        </w:rPr>
        <w:t xml:space="preserve"> </w:t>
      </w:r>
      <w:r w:rsidR="00D93683" w:rsidRPr="00D93683">
        <w:rPr>
          <w:rFonts w:ascii="Times New Roman" w:eastAsia="Times New Roman" w:hAnsi="Times New Roman" w:cs="Times New Roman"/>
          <w:bCs/>
          <w:kern w:val="0"/>
          <w:sz w:val="28"/>
          <w:szCs w:val="28"/>
          <w:lang w:val="en-US" w:eastAsia="bg-BG"/>
          <w14:ligatures w14:val="none"/>
        </w:rPr>
        <w:t>1</w:t>
      </w:r>
      <w:r w:rsidR="00D93683" w:rsidRPr="00D93683">
        <w:rPr>
          <w:rFonts w:ascii="Times New Roman" w:eastAsia="Times New Roman" w:hAnsi="Times New Roman" w:cs="Times New Roman"/>
          <w:bCs/>
          <w:kern w:val="0"/>
          <w:sz w:val="28"/>
          <w:szCs w:val="28"/>
          <w:lang w:eastAsia="bg-BG"/>
          <w14:ligatures w14:val="none"/>
        </w:rPr>
        <w:t xml:space="preserve"> и ал. 6 и чл. 41, ал. 2</w:t>
      </w:r>
      <w:r w:rsidR="00D93683" w:rsidRPr="00D93683">
        <w:rPr>
          <w:rFonts w:ascii="Times New Roman" w:eastAsia="Times New Roman" w:hAnsi="Times New Roman" w:cs="Times New Roman"/>
          <w:bCs/>
          <w:kern w:val="0"/>
          <w:sz w:val="28"/>
          <w:szCs w:val="28"/>
          <w:lang w:val="en-US" w:eastAsia="bg-BG"/>
          <w14:ligatures w14:val="none"/>
        </w:rPr>
        <w:t xml:space="preserve"> от З</w:t>
      </w:r>
      <w:r w:rsidR="00D93683" w:rsidRPr="00D93683">
        <w:rPr>
          <w:rFonts w:ascii="Times New Roman" w:eastAsia="Times New Roman" w:hAnsi="Times New Roman" w:cs="Times New Roman"/>
          <w:bCs/>
          <w:kern w:val="0"/>
          <w:sz w:val="28"/>
          <w:szCs w:val="28"/>
          <w:lang w:eastAsia="bg-BG"/>
          <w14:ligatures w14:val="none"/>
        </w:rPr>
        <w:t xml:space="preserve">акона за </w:t>
      </w:r>
      <w:r w:rsidR="00D93683" w:rsidRPr="00D93683">
        <w:rPr>
          <w:rFonts w:ascii="Times New Roman" w:eastAsia="Times New Roman" w:hAnsi="Times New Roman" w:cs="Times New Roman"/>
          <w:bCs/>
          <w:kern w:val="0"/>
          <w:sz w:val="28"/>
          <w:szCs w:val="28"/>
          <w:lang w:eastAsia="bg-BG"/>
          <w14:ligatures w14:val="none"/>
        </w:rPr>
        <w:lastRenderedPageBreak/>
        <w:t xml:space="preserve">общинска собственост, чл. 55, ал. 1, т. 1 и чл. 58, ал. 1 </w:t>
      </w:r>
      <w:r w:rsidR="00D93683" w:rsidRPr="00D93683">
        <w:rPr>
          <w:rFonts w:ascii="Times New Roman" w:eastAsia="Times New Roman" w:hAnsi="Times New Roman" w:cs="Times New Roman"/>
          <w:bCs/>
          <w:kern w:val="0"/>
          <w:sz w:val="28"/>
          <w:szCs w:val="28"/>
          <w:lang w:val="en-US" w:eastAsia="bg-BG"/>
          <w14:ligatures w14:val="none"/>
        </w:rPr>
        <w:t>от Наредба</w:t>
      </w:r>
      <w:r w:rsidR="00D93683" w:rsidRPr="00D93683">
        <w:rPr>
          <w:rFonts w:ascii="Times New Roman" w:eastAsia="Times New Roman" w:hAnsi="Times New Roman" w:cs="Times New Roman"/>
          <w:bCs/>
          <w:kern w:val="0"/>
          <w:sz w:val="28"/>
          <w:szCs w:val="28"/>
          <w:lang w:eastAsia="bg-BG"/>
          <w14:ligatures w14:val="none"/>
        </w:rPr>
        <w:t xml:space="preserve"> № 6</w:t>
      </w:r>
      <w:r w:rsidR="00D93683" w:rsidRPr="00D93683">
        <w:rPr>
          <w:rFonts w:ascii="Times New Roman" w:eastAsia="Times New Roman" w:hAnsi="Times New Roman" w:cs="Times New Roman"/>
          <w:bCs/>
          <w:kern w:val="0"/>
          <w:sz w:val="28"/>
          <w:szCs w:val="28"/>
          <w:lang w:val="en-US" w:eastAsia="bg-BG"/>
          <w14:ligatures w14:val="none"/>
        </w:rPr>
        <w:t xml:space="preserve"> за реда за придобиване, управление и разпореждане с общинско имущество</w:t>
      </w:r>
      <w:r w:rsidR="00D93683" w:rsidRPr="00D93683">
        <w:rPr>
          <w:rFonts w:ascii="Times New Roman" w:eastAsia="Times New Roman" w:hAnsi="Times New Roman" w:cs="Times New Roman"/>
          <w:b/>
          <w:bCs/>
          <w:kern w:val="0"/>
          <w:sz w:val="28"/>
          <w:szCs w:val="28"/>
          <w:lang w:val="en-US" w:eastAsia="bg-BG"/>
          <w14:ligatures w14:val="none"/>
        </w:rPr>
        <w:t xml:space="preserve"> </w:t>
      </w:r>
      <w:r w:rsidR="00D93683" w:rsidRPr="00D93683">
        <w:rPr>
          <w:rFonts w:ascii="Times New Roman" w:eastAsia="Times New Roman" w:hAnsi="Times New Roman" w:cs="Times New Roman"/>
          <w:bCs/>
          <w:kern w:val="0"/>
          <w:sz w:val="28"/>
          <w:szCs w:val="28"/>
          <w:lang w:eastAsia="bg-BG"/>
          <w14:ligatures w14:val="none"/>
        </w:rPr>
        <w:t>на</w:t>
      </w:r>
      <w:r w:rsidR="00D93683" w:rsidRPr="00D93683">
        <w:rPr>
          <w:rFonts w:ascii="Times New Roman" w:eastAsia="Times New Roman" w:hAnsi="Times New Roman" w:cs="Times New Roman"/>
          <w:bCs/>
          <w:kern w:val="0"/>
          <w:sz w:val="28"/>
          <w:szCs w:val="28"/>
          <w:lang w:val="en-US" w:eastAsia="bg-BG"/>
          <w14:ligatures w14:val="none"/>
        </w:rPr>
        <w:t xml:space="preserve"> Община</w:t>
      </w:r>
      <w:r w:rsidR="00D93683" w:rsidRPr="00D93683">
        <w:rPr>
          <w:rFonts w:ascii="Times New Roman" w:eastAsia="Times New Roman" w:hAnsi="Times New Roman" w:cs="Times New Roman"/>
          <w:b/>
          <w:bCs/>
          <w:kern w:val="0"/>
          <w:sz w:val="28"/>
          <w:szCs w:val="28"/>
          <w:lang w:val="en-US" w:eastAsia="bg-BG"/>
          <w14:ligatures w14:val="none"/>
        </w:rPr>
        <w:t xml:space="preserve"> </w:t>
      </w:r>
      <w:r w:rsidR="00D93683" w:rsidRPr="00D93683">
        <w:rPr>
          <w:rFonts w:ascii="Times New Roman" w:eastAsia="Times New Roman" w:hAnsi="Times New Roman" w:cs="Times New Roman"/>
          <w:bCs/>
          <w:kern w:val="0"/>
          <w:sz w:val="28"/>
          <w:szCs w:val="28"/>
          <w:lang w:val="en-US" w:eastAsia="bg-BG"/>
          <w14:ligatures w14:val="none"/>
        </w:rPr>
        <w:t>Никопол</w:t>
      </w:r>
      <w:r w:rsidR="00D93683" w:rsidRPr="00D93683">
        <w:rPr>
          <w:rFonts w:ascii="Times New Roman" w:eastAsia="Times New Roman" w:hAnsi="Times New Roman" w:cs="Times New Roman"/>
          <w:bCs/>
          <w:kern w:val="0"/>
          <w:sz w:val="28"/>
          <w:szCs w:val="28"/>
          <w:lang w:eastAsia="bg-BG"/>
          <w14:ligatures w14:val="none"/>
        </w:rPr>
        <w:t xml:space="preserve">, във връзка с </w:t>
      </w:r>
      <w:r w:rsidR="00D93683" w:rsidRPr="00D93683">
        <w:rPr>
          <w:rFonts w:ascii="Times New Roman" w:eastAsia="Times New Roman" w:hAnsi="Times New Roman" w:cs="Times New Roman"/>
          <w:bCs/>
          <w:kern w:val="0"/>
          <w:sz w:val="28"/>
          <w:szCs w:val="28"/>
          <w:lang w:val="en-US" w:eastAsia="bg-BG"/>
          <w14:ligatures w14:val="none"/>
        </w:rPr>
        <w:t>Решение №</w:t>
      </w:r>
      <w:r w:rsidR="00D93683" w:rsidRPr="00D93683">
        <w:rPr>
          <w:rFonts w:ascii="Times New Roman" w:eastAsia="Times New Roman" w:hAnsi="Times New Roman" w:cs="Times New Roman"/>
          <w:bCs/>
          <w:kern w:val="0"/>
          <w:sz w:val="28"/>
          <w:szCs w:val="28"/>
          <w:lang w:eastAsia="bg-BG"/>
          <w14:ligatures w14:val="none"/>
        </w:rPr>
        <w:t xml:space="preserve"> 32 от 14.12.202</w:t>
      </w:r>
      <w:r w:rsidR="00D93683" w:rsidRPr="00D93683">
        <w:rPr>
          <w:rFonts w:ascii="Times New Roman" w:eastAsia="Times New Roman" w:hAnsi="Times New Roman" w:cs="Times New Roman"/>
          <w:bCs/>
          <w:kern w:val="0"/>
          <w:sz w:val="28"/>
          <w:szCs w:val="28"/>
          <w:lang w:val="en-US" w:eastAsia="bg-BG"/>
          <w14:ligatures w14:val="none"/>
        </w:rPr>
        <w:t>3</w:t>
      </w:r>
      <w:r w:rsidR="00D93683" w:rsidRPr="00D93683">
        <w:rPr>
          <w:rFonts w:ascii="Times New Roman" w:eastAsia="Times New Roman" w:hAnsi="Times New Roman" w:cs="Times New Roman"/>
          <w:bCs/>
          <w:kern w:val="0"/>
          <w:sz w:val="28"/>
          <w:szCs w:val="28"/>
          <w:lang w:eastAsia="bg-BG"/>
          <w14:ligatures w14:val="none"/>
        </w:rPr>
        <w:t xml:space="preserve"> </w:t>
      </w:r>
      <w:r w:rsidR="00D93683" w:rsidRPr="00D93683">
        <w:rPr>
          <w:rFonts w:ascii="Times New Roman" w:eastAsia="Times New Roman" w:hAnsi="Times New Roman" w:cs="Times New Roman"/>
          <w:bCs/>
          <w:kern w:val="0"/>
          <w:sz w:val="28"/>
          <w:szCs w:val="28"/>
          <w:lang w:val="en-US" w:eastAsia="bg-BG"/>
          <w14:ligatures w14:val="none"/>
        </w:rPr>
        <w:t>г.</w:t>
      </w:r>
      <w:r w:rsidR="00D93683" w:rsidRPr="00D93683">
        <w:rPr>
          <w:rFonts w:ascii="Times New Roman" w:eastAsia="Times New Roman" w:hAnsi="Times New Roman" w:cs="Times New Roman"/>
          <w:bCs/>
          <w:kern w:val="0"/>
          <w:sz w:val="28"/>
          <w:szCs w:val="28"/>
          <w:lang w:eastAsia="bg-BG"/>
          <w14:ligatures w14:val="none"/>
        </w:rPr>
        <w:t xml:space="preserve"> на </w:t>
      </w:r>
      <w:r w:rsidR="00D93683" w:rsidRPr="00D93683">
        <w:rPr>
          <w:rFonts w:ascii="Times New Roman" w:eastAsia="Times New Roman" w:hAnsi="Times New Roman" w:cs="Times New Roman"/>
          <w:bCs/>
          <w:kern w:val="0"/>
          <w:sz w:val="28"/>
          <w:szCs w:val="28"/>
          <w:lang w:val="en-US" w:eastAsia="bg-BG"/>
          <w14:ligatures w14:val="none"/>
        </w:rPr>
        <w:t xml:space="preserve"> Общински Съвет </w:t>
      </w:r>
      <w:r w:rsidR="00D93683" w:rsidRPr="00D93683">
        <w:rPr>
          <w:rFonts w:ascii="Times New Roman" w:eastAsia="Times New Roman" w:hAnsi="Times New Roman" w:cs="Times New Roman"/>
          <w:bCs/>
          <w:kern w:val="0"/>
          <w:sz w:val="28"/>
          <w:szCs w:val="28"/>
          <w:lang w:eastAsia="bg-BG"/>
          <w14:ligatures w14:val="none"/>
        </w:rPr>
        <w:t xml:space="preserve">– </w:t>
      </w:r>
      <w:r w:rsidR="00D93683" w:rsidRPr="00D93683">
        <w:rPr>
          <w:rFonts w:ascii="Times New Roman" w:eastAsia="Times New Roman" w:hAnsi="Times New Roman" w:cs="Times New Roman"/>
          <w:bCs/>
          <w:kern w:val="0"/>
          <w:sz w:val="28"/>
          <w:szCs w:val="28"/>
          <w:lang w:val="en-US" w:eastAsia="bg-BG"/>
          <w14:ligatures w14:val="none"/>
        </w:rPr>
        <w:t>Никопол</w:t>
      </w:r>
      <w:r w:rsidR="00D93683" w:rsidRPr="00D93683">
        <w:rPr>
          <w:rFonts w:ascii="Times New Roman" w:eastAsia="Times New Roman" w:hAnsi="Times New Roman" w:cs="Times New Roman"/>
          <w:bCs/>
          <w:kern w:val="0"/>
          <w:sz w:val="28"/>
          <w:szCs w:val="28"/>
          <w:lang w:eastAsia="bg-BG"/>
          <w14:ligatures w14:val="none"/>
        </w:rPr>
        <w:t xml:space="preserve">, </w:t>
      </w:r>
      <w:r w:rsidR="00D3179F" w:rsidRPr="00171157">
        <w:rPr>
          <w:rFonts w:ascii="Times New Roman" w:eastAsia="Times New Roman" w:hAnsi="Times New Roman" w:cs="Times New Roman"/>
          <w:kern w:val="0"/>
          <w:sz w:val="28"/>
          <w:szCs w:val="28"/>
          <w:lang w:eastAsia="bg-BG"/>
          <w14:ligatures w14:val="none"/>
        </w:rPr>
        <w:t>Общински съвет- Никопол</w:t>
      </w:r>
      <w:r w:rsidR="00D3179F">
        <w:rPr>
          <w:rFonts w:ascii="Times New Roman" w:eastAsia="Times New Roman" w:hAnsi="Times New Roman" w:cs="Times New Roman"/>
          <w:kern w:val="0"/>
          <w:sz w:val="28"/>
          <w:szCs w:val="28"/>
          <w:lang w:eastAsia="bg-BG"/>
          <w14:ligatures w14:val="none"/>
        </w:rPr>
        <w:t xml:space="preserve"> прие следното</w:t>
      </w:r>
    </w:p>
    <w:p w14:paraId="3903514E" w14:textId="77777777" w:rsidR="00D3179F" w:rsidRPr="00171157" w:rsidRDefault="00D3179F" w:rsidP="00D3179F">
      <w:pPr>
        <w:spacing w:after="0" w:line="240" w:lineRule="auto"/>
        <w:jc w:val="both"/>
        <w:rPr>
          <w:rFonts w:ascii="Times New Roman" w:eastAsia="Times New Roman" w:hAnsi="Times New Roman" w:cs="Times New Roman"/>
          <w:kern w:val="0"/>
          <w:sz w:val="28"/>
          <w:szCs w:val="28"/>
          <w:lang w:eastAsia="bg-BG"/>
          <w14:ligatures w14:val="none"/>
        </w:rPr>
      </w:pPr>
    </w:p>
    <w:p w14:paraId="4F52FA3F" w14:textId="77777777" w:rsidR="00D3179F" w:rsidRPr="00F32C16" w:rsidRDefault="00D3179F" w:rsidP="00D3179F">
      <w:pPr>
        <w:suppressAutoHyphens/>
        <w:autoSpaceDN w:val="0"/>
        <w:spacing w:after="0" w:line="240" w:lineRule="auto"/>
        <w:ind w:firstLine="708"/>
        <w:jc w:val="center"/>
        <w:textAlignment w:val="baseline"/>
        <w:rPr>
          <w:rFonts w:ascii="Times New Roman" w:eastAsia="Times New Roman" w:hAnsi="Times New Roman" w:cs="Times New Roman"/>
          <w:b/>
          <w:kern w:val="0"/>
          <w:sz w:val="28"/>
          <w:szCs w:val="28"/>
          <w:lang w:eastAsia="bg-BG"/>
          <w14:ligatures w14:val="none"/>
        </w:rPr>
      </w:pPr>
      <w:r w:rsidRPr="00F32C16">
        <w:rPr>
          <w:rFonts w:ascii="Times New Roman" w:eastAsia="Times New Roman" w:hAnsi="Times New Roman" w:cs="Times New Roman"/>
          <w:b/>
          <w:kern w:val="0"/>
          <w:sz w:val="28"/>
          <w:szCs w:val="28"/>
          <w:lang w:eastAsia="bg-BG"/>
          <w14:ligatures w14:val="none"/>
        </w:rPr>
        <w:t>Р Е Ш Е Н И Е:</w:t>
      </w:r>
    </w:p>
    <w:p w14:paraId="3D5725B8" w14:textId="0865B392" w:rsidR="00D3179F" w:rsidRDefault="00D3179F" w:rsidP="00D3179F">
      <w:pPr>
        <w:spacing w:after="0" w:line="240" w:lineRule="auto"/>
        <w:ind w:firstLine="360"/>
        <w:jc w:val="center"/>
        <w:rPr>
          <w:rFonts w:ascii="Times New Roman" w:eastAsia="Times New Roman" w:hAnsi="Times New Roman" w:cs="Times New Roman"/>
          <w:b/>
          <w:kern w:val="0"/>
          <w:sz w:val="28"/>
          <w:szCs w:val="28"/>
          <w:lang w:eastAsia="bg-BG"/>
          <w14:ligatures w14:val="none"/>
        </w:rPr>
      </w:pPr>
      <w:r>
        <w:rPr>
          <w:rFonts w:ascii="Times New Roman" w:eastAsia="Times New Roman" w:hAnsi="Times New Roman" w:cs="Times New Roman"/>
          <w:b/>
          <w:kern w:val="0"/>
          <w:sz w:val="28"/>
          <w:szCs w:val="28"/>
          <w:lang w:eastAsia="bg-BG"/>
          <w14:ligatures w14:val="none"/>
        </w:rPr>
        <w:t xml:space="preserve">      </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 xml:space="preserve"> 51</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25</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01</w:t>
      </w:r>
      <w:r w:rsidRPr="00F32C16">
        <w:rPr>
          <w:rFonts w:ascii="Times New Roman" w:eastAsia="Times New Roman" w:hAnsi="Times New Roman" w:cs="Times New Roman"/>
          <w:b/>
          <w:kern w:val="0"/>
          <w:sz w:val="28"/>
          <w:szCs w:val="28"/>
          <w:lang w:eastAsia="bg-BG"/>
          <w14:ligatures w14:val="none"/>
        </w:rPr>
        <w:t>.202</w:t>
      </w:r>
      <w:r>
        <w:rPr>
          <w:rFonts w:ascii="Times New Roman" w:eastAsia="Times New Roman" w:hAnsi="Times New Roman" w:cs="Times New Roman"/>
          <w:b/>
          <w:kern w:val="0"/>
          <w:sz w:val="28"/>
          <w:szCs w:val="28"/>
          <w:lang w:eastAsia="bg-BG"/>
          <w14:ligatures w14:val="none"/>
        </w:rPr>
        <w:t>4</w:t>
      </w:r>
      <w:r w:rsidRPr="00F32C16">
        <w:rPr>
          <w:rFonts w:ascii="Times New Roman" w:eastAsia="Times New Roman" w:hAnsi="Times New Roman" w:cs="Times New Roman"/>
          <w:b/>
          <w:kern w:val="0"/>
          <w:sz w:val="28"/>
          <w:szCs w:val="28"/>
          <w:lang w:eastAsia="bg-BG"/>
          <w14:ligatures w14:val="none"/>
        </w:rPr>
        <w:t>г.</w:t>
      </w:r>
    </w:p>
    <w:p w14:paraId="691BA639" w14:textId="534ECDB9" w:rsidR="00D93683" w:rsidRPr="00D93683" w:rsidRDefault="00D93683" w:rsidP="00D3179F">
      <w:pPr>
        <w:spacing w:after="0" w:line="240" w:lineRule="auto"/>
        <w:ind w:firstLine="708"/>
        <w:jc w:val="both"/>
        <w:rPr>
          <w:rFonts w:ascii="Times New Roman" w:eastAsia="Times New Roman" w:hAnsi="Times New Roman" w:cs="Times New Roman"/>
          <w:b/>
          <w:kern w:val="0"/>
          <w:sz w:val="32"/>
          <w:szCs w:val="32"/>
          <w:lang w:eastAsia="bg-BG"/>
          <w14:ligatures w14:val="none"/>
        </w:rPr>
      </w:pPr>
    </w:p>
    <w:p w14:paraId="64C4CBDF" w14:textId="77777777" w:rsidR="00D93683" w:rsidRPr="00D93683" w:rsidRDefault="00D93683">
      <w:pPr>
        <w:numPr>
          <w:ilvl w:val="0"/>
          <w:numId w:val="30"/>
        </w:numPr>
        <w:spacing w:after="0" w:line="240" w:lineRule="auto"/>
        <w:jc w:val="both"/>
        <w:rPr>
          <w:rFonts w:ascii="Times New Roman" w:eastAsia="Times New Roman" w:hAnsi="Times New Roman" w:cs="Times New Roman"/>
          <w:bCs/>
          <w:kern w:val="0"/>
          <w:sz w:val="28"/>
          <w:lang w:eastAsia="bg-BG"/>
          <w14:ligatures w14:val="none"/>
        </w:rPr>
      </w:pPr>
      <w:r w:rsidRPr="00D93683">
        <w:rPr>
          <w:rFonts w:ascii="Times New Roman" w:eastAsia="Times New Roman" w:hAnsi="Times New Roman" w:cs="Times New Roman"/>
          <w:bCs/>
          <w:kern w:val="0"/>
          <w:sz w:val="28"/>
          <w:lang w:eastAsia="bg-BG"/>
          <w14:ligatures w14:val="none"/>
        </w:rPr>
        <w:t>Общински съвет – Никопол приема доклада за експертна пазарна оценка на следния недвижим имот общинска собственост при определената пазарна оценка изготвена от лицензиран оценител, а именно:</w:t>
      </w:r>
    </w:p>
    <w:p w14:paraId="6CCE0AD1" w14:textId="77777777" w:rsidR="00D93683" w:rsidRPr="00D93683" w:rsidRDefault="00D93683" w:rsidP="00D93683">
      <w:pPr>
        <w:spacing w:after="0" w:line="240" w:lineRule="auto"/>
        <w:jc w:val="both"/>
        <w:rPr>
          <w:rFonts w:ascii="Times New Roman" w:eastAsia="Times New Roman" w:hAnsi="Times New Roman" w:cs="Times New Roman"/>
          <w:bCs/>
          <w:kern w:val="0"/>
          <w:sz w:val="24"/>
          <w:szCs w:val="20"/>
          <w:lang w:eastAsia="bg-BG"/>
          <w14:ligatures w14:val="none"/>
        </w:rPr>
      </w:pPr>
    </w:p>
    <w:tbl>
      <w:tblPr>
        <w:tblpPr w:leftFromText="141" w:rightFromText="141" w:vertAnchor="text" w:tblpXSpec="center" w:tblpY="1"/>
        <w:tblOverlap w:val="neve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3"/>
        <w:gridCol w:w="2239"/>
        <w:gridCol w:w="1275"/>
        <w:gridCol w:w="1702"/>
        <w:gridCol w:w="1559"/>
        <w:gridCol w:w="1276"/>
        <w:gridCol w:w="1417"/>
      </w:tblGrid>
      <w:tr w:rsidR="00D93683" w:rsidRPr="00D93683" w14:paraId="5FB1DA18" w14:textId="77777777" w:rsidTr="00883DB6">
        <w:trPr>
          <w:trHeight w:val="1125"/>
          <w:jc w:val="center"/>
        </w:trPr>
        <w:tc>
          <w:tcPr>
            <w:tcW w:w="313" w:type="dxa"/>
            <w:shd w:val="clear" w:color="auto" w:fill="auto"/>
            <w:vAlign w:val="center"/>
          </w:tcPr>
          <w:p w14:paraId="3781E7D7" w14:textId="77777777" w:rsidR="00D93683" w:rsidRPr="00D93683" w:rsidRDefault="00D93683" w:rsidP="00D93683">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D93683">
              <w:rPr>
                <w:rFonts w:ascii="Times New Roman" w:eastAsia="Times New Roman" w:hAnsi="Times New Roman" w:cs="Times New Roman"/>
                <w:b/>
                <w:bCs/>
                <w:kern w:val="0"/>
                <w:sz w:val="18"/>
                <w:szCs w:val="18"/>
                <w:lang w:val="en-US" w:eastAsia="bg-BG"/>
                <w14:ligatures w14:val="none"/>
              </w:rPr>
              <w:t>№</w:t>
            </w:r>
          </w:p>
        </w:tc>
        <w:tc>
          <w:tcPr>
            <w:tcW w:w="2239" w:type="dxa"/>
            <w:shd w:val="clear" w:color="auto" w:fill="auto"/>
            <w:vAlign w:val="center"/>
          </w:tcPr>
          <w:p w14:paraId="0DA7FCF3" w14:textId="77777777" w:rsidR="00D93683" w:rsidRPr="00D93683" w:rsidRDefault="00D93683" w:rsidP="00D93683">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D93683">
              <w:rPr>
                <w:rFonts w:ascii="Times New Roman" w:eastAsia="Times New Roman" w:hAnsi="Times New Roman" w:cs="Times New Roman"/>
                <w:b/>
                <w:bCs/>
                <w:kern w:val="0"/>
                <w:sz w:val="18"/>
                <w:szCs w:val="18"/>
                <w:lang w:val="en-US" w:eastAsia="bg-BG"/>
                <w14:ligatures w14:val="none"/>
              </w:rPr>
              <w:t xml:space="preserve">Описание на имота по АОС </w:t>
            </w:r>
          </w:p>
        </w:tc>
        <w:tc>
          <w:tcPr>
            <w:tcW w:w="1275" w:type="dxa"/>
            <w:shd w:val="clear" w:color="auto" w:fill="auto"/>
            <w:vAlign w:val="center"/>
          </w:tcPr>
          <w:p w14:paraId="009FA197" w14:textId="77777777" w:rsidR="00D93683" w:rsidRPr="00D93683" w:rsidRDefault="00D93683" w:rsidP="00D93683">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D93683">
              <w:rPr>
                <w:rFonts w:ascii="Times New Roman" w:eastAsia="Times New Roman" w:hAnsi="Times New Roman" w:cs="Times New Roman"/>
                <w:b/>
                <w:bCs/>
                <w:kern w:val="0"/>
                <w:sz w:val="18"/>
                <w:szCs w:val="18"/>
                <w:lang w:val="en-US" w:eastAsia="bg-BG"/>
                <w14:ligatures w14:val="none"/>
              </w:rPr>
              <w:t>Площ /кв.м./</w:t>
            </w:r>
          </w:p>
        </w:tc>
        <w:tc>
          <w:tcPr>
            <w:tcW w:w="1702" w:type="dxa"/>
            <w:shd w:val="clear" w:color="auto" w:fill="auto"/>
            <w:vAlign w:val="center"/>
          </w:tcPr>
          <w:p w14:paraId="0706D0E3" w14:textId="77777777" w:rsidR="00D93683" w:rsidRPr="00D93683" w:rsidRDefault="00D93683" w:rsidP="00D93683">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D93683">
              <w:rPr>
                <w:rFonts w:ascii="Times New Roman" w:eastAsia="Times New Roman" w:hAnsi="Times New Roman" w:cs="Times New Roman"/>
                <w:b/>
                <w:bCs/>
                <w:kern w:val="0"/>
                <w:sz w:val="18"/>
                <w:szCs w:val="18"/>
                <w:lang w:val="en-US" w:eastAsia="bg-BG"/>
                <w14:ligatures w14:val="none"/>
              </w:rPr>
              <w:t>Местонахождение на имота</w:t>
            </w:r>
          </w:p>
        </w:tc>
        <w:tc>
          <w:tcPr>
            <w:tcW w:w="1559" w:type="dxa"/>
            <w:shd w:val="clear" w:color="auto" w:fill="auto"/>
            <w:vAlign w:val="center"/>
          </w:tcPr>
          <w:p w14:paraId="2B883C54" w14:textId="77777777" w:rsidR="00D93683" w:rsidRPr="00D93683" w:rsidRDefault="00D93683" w:rsidP="00D93683">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D93683">
              <w:rPr>
                <w:rFonts w:ascii="Times New Roman" w:eastAsia="Times New Roman" w:hAnsi="Times New Roman" w:cs="Times New Roman"/>
                <w:b/>
                <w:bCs/>
                <w:kern w:val="0"/>
                <w:sz w:val="18"/>
                <w:szCs w:val="18"/>
                <w:lang w:val="en-US" w:eastAsia="bg-BG"/>
                <w14:ligatures w14:val="none"/>
              </w:rPr>
              <w:t>Съседи на имота</w:t>
            </w:r>
          </w:p>
        </w:tc>
        <w:tc>
          <w:tcPr>
            <w:tcW w:w="1276" w:type="dxa"/>
            <w:shd w:val="clear" w:color="auto" w:fill="auto"/>
            <w:vAlign w:val="center"/>
          </w:tcPr>
          <w:p w14:paraId="247F39C6" w14:textId="77777777" w:rsidR="00D93683" w:rsidRPr="00D93683" w:rsidRDefault="00D93683" w:rsidP="00D93683">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D93683">
              <w:rPr>
                <w:rFonts w:ascii="Times New Roman" w:eastAsia="Times New Roman" w:hAnsi="Times New Roman" w:cs="Times New Roman"/>
                <w:b/>
                <w:kern w:val="0"/>
                <w:sz w:val="18"/>
                <w:szCs w:val="18"/>
                <w:lang w:val="en-US" w:eastAsia="bg-BG"/>
                <w14:ligatures w14:val="none"/>
              </w:rPr>
              <w:t>АОС № /дата и година</w:t>
            </w:r>
          </w:p>
        </w:tc>
        <w:tc>
          <w:tcPr>
            <w:tcW w:w="1417" w:type="dxa"/>
            <w:shd w:val="clear" w:color="auto" w:fill="auto"/>
            <w:vAlign w:val="center"/>
          </w:tcPr>
          <w:p w14:paraId="3FD81531" w14:textId="77777777" w:rsidR="00D93683" w:rsidRPr="00D93683" w:rsidRDefault="00D93683" w:rsidP="00D93683">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D93683">
              <w:rPr>
                <w:rFonts w:ascii="Times New Roman" w:eastAsia="Times New Roman" w:hAnsi="Times New Roman" w:cs="Times New Roman"/>
                <w:b/>
                <w:kern w:val="0"/>
                <w:sz w:val="18"/>
                <w:szCs w:val="18"/>
                <w:lang w:eastAsia="bg-BG"/>
                <w14:ligatures w14:val="none"/>
              </w:rPr>
              <w:t>Пазарна оценка в лева без ДДС</w:t>
            </w:r>
          </w:p>
        </w:tc>
      </w:tr>
      <w:tr w:rsidR="00D93683" w:rsidRPr="00D93683" w14:paraId="57A95B17" w14:textId="77777777" w:rsidTr="00883DB6">
        <w:trPr>
          <w:jc w:val="center"/>
        </w:trPr>
        <w:tc>
          <w:tcPr>
            <w:tcW w:w="313" w:type="dxa"/>
            <w:shd w:val="clear" w:color="auto" w:fill="auto"/>
            <w:vAlign w:val="center"/>
          </w:tcPr>
          <w:p w14:paraId="4508B26B" w14:textId="77777777" w:rsidR="00D93683" w:rsidRPr="00D93683" w:rsidRDefault="00D93683" w:rsidP="00D93683">
            <w:pPr>
              <w:spacing w:after="0" w:line="276" w:lineRule="auto"/>
              <w:ind w:right="44"/>
              <w:jc w:val="center"/>
              <w:rPr>
                <w:rFonts w:ascii="Times New Roman" w:eastAsia="Times New Roman" w:hAnsi="Times New Roman" w:cs="Times New Roman"/>
                <w:b/>
                <w:kern w:val="0"/>
                <w:sz w:val="18"/>
                <w:szCs w:val="18"/>
                <w:lang w:val="en-US" w:eastAsia="bg-BG"/>
                <w14:ligatures w14:val="none"/>
              </w:rPr>
            </w:pPr>
            <w:r w:rsidRPr="00D93683">
              <w:rPr>
                <w:rFonts w:ascii="Times New Roman" w:eastAsia="Times New Roman" w:hAnsi="Times New Roman" w:cs="Times New Roman"/>
                <w:b/>
                <w:kern w:val="0"/>
                <w:sz w:val="18"/>
                <w:szCs w:val="18"/>
                <w:lang w:val="en-US" w:eastAsia="bg-BG"/>
                <w14:ligatures w14:val="none"/>
              </w:rPr>
              <w:t>1</w:t>
            </w:r>
          </w:p>
        </w:tc>
        <w:tc>
          <w:tcPr>
            <w:tcW w:w="2239" w:type="dxa"/>
            <w:shd w:val="clear" w:color="auto" w:fill="auto"/>
            <w:vAlign w:val="center"/>
          </w:tcPr>
          <w:p w14:paraId="79B19BB1"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D93683">
              <w:rPr>
                <w:rFonts w:ascii="Times New Roman" w:eastAsia="Times New Roman" w:hAnsi="Times New Roman" w:cs="Times New Roman"/>
                <w:kern w:val="0"/>
                <w:sz w:val="18"/>
                <w:szCs w:val="18"/>
                <w:lang w:val="en-US" w:eastAsia="bg-BG"/>
                <w14:ligatures w14:val="none"/>
              </w:rPr>
              <w:t xml:space="preserve">Застроен поземлен имот с построените в него: </w:t>
            </w:r>
            <w:r w:rsidRPr="00D93683">
              <w:rPr>
                <w:rFonts w:ascii="Times New Roman" w:eastAsia="Times New Roman" w:hAnsi="Times New Roman" w:cs="Times New Roman"/>
                <w:kern w:val="0"/>
                <w:sz w:val="18"/>
                <w:szCs w:val="18"/>
                <w:lang w:val="x-none" w:eastAsia="bg-BG"/>
                <w14:ligatures w14:val="none"/>
              </w:rPr>
              <w:t>едноетажна масивна сграда със застроена площ от 100.00 кв.м. /сто квадратни метра/ и гараж със застроена площ от 34.00 кв.м.</w:t>
            </w:r>
            <w:r w:rsidRPr="00D93683">
              <w:rPr>
                <w:rFonts w:ascii="Times New Roman" w:eastAsia="Times New Roman" w:hAnsi="Times New Roman" w:cs="Times New Roman"/>
                <w:kern w:val="0"/>
                <w:sz w:val="18"/>
                <w:szCs w:val="18"/>
                <w:lang w:val="en-US" w:eastAsia="bg-BG"/>
                <w14:ligatures w14:val="none"/>
              </w:rPr>
              <w:t xml:space="preserve"> /тридесет и четири квадратни метра/</w:t>
            </w:r>
          </w:p>
        </w:tc>
        <w:tc>
          <w:tcPr>
            <w:tcW w:w="1275" w:type="dxa"/>
            <w:shd w:val="clear" w:color="auto" w:fill="auto"/>
            <w:vAlign w:val="center"/>
          </w:tcPr>
          <w:p w14:paraId="2DAED9ED" w14:textId="77777777" w:rsidR="00D93683" w:rsidRPr="00D93683" w:rsidRDefault="00D93683" w:rsidP="00D93683">
            <w:pPr>
              <w:spacing w:after="0" w:line="276" w:lineRule="auto"/>
              <w:ind w:left="9" w:right="44"/>
              <w:jc w:val="center"/>
              <w:rPr>
                <w:rFonts w:ascii="Times New Roman" w:eastAsia="Times New Roman" w:hAnsi="Times New Roman" w:cs="Times New Roman"/>
                <w:kern w:val="0"/>
                <w:sz w:val="18"/>
                <w:szCs w:val="18"/>
                <w:lang w:val="en-US" w:eastAsia="bg-BG"/>
                <w14:ligatures w14:val="none"/>
              </w:rPr>
            </w:pPr>
            <w:r w:rsidRPr="00D93683">
              <w:rPr>
                <w:rFonts w:ascii="Times New Roman" w:eastAsia="Times New Roman" w:hAnsi="Times New Roman" w:cs="Times New Roman"/>
                <w:kern w:val="0"/>
                <w:sz w:val="18"/>
                <w:szCs w:val="18"/>
                <w:lang w:val="x-none" w:eastAsia="bg-BG"/>
                <w14:ligatures w14:val="none"/>
              </w:rPr>
              <w:t>865.01 кв.м. /осемстотин шестдесет и пет квадратни метра и един квадратен дециметър/</w:t>
            </w:r>
          </w:p>
        </w:tc>
        <w:tc>
          <w:tcPr>
            <w:tcW w:w="1702" w:type="dxa"/>
            <w:shd w:val="clear" w:color="auto" w:fill="auto"/>
            <w:vAlign w:val="center"/>
          </w:tcPr>
          <w:p w14:paraId="27EB200E" w14:textId="77777777" w:rsidR="00D93683" w:rsidRPr="00D93683" w:rsidRDefault="00D93683" w:rsidP="00D93683">
            <w:pPr>
              <w:spacing w:after="0" w:line="240" w:lineRule="auto"/>
              <w:ind w:left="9" w:right="44"/>
              <w:rPr>
                <w:rFonts w:ascii="Times New Roman" w:eastAsia="Times New Roman" w:hAnsi="Times New Roman" w:cs="Times New Roman"/>
                <w:kern w:val="0"/>
                <w:sz w:val="18"/>
                <w:szCs w:val="18"/>
                <w:lang w:val="en-US" w:eastAsia="bg-BG"/>
                <w14:ligatures w14:val="none"/>
              </w:rPr>
            </w:pPr>
            <w:r w:rsidRPr="00D93683">
              <w:rPr>
                <w:rFonts w:ascii="Times New Roman" w:eastAsia="Times New Roman" w:hAnsi="Times New Roman" w:cs="Times New Roman"/>
                <w:kern w:val="0"/>
                <w:sz w:val="18"/>
                <w:szCs w:val="18"/>
                <w:lang w:val="x-none" w:eastAsia="bg-BG"/>
                <w14:ligatures w14:val="none"/>
              </w:rPr>
              <w:t>ПИ</w:t>
            </w:r>
            <w:r w:rsidRPr="00D93683">
              <w:rPr>
                <w:rFonts w:ascii="Times New Roman" w:eastAsia="Times New Roman" w:hAnsi="Times New Roman" w:cs="Times New Roman"/>
                <w:kern w:val="0"/>
                <w:sz w:val="18"/>
                <w:szCs w:val="18"/>
                <w:lang w:val="en-US" w:eastAsia="bg-BG"/>
                <w14:ligatures w14:val="none"/>
              </w:rPr>
              <w:t xml:space="preserve"> </w:t>
            </w:r>
            <w:r w:rsidRPr="00D93683">
              <w:rPr>
                <w:rFonts w:ascii="Times New Roman" w:eastAsia="Times New Roman" w:hAnsi="Times New Roman" w:cs="Times New Roman"/>
                <w:kern w:val="0"/>
                <w:sz w:val="18"/>
                <w:szCs w:val="18"/>
                <w:lang w:val="x-none" w:eastAsia="bg-BG"/>
                <w14:ligatures w14:val="none"/>
              </w:rPr>
              <w:t>722 /седемстотин двадесет и две арабско/ по кадастралния план на с. Въбел, общ. Никопол, одобрен със Заповед № РД-02-14-941 от 1999 г.</w:t>
            </w:r>
          </w:p>
          <w:p w14:paraId="02399374"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p>
        </w:tc>
        <w:tc>
          <w:tcPr>
            <w:tcW w:w="1559" w:type="dxa"/>
            <w:shd w:val="clear" w:color="auto" w:fill="auto"/>
            <w:vAlign w:val="center"/>
          </w:tcPr>
          <w:p w14:paraId="75DA7EDC"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D93683">
              <w:rPr>
                <w:rFonts w:ascii="Times New Roman" w:eastAsia="Times New Roman" w:hAnsi="Times New Roman" w:cs="Times New Roman"/>
                <w:kern w:val="0"/>
                <w:sz w:val="18"/>
                <w:szCs w:val="18"/>
                <w:lang w:val="x-none" w:eastAsia="bg-BG"/>
                <w14:ligatures w14:val="none"/>
              </w:rPr>
              <w:t>от две страни улица "Александър Стамболийски" и улица "Цветан Спасов", ПИ 721 на наследници на Петър Кръстев Кочев и Кръстьо Илиев Кочев, ПИ 720 на Красимир Димитров Александров и Лъчезар Димитров Александров</w:t>
            </w:r>
          </w:p>
        </w:tc>
        <w:tc>
          <w:tcPr>
            <w:tcW w:w="1276" w:type="dxa"/>
            <w:shd w:val="clear" w:color="auto" w:fill="auto"/>
            <w:vAlign w:val="center"/>
          </w:tcPr>
          <w:p w14:paraId="5A41C731"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p>
          <w:p w14:paraId="28838ABA"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p>
          <w:p w14:paraId="596DD8EF"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p>
          <w:p w14:paraId="66284115"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p>
          <w:p w14:paraId="3155B0ED"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p>
          <w:p w14:paraId="3F7135F6"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p>
          <w:p w14:paraId="752FEB3E"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p>
          <w:p w14:paraId="4A60914C"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p>
          <w:p w14:paraId="75B30079"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D93683">
              <w:rPr>
                <w:rFonts w:ascii="Times New Roman" w:eastAsia="Times New Roman" w:hAnsi="Times New Roman" w:cs="Times New Roman"/>
                <w:kern w:val="0"/>
                <w:sz w:val="18"/>
                <w:szCs w:val="18"/>
                <w:lang w:val="en-US" w:eastAsia="bg-BG"/>
                <w14:ligatures w14:val="none"/>
              </w:rPr>
              <w:t>5294 от 01.12.2023</w:t>
            </w:r>
          </w:p>
          <w:p w14:paraId="6F26296D"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p>
          <w:p w14:paraId="26102406"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eastAsia="bg-BG"/>
                <w14:ligatures w14:val="none"/>
              </w:rPr>
            </w:pPr>
            <w:r w:rsidRPr="00D93683">
              <w:rPr>
                <w:rFonts w:ascii="Times New Roman" w:eastAsia="Times New Roman" w:hAnsi="Times New Roman" w:cs="Times New Roman"/>
                <w:kern w:val="0"/>
                <w:sz w:val="18"/>
                <w:szCs w:val="18"/>
                <w:lang w:eastAsia="bg-BG"/>
                <w14:ligatures w14:val="none"/>
              </w:rPr>
              <w:t>и</w:t>
            </w:r>
          </w:p>
          <w:p w14:paraId="5442C389"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eastAsia="bg-BG"/>
                <w14:ligatures w14:val="none"/>
              </w:rPr>
            </w:pPr>
          </w:p>
          <w:p w14:paraId="205431F1"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D93683">
              <w:rPr>
                <w:rFonts w:ascii="Times New Roman" w:eastAsia="Times New Roman" w:hAnsi="Times New Roman" w:cs="Times New Roman"/>
                <w:kern w:val="0"/>
                <w:sz w:val="18"/>
                <w:szCs w:val="18"/>
                <w:lang w:val="en-US" w:eastAsia="bg-BG"/>
                <w14:ligatures w14:val="none"/>
              </w:rPr>
              <w:t>5296 за поправка на АЧОС № 5294/01.12.2023 г.</w:t>
            </w:r>
          </w:p>
        </w:tc>
        <w:tc>
          <w:tcPr>
            <w:tcW w:w="1417" w:type="dxa"/>
            <w:shd w:val="clear" w:color="auto" w:fill="auto"/>
            <w:vAlign w:val="center"/>
          </w:tcPr>
          <w:p w14:paraId="590CB5DA"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eastAsia="bg-BG"/>
                <w14:ligatures w14:val="none"/>
              </w:rPr>
            </w:pPr>
            <w:r w:rsidRPr="00D93683">
              <w:rPr>
                <w:rFonts w:ascii="Times New Roman" w:eastAsia="Times New Roman" w:hAnsi="Times New Roman" w:cs="Times New Roman"/>
                <w:kern w:val="0"/>
                <w:sz w:val="18"/>
                <w:szCs w:val="18"/>
                <w:lang w:eastAsia="bg-BG"/>
                <w14:ligatures w14:val="none"/>
              </w:rPr>
              <w:t>13 260</w:t>
            </w:r>
          </w:p>
        </w:tc>
      </w:tr>
      <w:tr w:rsidR="00D93683" w:rsidRPr="00D93683" w14:paraId="10B0A55A" w14:textId="77777777" w:rsidTr="00883DB6">
        <w:trPr>
          <w:jc w:val="center"/>
        </w:trPr>
        <w:tc>
          <w:tcPr>
            <w:tcW w:w="313" w:type="dxa"/>
            <w:shd w:val="clear" w:color="auto" w:fill="auto"/>
          </w:tcPr>
          <w:p w14:paraId="1718549B" w14:textId="77777777" w:rsidR="00D93683" w:rsidRPr="00D93683" w:rsidRDefault="00D93683" w:rsidP="00D93683">
            <w:pPr>
              <w:spacing w:after="0" w:line="276" w:lineRule="auto"/>
              <w:ind w:right="44"/>
              <w:rPr>
                <w:rFonts w:ascii="Times New Roman" w:eastAsia="Times New Roman" w:hAnsi="Times New Roman" w:cs="Times New Roman"/>
                <w:kern w:val="0"/>
                <w:sz w:val="18"/>
                <w:szCs w:val="18"/>
                <w:lang w:val="en-US" w:eastAsia="bg-BG"/>
                <w14:ligatures w14:val="none"/>
              </w:rPr>
            </w:pPr>
          </w:p>
        </w:tc>
        <w:tc>
          <w:tcPr>
            <w:tcW w:w="2239" w:type="dxa"/>
            <w:shd w:val="clear" w:color="auto" w:fill="auto"/>
            <w:vAlign w:val="center"/>
          </w:tcPr>
          <w:p w14:paraId="1B726A38"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D93683">
              <w:rPr>
                <w:rFonts w:ascii="Times New Roman" w:eastAsia="Times New Roman" w:hAnsi="Times New Roman" w:cs="Times New Roman"/>
                <w:kern w:val="0"/>
                <w:sz w:val="18"/>
                <w:szCs w:val="18"/>
                <w:lang w:val="en-US" w:eastAsia="bg-BG"/>
                <w14:ligatures w14:val="none"/>
              </w:rPr>
              <w:t>x</w:t>
            </w:r>
          </w:p>
        </w:tc>
        <w:tc>
          <w:tcPr>
            <w:tcW w:w="1275" w:type="dxa"/>
            <w:shd w:val="clear" w:color="auto" w:fill="auto"/>
            <w:vAlign w:val="center"/>
          </w:tcPr>
          <w:p w14:paraId="0F61AAC2"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eastAsia="bg-BG"/>
                <w14:ligatures w14:val="none"/>
              </w:rPr>
            </w:pPr>
            <w:r w:rsidRPr="00D93683">
              <w:rPr>
                <w:rFonts w:ascii="Times New Roman" w:eastAsia="Times New Roman" w:hAnsi="Times New Roman" w:cs="Times New Roman"/>
                <w:kern w:val="0"/>
                <w:sz w:val="18"/>
                <w:szCs w:val="18"/>
                <w:lang w:eastAsia="bg-BG"/>
                <w14:ligatures w14:val="none"/>
              </w:rPr>
              <w:t>865.01</w:t>
            </w:r>
          </w:p>
        </w:tc>
        <w:tc>
          <w:tcPr>
            <w:tcW w:w="1702" w:type="dxa"/>
            <w:shd w:val="clear" w:color="auto" w:fill="auto"/>
            <w:vAlign w:val="center"/>
          </w:tcPr>
          <w:p w14:paraId="30E081BC"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D93683">
              <w:rPr>
                <w:rFonts w:ascii="Times New Roman" w:eastAsia="Times New Roman" w:hAnsi="Times New Roman" w:cs="Times New Roman"/>
                <w:kern w:val="0"/>
                <w:sz w:val="18"/>
                <w:szCs w:val="18"/>
                <w:lang w:val="en-US" w:eastAsia="bg-BG"/>
                <w14:ligatures w14:val="none"/>
              </w:rPr>
              <w:t>x</w:t>
            </w:r>
          </w:p>
        </w:tc>
        <w:tc>
          <w:tcPr>
            <w:tcW w:w="1559" w:type="dxa"/>
            <w:shd w:val="clear" w:color="auto" w:fill="auto"/>
            <w:vAlign w:val="center"/>
          </w:tcPr>
          <w:p w14:paraId="2FDDD80C"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D93683">
              <w:rPr>
                <w:rFonts w:ascii="Times New Roman" w:eastAsia="Times New Roman" w:hAnsi="Times New Roman" w:cs="Times New Roman"/>
                <w:kern w:val="0"/>
                <w:sz w:val="18"/>
                <w:szCs w:val="18"/>
                <w:lang w:val="en-US" w:eastAsia="bg-BG"/>
                <w14:ligatures w14:val="none"/>
              </w:rPr>
              <w:t>x</w:t>
            </w:r>
          </w:p>
        </w:tc>
        <w:tc>
          <w:tcPr>
            <w:tcW w:w="1276" w:type="dxa"/>
            <w:shd w:val="clear" w:color="auto" w:fill="auto"/>
          </w:tcPr>
          <w:p w14:paraId="6CB61A86"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p>
        </w:tc>
        <w:tc>
          <w:tcPr>
            <w:tcW w:w="1417" w:type="dxa"/>
            <w:shd w:val="clear" w:color="auto" w:fill="auto"/>
            <w:vAlign w:val="center"/>
          </w:tcPr>
          <w:p w14:paraId="2124828A" w14:textId="77777777" w:rsidR="00D93683" w:rsidRPr="00D93683" w:rsidRDefault="00D93683" w:rsidP="00D93683">
            <w:pPr>
              <w:spacing w:after="0" w:line="276" w:lineRule="auto"/>
              <w:ind w:right="44"/>
              <w:jc w:val="center"/>
              <w:rPr>
                <w:rFonts w:ascii="Arial Rounded MT Bold" w:eastAsia="Times New Roman" w:hAnsi="Arial Rounded MT Bold" w:cs="Times New Roman"/>
                <w:b/>
                <w:bCs/>
                <w:kern w:val="0"/>
                <w:sz w:val="18"/>
                <w:szCs w:val="18"/>
                <w:lang w:eastAsia="bg-BG"/>
                <w14:ligatures w14:val="none"/>
              </w:rPr>
            </w:pPr>
            <w:r w:rsidRPr="00D93683">
              <w:rPr>
                <w:rFonts w:ascii="Arial Rounded MT Bold" w:eastAsia="Times New Roman" w:hAnsi="Arial Rounded MT Bold" w:cs="Times New Roman"/>
                <w:b/>
                <w:bCs/>
                <w:kern w:val="0"/>
                <w:sz w:val="18"/>
                <w:szCs w:val="18"/>
                <w:lang w:eastAsia="bg-BG"/>
                <w14:ligatures w14:val="none"/>
              </w:rPr>
              <w:t>13 260</w:t>
            </w:r>
          </w:p>
        </w:tc>
      </w:tr>
    </w:tbl>
    <w:p w14:paraId="63C43088" w14:textId="77777777" w:rsidR="00D93683" w:rsidRPr="00D93683" w:rsidRDefault="00D93683" w:rsidP="00D93683">
      <w:pPr>
        <w:spacing w:after="0" w:line="240" w:lineRule="auto"/>
        <w:jc w:val="both"/>
        <w:rPr>
          <w:rFonts w:ascii="Times New Roman" w:eastAsia="Times New Roman" w:hAnsi="Times New Roman" w:cs="Times New Roman"/>
          <w:bCs/>
          <w:kern w:val="0"/>
          <w:sz w:val="24"/>
          <w:szCs w:val="20"/>
          <w:lang w:eastAsia="bg-BG"/>
          <w14:ligatures w14:val="none"/>
        </w:rPr>
      </w:pPr>
    </w:p>
    <w:p w14:paraId="7886AC24" w14:textId="77777777" w:rsidR="00D93683" w:rsidRPr="00D93683" w:rsidRDefault="00D93683">
      <w:pPr>
        <w:numPr>
          <w:ilvl w:val="0"/>
          <w:numId w:val="30"/>
        </w:numPr>
        <w:spacing w:after="0" w:line="240" w:lineRule="auto"/>
        <w:ind w:left="284" w:hanging="284"/>
        <w:jc w:val="both"/>
        <w:rPr>
          <w:rFonts w:ascii="Times New Roman" w:eastAsia="Times New Roman" w:hAnsi="Times New Roman" w:cs="Times New Roman"/>
          <w:kern w:val="0"/>
          <w:sz w:val="28"/>
          <w:szCs w:val="28"/>
          <w:lang w:eastAsia="bg-BG"/>
          <w14:ligatures w14:val="none"/>
        </w:rPr>
      </w:pPr>
      <w:r w:rsidRPr="00D93683">
        <w:rPr>
          <w:rFonts w:ascii="Times New Roman" w:eastAsia="Times New Roman" w:hAnsi="Times New Roman" w:cs="Times New Roman"/>
          <w:kern w:val="0"/>
          <w:sz w:val="28"/>
          <w:szCs w:val="28"/>
          <w:lang w:eastAsia="bg-BG"/>
          <w14:ligatures w14:val="none"/>
        </w:rPr>
        <w:t xml:space="preserve">Общински съвет – Никопол определя продажбата на недвижимия имот, подробно описан в точка едно на настоящото решение, да се извърши </w:t>
      </w:r>
      <w:r w:rsidRPr="00D93683">
        <w:rPr>
          <w:rFonts w:ascii="Times New Roman" w:eastAsia="Times New Roman" w:hAnsi="Times New Roman" w:cs="Times New Roman"/>
          <w:b/>
          <w:kern w:val="0"/>
          <w:sz w:val="28"/>
          <w:szCs w:val="28"/>
          <w:lang w:eastAsia="bg-BG"/>
          <w14:ligatures w14:val="none"/>
        </w:rPr>
        <w:t>чрез публичен търг с явно надаване</w:t>
      </w:r>
      <w:r w:rsidRPr="00D93683">
        <w:rPr>
          <w:rFonts w:ascii="Times New Roman" w:eastAsia="Times New Roman" w:hAnsi="Times New Roman" w:cs="Times New Roman"/>
          <w:kern w:val="0"/>
          <w:sz w:val="28"/>
          <w:szCs w:val="28"/>
          <w:lang w:eastAsia="bg-BG"/>
          <w14:ligatures w14:val="none"/>
        </w:rPr>
        <w:t xml:space="preserve"> с начална тръжна  цена, а именно:</w:t>
      </w:r>
    </w:p>
    <w:p w14:paraId="6186E001" w14:textId="77777777" w:rsidR="00D93683" w:rsidRPr="00D93683" w:rsidRDefault="00D93683" w:rsidP="00D93683">
      <w:pPr>
        <w:spacing w:after="0" w:line="240" w:lineRule="auto"/>
        <w:ind w:left="284"/>
        <w:jc w:val="both"/>
        <w:rPr>
          <w:rFonts w:ascii="Times New Roman" w:eastAsia="Times New Roman" w:hAnsi="Times New Roman" w:cs="Times New Roman"/>
          <w:kern w:val="0"/>
          <w:sz w:val="24"/>
          <w:szCs w:val="24"/>
          <w:lang w:eastAsia="bg-BG"/>
          <w14:ligatures w14:val="none"/>
        </w:rPr>
      </w:pPr>
    </w:p>
    <w:tbl>
      <w:tblPr>
        <w:tblpPr w:leftFromText="141" w:rightFromText="141" w:vertAnchor="text" w:tblpXSpec="center" w:tblpY="1"/>
        <w:tblOverlap w:val="never"/>
        <w:tblW w:w="111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2239"/>
        <w:gridCol w:w="1275"/>
        <w:gridCol w:w="1702"/>
        <w:gridCol w:w="3118"/>
        <w:gridCol w:w="1276"/>
        <w:gridCol w:w="1134"/>
      </w:tblGrid>
      <w:tr w:rsidR="00D93683" w:rsidRPr="00D93683" w14:paraId="13EF49FE" w14:textId="77777777" w:rsidTr="00883DB6">
        <w:trPr>
          <w:trHeight w:val="557"/>
          <w:jc w:val="center"/>
        </w:trPr>
        <w:tc>
          <w:tcPr>
            <w:tcW w:w="421" w:type="dxa"/>
            <w:shd w:val="clear" w:color="auto" w:fill="auto"/>
            <w:vAlign w:val="center"/>
          </w:tcPr>
          <w:p w14:paraId="0E4C7B2E" w14:textId="77777777" w:rsidR="00D93683" w:rsidRPr="00D93683" w:rsidRDefault="00D93683" w:rsidP="00D93683">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D93683">
              <w:rPr>
                <w:rFonts w:ascii="Times New Roman" w:eastAsia="Times New Roman" w:hAnsi="Times New Roman" w:cs="Times New Roman"/>
                <w:b/>
                <w:bCs/>
                <w:kern w:val="0"/>
                <w:sz w:val="18"/>
                <w:szCs w:val="18"/>
                <w:lang w:val="en-US" w:eastAsia="bg-BG"/>
                <w14:ligatures w14:val="none"/>
              </w:rPr>
              <w:t>№</w:t>
            </w:r>
          </w:p>
        </w:tc>
        <w:tc>
          <w:tcPr>
            <w:tcW w:w="2239" w:type="dxa"/>
            <w:shd w:val="clear" w:color="auto" w:fill="auto"/>
            <w:vAlign w:val="center"/>
          </w:tcPr>
          <w:p w14:paraId="271E4E02" w14:textId="77777777" w:rsidR="00D93683" w:rsidRPr="00D93683" w:rsidRDefault="00D93683" w:rsidP="00D93683">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D93683">
              <w:rPr>
                <w:rFonts w:ascii="Times New Roman" w:eastAsia="Times New Roman" w:hAnsi="Times New Roman" w:cs="Times New Roman"/>
                <w:b/>
                <w:bCs/>
                <w:kern w:val="0"/>
                <w:sz w:val="18"/>
                <w:szCs w:val="18"/>
                <w:lang w:val="en-US" w:eastAsia="bg-BG"/>
                <w14:ligatures w14:val="none"/>
              </w:rPr>
              <w:t>Описание на имота</w:t>
            </w:r>
          </w:p>
        </w:tc>
        <w:tc>
          <w:tcPr>
            <w:tcW w:w="1275" w:type="dxa"/>
            <w:shd w:val="clear" w:color="auto" w:fill="auto"/>
            <w:vAlign w:val="center"/>
          </w:tcPr>
          <w:p w14:paraId="50A36257" w14:textId="77777777" w:rsidR="00D93683" w:rsidRPr="00D93683" w:rsidRDefault="00D93683" w:rsidP="00D93683">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D93683">
              <w:rPr>
                <w:rFonts w:ascii="Times New Roman" w:eastAsia="Times New Roman" w:hAnsi="Times New Roman" w:cs="Times New Roman"/>
                <w:b/>
                <w:bCs/>
                <w:kern w:val="0"/>
                <w:sz w:val="18"/>
                <w:szCs w:val="18"/>
                <w:lang w:val="en-US" w:eastAsia="bg-BG"/>
                <w14:ligatures w14:val="none"/>
              </w:rPr>
              <w:t>Площ /кв.м./</w:t>
            </w:r>
          </w:p>
        </w:tc>
        <w:tc>
          <w:tcPr>
            <w:tcW w:w="1702" w:type="dxa"/>
            <w:shd w:val="clear" w:color="auto" w:fill="auto"/>
            <w:vAlign w:val="center"/>
          </w:tcPr>
          <w:p w14:paraId="2700859D" w14:textId="77777777" w:rsidR="00D93683" w:rsidRPr="00D93683" w:rsidRDefault="00D93683" w:rsidP="00D93683">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D93683">
              <w:rPr>
                <w:rFonts w:ascii="Times New Roman" w:eastAsia="Times New Roman" w:hAnsi="Times New Roman" w:cs="Times New Roman"/>
                <w:b/>
                <w:bCs/>
                <w:kern w:val="0"/>
                <w:sz w:val="18"/>
                <w:szCs w:val="18"/>
                <w:lang w:val="en-US" w:eastAsia="bg-BG"/>
                <w14:ligatures w14:val="none"/>
              </w:rPr>
              <w:t>Местонахождение на имота</w:t>
            </w:r>
          </w:p>
        </w:tc>
        <w:tc>
          <w:tcPr>
            <w:tcW w:w="3118" w:type="dxa"/>
            <w:shd w:val="clear" w:color="auto" w:fill="auto"/>
            <w:vAlign w:val="center"/>
          </w:tcPr>
          <w:p w14:paraId="5A12A1FD" w14:textId="77777777" w:rsidR="00D93683" w:rsidRPr="00D93683" w:rsidRDefault="00D93683" w:rsidP="00D93683">
            <w:pPr>
              <w:spacing w:after="0" w:line="276" w:lineRule="auto"/>
              <w:ind w:right="44" w:hanging="105"/>
              <w:jc w:val="center"/>
              <w:rPr>
                <w:rFonts w:ascii="Times New Roman" w:eastAsia="Times New Roman" w:hAnsi="Times New Roman" w:cs="Times New Roman"/>
                <w:b/>
                <w:bCs/>
                <w:kern w:val="0"/>
                <w:sz w:val="18"/>
                <w:szCs w:val="18"/>
                <w:lang w:val="en-US" w:eastAsia="bg-BG"/>
                <w14:ligatures w14:val="none"/>
              </w:rPr>
            </w:pPr>
            <w:r w:rsidRPr="00D93683">
              <w:rPr>
                <w:rFonts w:ascii="Times New Roman" w:eastAsia="Times New Roman" w:hAnsi="Times New Roman" w:cs="Times New Roman"/>
                <w:b/>
                <w:bCs/>
                <w:kern w:val="0"/>
                <w:sz w:val="18"/>
                <w:szCs w:val="18"/>
                <w:lang w:val="en-US" w:eastAsia="bg-BG"/>
                <w14:ligatures w14:val="none"/>
              </w:rPr>
              <w:t>Съседи на имота</w:t>
            </w:r>
          </w:p>
        </w:tc>
        <w:tc>
          <w:tcPr>
            <w:tcW w:w="1276" w:type="dxa"/>
            <w:shd w:val="clear" w:color="auto" w:fill="auto"/>
            <w:vAlign w:val="center"/>
          </w:tcPr>
          <w:p w14:paraId="17DD4B77" w14:textId="77777777" w:rsidR="00D93683" w:rsidRPr="00D93683" w:rsidRDefault="00D93683" w:rsidP="00D93683">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D93683">
              <w:rPr>
                <w:rFonts w:ascii="Times New Roman" w:eastAsia="Times New Roman" w:hAnsi="Times New Roman" w:cs="Times New Roman"/>
                <w:b/>
                <w:kern w:val="0"/>
                <w:sz w:val="18"/>
                <w:szCs w:val="18"/>
                <w:lang w:val="en-US" w:eastAsia="bg-BG"/>
                <w14:ligatures w14:val="none"/>
              </w:rPr>
              <w:t>АОС № /дата и година</w:t>
            </w:r>
          </w:p>
        </w:tc>
        <w:tc>
          <w:tcPr>
            <w:tcW w:w="1134" w:type="dxa"/>
            <w:shd w:val="clear" w:color="auto" w:fill="auto"/>
            <w:vAlign w:val="center"/>
          </w:tcPr>
          <w:p w14:paraId="1FA4E4EE" w14:textId="77777777" w:rsidR="00D93683" w:rsidRPr="00D93683" w:rsidRDefault="00D93683" w:rsidP="00D93683">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D93683">
              <w:rPr>
                <w:rFonts w:ascii="Times New Roman" w:eastAsia="Times New Roman" w:hAnsi="Times New Roman" w:cs="Times New Roman"/>
                <w:b/>
                <w:kern w:val="0"/>
                <w:sz w:val="18"/>
                <w:szCs w:val="18"/>
                <w:lang w:eastAsia="bg-BG"/>
                <w14:ligatures w14:val="none"/>
              </w:rPr>
              <w:t>Начална тръжна цена в лева без ДДС</w:t>
            </w:r>
          </w:p>
        </w:tc>
      </w:tr>
      <w:tr w:rsidR="00D93683" w:rsidRPr="00D93683" w14:paraId="1CEFE964" w14:textId="77777777" w:rsidTr="00883DB6">
        <w:trPr>
          <w:jc w:val="center"/>
        </w:trPr>
        <w:tc>
          <w:tcPr>
            <w:tcW w:w="421" w:type="dxa"/>
            <w:shd w:val="clear" w:color="auto" w:fill="auto"/>
            <w:vAlign w:val="center"/>
          </w:tcPr>
          <w:p w14:paraId="5DF64C58" w14:textId="77777777" w:rsidR="00D93683" w:rsidRPr="00D93683" w:rsidRDefault="00D93683" w:rsidP="00D93683">
            <w:pPr>
              <w:spacing w:after="0" w:line="276" w:lineRule="auto"/>
              <w:ind w:right="44"/>
              <w:jc w:val="center"/>
              <w:rPr>
                <w:rFonts w:ascii="Times New Roman" w:eastAsia="Times New Roman" w:hAnsi="Times New Roman" w:cs="Times New Roman"/>
                <w:b/>
                <w:kern w:val="0"/>
                <w:sz w:val="18"/>
                <w:szCs w:val="18"/>
                <w:lang w:val="en-US" w:eastAsia="bg-BG"/>
                <w14:ligatures w14:val="none"/>
              </w:rPr>
            </w:pPr>
            <w:r w:rsidRPr="00D93683">
              <w:rPr>
                <w:rFonts w:ascii="Times New Roman" w:eastAsia="Times New Roman" w:hAnsi="Times New Roman" w:cs="Times New Roman"/>
                <w:b/>
                <w:kern w:val="0"/>
                <w:sz w:val="18"/>
                <w:szCs w:val="18"/>
                <w:lang w:val="en-US" w:eastAsia="bg-BG"/>
                <w14:ligatures w14:val="none"/>
              </w:rPr>
              <w:t>1</w:t>
            </w:r>
          </w:p>
        </w:tc>
        <w:tc>
          <w:tcPr>
            <w:tcW w:w="2239" w:type="dxa"/>
            <w:shd w:val="clear" w:color="auto" w:fill="auto"/>
            <w:vAlign w:val="center"/>
          </w:tcPr>
          <w:p w14:paraId="4CDBB937"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D93683">
              <w:rPr>
                <w:rFonts w:ascii="Times New Roman" w:eastAsia="Times New Roman" w:hAnsi="Times New Roman" w:cs="Times New Roman"/>
                <w:kern w:val="0"/>
                <w:sz w:val="18"/>
                <w:szCs w:val="18"/>
                <w:lang w:val="en-US" w:eastAsia="bg-BG"/>
                <w14:ligatures w14:val="none"/>
              </w:rPr>
              <w:t xml:space="preserve">Застроен поземлен имот с построените в него: </w:t>
            </w:r>
            <w:r w:rsidRPr="00D93683">
              <w:rPr>
                <w:rFonts w:ascii="Times New Roman" w:eastAsia="Times New Roman" w:hAnsi="Times New Roman" w:cs="Times New Roman"/>
                <w:kern w:val="0"/>
                <w:sz w:val="18"/>
                <w:szCs w:val="18"/>
                <w:lang w:val="x-none" w:eastAsia="bg-BG"/>
                <w14:ligatures w14:val="none"/>
              </w:rPr>
              <w:lastRenderedPageBreak/>
              <w:t>едноетажна масивна сграда със застроена площ от 100.00 кв.м. /сто квадратни метра/ и гараж със застроена площ от 34.00 кв.м.</w:t>
            </w:r>
            <w:r w:rsidRPr="00D93683">
              <w:rPr>
                <w:rFonts w:ascii="Times New Roman" w:eastAsia="Times New Roman" w:hAnsi="Times New Roman" w:cs="Times New Roman"/>
                <w:kern w:val="0"/>
                <w:sz w:val="18"/>
                <w:szCs w:val="18"/>
                <w:lang w:val="en-US" w:eastAsia="bg-BG"/>
                <w14:ligatures w14:val="none"/>
              </w:rPr>
              <w:t xml:space="preserve"> /тридесет и четири квадратни метра/</w:t>
            </w:r>
          </w:p>
        </w:tc>
        <w:tc>
          <w:tcPr>
            <w:tcW w:w="1275" w:type="dxa"/>
            <w:shd w:val="clear" w:color="auto" w:fill="auto"/>
            <w:vAlign w:val="center"/>
          </w:tcPr>
          <w:p w14:paraId="245D4661"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D93683">
              <w:rPr>
                <w:rFonts w:ascii="Times New Roman" w:eastAsia="Times New Roman" w:hAnsi="Times New Roman" w:cs="Times New Roman"/>
                <w:kern w:val="0"/>
                <w:sz w:val="18"/>
                <w:szCs w:val="18"/>
                <w:lang w:val="x-none" w:eastAsia="bg-BG"/>
                <w14:ligatures w14:val="none"/>
              </w:rPr>
              <w:lastRenderedPageBreak/>
              <w:t xml:space="preserve">865.01 кв.м. /осемстотин </w:t>
            </w:r>
            <w:r w:rsidRPr="00D93683">
              <w:rPr>
                <w:rFonts w:ascii="Times New Roman" w:eastAsia="Times New Roman" w:hAnsi="Times New Roman" w:cs="Times New Roman"/>
                <w:kern w:val="0"/>
                <w:sz w:val="18"/>
                <w:szCs w:val="18"/>
                <w:lang w:val="x-none" w:eastAsia="bg-BG"/>
                <w14:ligatures w14:val="none"/>
              </w:rPr>
              <w:lastRenderedPageBreak/>
              <w:t>шестдесет и пет квадратни метра и един квадратен дециметър/</w:t>
            </w:r>
          </w:p>
        </w:tc>
        <w:tc>
          <w:tcPr>
            <w:tcW w:w="1702" w:type="dxa"/>
            <w:shd w:val="clear" w:color="auto" w:fill="auto"/>
            <w:vAlign w:val="center"/>
          </w:tcPr>
          <w:p w14:paraId="2961B116" w14:textId="77777777" w:rsidR="00D93683" w:rsidRPr="00D93683" w:rsidRDefault="00D93683" w:rsidP="00D93683">
            <w:pPr>
              <w:spacing w:after="0" w:line="240" w:lineRule="auto"/>
              <w:ind w:left="9" w:right="44"/>
              <w:jc w:val="center"/>
              <w:rPr>
                <w:rFonts w:ascii="Times New Roman" w:eastAsia="Times New Roman" w:hAnsi="Times New Roman" w:cs="Times New Roman"/>
                <w:kern w:val="0"/>
                <w:sz w:val="18"/>
                <w:szCs w:val="18"/>
                <w:lang w:val="en-US" w:eastAsia="bg-BG"/>
                <w14:ligatures w14:val="none"/>
              </w:rPr>
            </w:pPr>
            <w:r w:rsidRPr="00D93683">
              <w:rPr>
                <w:rFonts w:ascii="Times New Roman" w:eastAsia="Times New Roman" w:hAnsi="Times New Roman" w:cs="Times New Roman"/>
                <w:kern w:val="0"/>
                <w:sz w:val="18"/>
                <w:szCs w:val="18"/>
                <w:lang w:val="x-none" w:eastAsia="bg-BG"/>
                <w14:ligatures w14:val="none"/>
              </w:rPr>
              <w:lastRenderedPageBreak/>
              <w:t>ПИ</w:t>
            </w:r>
            <w:r w:rsidRPr="00D93683">
              <w:rPr>
                <w:rFonts w:ascii="Times New Roman" w:eastAsia="Times New Roman" w:hAnsi="Times New Roman" w:cs="Times New Roman"/>
                <w:kern w:val="0"/>
                <w:sz w:val="18"/>
                <w:szCs w:val="18"/>
                <w:lang w:val="en-US" w:eastAsia="bg-BG"/>
                <w14:ligatures w14:val="none"/>
              </w:rPr>
              <w:t xml:space="preserve"> </w:t>
            </w:r>
            <w:r w:rsidRPr="00D93683">
              <w:rPr>
                <w:rFonts w:ascii="Times New Roman" w:eastAsia="Times New Roman" w:hAnsi="Times New Roman" w:cs="Times New Roman"/>
                <w:kern w:val="0"/>
                <w:sz w:val="18"/>
                <w:szCs w:val="18"/>
                <w:lang w:val="x-none" w:eastAsia="bg-BG"/>
                <w14:ligatures w14:val="none"/>
              </w:rPr>
              <w:t xml:space="preserve">722 /седемстотин двадесет и две </w:t>
            </w:r>
            <w:r w:rsidRPr="00D93683">
              <w:rPr>
                <w:rFonts w:ascii="Times New Roman" w:eastAsia="Times New Roman" w:hAnsi="Times New Roman" w:cs="Times New Roman"/>
                <w:kern w:val="0"/>
                <w:sz w:val="18"/>
                <w:szCs w:val="18"/>
                <w:lang w:val="x-none" w:eastAsia="bg-BG"/>
                <w14:ligatures w14:val="none"/>
              </w:rPr>
              <w:lastRenderedPageBreak/>
              <w:t>арабско/ по кадастралния план на с. Въбел, общ. Никопол, одобрен със Заповед № РД-02-14-941 от 1999 г.</w:t>
            </w:r>
          </w:p>
          <w:p w14:paraId="23D35529"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p>
        </w:tc>
        <w:tc>
          <w:tcPr>
            <w:tcW w:w="3118" w:type="dxa"/>
            <w:shd w:val="clear" w:color="auto" w:fill="auto"/>
            <w:vAlign w:val="center"/>
          </w:tcPr>
          <w:p w14:paraId="7D76DA43"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D93683">
              <w:rPr>
                <w:rFonts w:ascii="Times New Roman" w:eastAsia="Times New Roman" w:hAnsi="Times New Roman" w:cs="Times New Roman"/>
                <w:kern w:val="0"/>
                <w:sz w:val="18"/>
                <w:szCs w:val="18"/>
                <w:lang w:val="x-none" w:eastAsia="bg-BG"/>
                <w14:ligatures w14:val="none"/>
              </w:rPr>
              <w:lastRenderedPageBreak/>
              <w:t xml:space="preserve">от две страни улица "Александър Стамболийски" и улица "Цветан </w:t>
            </w:r>
            <w:r w:rsidRPr="00D93683">
              <w:rPr>
                <w:rFonts w:ascii="Times New Roman" w:eastAsia="Times New Roman" w:hAnsi="Times New Roman" w:cs="Times New Roman"/>
                <w:kern w:val="0"/>
                <w:sz w:val="18"/>
                <w:szCs w:val="18"/>
                <w:lang w:val="x-none" w:eastAsia="bg-BG"/>
                <w14:ligatures w14:val="none"/>
              </w:rPr>
              <w:lastRenderedPageBreak/>
              <w:t>Спасов", ПИ 721 на наследници на Петър Кръстев Кочев и Кръстьо Илиев Кочев, ПИ 720 на Красимир Димитров Александров и Лъчезар Димитров Александров</w:t>
            </w:r>
          </w:p>
        </w:tc>
        <w:tc>
          <w:tcPr>
            <w:tcW w:w="1276" w:type="dxa"/>
            <w:shd w:val="clear" w:color="auto" w:fill="auto"/>
            <w:vAlign w:val="center"/>
          </w:tcPr>
          <w:p w14:paraId="53A02A69"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p>
          <w:p w14:paraId="4287D18A"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p>
          <w:p w14:paraId="6F7E7B57"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D93683">
              <w:rPr>
                <w:rFonts w:ascii="Times New Roman" w:eastAsia="Times New Roman" w:hAnsi="Times New Roman" w:cs="Times New Roman"/>
                <w:kern w:val="0"/>
                <w:sz w:val="18"/>
                <w:szCs w:val="18"/>
                <w:lang w:val="en-US" w:eastAsia="bg-BG"/>
                <w14:ligatures w14:val="none"/>
              </w:rPr>
              <w:lastRenderedPageBreak/>
              <w:t>5294 от 01.12.2023</w:t>
            </w:r>
          </w:p>
          <w:p w14:paraId="624E9B22"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eastAsia="bg-BG"/>
                <w14:ligatures w14:val="none"/>
              </w:rPr>
            </w:pPr>
            <w:r w:rsidRPr="00D93683">
              <w:rPr>
                <w:rFonts w:ascii="Times New Roman" w:eastAsia="Times New Roman" w:hAnsi="Times New Roman" w:cs="Times New Roman"/>
                <w:kern w:val="0"/>
                <w:sz w:val="18"/>
                <w:szCs w:val="18"/>
                <w:lang w:eastAsia="bg-BG"/>
                <w14:ligatures w14:val="none"/>
              </w:rPr>
              <w:t>и</w:t>
            </w:r>
          </w:p>
          <w:p w14:paraId="7CA26228"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D93683">
              <w:rPr>
                <w:rFonts w:ascii="Times New Roman" w:eastAsia="Times New Roman" w:hAnsi="Times New Roman" w:cs="Times New Roman"/>
                <w:kern w:val="0"/>
                <w:sz w:val="18"/>
                <w:szCs w:val="18"/>
                <w:lang w:val="en-US" w:eastAsia="bg-BG"/>
                <w14:ligatures w14:val="none"/>
              </w:rPr>
              <w:t>5296 за поправка на АЧОС № 5294/01.12.2023 г.</w:t>
            </w:r>
          </w:p>
        </w:tc>
        <w:tc>
          <w:tcPr>
            <w:tcW w:w="1134" w:type="dxa"/>
            <w:shd w:val="clear" w:color="auto" w:fill="auto"/>
            <w:vAlign w:val="center"/>
          </w:tcPr>
          <w:p w14:paraId="7C9C8D91"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eastAsia="bg-BG"/>
                <w14:ligatures w14:val="none"/>
              </w:rPr>
            </w:pPr>
            <w:r w:rsidRPr="00D93683">
              <w:rPr>
                <w:rFonts w:ascii="Times New Roman" w:eastAsia="Times New Roman" w:hAnsi="Times New Roman" w:cs="Times New Roman"/>
                <w:kern w:val="0"/>
                <w:sz w:val="18"/>
                <w:szCs w:val="18"/>
                <w:lang w:eastAsia="bg-BG"/>
                <w14:ligatures w14:val="none"/>
              </w:rPr>
              <w:lastRenderedPageBreak/>
              <w:t>13 260</w:t>
            </w:r>
          </w:p>
        </w:tc>
      </w:tr>
      <w:tr w:rsidR="00D93683" w:rsidRPr="00D93683" w14:paraId="1733FE3C" w14:textId="77777777" w:rsidTr="00883DB6">
        <w:trPr>
          <w:jc w:val="center"/>
        </w:trPr>
        <w:tc>
          <w:tcPr>
            <w:tcW w:w="421" w:type="dxa"/>
            <w:shd w:val="clear" w:color="auto" w:fill="auto"/>
          </w:tcPr>
          <w:p w14:paraId="3AD96297" w14:textId="77777777" w:rsidR="00D93683" w:rsidRPr="00D93683" w:rsidRDefault="00D93683" w:rsidP="00D93683">
            <w:pPr>
              <w:spacing w:after="0" w:line="276" w:lineRule="auto"/>
              <w:ind w:right="44"/>
              <w:rPr>
                <w:rFonts w:ascii="Times New Roman" w:eastAsia="Times New Roman" w:hAnsi="Times New Roman" w:cs="Times New Roman"/>
                <w:kern w:val="0"/>
                <w:sz w:val="18"/>
                <w:szCs w:val="18"/>
                <w:lang w:val="en-US" w:eastAsia="bg-BG"/>
                <w14:ligatures w14:val="none"/>
              </w:rPr>
            </w:pPr>
          </w:p>
        </w:tc>
        <w:tc>
          <w:tcPr>
            <w:tcW w:w="2239" w:type="dxa"/>
            <w:shd w:val="clear" w:color="auto" w:fill="auto"/>
            <w:vAlign w:val="center"/>
          </w:tcPr>
          <w:p w14:paraId="40A81CB6"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D93683">
              <w:rPr>
                <w:rFonts w:ascii="Times New Roman" w:eastAsia="Times New Roman" w:hAnsi="Times New Roman" w:cs="Times New Roman"/>
                <w:kern w:val="0"/>
                <w:sz w:val="18"/>
                <w:szCs w:val="18"/>
                <w:lang w:val="en-US" w:eastAsia="bg-BG"/>
                <w14:ligatures w14:val="none"/>
              </w:rPr>
              <w:t>x</w:t>
            </w:r>
          </w:p>
        </w:tc>
        <w:tc>
          <w:tcPr>
            <w:tcW w:w="1275" w:type="dxa"/>
            <w:shd w:val="clear" w:color="auto" w:fill="auto"/>
            <w:vAlign w:val="center"/>
          </w:tcPr>
          <w:p w14:paraId="0C625480" w14:textId="77777777" w:rsidR="00D93683" w:rsidRPr="00D93683" w:rsidRDefault="00D93683" w:rsidP="00D93683">
            <w:pPr>
              <w:spacing w:after="0" w:line="276" w:lineRule="auto"/>
              <w:ind w:right="44"/>
              <w:jc w:val="center"/>
              <w:rPr>
                <w:rFonts w:ascii="Calibri" w:eastAsia="Times New Roman" w:hAnsi="Calibri" w:cs="Times New Roman"/>
                <w:kern w:val="0"/>
                <w:sz w:val="18"/>
                <w:szCs w:val="18"/>
                <w:lang w:eastAsia="bg-BG"/>
                <w14:ligatures w14:val="none"/>
              </w:rPr>
            </w:pPr>
            <w:r w:rsidRPr="00D93683">
              <w:rPr>
                <w:rFonts w:ascii="Calibri" w:eastAsia="Times New Roman" w:hAnsi="Calibri" w:cs="Times New Roman"/>
                <w:kern w:val="0"/>
                <w:sz w:val="18"/>
                <w:szCs w:val="18"/>
                <w:lang w:eastAsia="bg-BG"/>
                <w14:ligatures w14:val="none"/>
              </w:rPr>
              <w:t>865.01</w:t>
            </w:r>
          </w:p>
        </w:tc>
        <w:tc>
          <w:tcPr>
            <w:tcW w:w="1702" w:type="dxa"/>
            <w:shd w:val="clear" w:color="auto" w:fill="auto"/>
            <w:vAlign w:val="center"/>
          </w:tcPr>
          <w:p w14:paraId="335078EF"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D93683">
              <w:rPr>
                <w:rFonts w:ascii="Times New Roman" w:eastAsia="Times New Roman" w:hAnsi="Times New Roman" w:cs="Times New Roman"/>
                <w:kern w:val="0"/>
                <w:sz w:val="18"/>
                <w:szCs w:val="18"/>
                <w:lang w:val="en-US" w:eastAsia="bg-BG"/>
                <w14:ligatures w14:val="none"/>
              </w:rPr>
              <w:t>x</w:t>
            </w:r>
          </w:p>
        </w:tc>
        <w:tc>
          <w:tcPr>
            <w:tcW w:w="3118" w:type="dxa"/>
            <w:shd w:val="clear" w:color="auto" w:fill="auto"/>
            <w:vAlign w:val="center"/>
          </w:tcPr>
          <w:p w14:paraId="313C38C6"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D93683">
              <w:rPr>
                <w:rFonts w:ascii="Times New Roman" w:eastAsia="Times New Roman" w:hAnsi="Times New Roman" w:cs="Times New Roman"/>
                <w:kern w:val="0"/>
                <w:sz w:val="18"/>
                <w:szCs w:val="18"/>
                <w:lang w:val="en-US" w:eastAsia="bg-BG"/>
                <w14:ligatures w14:val="none"/>
              </w:rPr>
              <w:t>x</w:t>
            </w:r>
          </w:p>
        </w:tc>
        <w:tc>
          <w:tcPr>
            <w:tcW w:w="1276" w:type="dxa"/>
            <w:shd w:val="clear" w:color="auto" w:fill="auto"/>
          </w:tcPr>
          <w:p w14:paraId="6E5AD680" w14:textId="77777777" w:rsidR="00D93683" w:rsidRPr="00D93683" w:rsidRDefault="00D93683" w:rsidP="00D93683">
            <w:pPr>
              <w:spacing w:after="0" w:line="276" w:lineRule="auto"/>
              <w:ind w:right="44"/>
              <w:jc w:val="center"/>
              <w:rPr>
                <w:rFonts w:ascii="Times New Roman" w:eastAsia="Times New Roman" w:hAnsi="Times New Roman" w:cs="Times New Roman"/>
                <w:kern w:val="0"/>
                <w:sz w:val="18"/>
                <w:szCs w:val="18"/>
                <w:lang w:val="en-US" w:eastAsia="bg-BG"/>
                <w14:ligatures w14:val="none"/>
              </w:rPr>
            </w:pPr>
          </w:p>
        </w:tc>
        <w:tc>
          <w:tcPr>
            <w:tcW w:w="1134" w:type="dxa"/>
            <w:shd w:val="clear" w:color="auto" w:fill="auto"/>
            <w:vAlign w:val="center"/>
          </w:tcPr>
          <w:p w14:paraId="2DE3CCC9" w14:textId="77777777" w:rsidR="00D93683" w:rsidRPr="00D93683" w:rsidRDefault="00D93683" w:rsidP="00D93683">
            <w:pPr>
              <w:spacing w:after="0" w:line="276" w:lineRule="auto"/>
              <w:ind w:right="44"/>
              <w:jc w:val="center"/>
              <w:rPr>
                <w:rFonts w:ascii="Arial Rounded MT Bold" w:eastAsia="Times New Roman" w:hAnsi="Arial Rounded MT Bold" w:cs="Times New Roman"/>
                <w:b/>
                <w:bCs/>
                <w:kern w:val="0"/>
                <w:sz w:val="20"/>
                <w:szCs w:val="20"/>
                <w:lang w:eastAsia="bg-BG"/>
                <w14:ligatures w14:val="none"/>
              </w:rPr>
            </w:pPr>
            <w:r w:rsidRPr="00D93683">
              <w:rPr>
                <w:rFonts w:ascii="Arial Rounded MT Bold" w:eastAsia="Times New Roman" w:hAnsi="Arial Rounded MT Bold" w:cs="Times New Roman"/>
                <w:b/>
                <w:bCs/>
                <w:kern w:val="0"/>
                <w:sz w:val="20"/>
                <w:szCs w:val="20"/>
                <w:lang w:eastAsia="bg-BG"/>
                <w14:ligatures w14:val="none"/>
              </w:rPr>
              <w:t>13 260</w:t>
            </w:r>
          </w:p>
        </w:tc>
      </w:tr>
    </w:tbl>
    <w:p w14:paraId="40ACF4A7" w14:textId="77777777" w:rsidR="00D93683" w:rsidRPr="00D93683" w:rsidRDefault="00D93683" w:rsidP="00D93683">
      <w:pPr>
        <w:spacing w:after="0" w:line="276" w:lineRule="auto"/>
        <w:ind w:left="284"/>
        <w:jc w:val="both"/>
        <w:rPr>
          <w:rFonts w:ascii="Times New Roman" w:eastAsia="Times New Roman" w:hAnsi="Times New Roman" w:cs="Times New Roman"/>
          <w:b/>
          <w:kern w:val="0"/>
          <w:sz w:val="24"/>
          <w:szCs w:val="24"/>
          <w:lang w:eastAsia="bg-BG"/>
          <w14:ligatures w14:val="none"/>
        </w:rPr>
      </w:pPr>
    </w:p>
    <w:p w14:paraId="628690F9" w14:textId="0E0D6CEF" w:rsidR="00D3179F" w:rsidRPr="001E7005" w:rsidRDefault="00D93683">
      <w:pPr>
        <w:numPr>
          <w:ilvl w:val="0"/>
          <w:numId w:val="30"/>
        </w:numPr>
        <w:spacing w:after="0" w:line="240" w:lineRule="auto"/>
        <w:ind w:left="284" w:hanging="284"/>
        <w:jc w:val="both"/>
        <w:rPr>
          <w:rFonts w:ascii="Times New Roman" w:eastAsia="Times New Roman" w:hAnsi="Times New Roman" w:cs="Times New Roman"/>
          <w:b/>
          <w:kern w:val="0"/>
          <w:sz w:val="28"/>
          <w:szCs w:val="28"/>
          <w:lang w:eastAsia="bg-BG"/>
          <w14:ligatures w14:val="none"/>
        </w:rPr>
      </w:pPr>
      <w:r w:rsidRPr="00D93683">
        <w:rPr>
          <w:rFonts w:ascii="Times New Roman" w:eastAsia="Times New Roman" w:hAnsi="Times New Roman" w:cs="Times New Roman"/>
          <w:kern w:val="0"/>
          <w:sz w:val="28"/>
          <w:szCs w:val="28"/>
          <w:lang w:eastAsia="bg-BG"/>
          <w14:ligatures w14:val="none"/>
        </w:rPr>
        <w:t>Общински съвет – Никопол оправомощава Кмета на Община Никопол да извърши всички правни и фактически действия, произтичащи от настоящото решение.</w:t>
      </w:r>
    </w:p>
    <w:p w14:paraId="67495E3E" w14:textId="77777777" w:rsidR="001E7005" w:rsidRDefault="001E7005" w:rsidP="001E7005">
      <w:pPr>
        <w:spacing w:after="0" w:line="240" w:lineRule="auto"/>
        <w:jc w:val="both"/>
        <w:rPr>
          <w:rFonts w:ascii="Times New Roman" w:eastAsia="Times New Roman" w:hAnsi="Times New Roman" w:cs="Times New Roman"/>
          <w:kern w:val="0"/>
          <w:sz w:val="28"/>
          <w:szCs w:val="28"/>
          <w:lang w:eastAsia="bg-BG"/>
          <w14:ligatures w14:val="none"/>
        </w:rPr>
      </w:pPr>
    </w:p>
    <w:p w14:paraId="2452D75C" w14:textId="77777777" w:rsidR="001E7005" w:rsidRPr="00437B9B" w:rsidRDefault="001E7005" w:rsidP="001E7005">
      <w:pPr>
        <w:spacing w:after="0" w:line="240" w:lineRule="auto"/>
        <w:jc w:val="both"/>
        <w:rPr>
          <w:rFonts w:ascii="Times New Roman" w:eastAsia="Times New Roman" w:hAnsi="Times New Roman" w:cs="Times New Roman"/>
          <w:b/>
          <w:kern w:val="0"/>
          <w:sz w:val="28"/>
          <w:szCs w:val="28"/>
          <w:lang w:eastAsia="bg-BG"/>
          <w14:ligatures w14:val="none"/>
        </w:rPr>
      </w:pPr>
    </w:p>
    <w:p w14:paraId="5F748875" w14:textId="5E83CFFF" w:rsidR="00D3179F" w:rsidRPr="00C2566C" w:rsidRDefault="00D3179F" w:rsidP="00D3179F">
      <w:pPr>
        <w:suppressAutoHyphens/>
        <w:autoSpaceDN w:val="0"/>
        <w:spacing w:after="0" w:line="240" w:lineRule="auto"/>
        <w:ind w:right="23" w:firstLine="708"/>
        <w:jc w:val="center"/>
        <w:textAlignment w:val="baseline"/>
        <w:rPr>
          <w:rFonts w:ascii="Calibri" w:eastAsia="Calibri" w:hAnsi="Calibri" w:cs="Times New Roman"/>
          <w:kern w:val="0"/>
          <w14:ligatures w14:val="none"/>
        </w:rPr>
      </w:pPr>
      <w:bookmarkStart w:id="22" w:name="_Hlk156208016"/>
      <w:r w:rsidRPr="00C2566C">
        <w:rPr>
          <w:rFonts w:ascii="Times New Roman" w:eastAsia="Calibri" w:hAnsi="Times New Roman" w:cs="Times New Roman"/>
          <w:kern w:val="0"/>
          <w:sz w:val="28"/>
          <w:szCs w:val="28"/>
          <w14:ligatures w14:val="none"/>
        </w:rPr>
        <w:t>ГЛАСУВАЛИ  -1</w:t>
      </w:r>
      <w:r w:rsidR="001E7005">
        <w:rPr>
          <w:rFonts w:ascii="Times New Roman" w:eastAsia="Calibri" w:hAnsi="Times New Roman" w:cs="Times New Roman"/>
          <w:kern w:val="0"/>
          <w:sz w:val="28"/>
          <w:szCs w:val="28"/>
          <w14:ligatures w14:val="none"/>
        </w:rPr>
        <w:t>1</w:t>
      </w:r>
      <w:r w:rsidRPr="00C2566C">
        <w:rPr>
          <w:rFonts w:ascii="Times New Roman" w:eastAsia="Calibri" w:hAnsi="Times New Roman" w:cs="Times New Roman"/>
          <w:kern w:val="0"/>
          <w:sz w:val="28"/>
          <w:szCs w:val="28"/>
          <w14:ligatures w14:val="none"/>
        </w:rPr>
        <w:t xml:space="preserve"> СЪВЕТНИКА</w:t>
      </w:r>
    </w:p>
    <w:p w14:paraId="14A3CED7" w14:textId="54A40157" w:rsidR="00D3179F" w:rsidRPr="00C2566C" w:rsidRDefault="00D3179F" w:rsidP="00D3179F">
      <w:pPr>
        <w:suppressAutoHyphens/>
        <w:autoSpaceDN w:val="0"/>
        <w:spacing w:after="0" w:line="240" w:lineRule="auto"/>
        <w:ind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 xml:space="preserve">„ЗА“ – </w:t>
      </w:r>
      <w:r>
        <w:rPr>
          <w:rFonts w:ascii="Times New Roman" w:eastAsia="Calibri" w:hAnsi="Times New Roman" w:cs="Times New Roman"/>
          <w:kern w:val="0"/>
          <w:sz w:val="28"/>
          <w:szCs w:val="28"/>
          <w14:ligatures w14:val="none"/>
        </w:rPr>
        <w:t>1</w:t>
      </w:r>
      <w:r w:rsidR="001E7005">
        <w:rPr>
          <w:rFonts w:ascii="Times New Roman" w:eastAsia="Calibri" w:hAnsi="Times New Roman" w:cs="Times New Roman"/>
          <w:kern w:val="0"/>
          <w:sz w:val="28"/>
          <w:szCs w:val="28"/>
          <w14:ligatures w14:val="none"/>
        </w:rPr>
        <w:t>1</w:t>
      </w:r>
      <w:r w:rsidRPr="00C2566C">
        <w:rPr>
          <w:rFonts w:ascii="Times New Roman" w:eastAsia="Calibri" w:hAnsi="Times New Roman" w:cs="Times New Roman"/>
          <w:kern w:val="0"/>
          <w:sz w:val="28"/>
          <w:szCs w:val="28"/>
          <w14:ligatures w14:val="none"/>
        </w:rPr>
        <w:t xml:space="preserve"> СЪВЕТНИКА </w:t>
      </w:r>
      <w:r w:rsidRPr="00C2566C">
        <w:rPr>
          <w:rFonts w:ascii="Times New Roman" w:eastAsia="Times New Roman" w:hAnsi="Times New Roman" w:cs="Times New Roman"/>
          <w:kern w:val="0"/>
          <w:sz w:val="28"/>
          <w:szCs w:val="28"/>
          <w:lang w:eastAsia="bg-BG"/>
          <w14:ligatures w14:val="none"/>
        </w:rPr>
        <w:t>/</w:t>
      </w:r>
      <w:r w:rsidRPr="00C2566C">
        <w:rPr>
          <w:rFonts w:ascii="Times New Roman" w:eastAsia="Times New Roman" w:hAnsi="Times New Roman" w:cs="Times New Roman"/>
          <w:kern w:val="0"/>
          <w:sz w:val="24"/>
          <w:szCs w:val="24"/>
          <w:lang w:eastAsia="bg-BG"/>
          <w14:ligatures w14:val="none"/>
        </w:rPr>
        <w:t xml:space="preserve"> </w:t>
      </w:r>
      <w:r w:rsidRPr="00C2566C">
        <w:rPr>
          <w:rFonts w:ascii="Times New Roman" w:eastAsia="Times New Roman" w:hAnsi="Times New Roman" w:cs="Times New Roman"/>
          <w:kern w:val="0"/>
          <w:lang w:eastAsia="bg-BG"/>
          <w14:ligatures w14:val="none"/>
        </w:rPr>
        <w:t xml:space="preserve">Айлян Пашала, </w:t>
      </w:r>
      <w:r>
        <w:rPr>
          <w:rFonts w:ascii="Times New Roman" w:eastAsia="Times New Roman" w:hAnsi="Times New Roman" w:cs="Times New Roman"/>
          <w:kern w:val="0"/>
          <w:lang w:eastAsia="bg-BG"/>
          <w14:ligatures w14:val="none"/>
        </w:rPr>
        <w:t>Детелин Иванов, Димитър Бързев, Ерен Екремов, Ивелин Савов,</w:t>
      </w:r>
      <w:r w:rsidRPr="00C2566C">
        <w:rPr>
          <w:rFonts w:ascii="Times New Roman" w:eastAsia="Times New Roman" w:hAnsi="Times New Roman" w:cs="Times New Roman"/>
          <w:kern w:val="0"/>
          <w:lang w:eastAsia="bg-BG"/>
          <w14:ligatures w14:val="none"/>
        </w:rPr>
        <w:t xml:space="preserve"> Красимир Халов</w:t>
      </w:r>
      <w:r>
        <w:rPr>
          <w:rFonts w:ascii="Times New Roman" w:eastAsia="Times New Roman" w:hAnsi="Times New Roman" w:cs="Times New Roman"/>
          <w:kern w:val="0"/>
          <w:lang w:eastAsia="bg-BG"/>
          <w14:ligatures w14:val="none"/>
        </w:rPr>
        <w:t>,</w:t>
      </w:r>
      <w:r w:rsidRPr="00C2566C">
        <w:rPr>
          <w:rFonts w:ascii="Times New Roman" w:eastAsia="Times New Roman" w:hAnsi="Times New Roman" w:cs="Times New Roman"/>
          <w:kern w:val="0"/>
          <w:lang w:eastAsia="bg-BG"/>
          <w14:ligatures w14:val="none"/>
        </w:rPr>
        <w:t xml:space="preserve"> Любомир Мачев,</w:t>
      </w:r>
      <w:r w:rsidRPr="000433B1">
        <w:rPr>
          <w:rFonts w:ascii="Times New Roman" w:eastAsia="Times New Roman" w:hAnsi="Times New Roman" w:cs="Times New Roman"/>
          <w:kern w:val="0"/>
          <w:lang w:eastAsia="bg-BG"/>
          <w14:ligatures w14:val="none"/>
        </w:rPr>
        <w:t xml:space="preserve"> </w:t>
      </w:r>
      <w:r>
        <w:rPr>
          <w:rFonts w:ascii="Times New Roman" w:eastAsia="Times New Roman" w:hAnsi="Times New Roman" w:cs="Times New Roman"/>
          <w:kern w:val="0"/>
          <w:lang w:eastAsia="bg-BG"/>
          <w14:ligatures w14:val="none"/>
        </w:rPr>
        <w:t>Моника Георгиева, Николай Николаев, Сали Бинбашиев,</w:t>
      </w:r>
      <w:r w:rsidRPr="00C2566C">
        <w:rPr>
          <w:rFonts w:ascii="Times New Roman" w:eastAsia="Times New Roman" w:hAnsi="Times New Roman" w:cs="Times New Roman"/>
          <w:kern w:val="0"/>
          <w:lang w:eastAsia="bg-BG"/>
          <w14:ligatures w14:val="none"/>
        </w:rPr>
        <w:t xml:space="preserve"> Цветан Андреев</w:t>
      </w:r>
      <w:r w:rsidRPr="00C2566C">
        <w:rPr>
          <w:rFonts w:ascii="Times New Roman" w:eastAsia="Times New Roman" w:hAnsi="Times New Roman" w:cs="Times New Roman"/>
          <w:kern w:val="0"/>
          <w:sz w:val="24"/>
          <w:szCs w:val="24"/>
          <w:lang w:eastAsia="bg-BG"/>
          <w14:ligatures w14:val="none"/>
        </w:rPr>
        <w:t xml:space="preserve"> /</w:t>
      </w:r>
    </w:p>
    <w:p w14:paraId="6B42DBE1" w14:textId="77777777" w:rsidR="00D3179F" w:rsidRPr="00C2566C" w:rsidRDefault="00D3179F" w:rsidP="00D3179F">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„ПРОТИВ“ – </w:t>
      </w:r>
      <w:r>
        <w:rPr>
          <w:rFonts w:ascii="Times New Roman" w:eastAsia="Calibri" w:hAnsi="Times New Roman" w:cs="Times New Roman"/>
          <w:kern w:val="0"/>
          <w:sz w:val="28"/>
          <w:szCs w:val="28"/>
          <w14:ligatures w14:val="none"/>
        </w:rPr>
        <w:t xml:space="preserve">НЯМА </w:t>
      </w:r>
    </w:p>
    <w:p w14:paraId="7EFA3567" w14:textId="77777777" w:rsidR="00D3179F" w:rsidRDefault="00D3179F" w:rsidP="00D3179F">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„ВЪЗДЪРЖАЛИ СЕ“ – </w:t>
      </w:r>
      <w:r>
        <w:rPr>
          <w:rFonts w:ascii="Times New Roman" w:eastAsia="Calibri" w:hAnsi="Times New Roman" w:cs="Times New Roman"/>
          <w:kern w:val="0"/>
          <w:sz w:val="28"/>
          <w:szCs w:val="28"/>
          <w14:ligatures w14:val="none"/>
        </w:rPr>
        <w:t xml:space="preserve">НЯМА </w:t>
      </w:r>
    </w:p>
    <w:bookmarkEnd w:id="22"/>
    <w:p w14:paraId="70A8FD49" w14:textId="77777777" w:rsidR="00E62618" w:rsidRDefault="00E62618" w:rsidP="00EE3D05"/>
    <w:p w14:paraId="76D36F57" w14:textId="77777777" w:rsidR="00E62618" w:rsidRDefault="00E62618" w:rsidP="00EE3D05"/>
    <w:p w14:paraId="2E53F238" w14:textId="77777777" w:rsidR="003E1AF9" w:rsidRPr="008C3967" w:rsidRDefault="003E1AF9" w:rsidP="003E1AF9">
      <w:pPr>
        <w:suppressAutoHyphens/>
        <w:autoSpaceDN w:val="0"/>
        <w:spacing w:after="0" w:line="240" w:lineRule="auto"/>
        <w:jc w:val="center"/>
        <w:textAlignment w:val="baseline"/>
        <w:rPr>
          <w:rFonts w:ascii="Times New Roman" w:eastAsia="Calibri" w:hAnsi="Times New Roman" w:cs="Times New Roman"/>
          <w:b/>
          <w:kern w:val="0"/>
          <w:sz w:val="28"/>
          <w:szCs w:val="28"/>
          <w14:ligatures w14:val="none"/>
        </w:rPr>
      </w:pPr>
      <w:r w:rsidRPr="008C3967">
        <w:rPr>
          <w:rFonts w:ascii="Times New Roman" w:eastAsia="Calibri" w:hAnsi="Times New Roman" w:cs="Times New Roman"/>
          <w:b/>
          <w:kern w:val="0"/>
          <w:sz w:val="28"/>
          <w:szCs w:val="28"/>
          <w14:ligatures w14:val="none"/>
        </w:rPr>
        <w:t xml:space="preserve">ПО </w:t>
      </w:r>
      <w:r>
        <w:rPr>
          <w:rFonts w:ascii="Times New Roman" w:eastAsia="Calibri" w:hAnsi="Times New Roman" w:cs="Times New Roman"/>
          <w:b/>
          <w:kern w:val="0"/>
          <w:sz w:val="28"/>
          <w:szCs w:val="28"/>
          <w14:ligatures w14:val="none"/>
        </w:rPr>
        <w:t>ДЕСЕТА</w:t>
      </w:r>
      <w:r w:rsidRPr="008C3967">
        <w:rPr>
          <w:rFonts w:ascii="Times New Roman" w:eastAsia="Calibri" w:hAnsi="Times New Roman" w:cs="Times New Roman"/>
          <w:b/>
          <w:kern w:val="0"/>
          <w:sz w:val="28"/>
          <w:szCs w:val="28"/>
          <w14:ligatures w14:val="none"/>
        </w:rPr>
        <w:t xml:space="preserve"> ТОЧКА ОТ ДНЕВНИЯ РЕД</w:t>
      </w:r>
    </w:p>
    <w:p w14:paraId="65801B11" w14:textId="77777777" w:rsidR="003E1AF9" w:rsidRDefault="003E1AF9" w:rsidP="003E1AF9">
      <w:pPr>
        <w:spacing w:after="0" w:line="240" w:lineRule="auto"/>
        <w:ind w:firstLine="142"/>
        <w:rPr>
          <w:rFonts w:ascii="Times New Roman" w:eastAsia="Times New Roman" w:hAnsi="Times New Roman" w:cs="Times New Roman"/>
          <w:kern w:val="0"/>
          <w:sz w:val="20"/>
          <w:szCs w:val="20"/>
          <w:lang w:val="en-US" w:eastAsia="bg-BG"/>
          <w14:ligatures w14:val="none"/>
        </w:rPr>
      </w:pPr>
    </w:p>
    <w:p w14:paraId="7E9B5B60" w14:textId="77777777" w:rsidR="003E1AF9" w:rsidRDefault="003E1AF9" w:rsidP="003E1AF9">
      <w:pPr>
        <w:spacing w:after="0" w:line="240" w:lineRule="auto"/>
        <w:ind w:firstLine="142"/>
        <w:rPr>
          <w:rFonts w:ascii="Times New Roman" w:eastAsia="Times New Roman" w:hAnsi="Times New Roman" w:cs="Times New Roman"/>
          <w:kern w:val="0"/>
          <w:sz w:val="20"/>
          <w:szCs w:val="20"/>
          <w:lang w:val="en-US" w:eastAsia="bg-BG"/>
          <w14:ligatures w14:val="none"/>
        </w:rPr>
      </w:pPr>
    </w:p>
    <w:p w14:paraId="290D69E9" w14:textId="39D724BB" w:rsidR="003E1AF9" w:rsidRDefault="001E7005" w:rsidP="003E1AF9">
      <w:pPr>
        <w:suppressAutoHyphens/>
        <w:autoSpaceDN w:val="0"/>
        <w:spacing w:after="0" w:line="240" w:lineRule="auto"/>
        <w:jc w:val="both"/>
        <w:textAlignment w:val="baseline"/>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 xml:space="preserve">Отн. </w:t>
      </w:r>
      <w:r w:rsidR="00B20306">
        <w:rPr>
          <w:rFonts w:ascii="Times New Roman" w:eastAsia="Calibri" w:hAnsi="Times New Roman" w:cs="Times New Roman"/>
          <w:kern w:val="0"/>
          <w:sz w:val="28"/>
          <w:szCs w:val="28"/>
          <w14:ligatures w14:val="none"/>
        </w:rPr>
        <w:t>в</w:t>
      </w:r>
      <w:r>
        <w:rPr>
          <w:rFonts w:ascii="Times New Roman" w:eastAsia="Calibri" w:hAnsi="Times New Roman" w:cs="Times New Roman"/>
          <w:kern w:val="0"/>
          <w:sz w:val="28"/>
          <w:szCs w:val="28"/>
          <w14:ligatures w14:val="none"/>
        </w:rPr>
        <w:t xml:space="preserve">зеха: </w:t>
      </w:r>
    </w:p>
    <w:p w14:paraId="7EEC03D4" w14:textId="47D09504" w:rsidR="001E7005" w:rsidRDefault="001E7005" w:rsidP="001E7005">
      <w:pPr>
        <w:suppressAutoHyphens/>
        <w:autoSpaceDN w:val="0"/>
        <w:spacing w:after="0" w:line="240" w:lineRule="auto"/>
        <w:ind w:firstLine="708"/>
        <w:jc w:val="both"/>
        <w:textAlignment w:val="baseline"/>
        <w:rPr>
          <w:rFonts w:ascii="Times New Roman" w:eastAsia="Calibri" w:hAnsi="Times New Roman" w:cs="Times New Roman"/>
          <w:kern w:val="0"/>
          <w:sz w:val="28"/>
          <w:szCs w:val="28"/>
          <w14:ligatures w14:val="none"/>
        </w:rPr>
      </w:pPr>
      <w:r w:rsidRPr="001E7005">
        <w:rPr>
          <w:rFonts w:ascii="Times New Roman" w:eastAsia="Calibri" w:hAnsi="Times New Roman" w:cs="Times New Roman"/>
          <w:kern w:val="0"/>
          <w:sz w:val="28"/>
          <w:szCs w:val="28"/>
          <w:u w:val="single"/>
          <w14:ligatures w14:val="none"/>
        </w:rPr>
        <w:t>Кр. Халов</w:t>
      </w:r>
      <w:r>
        <w:rPr>
          <w:rFonts w:ascii="Times New Roman" w:eastAsia="Calibri" w:hAnsi="Times New Roman" w:cs="Times New Roman"/>
          <w:kern w:val="0"/>
          <w:sz w:val="28"/>
          <w:szCs w:val="28"/>
          <w14:ligatures w14:val="none"/>
        </w:rPr>
        <w:t>:</w:t>
      </w:r>
      <w:r w:rsidR="0073290A">
        <w:rPr>
          <w:rFonts w:ascii="Times New Roman" w:eastAsia="Calibri" w:hAnsi="Times New Roman" w:cs="Times New Roman"/>
          <w:kern w:val="0"/>
          <w:sz w:val="28"/>
          <w:szCs w:val="28"/>
          <w14:ligatures w14:val="none"/>
        </w:rPr>
        <w:t xml:space="preserve"> Колеги, прави ми впечатление, до сега вървят  дворни места, срутващи се сгради…тук става на въпрос за обработваема земя. Данъчната оценка 938-939 , стойност на декар</w:t>
      </w:r>
      <w:r w:rsidR="0073290A" w:rsidRPr="0073290A">
        <w:rPr>
          <w:rFonts w:ascii="Times New Roman" w:eastAsia="Calibri" w:hAnsi="Times New Roman" w:cs="Times New Roman"/>
          <w:kern w:val="0"/>
          <w:sz w:val="28"/>
          <w:szCs w:val="28"/>
          <w14:ligatures w14:val="none"/>
        </w:rPr>
        <w:t xml:space="preserve"> </w:t>
      </w:r>
      <w:r w:rsidR="0073290A">
        <w:rPr>
          <w:rFonts w:ascii="Times New Roman" w:eastAsia="Calibri" w:hAnsi="Times New Roman" w:cs="Times New Roman"/>
          <w:kern w:val="0"/>
          <w:sz w:val="28"/>
          <w:szCs w:val="28"/>
          <w14:ligatures w14:val="none"/>
        </w:rPr>
        <w:t>при оценител 691, под стойността. До сега гласуваните имоти бяха почти двойно над данъчната оценка, което е нормално</w:t>
      </w:r>
      <w:r w:rsidR="00A37A4B">
        <w:rPr>
          <w:rFonts w:ascii="Times New Roman" w:eastAsia="Calibri" w:hAnsi="Times New Roman" w:cs="Times New Roman"/>
          <w:kern w:val="0"/>
          <w:sz w:val="28"/>
          <w:szCs w:val="28"/>
          <w14:ligatures w14:val="none"/>
        </w:rPr>
        <w:t>, тези 6 декара са с много занижена цена.</w:t>
      </w:r>
      <w:r w:rsidR="00FC620D">
        <w:rPr>
          <w:rFonts w:ascii="Times New Roman" w:eastAsia="Calibri" w:hAnsi="Times New Roman" w:cs="Times New Roman"/>
          <w:kern w:val="0"/>
          <w:sz w:val="28"/>
          <w:szCs w:val="28"/>
          <w14:ligatures w14:val="none"/>
        </w:rPr>
        <w:t xml:space="preserve"> В „Земи.бг“ се продават 9 имота в община Никопол от 2100 до 2500 лева за декар.</w:t>
      </w:r>
      <w:r w:rsidR="00BB6516">
        <w:rPr>
          <w:rFonts w:ascii="Times New Roman" w:eastAsia="Calibri" w:hAnsi="Times New Roman" w:cs="Times New Roman"/>
          <w:kern w:val="0"/>
          <w:sz w:val="28"/>
          <w:szCs w:val="28"/>
          <w14:ligatures w14:val="none"/>
        </w:rPr>
        <w:t xml:space="preserve"> И понеже в една от докладните се отчиташе и приходите от миналата година от продажба на земя</w:t>
      </w:r>
      <w:r w:rsidR="00027C24">
        <w:rPr>
          <w:rFonts w:ascii="Times New Roman" w:eastAsia="Calibri" w:hAnsi="Times New Roman" w:cs="Times New Roman"/>
          <w:kern w:val="0"/>
          <w:sz w:val="28"/>
          <w:szCs w:val="28"/>
          <w14:ligatures w14:val="none"/>
        </w:rPr>
        <w:t xml:space="preserve">, много ме дразни, че се продава по тази начин. </w:t>
      </w:r>
      <w:r w:rsidR="00FC7432">
        <w:rPr>
          <w:rFonts w:ascii="Times New Roman" w:eastAsia="Calibri" w:hAnsi="Times New Roman" w:cs="Times New Roman"/>
          <w:kern w:val="0"/>
          <w:sz w:val="28"/>
          <w:szCs w:val="28"/>
          <w14:ligatures w14:val="none"/>
        </w:rPr>
        <w:t>Нагласено ли е за някой или не, аз не мога да кажа, но и самия оценител го е написал, че не задължава възложителя да работи на тази цена.</w:t>
      </w:r>
      <w:r w:rsidR="003475BC">
        <w:rPr>
          <w:rFonts w:ascii="Times New Roman" w:eastAsia="Calibri" w:hAnsi="Times New Roman" w:cs="Times New Roman"/>
          <w:kern w:val="0"/>
          <w:sz w:val="28"/>
          <w:szCs w:val="28"/>
          <w14:ligatures w14:val="none"/>
        </w:rPr>
        <w:t xml:space="preserve"> Ако можете да дадете някакви подробности, какво ще се прави.</w:t>
      </w:r>
    </w:p>
    <w:p w14:paraId="2258082F" w14:textId="6AD01D36" w:rsidR="00314011" w:rsidRPr="00314011" w:rsidRDefault="00314011" w:rsidP="001E7005">
      <w:pPr>
        <w:suppressAutoHyphens/>
        <w:autoSpaceDN w:val="0"/>
        <w:spacing w:after="0" w:line="240" w:lineRule="auto"/>
        <w:ind w:firstLine="708"/>
        <w:jc w:val="both"/>
        <w:textAlignment w:val="baseline"/>
        <w:rPr>
          <w:rFonts w:ascii="Times New Roman" w:eastAsia="Calibri" w:hAnsi="Times New Roman" w:cs="Times New Roman"/>
          <w:i/>
          <w:iCs/>
          <w:kern w:val="0"/>
          <w:sz w:val="28"/>
          <w:szCs w:val="28"/>
          <w14:ligatures w14:val="none"/>
        </w:rPr>
      </w:pPr>
      <w:r w:rsidRPr="00314011">
        <w:rPr>
          <w:rFonts w:ascii="Times New Roman" w:eastAsia="Calibri" w:hAnsi="Times New Roman" w:cs="Times New Roman"/>
          <w:i/>
          <w:iCs/>
          <w:kern w:val="0"/>
          <w:sz w:val="28"/>
          <w:szCs w:val="28"/>
          <w14:ligatures w14:val="none"/>
        </w:rPr>
        <w:t>Ахмедов става и отива да вземе документите по докладното, за разяснение.</w:t>
      </w:r>
    </w:p>
    <w:p w14:paraId="36FBA209" w14:textId="50605B88" w:rsidR="00314011" w:rsidRDefault="00314011" w:rsidP="00CB749A">
      <w:pPr>
        <w:suppressAutoHyphens/>
        <w:autoSpaceDN w:val="0"/>
        <w:spacing w:after="0" w:line="240" w:lineRule="auto"/>
        <w:ind w:right="23" w:firstLine="708"/>
        <w:jc w:val="both"/>
        <w:textAlignment w:val="baseline"/>
        <w:rPr>
          <w:rFonts w:ascii="Times New Roman" w:eastAsia="Calibri" w:hAnsi="Times New Roman" w:cs="Times New Roman"/>
          <w:bCs/>
          <w:kern w:val="0"/>
          <w:sz w:val="28"/>
          <w:szCs w:val="28"/>
          <w14:ligatures w14:val="none"/>
        </w:rPr>
      </w:pPr>
      <w:r>
        <w:rPr>
          <w:rFonts w:ascii="Times New Roman" w:eastAsia="Calibri" w:hAnsi="Times New Roman" w:cs="Times New Roman"/>
          <w:bCs/>
          <w:kern w:val="0"/>
          <w:sz w:val="28"/>
          <w:szCs w:val="28"/>
          <w:u w:val="single"/>
          <w14:ligatures w14:val="none"/>
        </w:rPr>
        <w:t>А.Пашала</w:t>
      </w:r>
      <w:r w:rsidRPr="00314011">
        <w:rPr>
          <w:rFonts w:ascii="Times New Roman" w:eastAsia="Calibri" w:hAnsi="Times New Roman" w:cs="Times New Roman"/>
          <w:bCs/>
          <w:kern w:val="0"/>
          <w:sz w:val="28"/>
          <w:szCs w:val="28"/>
          <w14:ligatures w14:val="none"/>
        </w:rPr>
        <w:t>: За да и</w:t>
      </w:r>
      <w:r>
        <w:rPr>
          <w:rFonts w:ascii="Times New Roman" w:eastAsia="Calibri" w:hAnsi="Times New Roman" w:cs="Times New Roman"/>
          <w:bCs/>
          <w:kern w:val="0"/>
          <w:sz w:val="28"/>
          <w:szCs w:val="28"/>
          <w14:ligatures w14:val="none"/>
        </w:rPr>
        <w:t xml:space="preserve">ма време да се обясни подробно нека продължим по следващите точки и после ще се върнем на тази. </w:t>
      </w:r>
    </w:p>
    <w:p w14:paraId="073FF5E4" w14:textId="6CC66737" w:rsidR="00314011" w:rsidRDefault="00314011" w:rsidP="00CB749A">
      <w:pPr>
        <w:suppressAutoHyphens/>
        <w:autoSpaceDN w:val="0"/>
        <w:spacing w:after="0" w:line="240" w:lineRule="auto"/>
        <w:ind w:right="23" w:firstLine="708"/>
        <w:jc w:val="both"/>
        <w:textAlignment w:val="baseline"/>
        <w:rPr>
          <w:rFonts w:ascii="Times New Roman" w:eastAsia="Calibri" w:hAnsi="Times New Roman" w:cs="Times New Roman"/>
          <w:bCs/>
          <w:kern w:val="0"/>
          <w:sz w:val="28"/>
          <w:szCs w:val="28"/>
          <w14:ligatures w14:val="none"/>
        </w:rPr>
      </w:pPr>
      <w:r w:rsidRPr="00314011">
        <w:rPr>
          <w:rFonts w:ascii="Times New Roman" w:eastAsia="Calibri" w:hAnsi="Times New Roman" w:cs="Times New Roman"/>
          <w:bCs/>
          <w:kern w:val="0"/>
          <w:sz w:val="28"/>
          <w:szCs w:val="28"/>
          <w:u w:val="single"/>
          <w14:ligatures w14:val="none"/>
        </w:rPr>
        <w:t>Ив.Савов</w:t>
      </w:r>
      <w:r>
        <w:rPr>
          <w:rFonts w:ascii="Times New Roman" w:eastAsia="Calibri" w:hAnsi="Times New Roman" w:cs="Times New Roman"/>
          <w:bCs/>
          <w:kern w:val="0"/>
          <w:sz w:val="28"/>
          <w:szCs w:val="28"/>
          <w14:ligatures w14:val="none"/>
        </w:rPr>
        <w:t xml:space="preserve">: </w:t>
      </w:r>
      <w:r w:rsidR="00B22B7C">
        <w:rPr>
          <w:rFonts w:ascii="Times New Roman" w:eastAsia="Calibri" w:hAnsi="Times New Roman" w:cs="Times New Roman"/>
          <w:bCs/>
          <w:kern w:val="0"/>
          <w:sz w:val="28"/>
          <w:szCs w:val="28"/>
          <w14:ligatures w14:val="none"/>
        </w:rPr>
        <w:t xml:space="preserve">Добре колеги, нека да уточним какво се случва, защото наистина може да има някаква </w:t>
      </w:r>
      <w:r w:rsidR="009F0676">
        <w:rPr>
          <w:rFonts w:ascii="Times New Roman" w:eastAsia="Calibri" w:hAnsi="Times New Roman" w:cs="Times New Roman"/>
          <w:bCs/>
          <w:kern w:val="0"/>
          <w:sz w:val="28"/>
          <w:szCs w:val="28"/>
          <w14:ligatures w14:val="none"/>
        </w:rPr>
        <w:t xml:space="preserve">техническа </w:t>
      </w:r>
      <w:r w:rsidR="00B22B7C">
        <w:rPr>
          <w:rFonts w:ascii="Times New Roman" w:eastAsia="Calibri" w:hAnsi="Times New Roman" w:cs="Times New Roman"/>
          <w:bCs/>
          <w:kern w:val="0"/>
          <w:sz w:val="28"/>
          <w:szCs w:val="28"/>
          <w14:ligatures w14:val="none"/>
        </w:rPr>
        <w:t xml:space="preserve">грешка. </w:t>
      </w:r>
      <w:r w:rsidR="009F0676">
        <w:rPr>
          <w:rFonts w:ascii="Times New Roman" w:eastAsia="Calibri" w:hAnsi="Times New Roman" w:cs="Times New Roman"/>
          <w:bCs/>
          <w:kern w:val="0"/>
          <w:sz w:val="28"/>
          <w:szCs w:val="28"/>
          <w14:ligatures w14:val="none"/>
        </w:rPr>
        <w:t xml:space="preserve">Предлагам да прекъснем заседанието за </w:t>
      </w:r>
      <w:r w:rsidR="009F0676">
        <w:rPr>
          <w:rFonts w:ascii="Times New Roman" w:eastAsia="Calibri" w:hAnsi="Times New Roman" w:cs="Times New Roman"/>
          <w:bCs/>
          <w:kern w:val="0"/>
          <w:sz w:val="28"/>
          <w:szCs w:val="28"/>
          <w14:ligatures w14:val="none"/>
        </w:rPr>
        <w:lastRenderedPageBreak/>
        <w:t xml:space="preserve">10 минути, за да се види дали всичко е коректно и ако трябва да се оттегли докладната.  </w:t>
      </w:r>
    </w:p>
    <w:p w14:paraId="068B6176" w14:textId="77777777" w:rsidR="009F0676" w:rsidRDefault="009F0676" w:rsidP="00CB749A">
      <w:pPr>
        <w:suppressAutoHyphens/>
        <w:autoSpaceDN w:val="0"/>
        <w:spacing w:after="0" w:line="240" w:lineRule="auto"/>
        <w:ind w:right="23" w:firstLine="708"/>
        <w:jc w:val="both"/>
        <w:textAlignment w:val="baseline"/>
        <w:rPr>
          <w:rFonts w:ascii="Times New Roman" w:eastAsia="Calibri" w:hAnsi="Times New Roman" w:cs="Times New Roman"/>
          <w:bCs/>
          <w:kern w:val="0"/>
          <w:sz w:val="28"/>
          <w:szCs w:val="28"/>
          <w14:ligatures w14:val="none"/>
        </w:rPr>
      </w:pPr>
    </w:p>
    <w:p w14:paraId="6120601D" w14:textId="1E7FB49E" w:rsidR="009F0676" w:rsidRPr="009F0676" w:rsidRDefault="009F0676" w:rsidP="00CB749A">
      <w:pPr>
        <w:suppressAutoHyphens/>
        <w:autoSpaceDN w:val="0"/>
        <w:spacing w:after="0" w:line="240" w:lineRule="auto"/>
        <w:ind w:right="23" w:firstLine="708"/>
        <w:jc w:val="both"/>
        <w:textAlignment w:val="baseline"/>
        <w:rPr>
          <w:rFonts w:ascii="Times New Roman" w:eastAsia="Calibri" w:hAnsi="Times New Roman" w:cs="Times New Roman"/>
          <w:bCs/>
          <w:kern w:val="0"/>
          <w:sz w:val="24"/>
          <w:szCs w:val="24"/>
          <w14:ligatures w14:val="none"/>
        </w:rPr>
      </w:pPr>
      <w:r w:rsidRPr="009F0676">
        <w:rPr>
          <w:rFonts w:ascii="Times New Roman" w:eastAsia="Calibri" w:hAnsi="Times New Roman" w:cs="Times New Roman"/>
          <w:bCs/>
          <w:kern w:val="0"/>
          <w:sz w:val="24"/>
          <w:szCs w:val="24"/>
          <w14:ligatures w14:val="none"/>
        </w:rPr>
        <w:t>СЛЕД ПРЕКЪСВАНЕТО КВОРУМ 12 ОБЩИНСКИ ДСЪВЕТНИКА.</w:t>
      </w:r>
    </w:p>
    <w:p w14:paraId="700045CE" w14:textId="77777777" w:rsidR="00314011" w:rsidRDefault="00314011" w:rsidP="00CB749A">
      <w:pPr>
        <w:suppressAutoHyphens/>
        <w:autoSpaceDN w:val="0"/>
        <w:spacing w:after="0" w:line="240" w:lineRule="auto"/>
        <w:ind w:right="23" w:firstLine="708"/>
        <w:jc w:val="both"/>
        <w:textAlignment w:val="baseline"/>
        <w:rPr>
          <w:rFonts w:ascii="Times New Roman" w:eastAsia="Calibri" w:hAnsi="Times New Roman" w:cs="Times New Roman"/>
          <w:bCs/>
          <w:kern w:val="0"/>
          <w:sz w:val="28"/>
          <w:szCs w:val="28"/>
          <w14:ligatures w14:val="none"/>
        </w:rPr>
      </w:pPr>
    </w:p>
    <w:p w14:paraId="3760C212" w14:textId="05708387" w:rsidR="00AE63D4" w:rsidRDefault="00AE63D4" w:rsidP="00CB749A">
      <w:pPr>
        <w:suppressAutoHyphens/>
        <w:autoSpaceDN w:val="0"/>
        <w:spacing w:after="0" w:line="240" w:lineRule="auto"/>
        <w:ind w:right="23" w:firstLine="708"/>
        <w:jc w:val="both"/>
        <w:textAlignment w:val="baseline"/>
        <w:rPr>
          <w:rFonts w:ascii="Times New Roman" w:eastAsia="Calibri" w:hAnsi="Times New Roman" w:cs="Times New Roman"/>
          <w:bCs/>
          <w:kern w:val="0"/>
          <w:sz w:val="28"/>
          <w:szCs w:val="28"/>
          <w14:ligatures w14:val="none"/>
        </w:rPr>
      </w:pPr>
      <w:r w:rsidRPr="00AE63D4">
        <w:rPr>
          <w:rFonts w:ascii="Times New Roman" w:eastAsia="Calibri" w:hAnsi="Times New Roman" w:cs="Times New Roman"/>
          <w:bCs/>
          <w:kern w:val="0"/>
          <w:sz w:val="28"/>
          <w:szCs w:val="28"/>
          <w:u w:val="single"/>
          <w14:ligatures w14:val="none"/>
        </w:rPr>
        <w:t>Ив.Савов</w:t>
      </w:r>
      <w:r>
        <w:rPr>
          <w:rFonts w:ascii="Times New Roman" w:eastAsia="Calibri" w:hAnsi="Times New Roman" w:cs="Times New Roman"/>
          <w:bCs/>
          <w:kern w:val="0"/>
          <w:sz w:val="28"/>
          <w:szCs w:val="28"/>
          <w14:ligatures w14:val="none"/>
        </w:rPr>
        <w:t>: Колеги, нека продължим. След прекъсването в залата присъстват 12 общински съветника, отсъства Илияна Великова с подадено уведомление. Имаме кворум и можем да продължим. Г-н Гюлянлиев, ще направите ли разяснение по точката.</w:t>
      </w:r>
    </w:p>
    <w:p w14:paraId="2ECB45E1" w14:textId="0F5438F1" w:rsidR="00DA14BA" w:rsidRDefault="00DA14BA" w:rsidP="00CB749A">
      <w:pPr>
        <w:suppressAutoHyphens/>
        <w:autoSpaceDN w:val="0"/>
        <w:spacing w:after="0" w:line="240" w:lineRule="auto"/>
        <w:ind w:right="23" w:firstLine="708"/>
        <w:jc w:val="both"/>
        <w:textAlignment w:val="baseline"/>
        <w:rPr>
          <w:rFonts w:ascii="Times New Roman" w:eastAsia="Calibri" w:hAnsi="Times New Roman" w:cs="Times New Roman"/>
          <w:bCs/>
          <w:kern w:val="0"/>
          <w:sz w:val="28"/>
          <w:szCs w:val="28"/>
          <w14:ligatures w14:val="none"/>
        </w:rPr>
      </w:pPr>
      <w:r w:rsidRPr="00DA14BA">
        <w:rPr>
          <w:rFonts w:ascii="Times New Roman" w:eastAsia="Calibri" w:hAnsi="Times New Roman" w:cs="Times New Roman"/>
          <w:bCs/>
          <w:kern w:val="0"/>
          <w:sz w:val="28"/>
          <w:szCs w:val="28"/>
          <w:u w:val="single"/>
          <w14:ligatures w14:val="none"/>
        </w:rPr>
        <w:t>И.Гюлянлиев</w:t>
      </w:r>
      <w:r>
        <w:rPr>
          <w:rFonts w:ascii="Times New Roman" w:eastAsia="Calibri" w:hAnsi="Times New Roman" w:cs="Times New Roman"/>
          <w:bCs/>
          <w:kern w:val="0"/>
          <w:sz w:val="28"/>
          <w:szCs w:val="28"/>
          <w14:ligatures w14:val="none"/>
        </w:rPr>
        <w:t xml:space="preserve">: </w:t>
      </w:r>
      <w:r w:rsidR="000E623F">
        <w:rPr>
          <w:rFonts w:ascii="Times New Roman" w:eastAsia="Calibri" w:hAnsi="Times New Roman" w:cs="Times New Roman"/>
          <w:bCs/>
          <w:kern w:val="0"/>
          <w:sz w:val="28"/>
          <w:szCs w:val="28"/>
          <w14:ligatures w14:val="none"/>
        </w:rPr>
        <w:t xml:space="preserve">Относно стойността на данъчната оценка, така оказаната е за цялата площ на земята, както и пазарната оценка също е за цялата площ. Няма несъответствие както беше коментирано, че имота ще се продаде на цена под данъчната оценка. Анализа който е направил оценителя е от характер на </w:t>
      </w:r>
      <w:r w:rsidR="000E623F" w:rsidRPr="000E623F">
        <w:rPr>
          <w:rFonts w:ascii="Times New Roman" w:eastAsia="Calibri" w:hAnsi="Times New Roman" w:cs="Times New Roman"/>
          <w:bCs/>
          <w:kern w:val="0"/>
          <w:sz w:val="28"/>
          <w:szCs w:val="28"/>
          <w14:ligatures w14:val="none"/>
        </w:rPr>
        <w:t xml:space="preserve"> </w:t>
      </w:r>
      <w:r w:rsidR="000E623F">
        <w:rPr>
          <w:rFonts w:ascii="Times New Roman" w:eastAsia="Calibri" w:hAnsi="Times New Roman" w:cs="Times New Roman"/>
          <w:bCs/>
          <w:kern w:val="0"/>
          <w:sz w:val="28"/>
          <w:szCs w:val="28"/>
          <w14:ligatures w14:val="none"/>
        </w:rPr>
        <w:t>сравнителните налози.</w:t>
      </w:r>
    </w:p>
    <w:p w14:paraId="3A2AD900" w14:textId="2DEC91B9" w:rsidR="000E623F" w:rsidRDefault="000E623F" w:rsidP="00CB749A">
      <w:pPr>
        <w:suppressAutoHyphens/>
        <w:autoSpaceDN w:val="0"/>
        <w:spacing w:after="0" w:line="240" w:lineRule="auto"/>
        <w:ind w:right="23" w:firstLine="708"/>
        <w:jc w:val="both"/>
        <w:textAlignment w:val="baseline"/>
        <w:rPr>
          <w:rFonts w:ascii="Times New Roman" w:eastAsia="Calibri" w:hAnsi="Times New Roman" w:cs="Times New Roman"/>
          <w:bCs/>
          <w:kern w:val="0"/>
          <w:sz w:val="28"/>
          <w:szCs w:val="28"/>
          <w14:ligatures w14:val="none"/>
        </w:rPr>
      </w:pPr>
      <w:r w:rsidRPr="009E5835">
        <w:rPr>
          <w:rFonts w:ascii="Times New Roman" w:eastAsia="Calibri" w:hAnsi="Times New Roman" w:cs="Times New Roman"/>
          <w:bCs/>
          <w:kern w:val="0"/>
          <w:sz w:val="28"/>
          <w:szCs w:val="28"/>
          <w:u w:val="single"/>
          <w14:ligatures w14:val="none"/>
        </w:rPr>
        <w:t>Кр.Халов</w:t>
      </w:r>
      <w:r>
        <w:rPr>
          <w:rFonts w:ascii="Times New Roman" w:eastAsia="Calibri" w:hAnsi="Times New Roman" w:cs="Times New Roman"/>
          <w:bCs/>
          <w:kern w:val="0"/>
          <w:sz w:val="28"/>
          <w:szCs w:val="28"/>
          <w14:ligatures w14:val="none"/>
        </w:rPr>
        <w:t>: Аз съм съгласен с отговора, но както е написано тук не отговаря на това което чух. 4 категория, обработваема земя, статут на промишлена зона</w:t>
      </w:r>
      <w:r w:rsidR="009E5835">
        <w:rPr>
          <w:rFonts w:ascii="Times New Roman" w:eastAsia="Calibri" w:hAnsi="Times New Roman" w:cs="Times New Roman"/>
          <w:bCs/>
          <w:kern w:val="0"/>
          <w:sz w:val="28"/>
          <w:szCs w:val="28"/>
          <w14:ligatures w14:val="none"/>
        </w:rPr>
        <w:t xml:space="preserve"> цена 700 лв. на декар, не знам как може да го обясните. Защото оценителя е написал, че е съобразено с цените на имотите в общината, което не е така и сам е написал къде да се направим справката. Призовавам кмета да си оттегли оценката или да предложите друга цена. </w:t>
      </w:r>
    </w:p>
    <w:p w14:paraId="1B6D7F50" w14:textId="06880DB0" w:rsidR="00314011" w:rsidRDefault="009E5835" w:rsidP="00CB749A">
      <w:pPr>
        <w:suppressAutoHyphens/>
        <w:autoSpaceDN w:val="0"/>
        <w:spacing w:after="0" w:line="240" w:lineRule="auto"/>
        <w:ind w:right="23" w:firstLine="708"/>
        <w:jc w:val="both"/>
        <w:textAlignment w:val="baseline"/>
        <w:rPr>
          <w:rFonts w:ascii="Times New Roman" w:eastAsia="Calibri" w:hAnsi="Times New Roman" w:cs="Times New Roman"/>
          <w:bCs/>
          <w:kern w:val="0"/>
          <w:sz w:val="28"/>
          <w:szCs w:val="28"/>
          <w14:ligatures w14:val="none"/>
        </w:rPr>
      </w:pPr>
      <w:r w:rsidRPr="00DA14BA">
        <w:rPr>
          <w:rFonts w:ascii="Times New Roman" w:eastAsia="Calibri" w:hAnsi="Times New Roman" w:cs="Times New Roman"/>
          <w:bCs/>
          <w:kern w:val="0"/>
          <w:sz w:val="28"/>
          <w:szCs w:val="28"/>
          <w:u w:val="single"/>
          <w14:ligatures w14:val="none"/>
        </w:rPr>
        <w:t>И.Гюлянлиев</w:t>
      </w:r>
      <w:r>
        <w:rPr>
          <w:rFonts w:ascii="Times New Roman" w:eastAsia="Calibri" w:hAnsi="Times New Roman" w:cs="Times New Roman"/>
          <w:bCs/>
          <w:kern w:val="0"/>
          <w:sz w:val="28"/>
          <w:szCs w:val="28"/>
          <w14:ligatures w14:val="none"/>
        </w:rPr>
        <w:t xml:space="preserve">: Само да добавя, че това ще бъде обявено за начална тръжна цена. Една тръжна процедура ще индикира какви са пазарните </w:t>
      </w:r>
      <w:r w:rsidR="00FD6B4A">
        <w:rPr>
          <w:rFonts w:ascii="Times New Roman" w:eastAsia="Calibri" w:hAnsi="Times New Roman" w:cs="Times New Roman"/>
          <w:bCs/>
          <w:kern w:val="0"/>
          <w:sz w:val="28"/>
          <w:szCs w:val="28"/>
          <w14:ligatures w14:val="none"/>
        </w:rPr>
        <w:t>условия за закупуване на една такава земя.</w:t>
      </w:r>
      <w:r>
        <w:rPr>
          <w:rFonts w:ascii="Times New Roman" w:eastAsia="Calibri" w:hAnsi="Times New Roman" w:cs="Times New Roman"/>
          <w:bCs/>
          <w:kern w:val="0"/>
          <w:sz w:val="28"/>
          <w:szCs w:val="28"/>
          <w14:ligatures w14:val="none"/>
        </w:rPr>
        <w:t xml:space="preserve"> По никакъв начин</w:t>
      </w:r>
      <w:r w:rsidR="00FD6B4A">
        <w:rPr>
          <w:rFonts w:ascii="Times New Roman" w:eastAsia="Calibri" w:hAnsi="Times New Roman" w:cs="Times New Roman"/>
          <w:bCs/>
          <w:kern w:val="0"/>
          <w:sz w:val="28"/>
          <w:szCs w:val="28"/>
          <w14:ligatures w14:val="none"/>
        </w:rPr>
        <w:t xml:space="preserve"> никой не може да твърди, че това ще е продажната цена на имота.</w:t>
      </w:r>
    </w:p>
    <w:p w14:paraId="0C57BB7E" w14:textId="4B993937" w:rsidR="00FD6B4A" w:rsidRDefault="00FD6B4A" w:rsidP="00CB749A">
      <w:pPr>
        <w:suppressAutoHyphens/>
        <w:autoSpaceDN w:val="0"/>
        <w:spacing w:after="0" w:line="240" w:lineRule="auto"/>
        <w:ind w:right="23" w:firstLine="708"/>
        <w:jc w:val="both"/>
        <w:textAlignment w:val="baseline"/>
        <w:rPr>
          <w:rFonts w:ascii="Times New Roman" w:eastAsia="Calibri" w:hAnsi="Times New Roman" w:cs="Times New Roman"/>
          <w:bCs/>
          <w:kern w:val="0"/>
          <w:sz w:val="28"/>
          <w:szCs w:val="28"/>
          <w:u w:val="single"/>
          <w14:ligatures w14:val="none"/>
        </w:rPr>
      </w:pPr>
      <w:r w:rsidRPr="00FD6B4A">
        <w:rPr>
          <w:rFonts w:ascii="Times New Roman" w:eastAsia="Calibri" w:hAnsi="Times New Roman" w:cs="Times New Roman"/>
          <w:bCs/>
          <w:kern w:val="0"/>
          <w:sz w:val="28"/>
          <w:szCs w:val="28"/>
          <w:u w:val="single"/>
          <w14:ligatures w14:val="none"/>
        </w:rPr>
        <w:t>Кр. Халов</w:t>
      </w:r>
      <w:r>
        <w:rPr>
          <w:rFonts w:ascii="Times New Roman" w:eastAsia="Calibri" w:hAnsi="Times New Roman" w:cs="Times New Roman"/>
          <w:bCs/>
          <w:kern w:val="0"/>
          <w:sz w:val="28"/>
          <w:szCs w:val="28"/>
          <w14:ligatures w14:val="none"/>
        </w:rPr>
        <w:t>:  Може ли да ми направите справка за последните 10 години, проведените търгове от продажба на земя има ли стъпка нагоре. За следващото заседание да ми отговорите. Щом е така обявявам конфликт на интереси.</w:t>
      </w:r>
    </w:p>
    <w:p w14:paraId="0B928C3D" w14:textId="4CFD92F5" w:rsidR="003E1AF9" w:rsidRPr="00CB749A" w:rsidRDefault="003E1AF9" w:rsidP="00CB749A">
      <w:pPr>
        <w:suppressAutoHyphens/>
        <w:autoSpaceDN w:val="0"/>
        <w:spacing w:after="0" w:line="240" w:lineRule="auto"/>
        <w:ind w:right="23" w:firstLine="708"/>
        <w:jc w:val="both"/>
        <w:textAlignment w:val="baseline"/>
        <w:rPr>
          <w:rFonts w:ascii="Calibri" w:eastAsia="Calibri" w:hAnsi="Calibri" w:cs="Times New Roman"/>
          <w:kern w:val="0"/>
          <w14:ligatures w14:val="none"/>
        </w:rPr>
      </w:pPr>
      <w:r w:rsidRPr="00201E8B">
        <w:rPr>
          <w:rFonts w:ascii="Times New Roman" w:eastAsia="Calibri" w:hAnsi="Times New Roman" w:cs="Times New Roman"/>
          <w:bCs/>
          <w:kern w:val="0"/>
          <w:sz w:val="28"/>
          <w:szCs w:val="28"/>
          <w:u w:val="single"/>
          <w14:ligatures w14:val="none"/>
        </w:rPr>
        <w:t>Ив.Савов</w:t>
      </w:r>
      <w:r w:rsidRPr="00221E8A">
        <w:rPr>
          <w:rFonts w:ascii="Times New Roman" w:eastAsia="Calibri" w:hAnsi="Times New Roman" w:cs="Times New Roman"/>
          <w:kern w:val="0"/>
          <w:sz w:val="28"/>
          <w:szCs w:val="28"/>
          <w14:ligatures w14:val="none"/>
        </w:rPr>
        <w:t xml:space="preserve">: </w:t>
      </w:r>
      <w:r w:rsidRPr="00221E8A">
        <w:rPr>
          <w:rFonts w:ascii="Times New Roman" w:eastAsia="Times New Roman" w:hAnsi="Times New Roman" w:cs="Times New Roman"/>
          <w:kern w:val="0"/>
          <w:sz w:val="28"/>
          <w:szCs w:val="28"/>
          <w:lang w:eastAsia="bg-BG"/>
          <w14:ligatures w14:val="none"/>
        </w:rPr>
        <w:t xml:space="preserve">Колеги, гласуваме проекта за решение </w:t>
      </w:r>
      <w:r w:rsidRPr="00221E8A">
        <w:rPr>
          <w:rFonts w:ascii="Times New Roman" w:eastAsia="Times New Roman" w:hAnsi="Times New Roman" w:cs="Times New Roman"/>
          <w:i/>
          <w:kern w:val="0"/>
          <w:sz w:val="28"/>
          <w:szCs w:val="28"/>
          <w:lang w:eastAsia="bg-BG"/>
          <w14:ligatures w14:val="none"/>
        </w:rPr>
        <w:t>/чете проекта за</w:t>
      </w:r>
      <w:r w:rsidR="00CB749A">
        <w:rPr>
          <w:rFonts w:ascii="Calibri" w:eastAsia="Calibri" w:hAnsi="Calibri" w:cs="Times New Roman"/>
          <w:kern w:val="0"/>
          <w14:ligatures w14:val="none"/>
        </w:rPr>
        <w:t xml:space="preserve"> </w:t>
      </w:r>
      <w:r w:rsidRPr="00221E8A">
        <w:rPr>
          <w:rFonts w:ascii="Times New Roman" w:eastAsia="Times New Roman" w:hAnsi="Times New Roman" w:cs="Times New Roman"/>
          <w:i/>
          <w:kern w:val="0"/>
          <w:sz w:val="28"/>
          <w:szCs w:val="28"/>
          <w:lang w:eastAsia="bg-BG"/>
          <w14:ligatures w14:val="none"/>
        </w:rPr>
        <w:t>решение/.</w:t>
      </w:r>
    </w:p>
    <w:p w14:paraId="6C6AD7CE" w14:textId="77777777" w:rsidR="003E1AF9" w:rsidRPr="00171157" w:rsidRDefault="003E1AF9" w:rsidP="003E1AF9">
      <w:pPr>
        <w:spacing w:after="0" w:line="240" w:lineRule="auto"/>
        <w:ind w:firstLine="708"/>
        <w:jc w:val="both"/>
        <w:rPr>
          <w:rFonts w:ascii="Times New Roman" w:eastAsia="Times New Roman" w:hAnsi="Times New Roman" w:cs="Times New Roman"/>
          <w:kern w:val="0"/>
          <w:sz w:val="28"/>
          <w:szCs w:val="28"/>
          <w:lang w:eastAsia="bg-BG"/>
          <w14:ligatures w14:val="none"/>
        </w:rPr>
      </w:pPr>
      <w:r>
        <w:rPr>
          <w:rFonts w:ascii="Times New Roman" w:eastAsia="Times New Roman" w:hAnsi="Times New Roman" w:cs="Times New Roman"/>
          <w:bCs/>
          <w:kern w:val="0"/>
          <w:sz w:val="28"/>
          <w:szCs w:val="28"/>
          <w:lang w:eastAsia="bg-BG"/>
          <w14:ligatures w14:val="none"/>
        </w:rPr>
        <w:t>Н</w:t>
      </w:r>
      <w:r w:rsidRPr="003E1AF9">
        <w:rPr>
          <w:rFonts w:ascii="Times New Roman" w:eastAsia="Times New Roman" w:hAnsi="Times New Roman" w:cs="Times New Roman"/>
          <w:bCs/>
          <w:kern w:val="0"/>
          <w:sz w:val="28"/>
          <w:szCs w:val="28"/>
          <w:lang w:val="en-US" w:eastAsia="bg-BG"/>
          <w14:ligatures w14:val="none"/>
        </w:rPr>
        <w:t>а основание чл.</w:t>
      </w:r>
      <w:r w:rsidRPr="003E1AF9">
        <w:rPr>
          <w:rFonts w:ascii="Times New Roman" w:eastAsia="Times New Roman" w:hAnsi="Times New Roman" w:cs="Times New Roman"/>
          <w:bCs/>
          <w:kern w:val="0"/>
          <w:sz w:val="28"/>
          <w:szCs w:val="28"/>
          <w:lang w:eastAsia="bg-BG"/>
          <w14:ligatures w14:val="none"/>
        </w:rPr>
        <w:t xml:space="preserve"> </w:t>
      </w:r>
      <w:r w:rsidRPr="003E1AF9">
        <w:rPr>
          <w:rFonts w:ascii="Times New Roman" w:eastAsia="Times New Roman" w:hAnsi="Times New Roman" w:cs="Times New Roman"/>
          <w:bCs/>
          <w:kern w:val="0"/>
          <w:sz w:val="28"/>
          <w:szCs w:val="28"/>
          <w:lang w:val="en-US" w:eastAsia="bg-BG"/>
          <w14:ligatures w14:val="none"/>
        </w:rPr>
        <w:t>21, ал.</w:t>
      </w:r>
      <w:r w:rsidRPr="003E1AF9">
        <w:rPr>
          <w:rFonts w:ascii="Times New Roman" w:eastAsia="Times New Roman" w:hAnsi="Times New Roman" w:cs="Times New Roman"/>
          <w:bCs/>
          <w:kern w:val="0"/>
          <w:sz w:val="28"/>
          <w:szCs w:val="28"/>
          <w:lang w:eastAsia="bg-BG"/>
          <w14:ligatures w14:val="none"/>
        </w:rPr>
        <w:t xml:space="preserve"> </w:t>
      </w:r>
      <w:r w:rsidRPr="003E1AF9">
        <w:rPr>
          <w:rFonts w:ascii="Times New Roman" w:eastAsia="Times New Roman" w:hAnsi="Times New Roman" w:cs="Times New Roman"/>
          <w:bCs/>
          <w:kern w:val="0"/>
          <w:sz w:val="28"/>
          <w:szCs w:val="28"/>
          <w:lang w:val="en-US" w:eastAsia="bg-BG"/>
          <w14:ligatures w14:val="none"/>
        </w:rPr>
        <w:t>1, т.</w:t>
      </w:r>
      <w:r w:rsidRPr="003E1AF9">
        <w:rPr>
          <w:rFonts w:ascii="Times New Roman" w:eastAsia="Times New Roman" w:hAnsi="Times New Roman" w:cs="Times New Roman"/>
          <w:bCs/>
          <w:kern w:val="0"/>
          <w:sz w:val="28"/>
          <w:szCs w:val="28"/>
          <w:lang w:eastAsia="bg-BG"/>
          <w14:ligatures w14:val="none"/>
        </w:rPr>
        <w:t xml:space="preserve"> </w:t>
      </w:r>
      <w:r w:rsidRPr="003E1AF9">
        <w:rPr>
          <w:rFonts w:ascii="Times New Roman" w:eastAsia="Times New Roman" w:hAnsi="Times New Roman" w:cs="Times New Roman"/>
          <w:bCs/>
          <w:kern w:val="0"/>
          <w:sz w:val="28"/>
          <w:szCs w:val="28"/>
          <w:lang w:val="en-US" w:eastAsia="bg-BG"/>
          <w14:ligatures w14:val="none"/>
        </w:rPr>
        <w:t>8</w:t>
      </w:r>
      <w:r w:rsidRPr="003E1AF9">
        <w:rPr>
          <w:rFonts w:ascii="Times New Roman" w:eastAsia="Times New Roman" w:hAnsi="Times New Roman" w:cs="Times New Roman"/>
          <w:bCs/>
          <w:kern w:val="0"/>
          <w:sz w:val="28"/>
          <w:szCs w:val="28"/>
          <w:lang w:eastAsia="bg-BG"/>
          <w14:ligatures w14:val="none"/>
        </w:rPr>
        <w:t xml:space="preserve"> </w:t>
      </w:r>
      <w:r w:rsidRPr="003E1AF9">
        <w:rPr>
          <w:rFonts w:ascii="Times New Roman" w:eastAsia="Times New Roman" w:hAnsi="Times New Roman" w:cs="Times New Roman"/>
          <w:bCs/>
          <w:kern w:val="0"/>
          <w:sz w:val="28"/>
          <w:szCs w:val="28"/>
          <w:lang w:val="en-US" w:eastAsia="bg-BG"/>
          <w14:ligatures w14:val="none"/>
        </w:rPr>
        <w:t xml:space="preserve">от </w:t>
      </w:r>
      <w:r w:rsidRPr="003E1AF9">
        <w:rPr>
          <w:rFonts w:ascii="Times New Roman" w:eastAsia="Times New Roman" w:hAnsi="Times New Roman" w:cs="Times New Roman"/>
          <w:kern w:val="0"/>
          <w:sz w:val="28"/>
          <w:lang w:val="en-US" w:eastAsia="bg-BG"/>
          <w14:ligatures w14:val="none"/>
        </w:rPr>
        <w:t>З</w:t>
      </w:r>
      <w:r w:rsidRPr="003E1AF9">
        <w:rPr>
          <w:rFonts w:ascii="Times New Roman" w:eastAsia="Times New Roman" w:hAnsi="Times New Roman" w:cs="Times New Roman"/>
          <w:kern w:val="0"/>
          <w:sz w:val="28"/>
          <w:lang w:eastAsia="bg-BG"/>
          <w14:ligatures w14:val="none"/>
        </w:rPr>
        <w:t xml:space="preserve">акона </w:t>
      </w:r>
      <w:r w:rsidRPr="003E1AF9">
        <w:rPr>
          <w:rFonts w:ascii="Times New Roman" w:eastAsia="Times New Roman" w:hAnsi="Times New Roman" w:cs="Times New Roman"/>
          <w:kern w:val="0"/>
          <w:sz w:val="28"/>
          <w:lang w:val="en-US" w:eastAsia="bg-BG"/>
          <w14:ligatures w14:val="none"/>
        </w:rPr>
        <w:t>за местното самоуправление и местната администрация</w:t>
      </w:r>
      <w:r w:rsidRPr="003E1AF9">
        <w:rPr>
          <w:rFonts w:ascii="Times New Roman" w:eastAsia="Times New Roman" w:hAnsi="Times New Roman" w:cs="Times New Roman"/>
          <w:kern w:val="0"/>
          <w:sz w:val="28"/>
          <w:lang w:eastAsia="bg-BG"/>
          <w14:ligatures w14:val="none"/>
        </w:rPr>
        <w:t xml:space="preserve"> </w:t>
      </w:r>
      <w:r w:rsidRPr="003E1AF9">
        <w:rPr>
          <w:rFonts w:ascii="Times New Roman" w:eastAsia="Times New Roman" w:hAnsi="Times New Roman" w:cs="Times New Roman"/>
          <w:bCs/>
          <w:kern w:val="0"/>
          <w:sz w:val="28"/>
          <w:szCs w:val="28"/>
          <w:lang w:val="en-US" w:eastAsia="bg-BG"/>
          <w14:ligatures w14:val="none"/>
        </w:rPr>
        <w:t xml:space="preserve">във връзка </w:t>
      </w:r>
      <w:r w:rsidRPr="003E1AF9">
        <w:rPr>
          <w:rFonts w:ascii="Times New Roman" w:eastAsia="Times New Roman" w:hAnsi="Times New Roman" w:cs="Times New Roman"/>
          <w:bCs/>
          <w:kern w:val="0"/>
          <w:sz w:val="28"/>
          <w:szCs w:val="28"/>
          <w:lang w:eastAsia="bg-BG"/>
          <w14:ligatures w14:val="none"/>
        </w:rPr>
        <w:t xml:space="preserve">с </w:t>
      </w:r>
      <w:r w:rsidRPr="003E1AF9">
        <w:rPr>
          <w:rFonts w:ascii="Times New Roman" w:eastAsia="Times New Roman" w:hAnsi="Times New Roman" w:cs="Times New Roman"/>
          <w:bCs/>
          <w:kern w:val="0"/>
          <w:sz w:val="28"/>
          <w:szCs w:val="28"/>
          <w:lang w:val="en-US" w:eastAsia="bg-BG"/>
          <w14:ligatures w14:val="none"/>
        </w:rPr>
        <w:t>чл.</w:t>
      </w:r>
      <w:r w:rsidRPr="003E1AF9">
        <w:rPr>
          <w:rFonts w:ascii="Times New Roman" w:eastAsia="Times New Roman" w:hAnsi="Times New Roman" w:cs="Times New Roman"/>
          <w:bCs/>
          <w:kern w:val="0"/>
          <w:sz w:val="28"/>
          <w:szCs w:val="28"/>
          <w:lang w:eastAsia="bg-BG"/>
          <w14:ligatures w14:val="none"/>
        </w:rPr>
        <w:t xml:space="preserve"> </w:t>
      </w:r>
      <w:r w:rsidRPr="003E1AF9">
        <w:rPr>
          <w:rFonts w:ascii="Times New Roman" w:eastAsia="Times New Roman" w:hAnsi="Times New Roman" w:cs="Times New Roman"/>
          <w:bCs/>
          <w:kern w:val="0"/>
          <w:sz w:val="28"/>
          <w:szCs w:val="28"/>
          <w:lang w:val="en-US" w:eastAsia="bg-BG"/>
          <w14:ligatures w14:val="none"/>
        </w:rPr>
        <w:t>35, ал.</w:t>
      </w:r>
      <w:r w:rsidRPr="003E1AF9">
        <w:rPr>
          <w:rFonts w:ascii="Times New Roman" w:eastAsia="Times New Roman" w:hAnsi="Times New Roman" w:cs="Times New Roman"/>
          <w:bCs/>
          <w:kern w:val="0"/>
          <w:sz w:val="28"/>
          <w:szCs w:val="28"/>
          <w:lang w:eastAsia="bg-BG"/>
          <w14:ligatures w14:val="none"/>
        </w:rPr>
        <w:t xml:space="preserve"> </w:t>
      </w:r>
      <w:r w:rsidRPr="003E1AF9">
        <w:rPr>
          <w:rFonts w:ascii="Times New Roman" w:eastAsia="Times New Roman" w:hAnsi="Times New Roman" w:cs="Times New Roman"/>
          <w:bCs/>
          <w:kern w:val="0"/>
          <w:sz w:val="28"/>
          <w:szCs w:val="28"/>
          <w:lang w:val="en-US" w:eastAsia="bg-BG"/>
          <w14:ligatures w14:val="none"/>
        </w:rPr>
        <w:t>1</w:t>
      </w:r>
      <w:r w:rsidRPr="003E1AF9">
        <w:rPr>
          <w:rFonts w:ascii="Times New Roman" w:eastAsia="Times New Roman" w:hAnsi="Times New Roman" w:cs="Times New Roman"/>
          <w:bCs/>
          <w:kern w:val="0"/>
          <w:sz w:val="28"/>
          <w:szCs w:val="28"/>
          <w:lang w:eastAsia="bg-BG"/>
          <w14:ligatures w14:val="none"/>
        </w:rPr>
        <w:t xml:space="preserve"> и ал. 6 и чл. 41, ал. 2</w:t>
      </w:r>
      <w:r w:rsidRPr="003E1AF9">
        <w:rPr>
          <w:rFonts w:ascii="Times New Roman" w:eastAsia="Times New Roman" w:hAnsi="Times New Roman" w:cs="Times New Roman"/>
          <w:bCs/>
          <w:kern w:val="0"/>
          <w:sz w:val="28"/>
          <w:szCs w:val="28"/>
          <w:lang w:val="en-US" w:eastAsia="bg-BG"/>
          <w14:ligatures w14:val="none"/>
        </w:rPr>
        <w:t xml:space="preserve"> от З</w:t>
      </w:r>
      <w:r w:rsidRPr="003E1AF9">
        <w:rPr>
          <w:rFonts w:ascii="Times New Roman" w:eastAsia="Times New Roman" w:hAnsi="Times New Roman" w:cs="Times New Roman"/>
          <w:bCs/>
          <w:kern w:val="0"/>
          <w:sz w:val="28"/>
          <w:szCs w:val="28"/>
          <w:lang w:eastAsia="bg-BG"/>
          <w14:ligatures w14:val="none"/>
        </w:rPr>
        <w:t xml:space="preserve">акона за общинска собственост, чл. 55, ал. 1, т. 1 и чл. 58, ал. 1 </w:t>
      </w:r>
      <w:r w:rsidRPr="003E1AF9">
        <w:rPr>
          <w:rFonts w:ascii="Times New Roman" w:eastAsia="Times New Roman" w:hAnsi="Times New Roman" w:cs="Times New Roman"/>
          <w:bCs/>
          <w:kern w:val="0"/>
          <w:sz w:val="28"/>
          <w:szCs w:val="28"/>
          <w:lang w:val="en-US" w:eastAsia="bg-BG"/>
          <w14:ligatures w14:val="none"/>
        </w:rPr>
        <w:t>от Наредба</w:t>
      </w:r>
      <w:r w:rsidRPr="003E1AF9">
        <w:rPr>
          <w:rFonts w:ascii="Times New Roman" w:eastAsia="Times New Roman" w:hAnsi="Times New Roman" w:cs="Times New Roman"/>
          <w:bCs/>
          <w:kern w:val="0"/>
          <w:sz w:val="28"/>
          <w:szCs w:val="28"/>
          <w:lang w:eastAsia="bg-BG"/>
          <w14:ligatures w14:val="none"/>
        </w:rPr>
        <w:t xml:space="preserve"> № 6</w:t>
      </w:r>
      <w:r w:rsidRPr="003E1AF9">
        <w:rPr>
          <w:rFonts w:ascii="Times New Roman" w:eastAsia="Times New Roman" w:hAnsi="Times New Roman" w:cs="Times New Roman"/>
          <w:bCs/>
          <w:kern w:val="0"/>
          <w:sz w:val="28"/>
          <w:szCs w:val="28"/>
          <w:lang w:val="en-US" w:eastAsia="bg-BG"/>
          <w14:ligatures w14:val="none"/>
        </w:rPr>
        <w:t xml:space="preserve"> за реда за придобиване, управление и разпореждане с общинско имущество</w:t>
      </w:r>
      <w:r w:rsidRPr="003E1AF9">
        <w:rPr>
          <w:rFonts w:ascii="Times New Roman" w:eastAsia="Times New Roman" w:hAnsi="Times New Roman" w:cs="Times New Roman"/>
          <w:b/>
          <w:bCs/>
          <w:kern w:val="0"/>
          <w:sz w:val="28"/>
          <w:szCs w:val="28"/>
          <w:lang w:val="en-US" w:eastAsia="bg-BG"/>
          <w14:ligatures w14:val="none"/>
        </w:rPr>
        <w:t xml:space="preserve"> </w:t>
      </w:r>
      <w:r w:rsidRPr="003E1AF9">
        <w:rPr>
          <w:rFonts w:ascii="Times New Roman" w:eastAsia="Times New Roman" w:hAnsi="Times New Roman" w:cs="Times New Roman"/>
          <w:bCs/>
          <w:kern w:val="0"/>
          <w:sz w:val="28"/>
          <w:szCs w:val="28"/>
          <w:lang w:eastAsia="bg-BG"/>
          <w14:ligatures w14:val="none"/>
        </w:rPr>
        <w:t>на</w:t>
      </w:r>
      <w:r w:rsidRPr="003E1AF9">
        <w:rPr>
          <w:rFonts w:ascii="Times New Roman" w:eastAsia="Times New Roman" w:hAnsi="Times New Roman" w:cs="Times New Roman"/>
          <w:bCs/>
          <w:kern w:val="0"/>
          <w:sz w:val="28"/>
          <w:szCs w:val="28"/>
          <w:lang w:val="en-US" w:eastAsia="bg-BG"/>
          <w14:ligatures w14:val="none"/>
        </w:rPr>
        <w:t xml:space="preserve"> Община</w:t>
      </w:r>
      <w:r w:rsidRPr="003E1AF9">
        <w:rPr>
          <w:rFonts w:ascii="Times New Roman" w:eastAsia="Times New Roman" w:hAnsi="Times New Roman" w:cs="Times New Roman"/>
          <w:b/>
          <w:bCs/>
          <w:kern w:val="0"/>
          <w:sz w:val="28"/>
          <w:szCs w:val="28"/>
          <w:lang w:val="en-US" w:eastAsia="bg-BG"/>
          <w14:ligatures w14:val="none"/>
        </w:rPr>
        <w:t xml:space="preserve"> </w:t>
      </w:r>
      <w:r w:rsidRPr="003E1AF9">
        <w:rPr>
          <w:rFonts w:ascii="Times New Roman" w:eastAsia="Times New Roman" w:hAnsi="Times New Roman" w:cs="Times New Roman"/>
          <w:bCs/>
          <w:kern w:val="0"/>
          <w:sz w:val="28"/>
          <w:szCs w:val="28"/>
          <w:lang w:val="en-US" w:eastAsia="bg-BG"/>
          <w14:ligatures w14:val="none"/>
        </w:rPr>
        <w:t>Никопол</w:t>
      </w:r>
      <w:r w:rsidRPr="003E1AF9">
        <w:rPr>
          <w:rFonts w:ascii="Times New Roman" w:eastAsia="Times New Roman" w:hAnsi="Times New Roman" w:cs="Times New Roman"/>
          <w:bCs/>
          <w:kern w:val="0"/>
          <w:sz w:val="28"/>
          <w:szCs w:val="28"/>
          <w:lang w:eastAsia="bg-BG"/>
          <w14:ligatures w14:val="none"/>
        </w:rPr>
        <w:t xml:space="preserve">, във връзка с </w:t>
      </w:r>
      <w:r w:rsidRPr="003E1AF9">
        <w:rPr>
          <w:rFonts w:ascii="Times New Roman" w:eastAsia="Times New Roman" w:hAnsi="Times New Roman" w:cs="Times New Roman"/>
          <w:bCs/>
          <w:kern w:val="0"/>
          <w:sz w:val="28"/>
          <w:szCs w:val="28"/>
          <w:lang w:val="en-US" w:eastAsia="bg-BG"/>
          <w14:ligatures w14:val="none"/>
        </w:rPr>
        <w:t>Решение №</w:t>
      </w:r>
      <w:r w:rsidRPr="003E1AF9">
        <w:rPr>
          <w:rFonts w:ascii="Times New Roman" w:eastAsia="Times New Roman" w:hAnsi="Times New Roman" w:cs="Times New Roman"/>
          <w:bCs/>
          <w:kern w:val="0"/>
          <w:sz w:val="28"/>
          <w:szCs w:val="28"/>
          <w:lang w:eastAsia="bg-BG"/>
          <w14:ligatures w14:val="none"/>
        </w:rPr>
        <w:t xml:space="preserve"> 31 от 14.12.202</w:t>
      </w:r>
      <w:r w:rsidRPr="003E1AF9">
        <w:rPr>
          <w:rFonts w:ascii="Times New Roman" w:eastAsia="Times New Roman" w:hAnsi="Times New Roman" w:cs="Times New Roman"/>
          <w:bCs/>
          <w:kern w:val="0"/>
          <w:sz w:val="28"/>
          <w:szCs w:val="28"/>
          <w:lang w:val="en-US" w:eastAsia="bg-BG"/>
          <w14:ligatures w14:val="none"/>
        </w:rPr>
        <w:t>3</w:t>
      </w:r>
      <w:r w:rsidRPr="003E1AF9">
        <w:rPr>
          <w:rFonts w:ascii="Times New Roman" w:eastAsia="Times New Roman" w:hAnsi="Times New Roman" w:cs="Times New Roman"/>
          <w:bCs/>
          <w:kern w:val="0"/>
          <w:sz w:val="28"/>
          <w:szCs w:val="28"/>
          <w:lang w:eastAsia="bg-BG"/>
          <w14:ligatures w14:val="none"/>
        </w:rPr>
        <w:t xml:space="preserve"> </w:t>
      </w:r>
      <w:r w:rsidRPr="003E1AF9">
        <w:rPr>
          <w:rFonts w:ascii="Times New Roman" w:eastAsia="Times New Roman" w:hAnsi="Times New Roman" w:cs="Times New Roman"/>
          <w:bCs/>
          <w:kern w:val="0"/>
          <w:sz w:val="28"/>
          <w:szCs w:val="28"/>
          <w:lang w:val="en-US" w:eastAsia="bg-BG"/>
          <w14:ligatures w14:val="none"/>
        </w:rPr>
        <w:t>г.</w:t>
      </w:r>
      <w:r w:rsidRPr="003E1AF9">
        <w:rPr>
          <w:rFonts w:ascii="Times New Roman" w:eastAsia="Times New Roman" w:hAnsi="Times New Roman" w:cs="Times New Roman"/>
          <w:bCs/>
          <w:kern w:val="0"/>
          <w:sz w:val="28"/>
          <w:szCs w:val="28"/>
          <w:lang w:eastAsia="bg-BG"/>
          <w14:ligatures w14:val="none"/>
        </w:rPr>
        <w:t xml:space="preserve"> на </w:t>
      </w:r>
      <w:r w:rsidRPr="003E1AF9">
        <w:rPr>
          <w:rFonts w:ascii="Times New Roman" w:eastAsia="Times New Roman" w:hAnsi="Times New Roman" w:cs="Times New Roman"/>
          <w:bCs/>
          <w:kern w:val="0"/>
          <w:sz w:val="28"/>
          <w:szCs w:val="28"/>
          <w:lang w:val="en-US" w:eastAsia="bg-BG"/>
          <w14:ligatures w14:val="none"/>
        </w:rPr>
        <w:t xml:space="preserve"> Общински Съвет </w:t>
      </w:r>
      <w:r w:rsidRPr="003E1AF9">
        <w:rPr>
          <w:rFonts w:ascii="Times New Roman" w:eastAsia="Times New Roman" w:hAnsi="Times New Roman" w:cs="Times New Roman"/>
          <w:bCs/>
          <w:kern w:val="0"/>
          <w:sz w:val="28"/>
          <w:szCs w:val="28"/>
          <w:lang w:eastAsia="bg-BG"/>
          <w14:ligatures w14:val="none"/>
        </w:rPr>
        <w:t xml:space="preserve">– </w:t>
      </w:r>
      <w:r w:rsidRPr="003E1AF9">
        <w:rPr>
          <w:rFonts w:ascii="Times New Roman" w:eastAsia="Times New Roman" w:hAnsi="Times New Roman" w:cs="Times New Roman"/>
          <w:bCs/>
          <w:kern w:val="0"/>
          <w:sz w:val="28"/>
          <w:szCs w:val="28"/>
          <w:lang w:val="en-US" w:eastAsia="bg-BG"/>
          <w14:ligatures w14:val="none"/>
        </w:rPr>
        <w:t>Никопол</w:t>
      </w:r>
      <w:r w:rsidRPr="003E1AF9">
        <w:rPr>
          <w:rFonts w:ascii="Times New Roman" w:eastAsia="Times New Roman" w:hAnsi="Times New Roman" w:cs="Times New Roman"/>
          <w:bCs/>
          <w:kern w:val="0"/>
          <w:sz w:val="28"/>
          <w:szCs w:val="28"/>
          <w:lang w:eastAsia="bg-BG"/>
          <w14:ligatures w14:val="none"/>
        </w:rPr>
        <w:t xml:space="preserve">, </w:t>
      </w:r>
      <w:bookmarkStart w:id="23" w:name="_Hlk156208110"/>
      <w:r w:rsidRPr="00171157">
        <w:rPr>
          <w:rFonts w:ascii="Times New Roman" w:eastAsia="Times New Roman" w:hAnsi="Times New Roman" w:cs="Times New Roman"/>
          <w:kern w:val="0"/>
          <w:sz w:val="28"/>
          <w:szCs w:val="28"/>
          <w:lang w:eastAsia="bg-BG"/>
          <w14:ligatures w14:val="none"/>
        </w:rPr>
        <w:t>Общински съвет- Никопол</w:t>
      </w:r>
      <w:r>
        <w:rPr>
          <w:rFonts w:ascii="Times New Roman" w:eastAsia="Times New Roman" w:hAnsi="Times New Roman" w:cs="Times New Roman"/>
          <w:kern w:val="0"/>
          <w:sz w:val="28"/>
          <w:szCs w:val="28"/>
          <w:lang w:eastAsia="bg-BG"/>
          <w14:ligatures w14:val="none"/>
        </w:rPr>
        <w:t xml:space="preserve"> прие следното</w:t>
      </w:r>
    </w:p>
    <w:p w14:paraId="59E5ED00" w14:textId="77777777" w:rsidR="003E1AF9" w:rsidRPr="00171157" w:rsidRDefault="003E1AF9" w:rsidP="003E1AF9">
      <w:pPr>
        <w:spacing w:after="0" w:line="240" w:lineRule="auto"/>
        <w:jc w:val="both"/>
        <w:rPr>
          <w:rFonts w:ascii="Times New Roman" w:eastAsia="Times New Roman" w:hAnsi="Times New Roman" w:cs="Times New Roman"/>
          <w:kern w:val="0"/>
          <w:sz w:val="28"/>
          <w:szCs w:val="28"/>
          <w:lang w:eastAsia="bg-BG"/>
          <w14:ligatures w14:val="none"/>
        </w:rPr>
      </w:pPr>
    </w:p>
    <w:p w14:paraId="64C1F9E1" w14:textId="77777777" w:rsidR="003E1AF9" w:rsidRPr="00F32C16" w:rsidRDefault="003E1AF9" w:rsidP="003E1AF9">
      <w:pPr>
        <w:suppressAutoHyphens/>
        <w:autoSpaceDN w:val="0"/>
        <w:spacing w:after="0" w:line="240" w:lineRule="auto"/>
        <w:ind w:firstLine="708"/>
        <w:jc w:val="center"/>
        <w:textAlignment w:val="baseline"/>
        <w:rPr>
          <w:rFonts w:ascii="Times New Roman" w:eastAsia="Times New Roman" w:hAnsi="Times New Roman" w:cs="Times New Roman"/>
          <w:b/>
          <w:kern w:val="0"/>
          <w:sz w:val="28"/>
          <w:szCs w:val="28"/>
          <w:lang w:eastAsia="bg-BG"/>
          <w14:ligatures w14:val="none"/>
        </w:rPr>
      </w:pPr>
      <w:r w:rsidRPr="00F32C16">
        <w:rPr>
          <w:rFonts w:ascii="Times New Roman" w:eastAsia="Times New Roman" w:hAnsi="Times New Roman" w:cs="Times New Roman"/>
          <w:b/>
          <w:kern w:val="0"/>
          <w:sz w:val="28"/>
          <w:szCs w:val="28"/>
          <w:lang w:eastAsia="bg-BG"/>
          <w14:ligatures w14:val="none"/>
        </w:rPr>
        <w:t>Р Е Ш Е Н И Е:</w:t>
      </w:r>
    </w:p>
    <w:p w14:paraId="0F634F09" w14:textId="1CF2E7E4" w:rsidR="003E1AF9" w:rsidRDefault="003E1AF9" w:rsidP="003E1AF9">
      <w:pPr>
        <w:spacing w:after="0" w:line="240" w:lineRule="auto"/>
        <w:ind w:firstLine="360"/>
        <w:jc w:val="center"/>
        <w:rPr>
          <w:rFonts w:ascii="Times New Roman" w:eastAsia="Times New Roman" w:hAnsi="Times New Roman" w:cs="Times New Roman"/>
          <w:b/>
          <w:kern w:val="0"/>
          <w:sz w:val="28"/>
          <w:szCs w:val="28"/>
          <w:lang w:eastAsia="bg-BG"/>
          <w14:ligatures w14:val="none"/>
        </w:rPr>
      </w:pPr>
      <w:r>
        <w:rPr>
          <w:rFonts w:ascii="Times New Roman" w:eastAsia="Times New Roman" w:hAnsi="Times New Roman" w:cs="Times New Roman"/>
          <w:b/>
          <w:kern w:val="0"/>
          <w:sz w:val="28"/>
          <w:szCs w:val="28"/>
          <w:lang w:eastAsia="bg-BG"/>
          <w14:ligatures w14:val="none"/>
        </w:rPr>
        <w:t xml:space="preserve">      </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 xml:space="preserve"> 52</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25</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01</w:t>
      </w:r>
      <w:r w:rsidRPr="00F32C16">
        <w:rPr>
          <w:rFonts w:ascii="Times New Roman" w:eastAsia="Times New Roman" w:hAnsi="Times New Roman" w:cs="Times New Roman"/>
          <w:b/>
          <w:kern w:val="0"/>
          <w:sz w:val="28"/>
          <w:szCs w:val="28"/>
          <w:lang w:eastAsia="bg-BG"/>
          <w14:ligatures w14:val="none"/>
        </w:rPr>
        <w:t>.202</w:t>
      </w:r>
      <w:r>
        <w:rPr>
          <w:rFonts w:ascii="Times New Roman" w:eastAsia="Times New Roman" w:hAnsi="Times New Roman" w:cs="Times New Roman"/>
          <w:b/>
          <w:kern w:val="0"/>
          <w:sz w:val="28"/>
          <w:szCs w:val="28"/>
          <w:lang w:eastAsia="bg-BG"/>
          <w14:ligatures w14:val="none"/>
        </w:rPr>
        <w:t>4</w:t>
      </w:r>
      <w:r w:rsidRPr="00F32C16">
        <w:rPr>
          <w:rFonts w:ascii="Times New Roman" w:eastAsia="Times New Roman" w:hAnsi="Times New Roman" w:cs="Times New Roman"/>
          <w:b/>
          <w:kern w:val="0"/>
          <w:sz w:val="28"/>
          <w:szCs w:val="28"/>
          <w:lang w:eastAsia="bg-BG"/>
          <w14:ligatures w14:val="none"/>
        </w:rPr>
        <w:t>г.</w:t>
      </w:r>
    </w:p>
    <w:p w14:paraId="476BF36E" w14:textId="77777777" w:rsidR="00BD3B69" w:rsidRPr="003E1AF9" w:rsidRDefault="00BD3B69" w:rsidP="003E1AF9">
      <w:pPr>
        <w:spacing w:after="0" w:line="240" w:lineRule="auto"/>
        <w:ind w:firstLine="360"/>
        <w:jc w:val="center"/>
        <w:rPr>
          <w:rFonts w:ascii="Times New Roman" w:eastAsia="Times New Roman" w:hAnsi="Times New Roman" w:cs="Times New Roman"/>
          <w:b/>
          <w:kern w:val="0"/>
          <w:sz w:val="28"/>
          <w:szCs w:val="28"/>
          <w:lang w:eastAsia="bg-BG"/>
          <w14:ligatures w14:val="none"/>
        </w:rPr>
      </w:pPr>
    </w:p>
    <w:bookmarkEnd w:id="23"/>
    <w:p w14:paraId="6FDBC3A4" w14:textId="77777777" w:rsidR="003E1AF9" w:rsidRPr="003E1AF9" w:rsidRDefault="003E1AF9">
      <w:pPr>
        <w:numPr>
          <w:ilvl w:val="0"/>
          <w:numId w:val="31"/>
        </w:numPr>
        <w:spacing w:after="0" w:line="240" w:lineRule="auto"/>
        <w:jc w:val="both"/>
        <w:rPr>
          <w:rFonts w:ascii="Times New Roman" w:eastAsia="Times New Roman" w:hAnsi="Times New Roman" w:cs="Times New Roman"/>
          <w:bCs/>
          <w:kern w:val="0"/>
          <w:sz w:val="28"/>
          <w:lang w:eastAsia="bg-BG"/>
          <w14:ligatures w14:val="none"/>
        </w:rPr>
      </w:pPr>
      <w:r w:rsidRPr="003E1AF9">
        <w:rPr>
          <w:rFonts w:ascii="Times New Roman" w:eastAsia="Times New Roman" w:hAnsi="Times New Roman" w:cs="Times New Roman"/>
          <w:bCs/>
          <w:kern w:val="0"/>
          <w:sz w:val="28"/>
          <w:lang w:eastAsia="bg-BG"/>
          <w14:ligatures w14:val="none"/>
        </w:rPr>
        <w:lastRenderedPageBreak/>
        <w:t>Общински съвет – Никопол приема доклада за експертна пазарна оценка на следния недвижим имот общинска собственост при определената пазарна оценка изготвена от лицензиран оценител, а именно:</w:t>
      </w:r>
    </w:p>
    <w:p w14:paraId="5CED4D55" w14:textId="77777777" w:rsidR="003E1AF9" w:rsidRPr="003E1AF9" w:rsidRDefault="003E1AF9" w:rsidP="003E1AF9">
      <w:pPr>
        <w:spacing w:after="0" w:line="240" w:lineRule="auto"/>
        <w:ind w:left="284"/>
        <w:jc w:val="both"/>
        <w:rPr>
          <w:rFonts w:ascii="Times New Roman" w:eastAsia="Times New Roman" w:hAnsi="Times New Roman" w:cs="Times New Roman"/>
          <w:bCs/>
          <w:kern w:val="0"/>
          <w:sz w:val="24"/>
          <w:szCs w:val="20"/>
          <w:lang w:eastAsia="bg-BG"/>
          <w14:ligatures w14:val="none"/>
        </w:rPr>
      </w:pPr>
    </w:p>
    <w:tbl>
      <w:tblPr>
        <w:tblpPr w:leftFromText="141" w:rightFromText="141" w:vertAnchor="text" w:tblpXSpec="center" w:tblpY="1"/>
        <w:tblOverlap w:val="never"/>
        <w:tblW w:w="111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2239"/>
        <w:gridCol w:w="1275"/>
        <w:gridCol w:w="1702"/>
        <w:gridCol w:w="3118"/>
        <w:gridCol w:w="1276"/>
        <w:gridCol w:w="1134"/>
      </w:tblGrid>
      <w:tr w:rsidR="003E1AF9" w:rsidRPr="003E1AF9" w14:paraId="387E3F82" w14:textId="77777777" w:rsidTr="00883DB6">
        <w:trPr>
          <w:trHeight w:val="557"/>
          <w:jc w:val="center"/>
        </w:trPr>
        <w:tc>
          <w:tcPr>
            <w:tcW w:w="421" w:type="dxa"/>
            <w:shd w:val="clear" w:color="auto" w:fill="auto"/>
            <w:vAlign w:val="center"/>
          </w:tcPr>
          <w:p w14:paraId="16BC9F4E" w14:textId="77777777" w:rsidR="003E1AF9" w:rsidRPr="003E1AF9" w:rsidRDefault="003E1AF9" w:rsidP="003E1AF9">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3E1AF9">
              <w:rPr>
                <w:rFonts w:ascii="Times New Roman" w:eastAsia="Times New Roman" w:hAnsi="Times New Roman" w:cs="Times New Roman"/>
                <w:b/>
                <w:bCs/>
                <w:kern w:val="0"/>
                <w:sz w:val="18"/>
                <w:szCs w:val="18"/>
                <w:lang w:val="en-US" w:eastAsia="bg-BG"/>
                <w14:ligatures w14:val="none"/>
              </w:rPr>
              <w:t>№</w:t>
            </w:r>
          </w:p>
        </w:tc>
        <w:tc>
          <w:tcPr>
            <w:tcW w:w="2239" w:type="dxa"/>
            <w:shd w:val="clear" w:color="auto" w:fill="auto"/>
            <w:vAlign w:val="center"/>
          </w:tcPr>
          <w:p w14:paraId="5D383C9D" w14:textId="77777777" w:rsidR="003E1AF9" w:rsidRPr="003E1AF9" w:rsidRDefault="003E1AF9" w:rsidP="003E1AF9">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3E1AF9">
              <w:rPr>
                <w:rFonts w:ascii="Times New Roman" w:eastAsia="Times New Roman" w:hAnsi="Times New Roman" w:cs="Times New Roman"/>
                <w:b/>
                <w:bCs/>
                <w:kern w:val="0"/>
                <w:sz w:val="18"/>
                <w:szCs w:val="18"/>
                <w:lang w:val="en-US" w:eastAsia="bg-BG"/>
                <w14:ligatures w14:val="none"/>
              </w:rPr>
              <w:t>Описание на имота</w:t>
            </w:r>
          </w:p>
        </w:tc>
        <w:tc>
          <w:tcPr>
            <w:tcW w:w="1275" w:type="dxa"/>
            <w:shd w:val="clear" w:color="auto" w:fill="auto"/>
            <w:vAlign w:val="center"/>
          </w:tcPr>
          <w:p w14:paraId="517A459A" w14:textId="77777777" w:rsidR="003E1AF9" w:rsidRPr="003E1AF9" w:rsidRDefault="003E1AF9" w:rsidP="003E1AF9">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3E1AF9">
              <w:rPr>
                <w:rFonts w:ascii="Times New Roman" w:eastAsia="Times New Roman" w:hAnsi="Times New Roman" w:cs="Times New Roman"/>
                <w:b/>
                <w:bCs/>
                <w:kern w:val="0"/>
                <w:sz w:val="18"/>
                <w:szCs w:val="18"/>
                <w:lang w:val="en-US" w:eastAsia="bg-BG"/>
                <w14:ligatures w14:val="none"/>
              </w:rPr>
              <w:t>Площ /кв.м./</w:t>
            </w:r>
          </w:p>
        </w:tc>
        <w:tc>
          <w:tcPr>
            <w:tcW w:w="1702" w:type="dxa"/>
            <w:shd w:val="clear" w:color="auto" w:fill="auto"/>
            <w:vAlign w:val="center"/>
          </w:tcPr>
          <w:p w14:paraId="5ACCF45E" w14:textId="77777777" w:rsidR="003E1AF9" w:rsidRPr="003E1AF9" w:rsidRDefault="003E1AF9" w:rsidP="003E1AF9">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3E1AF9">
              <w:rPr>
                <w:rFonts w:ascii="Times New Roman" w:eastAsia="Times New Roman" w:hAnsi="Times New Roman" w:cs="Times New Roman"/>
                <w:b/>
                <w:bCs/>
                <w:kern w:val="0"/>
                <w:sz w:val="18"/>
                <w:szCs w:val="18"/>
                <w:lang w:val="en-US" w:eastAsia="bg-BG"/>
                <w14:ligatures w14:val="none"/>
              </w:rPr>
              <w:t>Местонахождение на имота</w:t>
            </w:r>
          </w:p>
        </w:tc>
        <w:tc>
          <w:tcPr>
            <w:tcW w:w="3118" w:type="dxa"/>
            <w:shd w:val="clear" w:color="auto" w:fill="auto"/>
            <w:vAlign w:val="center"/>
          </w:tcPr>
          <w:p w14:paraId="03C7A8AC" w14:textId="77777777" w:rsidR="003E1AF9" w:rsidRPr="003E1AF9" w:rsidRDefault="003E1AF9" w:rsidP="003E1AF9">
            <w:pPr>
              <w:spacing w:after="0" w:line="276" w:lineRule="auto"/>
              <w:ind w:right="44" w:hanging="105"/>
              <w:jc w:val="center"/>
              <w:rPr>
                <w:rFonts w:ascii="Times New Roman" w:eastAsia="Times New Roman" w:hAnsi="Times New Roman" w:cs="Times New Roman"/>
                <w:b/>
                <w:bCs/>
                <w:kern w:val="0"/>
                <w:sz w:val="18"/>
                <w:szCs w:val="18"/>
                <w:lang w:val="en-US" w:eastAsia="bg-BG"/>
                <w14:ligatures w14:val="none"/>
              </w:rPr>
            </w:pPr>
            <w:r w:rsidRPr="003E1AF9">
              <w:rPr>
                <w:rFonts w:ascii="Times New Roman" w:eastAsia="Times New Roman" w:hAnsi="Times New Roman" w:cs="Times New Roman"/>
                <w:b/>
                <w:bCs/>
                <w:kern w:val="0"/>
                <w:sz w:val="18"/>
                <w:szCs w:val="18"/>
                <w:lang w:val="en-US" w:eastAsia="bg-BG"/>
                <w14:ligatures w14:val="none"/>
              </w:rPr>
              <w:t>Съседи на имота</w:t>
            </w:r>
          </w:p>
        </w:tc>
        <w:tc>
          <w:tcPr>
            <w:tcW w:w="1276" w:type="dxa"/>
            <w:shd w:val="clear" w:color="auto" w:fill="auto"/>
            <w:vAlign w:val="center"/>
          </w:tcPr>
          <w:p w14:paraId="1D9E7EE4" w14:textId="77777777" w:rsidR="003E1AF9" w:rsidRPr="003E1AF9" w:rsidRDefault="003E1AF9" w:rsidP="003E1AF9">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3E1AF9">
              <w:rPr>
                <w:rFonts w:ascii="Times New Roman" w:eastAsia="Times New Roman" w:hAnsi="Times New Roman" w:cs="Times New Roman"/>
                <w:b/>
                <w:kern w:val="0"/>
                <w:sz w:val="18"/>
                <w:szCs w:val="18"/>
                <w:lang w:val="en-US" w:eastAsia="bg-BG"/>
                <w14:ligatures w14:val="none"/>
              </w:rPr>
              <w:t>АОС № /дата и година</w:t>
            </w:r>
          </w:p>
        </w:tc>
        <w:tc>
          <w:tcPr>
            <w:tcW w:w="1134" w:type="dxa"/>
            <w:shd w:val="clear" w:color="auto" w:fill="auto"/>
            <w:vAlign w:val="center"/>
          </w:tcPr>
          <w:p w14:paraId="6476B157" w14:textId="77777777" w:rsidR="003E1AF9" w:rsidRPr="003E1AF9" w:rsidRDefault="003E1AF9" w:rsidP="003E1AF9">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3E1AF9">
              <w:rPr>
                <w:rFonts w:ascii="Times New Roman" w:eastAsia="Times New Roman" w:hAnsi="Times New Roman" w:cs="Times New Roman"/>
                <w:b/>
                <w:kern w:val="0"/>
                <w:sz w:val="18"/>
                <w:szCs w:val="18"/>
                <w:lang w:eastAsia="bg-BG"/>
                <w14:ligatures w14:val="none"/>
              </w:rPr>
              <w:t>Пазарна оценка в лева без ДДС</w:t>
            </w:r>
          </w:p>
        </w:tc>
      </w:tr>
      <w:tr w:rsidR="003E1AF9" w:rsidRPr="003E1AF9" w14:paraId="247937E6" w14:textId="77777777" w:rsidTr="00883DB6">
        <w:trPr>
          <w:jc w:val="center"/>
        </w:trPr>
        <w:tc>
          <w:tcPr>
            <w:tcW w:w="421" w:type="dxa"/>
            <w:shd w:val="clear" w:color="auto" w:fill="auto"/>
            <w:vAlign w:val="center"/>
          </w:tcPr>
          <w:p w14:paraId="5E571D17" w14:textId="77777777" w:rsidR="003E1AF9" w:rsidRPr="003E1AF9" w:rsidRDefault="003E1AF9" w:rsidP="003E1AF9">
            <w:pPr>
              <w:spacing w:after="0" w:line="276" w:lineRule="auto"/>
              <w:ind w:right="44"/>
              <w:jc w:val="center"/>
              <w:rPr>
                <w:rFonts w:ascii="Times New Roman" w:eastAsia="Times New Roman" w:hAnsi="Times New Roman" w:cs="Times New Roman"/>
                <w:b/>
                <w:kern w:val="0"/>
                <w:sz w:val="18"/>
                <w:szCs w:val="18"/>
                <w:lang w:val="en-US" w:eastAsia="bg-BG"/>
                <w14:ligatures w14:val="none"/>
              </w:rPr>
            </w:pPr>
            <w:r w:rsidRPr="003E1AF9">
              <w:rPr>
                <w:rFonts w:ascii="Times New Roman" w:eastAsia="Times New Roman" w:hAnsi="Times New Roman" w:cs="Times New Roman"/>
                <w:b/>
                <w:kern w:val="0"/>
                <w:sz w:val="18"/>
                <w:szCs w:val="18"/>
                <w:lang w:val="en-US" w:eastAsia="bg-BG"/>
                <w14:ligatures w14:val="none"/>
              </w:rPr>
              <w:t>1</w:t>
            </w:r>
          </w:p>
        </w:tc>
        <w:tc>
          <w:tcPr>
            <w:tcW w:w="2239" w:type="dxa"/>
            <w:shd w:val="clear" w:color="auto" w:fill="auto"/>
            <w:vAlign w:val="center"/>
          </w:tcPr>
          <w:p w14:paraId="4F03E468" w14:textId="77777777" w:rsidR="003E1AF9" w:rsidRPr="003E1AF9" w:rsidRDefault="003E1AF9" w:rsidP="003E1AF9">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3E1AF9">
              <w:rPr>
                <w:rFonts w:ascii="Times New Roman" w:eastAsia="Times New Roman" w:hAnsi="Times New Roman" w:cs="Times New Roman"/>
                <w:kern w:val="0"/>
                <w:sz w:val="18"/>
                <w:szCs w:val="18"/>
                <w:lang w:eastAsia="bg-BG"/>
                <w14:ligatures w14:val="none"/>
              </w:rPr>
              <w:t>п</w:t>
            </w:r>
            <w:r w:rsidRPr="003E1AF9">
              <w:rPr>
                <w:rFonts w:ascii="Times New Roman" w:eastAsia="Times New Roman" w:hAnsi="Times New Roman" w:cs="Times New Roman"/>
                <w:kern w:val="0"/>
                <w:sz w:val="18"/>
                <w:szCs w:val="18"/>
                <w:lang w:val="en-US" w:eastAsia="bg-BG"/>
                <w14:ligatures w14:val="none"/>
              </w:rPr>
              <w:t xml:space="preserve">оземлен имот с идентификатор №  80697.88.334 </w:t>
            </w:r>
            <w:r w:rsidRPr="003E1AF9">
              <w:rPr>
                <w:rFonts w:ascii="Times New Roman" w:eastAsia="Times New Roman" w:hAnsi="Times New Roman" w:cs="Times New Roman"/>
                <w:kern w:val="0"/>
                <w:sz w:val="18"/>
                <w:szCs w:val="18"/>
                <w:lang w:val="x-none" w:eastAsia="bg-BG"/>
                <w14:ligatures w14:val="none"/>
              </w:rPr>
              <w:t>/</w:t>
            </w:r>
            <w:r w:rsidRPr="003E1AF9">
              <w:rPr>
                <w:rFonts w:ascii="Times New Roman" w:eastAsia="Times New Roman" w:hAnsi="Times New Roman" w:cs="Times New Roman"/>
                <w:kern w:val="0"/>
                <w:sz w:val="18"/>
                <w:szCs w:val="18"/>
                <w:lang w:val="en-US" w:eastAsia="bg-BG"/>
                <w14:ligatures w14:val="none"/>
              </w:rPr>
              <w:t>осемдесет хиляди шестстотин деветдесет и седем</w:t>
            </w:r>
            <w:r w:rsidRPr="003E1AF9">
              <w:rPr>
                <w:rFonts w:ascii="Times New Roman" w:eastAsia="Times New Roman" w:hAnsi="Times New Roman" w:cs="Times New Roman"/>
                <w:kern w:val="0"/>
                <w:sz w:val="18"/>
                <w:szCs w:val="18"/>
                <w:lang w:val="x-none" w:eastAsia="bg-BG"/>
                <w14:ligatures w14:val="none"/>
              </w:rPr>
              <w:t xml:space="preserve"> точка </w:t>
            </w:r>
            <w:r w:rsidRPr="003E1AF9">
              <w:rPr>
                <w:rFonts w:ascii="Times New Roman" w:eastAsia="Times New Roman" w:hAnsi="Times New Roman" w:cs="Times New Roman"/>
                <w:kern w:val="0"/>
                <w:sz w:val="18"/>
                <w:szCs w:val="18"/>
                <w:lang w:val="en-US" w:eastAsia="bg-BG"/>
                <w14:ligatures w14:val="none"/>
              </w:rPr>
              <w:t>осемдесет и осем</w:t>
            </w:r>
            <w:r w:rsidRPr="003E1AF9">
              <w:rPr>
                <w:rFonts w:ascii="Times New Roman" w:eastAsia="Times New Roman" w:hAnsi="Times New Roman" w:cs="Times New Roman"/>
                <w:kern w:val="0"/>
                <w:sz w:val="18"/>
                <w:szCs w:val="18"/>
                <w:lang w:val="x-none" w:eastAsia="bg-BG"/>
                <w14:ligatures w14:val="none"/>
              </w:rPr>
              <w:t xml:space="preserve"> точка </w:t>
            </w:r>
            <w:r w:rsidRPr="003E1AF9">
              <w:rPr>
                <w:rFonts w:ascii="Times New Roman" w:eastAsia="Times New Roman" w:hAnsi="Times New Roman" w:cs="Times New Roman"/>
                <w:kern w:val="0"/>
                <w:sz w:val="18"/>
                <w:szCs w:val="18"/>
                <w:lang w:val="en-US" w:eastAsia="bg-BG"/>
                <w14:ligatures w14:val="none"/>
              </w:rPr>
              <w:t>триста тридесет и четири</w:t>
            </w:r>
            <w:r w:rsidRPr="003E1AF9">
              <w:rPr>
                <w:rFonts w:ascii="Times New Roman" w:eastAsia="Times New Roman" w:hAnsi="Times New Roman" w:cs="Times New Roman"/>
                <w:kern w:val="0"/>
                <w:sz w:val="18"/>
                <w:szCs w:val="18"/>
                <w:lang w:val="x-none" w:eastAsia="bg-BG"/>
                <w14:ligatures w14:val="none"/>
              </w:rPr>
              <w:t>/,</w:t>
            </w:r>
            <w:r w:rsidRPr="003E1AF9">
              <w:rPr>
                <w:rFonts w:ascii="Times New Roman" w:eastAsia="Times New Roman" w:hAnsi="Times New Roman" w:cs="Times New Roman"/>
                <w:kern w:val="0"/>
                <w:sz w:val="18"/>
                <w:szCs w:val="18"/>
                <w:lang w:val="en-US" w:eastAsia="bg-BG"/>
                <w14:ligatures w14:val="none"/>
              </w:rPr>
              <w:t xml:space="preserve"> по кадастралната карта и кадастралните регистри на село Черковица, община Никопол, област Плевен, одобрена със Заповед № РД-18-723/15.10.2019 г. на изпълнителния директор на АГКК</w:t>
            </w:r>
          </w:p>
        </w:tc>
        <w:tc>
          <w:tcPr>
            <w:tcW w:w="1275" w:type="dxa"/>
            <w:shd w:val="clear" w:color="auto" w:fill="auto"/>
            <w:vAlign w:val="center"/>
          </w:tcPr>
          <w:p w14:paraId="635E3695" w14:textId="77777777" w:rsidR="003E1AF9" w:rsidRPr="003E1AF9" w:rsidRDefault="003E1AF9" w:rsidP="003E1AF9">
            <w:pPr>
              <w:spacing w:after="0" w:line="276" w:lineRule="auto"/>
              <w:ind w:left="9" w:right="44"/>
              <w:jc w:val="center"/>
              <w:rPr>
                <w:rFonts w:ascii="Times New Roman" w:eastAsia="Times New Roman" w:hAnsi="Times New Roman" w:cs="Times New Roman"/>
                <w:kern w:val="0"/>
                <w:sz w:val="18"/>
                <w:szCs w:val="18"/>
                <w:lang w:val="en-US" w:eastAsia="bg-BG"/>
                <w14:ligatures w14:val="none"/>
              </w:rPr>
            </w:pPr>
            <w:r w:rsidRPr="003E1AF9">
              <w:rPr>
                <w:rFonts w:ascii="Times New Roman" w:eastAsia="Times New Roman" w:hAnsi="Times New Roman" w:cs="Times New Roman"/>
                <w:b/>
                <w:kern w:val="0"/>
                <w:sz w:val="18"/>
                <w:szCs w:val="18"/>
                <w:lang w:val="en-US" w:eastAsia="bg-BG"/>
                <w14:ligatures w14:val="none"/>
              </w:rPr>
              <w:t>6 930 кв. м.</w:t>
            </w:r>
            <w:r w:rsidRPr="003E1AF9">
              <w:rPr>
                <w:rFonts w:ascii="Times New Roman" w:eastAsia="Times New Roman" w:hAnsi="Times New Roman" w:cs="Times New Roman"/>
                <w:kern w:val="0"/>
                <w:sz w:val="18"/>
                <w:szCs w:val="18"/>
                <w:lang w:val="en-US" w:eastAsia="bg-BG"/>
                <w14:ligatures w14:val="none"/>
              </w:rPr>
              <w:t xml:space="preserve"> /шест хиляди деветстотин и тридесет квадратни метра/</w:t>
            </w:r>
          </w:p>
          <w:p w14:paraId="3060D2F0" w14:textId="77777777" w:rsidR="003E1AF9" w:rsidRPr="003E1AF9" w:rsidRDefault="003E1AF9" w:rsidP="003E1AF9">
            <w:pPr>
              <w:spacing w:after="0" w:line="276" w:lineRule="auto"/>
              <w:ind w:right="44"/>
              <w:jc w:val="center"/>
              <w:rPr>
                <w:rFonts w:ascii="Times New Roman" w:eastAsia="Times New Roman" w:hAnsi="Times New Roman" w:cs="Times New Roman"/>
                <w:kern w:val="0"/>
                <w:sz w:val="18"/>
                <w:szCs w:val="18"/>
                <w:lang w:val="en-US" w:eastAsia="bg-BG"/>
                <w14:ligatures w14:val="none"/>
              </w:rPr>
            </w:pPr>
          </w:p>
        </w:tc>
        <w:tc>
          <w:tcPr>
            <w:tcW w:w="1702" w:type="dxa"/>
            <w:shd w:val="clear" w:color="auto" w:fill="auto"/>
            <w:vAlign w:val="center"/>
          </w:tcPr>
          <w:p w14:paraId="0D890EBE" w14:textId="77777777" w:rsidR="003E1AF9" w:rsidRPr="003E1AF9" w:rsidRDefault="003E1AF9" w:rsidP="003E1AF9">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3E1AF9">
              <w:rPr>
                <w:rFonts w:ascii="Times New Roman" w:eastAsia="Times New Roman" w:hAnsi="Times New Roman" w:cs="Times New Roman"/>
                <w:kern w:val="0"/>
                <w:sz w:val="18"/>
                <w:szCs w:val="18"/>
                <w:lang w:val="en-US" w:eastAsia="bg-BG"/>
                <w14:ligatures w14:val="none"/>
              </w:rPr>
              <w:t xml:space="preserve">област Плевен, община </w:t>
            </w:r>
            <w:proofErr w:type="gramStart"/>
            <w:r w:rsidRPr="003E1AF9">
              <w:rPr>
                <w:rFonts w:ascii="Times New Roman" w:eastAsia="Times New Roman" w:hAnsi="Times New Roman" w:cs="Times New Roman"/>
                <w:kern w:val="0"/>
                <w:sz w:val="18"/>
                <w:szCs w:val="18"/>
                <w:lang w:val="en-US" w:eastAsia="bg-BG"/>
                <w14:ligatures w14:val="none"/>
              </w:rPr>
              <w:t>Никопол,  село</w:t>
            </w:r>
            <w:proofErr w:type="gramEnd"/>
            <w:r w:rsidRPr="003E1AF9">
              <w:rPr>
                <w:rFonts w:ascii="Times New Roman" w:eastAsia="Times New Roman" w:hAnsi="Times New Roman" w:cs="Times New Roman"/>
                <w:kern w:val="0"/>
                <w:sz w:val="18"/>
                <w:szCs w:val="18"/>
                <w:lang w:val="en-US" w:eastAsia="bg-BG"/>
                <w14:ligatures w14:val="none"/>
              </w:rPr>
              <w:t xml:space="preserve"> Черковица, местност „ПОД СЕЛОТО“</w:t>
            </w:r>
          </w:p>
        </w:tc>
        <w:tc>
          <w:tcPr>
            <w:tcW w:w="3118" w:type="dxa"/>
            <w:shd w:val="clear" w:color="auto" w:fill="auto"/>
            <w:vAlign w:val="center"/>
          </w:tcPr>
          <w:p w14:paraId="5E07426C" w14:textId="77777777" w:rsidR="003E1AF9" w:rsidRPr="003E1AF9" w:rsidRDefault="003E1AF9" w:rsidP="003E1AF9">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3E1AF9">
              <w:rPr>
                <w:rFonts w:ascii="Times New Roman" w:eastAsia="Times New Roman" w:hAnsi="Times New Roman" w:cs="Times New Roman"/>
                <w:kern w:val="0"/>
                <w:sz w:val="18"/>
                <w:szCs w:val="18"/>
                <w:lang w:val="x-none" w:eastAsia="bg-BG"/>
                <w14:ligatures w14:val="none"/>
              </w:rPr>
              <w:t>80697.59.5, 80697.59.3, 80697.59.2, 80697.89.190, 80697.88.333, 80697.59.31, 80697.59.38, 80697.59.26, 80697.59.7</w:t>
            </w:r>
          </w:p>
        </w:tc>
        <w:tc>
          <w:tcPr>
            <w:tcW w:w="1276" w:type="dxa"/>
            <w:shd w:val="clear" w:color="auto" w:fill="auto"/>
            <w:vAlign w:val="center"/>
          </w:tcPr>
          <w:p w14:paraId="578C1A4D" w14:textId="77777777" w:rsidR="003E1AF9" w:rsidRPr="003E1AF9" w:rsidRDefault="003E1AF9" w:rsidP="003E1AF9">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3E1AF9">
              <w:rPr>
                <w:rFonts w:ascii="Times New Roman" w:eastAsia="Times New Roman" w:hAnsi="Times New Roman" w:cs="Times New Roman"/>
                <w:kern w:val="0"/>
                <w:sz w:val="18"/>
                <w:szCs w:val="18"/>
                <w:lang w:val="en-US" w:eastAsia="bg-BG"/>
                <w14:ligatures w14:val="none"/>
              </w:rPr>
              <w:t>5292 от 15.11.2023</w:t>
            </w:r>
          </w:p>
        </w:tc>
        <w:tc>
          <w:tcPr>
            <w:tcW w:w="1134" w:type="dxa"/>
            <w:shd w:val="clear" w:color="auto" w:fill="auto"/>
            <w:vAlign w:val="center"/>
          </w:tcPr>
          <w:p w14:paraId="34D9D97C" w14:textId="77777777" w:rsidR="003E1AF9" w:rsidRPr="003E1AF9" w:rsidRDefault="003E1AF9" w:rsidP="003E1AF9">
            <w:pPr>
              <w:spacing w:after="0" w:line="276" w:lineRule="auto"/>
              <w:ind w:right="44"/>
              <w:jc w:val="center"/>
              <w:rPr>
                <w:rFonts w:ascii="Times New Roman" w:eastAsia="Times New Roman" w:hAnsi="Times New Roman" w:cs="Times New Roman"/>
                <w:kern w:val="0"/>
                <w:sz w:val="18"/>
                <w:szCs w:val="18"/>
                <w:lang w:eastAsia="bg-BG"/>
                <w14:ligatures w14:val="none"/>
              </w:rPr>
            </w:pPr>
            <w:r w:rsidRPr="003E1AF9">
              <w:rPr>
                <w:rFonts w:ascii="Times New Roman" w:eastAsia="Times New Roman" w:hAnsi="Times New Roman" w:cs="Times New Roman"/>
                <w:kern w:val="0"/>
                <w:sz w:val="18"/>
                <w:szCs w:val="18"/>
                <w:lang w:eastAsia="bg-BG"/>
                <w14:ligatures w14:val="none"/>
              </w:rPr>
              <w:t>4 790</w:t>
            </w:r>
          </w:p>
        </w:tc>
      </w:tr>
      <w:tr w:rsidR="003E1AF9" w:rsidRPr="003E1AF9" w14:paraId="0C715E89" w14:textId="77777777" w:rsidTr="00883DB6">
        <w:trPr>
          <w:jc w:val="center"/>
        </w:trPr>
        <w:tc>
          <w:tcPr>
            <w:tcW w:w="421" w:type="dxa"/>
            <w:shd w:val="clear" w:color="auto" w:fill="auto"/>
          </w:tcPr>
          <w:p w14:paraId="596241D4" w14:textId="77777777" w:rsidR="003E1AF9" w:rsidRPr="003E1AF9" w:rsidRDefault="003E1AF9" w:rsidP="003E1AF9">
            <w:pPr>
              <w:spacing w:after="0" w:line="276" w:lineRule="auto"/>
              <w:ind w:right="44"/>
              <w:rPr>
                <w:rFonts w:ascii="Times New Roman" w:eastAsia="Times New Roman" w:hAnsi="Times New Roman" w:cs="Times New Roman"/>
                <w:kern w:val="0"/>
                <w:sz w:val="18"/>
                <w:szCs w:val="18"/>
                <w:lang w:val="en-US" w:eastAsia="bg-BG"/>
                <w14:ligatures w14:val="none"/>
              </w:rPr>
            </w:pPr>
          </w:p>
        </w:tc>
        <w:tc>
          <w:tcPr>
            <w:tcW w:w="2239" w:type="dxa"/>
            <w:shd w:val="clear" w:color="auto" w:fill="auto"/>
            <w:vAlign w:val="center"/>
          </w:tcPr>
          <w:p w14:paraId="2984429A" w14:textId="77777777" w:rsidR="003E1AF9" w:rsidRPr="003E1AF9" w:rsidRDefault="003E1AF9" w:rsidP="003E1AF9">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3E1AF9">
              <w:rPr>
                <w:rFonts w:ascii="Times New Roman" w:eastAsia="Times New Roman" w:hAnsi="Times New Roman" w:cs="Times New Roman"/>
                <w:kern w:val="0"/>
                <w:sz w:val="18"/>
                <w:szCs w:val="18"/>
                <w:lang w:val="en-US" w:eastAsia="bg-BG"/>
                <w14:ligatures w14:val="none"/>
              </w:rPr>
              <w:t>x</w:t>
            </w:r>
          </w:p>
        </w:tc>
        <w:tc>
          <w:tcPr>
            <w:tcW w:w="1275" w:type="dxa"/>
            <w:shd w:val="clear" w:color="auto" w:fill="auto"/>
            <w:vAlign w:val="center"/>
          </w:tcPr>
          <w:p w14:paraId="51FBC697" w14:textId="77777777" w:rsidR="003E1AF9" w:rsidRPr="003E1AF9" w:rsidRDefault="003E1AF9" w:rsidP="003E1AF9">
            <w:pPr>
              <w:spacing w:after="0" w:line="276" w:lineRule="auto"/>
              <w:ind w:right="44"/>
              <w:jc w:val="center"/>
              <w:rPr>
                <w:rFonts w:ascii="Calibri" w:eastAsia="Times New Roman" w:hAnsi="Calibri" w:cs="Times New Roman"/>
                <w:b/>
                <w:bCs/>
                <w:kern w:val="0"/>
                <w:sz w:val="18"/>
                <w:szCs w:val="18"/>
                <w:lang w:eastAsia="bg-BG"/>
                <w14:ligatures w14:val="none"/>
              </w:rPr>
            </w:pPr>
            <w:r w:rsidRPr="003E1AF9">
              <w:rPr>
                <w:rFonts w:ascii="Calibri" w:eastAsia="Times New Roman" w:hAnsi="Calibri" w:cs="Times New Roman"/>
                <w:b/>
                <w:bCs/>
                <w:kern w:val="0"/>
                <w:sz w:val="18"/>
                <w:szCs w:val="18"/>
                <w:lang w:eastAsia="bg-BG"/>
                <w14:ligatures w14:val="none"/>
              </w:rPr>
              <w:t>6 930</w:t>
            </w:r>
          </w:p>
        </w:tc>
        <w:tc>
          <w:tcPr>
            <w:tcW w:w="1702" w:type="dxa"/>
            <w:shd w:val="clear" w:color="auto" w:fill="auto"/>
            <w:vAlign w:val="center"/>
          </w:tcPr>
          <w:p w14:paraId="42FE74FC" w14:textId="77777777" w:rsidR="003E1AF9" w:rsidRPr="003E1AF9" w:rsidRDefault="003E1AF9" w:rsidP="003E1AF9">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3E1AF9">
              <w:rPr>
                <w:rFonts w:ascii="Times New Roman" w:eastAsia="Times New Roman" w:hAnsi="Times New Roman" w:cs="Times New Roman"/>
                <w:kern w:val="0"/>
                <w:sz w:val="18"/>
                <w:szCs w:val="18"/>
                <w:lang w:val="en-US" w:eastAsia="bg-BG"/>
                <w14:ligatures w14:val="none"/>
              </w:rPr>
              <w:t>x</w:t>
            </w:r>
          </w:p>
        </w:tc>
        <w:tc>
          <w:tcPr>
            <w:tcW w:w="3118" w:type="dxa"/>
            <w:shd w:val="clear" w:color="auto" w:fill="auto"/>
            <w:vAlign w:val="center"/>
          </w:tcPr>
          <w:p w14:paraId="36DAB121" w14:textId="77777777" w:rsidR="003E1AF9" w:rsidRPr="003E1AF9" w:rsidRDefault="003E1AF9" w:rsidP="003E1AF9">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3E1AF9">
              <w:rPr>
                <w:rFonts w:ascii="Times New Roman" w:eastAsia="Times New Roman" w:hAnsi="Times New Roman" w:cs="Times New Roman"/>
                <w:kern w:val="0"/>
                <w:sz w:val="18"/>
                <w:szCs w:val="18"/>
                <w:lang w:val="en-US" w:eastAsia="bg-BG"/>
                <w14:ligatures w14:val="none"/>
              </w:rPr>
              <w:t>x</w:t>
            </w:r>
          </w:p>
        </w:tc>
        <w:tc>
          <w:tcPr>
            <w:tcW w:w="1276" w:type="dxa"/>
            <w:shd w:val="clear" w:color="auto" w:fill="auto"/>
          </w:tcPr>
          <w:p w14:paraId="7ECA00B2" w14:textId="77777777" w:rsidR="003E1AF9" w:rsidRPr="003E1AF9" w:rsidRDefault="003E1AF9" w:rsidP="003E1AF9">
            <w:pPr>
              <w:spacing w:after="0" w:line="276" w:lineRule="auto"/>
              <w:ind w:right="44"/>
              <w:jc w:val="center"/>
              <w:rPr>
                <w:rFonts w:ascii="Arial Rounded MT Bold" w:eastAsia="Times New Roman" w:hAnsi="Arial Rounded MT Bold" w:cs="Times New Roman"/>
                <w:b/>
                <w:bCs/>
                <w:kern w:val="0"/>
                <w:sz w:val="18"/>
                <w:szCs w:val="18"/>
                <w:lang w:val="en-US" w:eastAsia="bg-BG"/>
                <w14:ligatures w14:val="none"/>
              </w:rPr>
            </w:pPr>
          </w:p>
        </w:tc>
        <w:tc>
          <w:tcPr>
            <w:tcW w:w="1134" w:type="dxa"/>
            <w:shd w:val="clear" w:color="auto" w:fill="auto"/>
            <w:vAlign w:val="center"/>
          </w:tcPr>
          <w:p w14:paraId="2689B855" w14:textId="77777777" w:rsidR="003E1AF9" w:rsidRPr="003E1AF9" w:rsidRDefault="003E1AF9" w:rsidP="003E1AF9">
            <w:pPr>
              <w:spacing w:after="0" w:line="276" w:lineRule="auto"/>
              <w:ind w:right="44"/>
              <w:jc w:val="center"/>
              <w:rPr>
                <w:rFonts w:ascii="Calibri" w:eastAsia="Times New Roman" w:hAnsi="Calibri" w:cs="Times New Roman"/>
                <w:b/>
                <w:bCs/>
                <w:kern w:val="0"/>
                <w:sz w:val="20"/>
                <w:szCs w:val="20"/>
                <w:lang w:eastAsia="bg-BG"/>
                <w14:ligatures w14:val="none"/>
              </w:rPr>
            </w:pPr>
            <w:r w:rsidRPr="003E1AF9">
              <w:rPr>
                <w:rFonts w:ascii="Calibri" w:eastAsia="Times New Roman" w:hAnsi="Calibri" w:cs="Times New Roman"/>
                <w:b/>
                <w:bCs/>
                <w:kern w:val="0"/>
                <w:sz w:val="20"/>
                <w:szCs w:val="20"/>
                <w:lang w:eastAsia="bg-BG"/>
                <w14:ligatures w14:val="none"/>
              </w:rPr>
              <w:t>4 790</w:t>
            </w:r>
          </w:p>
        </w:tc>
      </w:tr>
    </w:tbl>
    <w:p w14:paraId="74447672" w14:textId="77777777" w:rsidR="003E1AF9" w:rsidRPr="003E1AF9" w:rsidRDefault="003E1AF9" w:rsidP="003E1AF9">
      <w:pPr>
        <w:spacing w:after="0" w:line="240" w:lineRule="auto"/>
        <w:ind w:left="284"/>
        <w:jc w:val="both"/>
        <w:rPr>
          <w:rFonts w:ascii="Times New Roman" w:eastAsia="Times New Roman" w:hAnsi="Times New Roman" w:cs="Times New Roman"/>
          <w:bCs/>
          <w:kern w:val="0"/>
          <w:sz w:val="24"/>
          <w:szCs w:val="20"/>
          <w:lang w:eastAsia="bg-BG"/>
          <w14:ligatures w14:val="none"/>
        </w:rPr>
      </w:pPr>
    </w:p>
    <w:p w14:paraId="0180FAF7" w14:textId="77777777" w:rsidR="003E1AF9" w:rsidRPr="003E1AF9" w:rsidRDefault="003E1AF9">
      <w:pPr>
        <w:numPr>
          <w:ilvl w:val="0"/>
          <w:numId w:val="31"/>
        </w:numPr>
        <w:spacing w:after="0" w:line="240" w:lineRule="auto"/>
        <w:ind w:left="284" w:hanging="284"/>
        <w:jc w:val="both"/>
        <w:rPr>
          <w:rFonts w:ascii="Times New Roman" w:eastAsia="Times New Roman" w:hAnsi="Times New Roman" w:cs="Times New Roman"/>
          <w:kern w:val="0"/>
          <w:sz w:val="28"/>
          <w:szCs w:val="28"/>
          <w:lang w:eastAsia="bg-BG"/>
          <w14:ligatures w14:val="none"/>
        </w:rPr>
      </w:pPr>
      <w:r w:rsidRPr="003E1AF9">
        <w:rPr>
          <w:rFonts w:ascii="Times New Roman" w:eastAsia="Times New Roman" w:hAnsi="Times New Roman" w:cs="Times New Roman"/>
          <w:kern w:val="0"/>
          <w:sz w:val="28"/>
          <w:szCs w:val="28"/>
          <w:lang w:eastAsia="bg-BG"/>
          <w14:ligatures w14:val="none"/>
        </w:rPr>
        <w:t xml:space="preserve">Общински съвет – Никопол определя продажбата на недвижимия имот, подробно описан в точка едно на настоящото решение, да се извърши </w:t>
      </w:r>
      <w:r w:rsidRPr="003E1AF9">
        <w:rPr>
          <w:rFonts w:ascii="Times New Roman" w:eastAsia="Times New Roman" w:hAnsi="Times New Roman" w:cs="Times New Roman"/>
          <w:b/>
          <w:kern w:val="0"/>
          <w:sz w:val="28"/>
          <w:szCs w:val="28"/>
          <w:lang w:eastAsia="bg-BG"/>
          <w14:ligatures w14:val="none"/>
        </w:rPr>
        <w:t>чрез публичен търг с явно надаване</w:t>
      </w:r>
      <w:r w:rsidRPr="003E1AF9">
        <w:rPr>
          <w:rFonts w:ascii="Times New Roman" w:eastAsia="Times New Roman" w:hAnsi="Times New Roman" w:cs="Times New Roman"/>
          <w:kern w:val="0"/>
          <w:sz w:val="28"/>
          <w:szCs w:val="28"/>
          <w:lang w:eastAsia="bg-BG"/>
          <w14:ligatures w14:val="none"/>
        </w:rPr>
        <w:t xml:space="preserve"> с начална тръжна  цена, а именно:</w:t>
      </w:r>
    </w:p>
    <w:p w14:paraId="4C287979" w14:textId="77777777" w:rsidR="003E1AF9" w:rsidRPr="003E1AF9" w:rsidRDefault="003E1AF9" w:rsidP="003E1AF9">
      <w:pPr>
        <w:spacing w:after="0" w:line="240" w:lineRule="auto"/>
        <w:ind w:left="284"/>
        <w:jc w:val="both"/>
        <w:rPr>
          <w:rFonts w:ascii="Times New Roman" w:eastAsia="Times New Roman" w:hAnsi="Times New Roman" w:cs="Times New Roman"/>
          <w:kern w:val="0"/>
          <w:sz w:val="24"/>
          <w:szCs w:val="24"/>
          <w:lang w:eastAsia="bg-BG"/>
          <w14:ligatures w14:val="none"/>
        </w:rPr>
      </w:pPr>
    </w:p>
    <w:tbl>
      <w:tblPr>
        <w:tblpPr w:leftFromText="141" w:rightFromText="141" w:vertAnchor="text" w:tblpXSpec="center" w:tblpY="1"/>
        <w:tblOverlap w:val="never"/>
        <w:tblW w:w="111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2239"/>
        <w:gridCol w:w="1275"/>
        <w:gridCol w:w="1702"/>
        <w:gridCol w:w="3118"/>
        <w:gridCol w:w="1276"/>
        <w:gridCol w:w="1134"/>
      </w:tblGrid>
      <w:tr w:rsidR="003E1AF9" w:rsidRPr="003E1AF9" w14:paraId="318BEBBD" w14:textId="77777777" w:rsidTr="00883DB6">
        <w:trPr>
          <w:trHeight w:val="557"/>
          <w:jc w:val="center"/>
        </w:trPr>
        <w:tc>
          <w:tcPr>
            <w:tcW w:w="421" w:type="dxa"/>
            <w:shd w:val="clear" w:color="auto" w:fill="auto"/>
            <w:vAlign w:val="center"/>
          </w:tcPr>
          <w:p w14:paraId="47C8E316" w14:textId="77777777" w:rsidR="003E1AF9" w:rsidRPr="003E1AF9" w:rsidRDefault="003E1AF9" w:rsidP="003E1AF9">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3E1AF9">
              <w:rPr>
                <w:rFonts w:ascii="Times New Roman" w:eastAsia="Times New Roman" w:hAnsi="Times New Roman" w:cs="Times New Roman"/>
                <w:b/>
                <w:bCs/>
                <w:kern w:val="0"/>
                <w:sz w:val="18"/>
                <w:szCs w:val="18"/>
                <w:lang w:val="en-US" w:eastAsia="bg-BG"/>
                <w14:ligatures w14:val="none"/>
              </w:rPr>
              <w:t>№</w:t>
            </w:r>
          </w:p>
        </w:tc>
        <w:tc>
          <w:tcPr>
            <w:tcW w:w="2239" w:type="dxa"/>
            <w:shd w:val="clear" w:color="auto" w:fill="auto"/>
            <w:vAlign w:val="center"/>
          </w:tcPr>
          <w:p w14:paraId="00BC96EB" w14:textId="77777777" w:rsidR="003E1AF9" w:rsidRPr="003E1AF9" w:rsidRDefault="003E1AF9" w:rsidP="003E1AF9">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3E1AF9">
              <w:rPr>
                <w:rFonts w:ascii="Times New Roman" w:eastAsia="Times New Roman" w:hAnsi="Times New Roman" w:cs="Times New Roman"/>
                <w:b/>
                <w:bCs/>
                <w:kern w:val="0"/>
                <w:sz w:val="18"/>
                <w:szCs w:val="18"/>
                <w:lang w:val="en-US" w:eastAsia="bg-BG"/>
                <w14:ligatures w14:val="none"/>
              </w:rPr>
              <w:t>Описание на имота</w:t>
            </w:r>
          </w:p>
        </w:tc>
        <w:tc>
          <w:tcPr>
            <w:tcW w:w="1275" w:type="dxa"/>
            <w:shd w:val="clear" w:color="auto" w:fill="auto"/>
            <w:vAlign w:val="center"/>
          </w:tcPr>
          <w:p w14:paraId="5DF65344" w14:textId="77777777" w:rsidR="003E1AF9" w:rsidRPr="003E1AF9" w:rsidRDefault="003E1AF9" w:rsidP="003E1AF9">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3E1AF9">
              <w:rPr>
                <w:rFonts w:ascii="Times New Roman" w:eastAsia="Times New Roman" w:hAnsi="Times New Roman" w:cs="Times New Roman"/>
                <w:b/>
                <w:bCs/>
                <w:kern w:val="0"/>
                <w:sz w:val="18"/>
                <w:szCs w:val="18"/>
                <w:lang w:val="en-US" w:eastAsia="bg-BG"/>
                <w14:ligatures w14:val="none"/>
              </w:rPr>
              <w:t>Площ /кв.м./</w:t>
            </w:r>
          </w:p>
        </w:tc>
        <w:tc>
          <w:tcPr>
            <w:tcW w:w="1702" w:type="dxa"/>
            <w:shd w:val="clear" w:color="auto" w:fill="auto"/>
            <w:vAlign w:val="center"/>
          </w:tcPr>
          <w:p w14:paraId="4DE543C0" w14:textId="77777777" w:rsidR="003E1AF9" w:rsidRPr="003E1AF9" w:rsidRDefault="003E1AF9" w:rsidP="003E1AF9">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3E1AF9">
              <w:rPr>
                <w:rFonts w:ascii="Times New Roman" w:eastAsia="Times New Roman" w:hAnsi="Times New Roman" w:cs="Times New Roman"/>
                <w:b/>
                <w:bCs/>
                <w:kern w:val="0"/>
                <w:sz w:val="18"/>
                <w:szCs w:val="18"/>
                <w:lang w:val="en-US" w:eastAsia="bg-BG"/>
                <w14:ligatures w14:val="none"/>
              </w:rPr>
              <w:t>Местонахождение на имота</w:t>
            </w:r>
          </w:p>
        </w:tc>
        <w:tc>
          <w:tcPr>
            <w:tcW w:w="3118" w:type="dxa"/>
            <w:shd w:val="clear" w:color="auto" w:fill="auto"/>
            <w:vAlign w:val="center"/>
          </w:tcPr>
          <w:p w14:paraId="6F64FF34" w14:textId="77777777" w:rsidR="003E1AF9" w:rsidRPr="003E1AF9" w:rsidRDefault="003E1AF9" w:rsidP="003E1AF9">
            <w:pPr>
              <w:spacing w:after="0" w:line="276" w:lineRule="auto"/>
              <w:ind w:right="44" w:hanging="105"/>
              <w:jc w:val="center"/>
              <w:rPr>
                <w:rFonts w:ascii="Times New Roman" w:eastAsia="Times New Roman" w:hAnsi="Times New Roman" w:cs="Times New Roman"/>
                <w:b/>
                <w:bCs/>
                <w:kern w:val="0"/>
                <w:sz w:val="18"/>
                <w:szCs w:val="18"/>
                <w:lang w:val="en-US" w:eastAsia="bg-BG"/>
                <w14:ligatures w14:val="none"/>
              </w:rPr>
            </w:pPr>
            <w:r w:rsidRPr="003E1AF9">
              <w:rPr>
                <w:rFonts w:ascii="Times New Roman" w:eastAsia="Times New Roman" w:hAnsi="Times New Roman" w:cs="Times New Roman"/>
                <w:b/>
                <w:bCs/>
                <w:kern w:val="0"/>
                <w:sz w:val="18"/>
                <w:szCs w:val="18"/>
                <w:lang w:val="en-US" w:eastAsia="bg-BG"/>
                <w14:ligatures w14:val="none"/>
              </w:rPr>
              <w:t>Съседи на имота</w:t>
            </w:r>
          </w:p>
        </w:tc>
        <w:tc>
          <w:tcPr>
            <w:tcW w:w="1276" w:type="dxa"/>
            <w:shd w:val="clear" w:color="auto" w:fill="auto"/>
            <w:vAlign w:val="center"/>
          </w:tcPr>
          <w:p w14:paraId="109F61A8" w14:textId="77777777" w:rsidR="003E1AF9" w:rsidRPr="003E1AF9" w:rsidRDefault="003E1AF9" w:rsidP="003E1AF9">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3E1AF9">
              <w:rPr>
                <w:rFonts w:ascii="Times New Roman" w:eastAsia="Times New Roman" w:hAnsi="Times New Roman" w:cs="Times New Roman"/>
                <w:b/>
                <w:kern w:val="0"/>
                <w:sz w:val="18"/>
                <w:szCs w:val="18"/>
                <w:lang w:val="en-US" w:eastAsia="bg-BG"/>
                <w14:ligatures w14:val="none"/>
              </w:rPr>
              <w:t>АОС № /дата и година</w:t>
            </w:r>
          </w:p>
        </w:tc>
        <w:tc>
          <w:tcPr>
            <w:tcW w:w="1134" w:type="dxa"/>
            <w:shd w:val="clear" w:color="auto" w:fill="auto"/>
            <w:vAlign w:val="center"/>
          </w:tcPr>
          <w:p w14:paraId="4D7235EF" w14:textId="77777777" w:rsidR="003E1AF9" w:rsidRPr="003E1AF9" w:rsidRDefault="003E1AF9" w:rsidP="003E1AF9">
            <w:pPr>
              <w:spacing w:after="0" w:line="276" w:lineRule="auto"/>
              <w:ind w:right="44"/>
              <w:jc w:val="center"/>
              <w:rPr>
                <w:rFonts w:ascii="Times New Roman" w:eastAsia="Times New Roman" w:hAnsi="Times New Roman" w:cs="Times New Roman"/>
                <w:b/>
                <w:bCs/>
                <w:kern w:val="0"/>
                <w:sz w:val="18"/>
                <w:szCs w:val="18"/>
                <w:lang w:val="en-US" w:eastAsia="bg-BG"/>
                <w14:ligatures w14:val="none"/>
              </w:rPr>
            </w:pPr>
            <w:r w:rsidRPr="003E1AF9">
              <w:rPr>
                <w:rFonts w:ascii="Times New Roman" w:eastAsia="Times New Roman" w:hAnsi="Times New Roman" w:cs="Times New Roman"/>
                <w:b/>
                <w:kern w:val="0"/>
                <w:sz w:val="18"/>
                <w:szCs w:val="18"/>
                <w:lang w:eastAsia="bg-BG"/>
                <w14:ligatures w14:val="none"/>
              </w:rPr>
              <w:t>Начална тръжна цена в лева без ДДС</w:t>
            </w:r>
          </w:p>
        </w:tc>
      </w:tr>
      <w:tr w:rsidR="003E1AF9" w:rsidRPr="003E1AF9" w14:paraId="51072329" w14:textId="77777777" w:rsidTr="00883DB6">
        <w:trPr>
          <w:jc w:val="center"/>
        </w:trPr>
        <w:tc>
          <w:tcPr>
            <w:tcW w:w="421" w:type="dxa"/>
            <w:shd w:val="clear" w:color="auto" w:fill="auto"/>
            <w:vAlign w:val="center"/>
          </w:tcPr>
          <w:p w14:paraId="5FDF8A4C" w14:textId="77777777" w:rsidR="003E1AF9" w:rsidRPr="003E1AF9" w:rsidRDefault="003E1AF9" w:rsidP="003E1AF9">
            <w:pPr>
              <w:spacing w:after="0" w:line="276" w:lineRule="auto"/>
              <w:ind w:right="44"/>
              <w:jc w:val="center"/>
              <w:rPr>
                <w:rFonts w:ascii="Times New Roman" w:eastAsia="Times New Roman" w:hAnsi="Times New Roman" w:cs="Times New Roman"/>
                <w:b/>
                <w:kern w:val="0"/>
                <w:sz w:val="18"/>
                <w:szCs w:val="18"/>
                <w:lang w:val="en-US" w:eastAsia="bg-BG"/>
                <w14:ligatures w14:val="none"/>
              </w:rPr>
            </w:pPr>
            <w:r w:rsidRPr="003E1AF9">
              <w:rPr>
                <w:rFonts w:ascii="Times New Roman" w:eastAsia="Times New Roman" w:hAnsi="Times New Roman" w:cs="Times New Roman"/>
                <w:b/>
                <w:kern w:val="0"/>
                <w:sz w:val="18"/>
                <w:szCs w:val="18"/>
                <w:lang w:val="en-US" w:eastAsia="bg-BG"/>
                <w14:ligatures w14:val="none"/>
              </w:rPr>
              <w:t>1</w:t>
            </w:r>
          </w:p>
        </w:tc>
        <w:tc>
          <w:tcPr>
            <w:tcW w:w="2239" w:type="dxa"/>
            <w:shd w:val="clear" w:color="auto" w:fill="auto"/>
            <w:vAlign w:val="center"/>
          </w:tcPr>
          <w:p w14:paraId="1DC9813E" w14:textId="77777777" w:rsidR="003E1AF9" w:rsidRPr="003E1AF9" w:rsidRDefault="003E1AF9" w:rsidP="003E1AF9">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3E1AF9">
              <w:rPr>
                <w:rFonts w:ascii="Times New Roman" w:eastAsia="Times New Roman" w:hAnsi="Times New Roman" w:cs="Times New Roman"/>
                <w:kern w:val="0"/>
                <w:sz w:val="18"/>
                <w:szCs w:val="18"/>
                <w:lang w:eastAsia="bg-BG"/>
                <w14:ligatures w14:val="none"/>
              </w:rPr>
              <w:t>п</w:t>
            </w:r>
            <w:r w:rsidRPr="003E1AF9">
              <w:rPr>
                <w:rFonts w:ascii="Times New Roman" w:eastAsia="Times New Roman" w:hAnsi="Times New Roman" w:cs="Times New Roman"/>
                <w:kern w:val="0"/>
                <w:sz w:val="18"/>
                <w:szCs w:val="18"/>
                <w:lang w:val="en-US" w:eastAsia="bg-BG"/>
                <w14:ligatures w14:val="none"/>
              </w:rPr>
              <w:t xml:space="preserve">оземлен имот с идентификатор №  80697.88.334 </w:t>
            </w:r>
            <w:r w:rsidRPr="003E1AF9">
              <w:rPr>
                <w:rFonts w:ascii="Times New Roman" w:eastAsia="Times New Roman" w:hAnsi="Times New Roman" w:cs="Times New Roman"/>
                <w:kern w:val="0"/>
                <w:sz w:val="18"/>
                <w:szCs w:val="18"/>
                <w:lang w:val="x-none" w:eastAsia="bg-BG"/>
                <w14:ligatures w14:val="none"/>
              </w:rPr>
              <w:t>/</w:t>
            </w:r>
            <w:r w:rsidRPr="003E1AF9">
              <w:rPr>
                <w:rFonts w:ascii="Times New Roman" w:eastAsia="Times New Roman" w:hAnsi="Times New Roman" w:cs="Times New Roman"/>
                <w:kern w:val="0"/>
                <w:sz w:val="18"/>
                <w:szCs w:val="18"/>
                <w:lang w:val="en-US" w:eastAsia="bg-BG"/>
                <w14:ligatures w14:val="none"/>
              </w:rPr>
              <w:t>осемдесет хиляди шестстотин деветдесет и седем</w:t>
            </w:r>
            <w:r w:rsidRPr="003E1AF9">
              <w:rPr>
                <w:rFonts w:ascii="Times New Roman" w:eastAsia="Times New Roman" w:hAnsi="Times New Roman" w:cs="Times New Roman"/>
                <w:kern w:val="0"/>
                <w:sz w:val="18"/>
                <w:szCs w:val="18"/>
                <w:lang w:val="x-none" w:eastAsia="bg-BG"/>
                <w14:ligatures w14:val="none"/>
              </w:rPr>
              <w:t xml:space="preserve"> точка </w:t>
            </w:r>
            <w:r w:rsidRPr="003E1AF9">
              <w:rPr>
                <w:rFonts w:ascii="Times New Roman" w:eastAsia="Times New Roman" w:hAnsi="Times New Roman" w:cs="Times New Roman"/>
                <w:kern w:val="0"/>
                <w:sz w:val="18"/>
                <w:szCs w:val="18"/>
                <w:lang w:val="en-US" w:eastAsia="bg-BG"/>
                <w14:ligatures w14:val="none"/>
              </w:rPr>
              <w:t>осемдесет и осем</w:t>
            </w:r>
            <w:r w:rsidRPr="003E1AF9">
              <w:rPr>
                <w:rFonts w:ascii="Times New Roman" w:eastAsia="Times New Roman" w:hAnsi="Times New Roman" w:cs="Times New Roman"/>
                <w:kern w:val="0"/>
                <w:sz w:val="18"/>
                <w:szCs w:val="18"/>
                <w:lang w:val="x-none" w:eastAsia="bg-BG"/>
                <w14:ligatures w14:val="none"/>
              </w:rPr>
              <w:t xml:space="preserve"> точка </w:t>
            </w:r>
            <w:r w:rsidRPr="003E1AF9">
              <w:rPr>
                <w:rFonts w:ascii="Times New Roman" w:eastAsia="Times New Roman" w:hAnsi="Times New Roman" w:cs="Times New Roman"/>
                <w:kern w:val="0"/>
                <w:sz w:val="18"/>
                <w:szCs w:val="18"/>
                <w:lang w:val="en-US" w:eastAsia="bg-BG"/>
                <w14:ligatures w14:val="none"/>
              </w:rPr>
              <w:t>триста тридесет и четири</w:t>
            </w:r>
            <w:r w:rsidRPr="003E1AF9">
              <w:rPr>
                <w:rFonts w:ascii="Times New Roman" w:eastAsia="Times New Roman" w:hAnsi="Times New Roman" w:cs="Times New Roman"/>
                <w:kern w:val="0"/>
                <w:sz w:val="18"/>
                <w:szCs w:val="18"/>
                <w:lang w:val="x-none" w:eastAsia="bg-BG"/>
                <w14:ligatures w14:val="none"/>
              </w:rPr>
              <w:t>/,</w:t>
            </w:r>
            <w:r w:rsidRPr="003E1AF9">
              <w:rPr>
                <w:rFonts w:ascii="Times New Roman" w:eastAsia="Times New Roman" w:hAnsi="Times New Roman" w:cs="Times New Roman"/>
                <w:kern w:val="0"/>
                <w:sz w:val="18"/>
                <w:szCs w:val="18"/>
                <w:lang w:val="en-US" w:eastAsia="bg-BG"/>
                <w14:ligatures w14:val="none"/>
              </w:rPr>
              <w:t xml:space="preserve"> по кадастралната карта и кадастралните регистри на село Черковица, община Никопол, област Плевен, одобрена със Заповед № РД-18-723/15.10.2019 г. на </w:t>
            </w:r>
            <w:r w:rsidRPr="003E1AF9">
              <w:rPr>
                <w:rFonts w:ascii="Times New Roman" w:eastAsia="Times New Roman" w:hAnsi="Times New Roman" w:cs="Times New Roman"/>
                <w:kern w:val="0"/>
                <w:sz w:val="18"/>
                <w:szCs w:val="18"/>
                <w:lang w:val="en-US" w:eastAsia="bg-BG"/>
                <w14:ligatures w14:val="none"/>
              </w:rPr>
              <w:lastRenderedPageBreak/>
              <w:t>изпълнителния директор на АГКК</w:t>
            </w:r>
          </w:p>
        </w:tc>
        <w:tc>
          <w:tcPr>
            <w:tcW w:w="1275" w:type="dxa"/>
            <w:shd w:val="clear" w:color="auto" w:fill="auto"/>
            <w:vAlign w:val="center"/>
          </w:tcPr>
          <w:p w14:paraId="566FF61F" w14:textId="77777777" w:rsidR="003E1AF9" w:rsidRPr="003E1AF9" w:rsidRDefault="003E1AF9" w:rsidP="003E1AF9">
            <w:pPr>
              <w:spacing w:after="0" w:line="276" w:lineRule="auto"/>
              <w:ind w:left="9" w:right="44"/>
              <w:jc w:val="center"/>
              <w:rPr>
                <w:rFonts w:ascii="Times New Roman" w:eastAsia="Times New Roman" w:hAnsi="Times New Roman" w:cs="Times New Roman"/>
                <w:kern w:val="0"/>
                <w:sz w:val="18"/>
                <w:szCs w:val="18"/>
                <w:lang w:val="en-US" w:eastAsia="bg-BG"/>
                <w14:ligatures w14:val="none"/>
              </w:rPr>
            </w:pPr>
            <w:r w:rsidRPr="003E1AF9">
              <w:rPr>
                <w:rFonts w:ascii="Times New Roman" w:eastAsia="Times New Roman" w:hAnsi="Times New Roman" w:cs="Times New Roman"/>
                <w:b/>
                <w:kern w:val="0"/>
                <w:sz w:val="18"/>
                <w:szCs w:val="18"/>
                <w:lang w:val="en-US" w:eastAsia="bg-BG"/>
                <w14:ligatures w14:val="none"/>
              </w:rPr>
              <w:lastRenderedPageBreak/>
              <w:t>6 930 кв. м.</w:t>
            </w:r>
            <w:r w:rsidRPr="003E1AF9">
              <w:rPr>
                <w:rFonts w:ascii="Times New Roman" w:eastAsia="Times New Roman" w:hAnsi="Times New Roman" w:cs="Times New Roman"/>
                <w:kern w:val="0"/>
                <w:sz w:val="18"/>
                <w:szCs w:val="18"/>
                <w:lang w:val="en-US" w:eastAsia="bg-BG"/>
                <w14:ligatures w14:val="none"/>
              </w:rPr>
              <w:t xml:space="preserve"> /шест хиляди деветстотин и тридесет квадратни метра/</w:t>
            </w:r>
          </w:p>
          <w:p w14:paraId="2041F1DC" w14:textId="77777777" w:rsidR="003E1AF9" w:rsidRPr="003E1AF9" w:rsidRDefault="003E1AF9" w:rsidP="003E1AF9">
            <w:pPr>
              <w:spacing w:after="0" w:line="276" w:lineRule="auto"/>
              <w:ind w:right="44"/>
              <w:jc w:val="center"/>
              <w:rPr>
                <w:rFonts w:ascii="Times New Roman" w:eastAsia="Times New Roman" w:hAnsi="Times New Roman" w:cs="Times New Roman"/>
                <w:kern w:val="0"/>
                <w:sz w:val="18"/>
                <w:szCs w:val="18"/>
                <w:lang w:val="en-US" w:eastAsia="bg-BG"/>
                <w14:ligatures w14:val="none"/>
              </w:rPr>
            </w:pPr>
          </w:p>
        </w:tc>
        <w:tc>
          <w:tcPr>
            <w:tcW w:w="1702" w:type="dxa"/>
            <w:shd w:val="clear" w:color="auto" w:fill="auto"/>
            <w:vAlign w:val="center"/>
          </w:tcPr>
          <w:p w14:paraId="1CE83C4C" w14:textId="77777777" w:rsidR="003E1AF9" w:rsidRPr="003E1AF9" w:rsidRDefault="003E1AF9" w:rsidP="003E1AF9">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3E1AF9">
              <w:rPr>
                <w:rFonts w:ascii="Times New Roman" w:eastAsia="Times New Roman" w:hAnsi="Times New Roman" w:cs="Times New Roman"/>
                <w:kern w:val="0"/>
                <w:sz w:val="18"/>
                <w:szCs w:val="18"/>
                <w:lang w:val="en-US" w:eastAsia="bg-BG"/>
                <w14:ligatures w14:val="none"/>
              </w:rPr>
              <w:t xml:space="preserve">област Плевен, община </w:t>
            </w:r>
            <w:proofErr w:type="gramStart"/>
            <w:r w:rsidRPr="003E1AF9">
              <w:rPr>
                <w:rFonts w:ascii="Times New Roman" w:eastAsia="Times New Roman" w:hAnsi="Times New Roman" w:cs="Times New Roman"/>
                <w:kern w:val="0"/>
                <w:sz w:val="18"/>
                <w:szCs w:val="18"/>
                <w:lang w:val="en-US" w:eastAsia="bg-BG"/>
                <w14:ligatures w14:val="none"/>
              </w:rPr>
              <w:t>Никопол,  село</w:t>
            </w:r>
            <w:proofErr w:type="gramEnd"/>
            <w:r w:rsidRPr="003E1AF9">
              <w:rPr>
                <w:rFonts w:ascii="Times New Roman" w:eastAsia="Times New Roman" w:hAnsi="Times New Roman" w:cs="Times New Roman"/>
                <w:kern w:val="0"/>
                <w:sz w:val="18"/>
                <w:szCs w:val="18"/>
                <w:lang w:val="en-US" w:eastAsia="bg-BG"/>
                <w14:ligatures w14:val="none"/>
              </w:rPr>
              <w:t xml:space="preserve"> Черковица, местност „ПОД СЕЛОТО“</w:t>
            </w:r>
          </w:p>
        </w:tc>
        <w:tc>
          <w:tcPr>
            <w:tcW w:w="3118" w:type="dxa"/>
            <w:shd w:val="clear" w:color="auto" w:fill="auto"/>
            <w:vAlign w:val="center"/>
          </w:tcPr>
          <w:p w14:paraId="145DEC01" w14:textId="77777777" w:rsidR="003E1AF9" w:rsidRPr="003E1AF9" w:rsidRDefault="003E1AF9" w:rsidP="003E1AF9">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3E1AF9">
              <w:rPr>
                <w:rFonts w:ascii="Times New Roman" w:eastAsia="Times New Roman" w:hAnsi="Times New Roman" w:cs="Times New Roman"/>
                <w:kern w:val="0"/>
                <w:sz w:val="18"/>
                <w:szCs w:val="18"/>
                <w:lang w:val="x-none" w:eastAsia="bg-BG"/>
                <w14:ligatures w14:val="none"/>
              </w:rPr>
              <w:t>80697.59.5, 80697.59.3, 80697.59.2, 80697.89.190, 80697.88.333, 80697.59.31, 80697.59.38, 80697.59.26, 80697.59.7</w:t>
            </w:r>
          </w:p>
        </w:tc>
        <w:tc>
          <w:tcPr>
            <w:tcW w:w="1276" w:type="dxa"/>
            <w:shd w:val="clear" w:color="auto" w:fill="auto"/>
            <w:vAlign w:val="center"/>
          </w:tcPr>
          <w:p w14:paraId="7233A546" w14:textId="77777777" w:rsidR="003E1AF9" w:rsidRPr="003E1AF9" w:rsidRDefault="003E1AF9" w:rsidP="003E1AF9">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3E1AF9">
              <w:rPr>
                <w:rFonts w:ascii="Times New Roman" w:eastAsia="Times New Roman" w:hAnsi="Times New Roman" w:cs="Times New Roman"/>
                <w:kern w:val="0"/>
                <w:sz w:val="18"/>
                <w:szCs w:val="18"/>
                <w:lang w:val="en-US" w:eastAsia="bg-BG"/>
                <w14:ligatures w14:val="none"/>
              </w:rPr>
              <w:t>5292 от 15.11.2023</w:t>
            </w:r>
          </w:p>
        </w:tc>
        <w:tc>
          <w:tcPr>
            <w:tcW w:w="1134" w:type="dxa"/>
            <w:shd w:val="clear" w:color="auto" w:fill="auto"/>
            <w:vAlign w:val="center"/>
          </w:tcPr>
          <w:p w14:paraId="42585023" w14:textId="77777777" w:rsidR="003E1AF9" w:rsidRPr="003E1AF9" w:rsidRDefault="003E1AF9" w:rsidP="003E1AF9">
            <w:pPr>
              <w:spacing w:after="0" w:line="276" w:lineRule="auto"/>
              <w:ind w:right="44"/>
              <w:jc w:val="center"/>
              <w:rPr>
                <w:rFonts w:ascii="Times New Roman" w:eastAsia="Times New Roman" w:hAnsi="Times New Roman" w:cs="Times New Roman"/>
                <w:kern w:val="0"/>
                <w:sz w:val="18"/>
                <w:szCs w:val="18"/>
                <w:lang w:eastAsia="bg-BG"/>
                <w14:ligatures w14:val="none"/>
              </w:rPr>
            </w:pPr>
            <w:r w:rsidRPr="003E1AF9">
              <w:rPr>
                <w:rFonts w:ascii="Times New Roman" w:eastAsia="Times New Roman" w:hAnsi="Times New Roman" w:cs="Times New Roman"/>
                <w:kern w:val="0"/>
                <w:sz w:val="18"/>
                <w:szCs w:val="18"/>
                <w:lang w:eastAsia="bg-BG"/>
                <w14:ligatures w14:val="none"/>
              </w:rPr>
              <w:t>4 790</w:t>
            </w:r>
          </w:p>
        </w:tc>
      </w:tr>
      <w:tr w:rsidR="003E1AF9" w:rsidRPr="003E1AF9" w14:paraId="3B8D4812" w14:textId="77777777" w:rsidTr="00883DB6">
        <w:trPr>
          <w:jc w:val="center"/>
        </w:trPr>
        <w:tc>
          <w:tcPr>
            <w:tcW w:w="421" w:type="dxa"/>
            <w:shd w:val="clear" w:color="auto" w:fill="auto"/>
          </w:tcPr>
          <w:p w14:paraId="19DCAA92" w14:textId="77777777" w:rsidR="003E1AF9" w:rsidRPr="003E1AF9" w:rsidRDefault="003E1AF9" w:rsidP="003E1AF9">
            <w:pPr>
              <w:spacing w:after="0" w:line="276" w:lineRule="auto"/>
              <w:ind w:right="44"/>
              <w:rPr>
                <w:rFonts w:ascii="Times New Roman" w:eastAsia="Times New Roman" w:hAnsi="Times New Roman" w:cs="Times New Roman"/>
                <w:kern w:val="0"/>
                <w:sz w:val="18"/>
                <w:szCs w:val="18"/>
                <w:lang w:val="en-US" w:eastAsia="bg-BG"/>
                <w14:ligatures w14:val="none"/>
              </w:rPr>
            </w:pPr>
          </w:p>
        </w:tc>
        <w:tc>
          <w:tcPr>
            <w:tcW w:w="2239" w:type="dxa"/>
            <w:shd w:val="clear" w:color="auto" w:fill="auto"/>
            <w:vAlign w:val="center"/>
          </w:tcPr>
          <w:p w14:paraId="4188723D" w14:textId="77777777" w:rsidR="003E1AF9" w:rsidRPr="003E1AF9" w:rsidRDefault="003E1AF9" w:rsidP="003E1AF9">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3E1AF9">
              <w:rPr>
                <w:rFonts w:ascii="Times New Roman" w:eastAsia="Times New Roman" w:hAnsi="Times New Roman" w:cs="Times New Roman"/>
                <w:kern w:val="0"/>
                <w:sz w:val="18"/>
                <w:szCs w:val="18"/>
                <w:lang w:val="en-US" w:eastAsia="bg-BG"/>
                <w14:ligatures w14:val="none"/>
              </w:rPr>
              <w:t>x</w:t>
            </w:r>
          </w:p>
        </w:tc>
        <w:tc>
          <w:tcPr>
            <w:tcW w:w="1275" w:type="dxa"/>
            <w:shd w:val="clear" w:color="auto" w:fill="auto"/>
            <w:vAlign w:val="center"/>
          </w:tcPr>
          <w:p w14:paraId="2A9367C7" w14:textId="77777777" w:rsidR="003E1AF9" w:rsidRPr="003E1AF9" w:rsidRDefault="003E1AF9" w:rsidP="003E1AF9">
            <w:pPr>
              <w:spacing w:after="0" w:line="276" w:lineRule="auto"/>
              <w:ind w:right="44"/>
              <w:jc w:val="center"/>
              <w:rPr>
                <w:rFonts w:ascii="Calibri" w:eastAsia="Times New Roman" w:hAnsi="Calibri" w:cs="Times New Roman"/>
                <w:b/>
                <w:bCs/>
                <w:kern w:val="0"/>
                <w:sz w:val="18"/>
                <w:szCs w:val="18"/>
                <w:lang w:eastAsia="bg-BG"/>
                <w14:ligatures w14:val="none"/>
              </w:rPr>
            </w:pPr>
            <w:r w:rsidRPr="003E1AF9">
              <w:rPr>
                <w:rFonts w:ascii="Calibri" w:eastAsia="Times New Roman" w:hAnsi="Calibri" w:cs="Times New Roman"/>
                <w:b/>
                <w:bCs/>
                <w:kern w:val="0"/>
                <w:sz w:val="18"/>
                <w:szCs w:val="18"/>
                <w:lang w:eastAsia="bg-BG"/>
                <w14:ligatures w14:val="none"/>
              </w:rPr>
              <w:t>6 930</w:t>
            </w:r>
          </w:p>
        </w:tc>
        <w:tc>
          <w:tcPr>
            <w:tcW w:w="1702" w:type="dxa"/>
            <w:shd w:val="clear" w:color="auto" w:fill="auto"/>
            <w:vAlign w:val="center"/>
          </w:tcPr>
          <w:p w14:paraId="7400FA0F" w14:textId="77777777" w:rsidR="003E1AF9" w:rsidRPr="003E1AF9" w:rsidRDefault="003E1AF9" w:rsidP="003E1AF9">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3E1AF9">
              <w:rPr>
                <w:rFonts w:ascii="Times New Roman" w:eastAsia="Times New Roman" w:hAnsi="Times New Roman" w:cs="Times New Roman"/>
                <w:kern w:val="0"/>
                <w:sz w:val="18"/>
                <w:szCs w:val="18"/>
                <w:lang w:val="en-US" w:eastAsia="bg-BG"/>
                <w14:ligatures w14:val="none"/>
              </w:rPr>
              <w:t>x</w:t>
            </w:r>
          </w:p>
        </w:tc>
        <w:tc>
          <w:tcPr>
            <w:tcW w:w="3118" w:type="dxa"/>
            <w:shd w:val="clear" w:color="auto" w:fill="auto"/>
            <w:vAlign w:val="center"/>
          </w:tcPr>
          <w:p w14:paraId="6485F733" w14:textId="77777777" w:rsidR="003E1AF9" w:rsidRPr="003E1AF9" w:rsidRDefault="003E1AF9" w:rsidP="003E1AF9">
            <w:pPr>
              <w:spacing w:after="0" w:line="276" w:lineRule="auto"/>
              <w:ind w:right="44"/>
              <w:jc w:val="center"/>
              <w:rPr>
                <w:rFonts w:ascii="Times New Roman" w:eastAsia="Times New Roman" w:hAnsi="Times New Roman" w:cs="Times New Roman"/>
                <w:kern w:val="0"/>
                <w:sz w:val="18"/>
                <w:szCs w:val="18"/>
                <w:lang w:val="en-US" w:eastAsia="bg-BG"/>
                <w14:ligatures w14:val="none"/>
              </w:rPr>
            </w:pPr>
            <w:r w:rsidRPr="003E1AF9">
              <w:rPr>
                <w:rFonts w:ascii="Times New Roman" w:eastAsia="Times New Roman" w:hAnsi="Times New Roman" w:cs="Times New Roman"/>
                <w:kern w:val="0"/>
                <w:sz w:val="18"/>
                <w:szCs w:val="18"/>
                <w:lang w:val="en-US" w:eastAsia="bg-BG"/>
                <w14:ligatures w14:val="none"/>
              </w:rPr>
              <w:t>x</w:t>
            </w:r>
          </w:p>
        </w:tc>
        <w:tc>
          <w:tcPr>
            <w:tcW w:w="1276" w:type="dxa"/>
            <w:shd w:val="clear" w:color="auto" w:fill="auto"/>
          </w:tcPr>
          <w:p w14:paraId="02695325" w14:textId="77777777" w:rsidR="003E1AF9" w:rsidRPr="003E1AF9" w:rsidRDefault="003E1AF9" w:rsidP="003E1AF9">
            <w:pPr>
              <w:spacing w:after="0" w:line="276" w:lineRule="auto"/>
              <w:ind w:right="44"/>
              <w:jc w:val="center"/>
              <w:rPr>
                <w:rFonts w:ascii="Times New Roman" w:eastAsia="Times New Roman" w:hAnsi="Times New Roman" w:cs="Times New Roman"/>
                <w:kern w:val="0"/>
                <w:sz w:val="18"/>
                <w:szCs w:val="18"/>
                <w:lang w:val="en-US" w:eastAsia="bg-BG"/>
                <w14:ligatures w14:val="none"/>
              </w:rPr>
            </w:pPr>
          </w:p>
        </w:tc>
        <w:tc>
          <w:tcPr>
            <w:tcW w:w="1134" w:type="dxa"/>
            <w:shd w:val="clear" w:color="auto" w:fill="auto"/>
            <w:vAlign w:val="center"/>
          </w:tcPr>
          <w:p w14:paraId="1DA77056" w14:textId="77777777" w:rsidR="003E1AF9" w:rsidRPr="003E1AF9" w:rsidRDefault="003E1AF9" w:rsidP="003E1AF9">
            <w:pPr>
              <w:spacing w:after="0" w:line="276" w:lineRule="auto"/>
              <w:ind w:right="44"/>
              <w:jc w:val="center"/>
              <w:rPr>
                <w:rFonts w:ascii="Calibri" w:eastAsia="Times New Roman" w:hAnsi="Calibri" w:cs="Times New Roman"/>
                <w:b/>
                <w:bCs/>
                <w:kern w:val="0"/>
                <w:sz w:val="20"/>
                <w:szCs w:val="20"/>
                <w:lang w:eastAsia="bg-BG"/>
                <w14:ligatures w14:val="none"/>
              </w:rPr>
            </w:pPr>
            <w:r w:rsidRPr="003E1AF9">
              <w:rPr>
                <w:rFonts w:ascii="Calibri" w:eastAsia="Times New Roman" w:hAnsi="Calibri" w:cs="Times New Roman"/>
                <w:b/>
                <w:bCs/>
                <w:kern w:val="0"/>
                <w:sz w:val="20"/>
                <w:szCs w:val="20"/>
                <w:lang w:eastAsia="bg-BG"/>
                <w14:ligatures w14:val="none"/>
              </w:rPr>
              <w:t>4 790</w:t>
            </w:r>
          </w:p>
        </w:tc>
      </w:tr>
    </w:tbl>
    <w:p w14:paraId="04A4D5AD" w14:textId="77777777" w:rsidR="003E1AF9" w:rsidRPr="003E1AF9" w:rsidRDefault="003E1AF9">
      <w:pPr>
        <w:numPr>
          <w:ilvl w:val="0"/>
          <w:numId w:val="31"/>
        </w:numPr>
        <w:spacing w:after="0" w:line="240" w:lineRule="auto"/>
        <w:ind w:left="284" w:hanging="284"/>
        <w:jc w:val="both"/>
        <w:rPr>
          <w:rFonts w:ascii="Times New Roman" w:eastAsia="Times New Roman" w:hAnsi="Times New Roman" w:cs="Times New Roman"/>
          <w:b/>
          <w:kern w:val="0"/>
          <w:sz w:val="28"/>
          <w:szCs w:val="28"/>
          <w:lang w:eastAsia="bg-BG"/>
          <w14:ligatures w14:val="none"/>
        </w:rPr>
      </w:pPr>
      <w:r w:rsidRPr="003E1AF9">
        <w:rPr>
          <w:rFonts w:ascii="Times New Roman" w:eastAsia="Times New Roman" w:hAnsi="Times New Roman" w:cs="Times New Roman"/>
          <w:kern w:val="0"/>
          <w:sz w:val="28"/>
          <w:szCs w:val="28"/>
          <w:lang w:eastAsia="bg-BG"/>
          <w14:ligatures w14:val="none"/>
        </w:rPr>
        <w:t>Общински съвет – Никопол оправомощава Кмета на Община Никопол да извърши всички правни и фактически действия, произтичащи от настоящото решение.</w:t>
      </w:r>
    </w:p>
    <w:p w14:paraId="038B09F4" w14:textId="77777777" w:rsidR="00E62618" w:rsidRDefault="00E62618" w:rsidP="00EE3D05"/>
    <w:p w14:paraId="6F0F4A64" w14:textId="77777777" w:rsidR="00E62618" w:rsidRDefault="00E62618" w:rsidP="00EE3D05"/>
    <w:p w14:paraId="3A3D11A2" w14:textId="28775DB7" w:rsidR="003E1AF9" w:rsidRPr="00C2566C" w:rsidRDefault="003E1AF9" w:rsidP="003E1AF9">
      <w:pPr>
        <w:suppressAutoHyphens/>
        <w:autoSpaceDN w:val="0"/>
        <w:spacing w:after="0" w:line="240" w:lineRule="auto"/>
        <w:ind w:right="23"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ГЛАСУВАЛИ  -1</w:t>
      </w:r>
      <w:r w:rsidR="00BD3B69">
        <w:rPr>
          <w:rFonts w:ascii="Times New Roman" w:eastAsia="Calibri" w:hAnsi="Times New Roman" w:cs="Times New Roman"/>
          <w:kern w:val="0"/>
          <w:sz w:val="28"/>
          <w:szCs w:val="28"/>
          <w14:ligatures w14:val="none"/>
        </w:rPr>
        <w:t>1</w:t>
      </w:r>
      <w:r w:rsidRPr="00C2566C">
        <w:rPr>
          <w:rFonts w:ascii="Times New Roman" w:eastAsia="Calibri" w:hAnsi="Times New Roman" w:cs="Times New Roman"/>
          <w:kern w:val="0"/>
          <w:sz w:val="28"/>
          <w:szCs w:val="28"/>
          <w14:ligatures w14:val="none"/>
        </w:rPr>
        <w:t xml:space="preserve"> СЪВЕТНИКА</w:t>
      </w:r>
    </w:p>
    <w:p w14:paraId="53DA5841" w14:textId="72504181" w:rsidR="003E1AF9" w:rsidRPr="00C2566C" w:rsidRDefault="003E1AF9" w:rsidP="003E1AF9">
      <w:pPr>
        <w:suppressAutoHyphens/>
        <w:autoSpaceDN w:val="0"/>
        <w:spacing w:after="0" w:line="240" w:lineRule="auto"/>
        <w:ind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 xml:space="preserve">„ЗА“ – </w:t>
      </w:r>
      <w:r w:rsidR="00BD3B69">
        <w:rPr>
          <w:rFonts w:ascii="Times New Roman" w:eastAsia="Calibri" w:hAnsi="Times New Roman" w:cs="Times New Roman"/>
          <w:kern w:val="0"/>
          <w:sz w:val="28"/>
          <w:szCs w:val="28"/>
          <w14:ligatures w14:val="none"/>
        </w:rPr>
        <w:t>9</w:t>
      </w:r>
      <w:r w:rsidRPr="00C2566C">
        <w:rPr>
          <w:rFonts w:ascii="Times New Roman" w:eastAsia="Calibri" w:hAnsi="Times New Roman" w:cs="Times New Roman"/>
          <w:kern w:val="0"/>
          <w:sz w:val="28"/>
          <w:szCs w:val="28"/>
          <w14:ligatures w14:val="none"/>
        </w:rPr>
        <w:t xml:space="preserve"> СЪВЕТНИКА </w:t>
      </w:r>
      <w:r w:rsidRPr="00C2566C">
        <w:rPr>
          <w:rFonts w:ascii="Times New Roman" w:eastAsia="Times New Roman" w:hAnsi="Times New Roman" w:cs="Times New Roman"/>
          <w:kern w:val="0"/>
          <w:sz w:val="28"/>
          <w:szCs w:val="28"/>
          <w:lang w:eastAsia="bg-BG"/>
          <w14:ligatures w14:val="none"/>
        </w:rPr>
        <w:t>/</w:t>
      </w:r>
      <w:r w:rsidRPr="00C2566C">
        <w:rPr>
          <w:rFonts w:ascii="Times New Roman" w:eastAsia="Times New Roman" w:hAnsi="Times New Roman" w:cs="Times New Roman"/>
          <w:kern w:val="0"/>
          <w:sz w:val="24"/>
          <w:szCs w:val="24"/>
          <w:lang w:eastAsia="bg-BG"/>
          <w14:ligatures w14:val="none"/>
        </w:rPr>
        <w:t xml:space="preserve"> </w:t>
      </w:r>
      <w:r w:rsidRPr="00C2566C">
        <w:rPr>
          <w:rFonts w:ascii="Times New Roman" w:eastAsia="Times New Roman" w:hAnsi="Times New Roman" w:cs="Times New Roman"/>
          <w:kern w:val="0"/>
          <w:lang w:eastAsia="bg-BG"/>
          <w14:ligatures w14:val="none"/>
        </w:rPr>
        <w:t xml:space="preserve">Айлян Пашала, </w:t>
      </w:r>
      <w:r>
        <w:rPr>
          <w:rFonts w:ascii="Times New Roman" w:eastAsia="Times New Roman" w:hAnsi="Times New Roman" w:cs="Times New Roman"/>
          <w:kern w:val="0"/>
          <w:lang w:eastAsia="bg-BG"/>
          <w14:ligatures w14:val="none"/>
        </w:rPr>
        <w:t>Детелин Иванов, Димитър Бързев, Ерен Екремов, Ивелин Савов,</w:t>
      </w:r>
      <w:r w:rsidRPr="00C2566C">
        <w:rPr>
          <w:rFonts w:ascii="Times New Roman" w:eastAsia="Times New Roman" w:hAnsi="Times New Roman" w:cs="Times New Roman"/>
          <w:kern w:val="0"/>
          <w:lang w:eastAsia="bg-BG"/>
          <w14:ligatures w14:val="none"/>
        </w:rPr>
        <w:t xml:space="preserve"> Майдън Сакаджиев, </w:t>
      </w:r>
      <w:r>
        <w:rPr>
          <w:rFonts w:ascii="Times New Roman" w:eastAsia="Times New Roman" w:hAnsi="Times New Roman" w:cs="Times New Roman"/>
          <w:kern w:val="0"/>
          <w:lang w:eastAsia="bg-BG"/>
          <w14:ligatures w14:val="none"/>
        </w:rPr>
        <w:t>Николай Николаев, Сали Бинбашиев,</w:t>
      </w:r>
      <w:r w:rsidRPr="00C2566C">
        <w:rPr>
          <w:rFonts w:ascii="Times New Roman" w:eastAsia="Times New Roman" w:hAnsi="Times New Roman" w:cs="Times New Roman"/>
          <w:kern w:val="0"/>
          <w:lang w:eastAsia="bg-BG"/>
          <w14:ligatures w14:val="none"/>
        </w:rPr>
        <w:t xml:space="preserve"> Цветан Андреев</w:t>
      </w:r>
      <w:r w:rsidRPr="00C2566C">
        <w:rPr>
          <w:rFonts w:ascii="Times New Roman" w:eastAsia="Times New Roman" w:hAnsi="Times New Roman" w:cs="Times New Roman"/>
          <w:kern w:val="0"/>
          <w:sz w:val="24"/>
          <w:szCs w:val="24"/>
          <w:lang w:eastAsia="bg-BG"/>
          <w14:ligatures w14:val="none"/>
        </w:rPr>
        <w:t xml:space="preserve"> /</w:t>
      </w:r>
    </w:p>
    <w:p w14:paraId="7A789EBC" w14:textId="77777777" w:rsidR="003E1AF9" w:rsidRPr="00C2566C" w:rsidRDefault="003E1AF9" w:rsidP="003E1AF9">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„ПРОТИВ“ – </w:t>
      </w:r>
      <w:r>
        <w:rPr>
          <w:rFonts w:ascii="Times New Roman" w:eastAsia="Calibri" w:hAnsi="Times New Roman" w:cs="Times New Roman"/>
          <w:kern w:val="0"/>
          <w:sz w:val="28"/>
          <w:szCs w:val="28"/>
          <w14:ligatures w14:val="none"/>
        </w:rPr>
        <w:t xml:space="preserve">НЯМА </w:t>
      </w:r>
    </w:p>
    <w:p w14:paraId="4A37E88A" w14:textId="1B320240" w:rsidR="00E62618" w:rsidRDefault="003E1AF9" w:rsidP="003E1AF9">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„ВЪЗДЪРЖАЛИ СЕ“ – </w:t>
      </w:r>
      <w:r w:rsidR="00BD3B69">
        <w:rPr>
          <w:rFonts w:ascii="Times New Roman" w:eastAsia="Calibri" w:hAnsi="Times New Roman" w:cs="Times New Roman"/>
          <w:kern w:val="0"/>
          <w:sz w:val="28"/>
          <w:szCs w:val="28"/>
          <w14:ligatures w14:val="none"/>
        </w:rPr>
        <w:t>2</w:t>
      </w:r>
      <w:r w:rsidR="00BD3B69" w:rsidRPr="00C2566C">
        <w:rPr>
          <w:rFonts w:ascii="Times New Roman" w:eastAsia="Calibri" w:hAnsi="Times New Roman" w:cs="Times New Roman"/>
          <w:kern w:val="0"/>
          <w:sz w:val="28"/>
          <w:szCs w:val="28"/>
          <w14:ligatures w14:val="none"/>
        </w:rPr>
        <w:t xml:space="preserve"> СЪВЕТНИКА</w:t>
      </w:r>
      <w:r>
        <w:rPr>
          <w:rFonts w:ascii="Times New Roman" w:eastAsia="Calibri" w:hAnsi="Times New Roman" w:cs="Times New Roman"/>
          <w:kern w:val="0"/>
          <w:sz w:val="28"/>
          <w:szCs w:val="28"/>
          <w14:ligatures w14:val="none"/>
        </w:rPr>
        <w:t xml:space="preserve"> </w:t>
      </w:r>
      <w:r w:rsidR="00BD3B69">
        <w:rPr>
          <w:rFonts w:ascii="Times New Roman" w:eastAsia="Calibri" w:hAnsi="Times New Roman" w:cs="Times New Roman"/>
          <w:kern w:val="0"/>
          <w:sz w:val="28"/>
          <w:szCs w:val="28"/>
          <w14:ligatures w14:val="none"/>
        </w:rPr>
        <w:t>/</w:t>
      </w:r>
      <w:r w:rsidR="00BD3B69" w:rsidRPr="00BD3B69">
        <w:rPr>
          <w:rFonts w:ascii="Times New Roman" w:eastAsia="Times New Roman" w:hAnsi="Times New Roman" w:cs="Times New Roman"/>
          <w:kern w:val="0"/>
          <w:lang w:eastAsia="bg-BG"/>
          <w14:ligatures w14:val="none"/>
        </w:rPr>
        <w:t xml:space="preserve"> </w:t>
      </w:r>
      <w:r w:rsidR="00BD3B69" w:rsidRPr="00C2566C">
        <w:rPr>
          <w:rFonts w:ascii="Times New Roman" w:eastAsia="Times New Roman" w:hAnsi="Times New Roman" w:cs="Times New Roman"/>
          <w:kern w:val="0"/>
          <w:lang w:eastAsia="bg-BG"/>
          <w14:ligatures w14:val="none"/>
        </w:rPr>
        <w:t>Любомир Мачев,</w:t>
      </w:r>
      <w:r w:rsidR="00BD3B69" w:rsidRPr="00BD3B69">
        <w:rPr>
          <w:rFonts w:ascii="Times New Roman" w:eastAsia="Times New Roman" w:hAnsi="Times New Roman" w:cs="Times New Roman"/>
          <w:kern w:val="0"/>
          <w:lang w:eastAsia="bg-BG"/>
          <w14:ligatures w14:val="none"/>
        </w:rPr>
        <w:t xml:space="preserve"> </w:t>
      </w:r>
      <w:r w:rsidR="00BD3B69">
        <w:rPr>
          <w:rFonts w:ascii="Times New Roman" w:eastAsia="Times New Roman" w:hAnsi="Times New Roman" w:cs="Times New Roman"/>
          <w:kern w:val="0"/>
          <w:lang w:eastAsia="bg-BG"/>
          <w14:ligatures w14:val="none"/>
        </w:rPr>
        <w:t>Моника Георгиева/</w:t>
      </w:r>
    </w:p>
    <w:p w14:paraId="4E7006F9" w14:textId="77777777" w:rsidR="003E1AF9" w:rsidRDefault="003E1AF9" w:rsidP="003E1AF9">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p>
    <w:p w14:paraId="3385A68F" w14:textId="77777777" w:rsidR="003E1AF9" w:rsidRDefault="003E1AF9" w:rsidP="003E1AF9">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p>
    <w:p w14:paraId="03369FA2" w14:textId="38E00824" w:rsidR="003E1AF9" w:rsidRDefault="00BD3B69" w:rsidP="003E1AF9">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BD3B69">
        <w:rPr>
          <w:rFonts w:ascii="Times New Roman" w:eastAsia="Calibri" w:hAnsi="Times New Roman" w:cs="Times New Roman"/>
          <w:b/>
          <w:bCs/>
          <w:kern w:val="0"/>
          <w:sz w:val="28"/>
          <w:szCs w:val="28"/>
          <w14:ligatures w14:val="none"/>
        </w:rPr>
        <w:t>Забележка:</w:t>
      </w:r>
      <w:r>
        <w:rPr>
          <w:rFonts w:ascii="Times New Roman" w:eastAsia="Calibri" w:hAnsi="Times New Roman" w:cs="Times New Roman"/>
          <w:kern w:val="0"/>
          <w:sz w:val="28"/>
          <w:szCs w:val="28"/>
          <w14:ligatures w14:val="none"/>
        </w:rPr>
        <w:t xml:space="preserve"> Красимир Халов не участва в гласуването поради конфликт на интереси.</w:t>
      </w:r>
    </w:p>
    <w:p w14:paraId="6E1B1A80" w14:textId="77777777" w:rsidR="003E1AF9" w:rsidRDefault="003E1AF9" w:rsidP="003E1AF9">
      <w:pPr>
        <w:suppressAutoHyphens/>
        <w:autoSpaceDN w:val="0"/>
        <w:spacing w:after="0" w:line="240" w:lineRule="auto"/>
        <w:ind w:firstLine="708"/>
        <w:jc w:val="both"/>
        <w:textAlignment w:val="baseline"/>
        <w:rPr>
          <w:rFonts w:ascii="Times New Roman" w:eastAsia="Calibri" w:hAnsi="Times New Roman" w:cs="Times New Roman"/>
          <w:kern w:val="0"/>
          <w:sz w:val="28"/>
          <w:szCs w:val="28"/>
          <w14:ligatures w14:val="none"/>
        </w:rPr>
      </w:pPr>
    </w:p>
    <w:p w14:paraId="2B02A517" w14:textId="77777777" w:rsidR="00440808" w:rsidRPr="003E1AF9" w:rsidRDefault="00440808" w:rsidP="003E1AF9">
      <w:pPr>
        <w:suppressAutoHyphens/>
        <w:autoSpaceDN w:val="0"/>
        <w:spacing w:after="0" w:line="240" w:lineRule="auto"/>
        <w:ind w:firstLine="708"/>
        <w:jc w:val="both"/>
        <w:textAlignment w:val="baseline"/>
        <w:rPr>
          <w:rFonts w:ascii="Times New Roman" w:eastAsia="Calibri" w:hAnsi="Times New Roman" w:cs="Times New Roman"/>
          <w:kern w:val="0"/>
          <w:sz w:val="28"/>
          <w:szCs w:val="28"/>
          <w14:ligatures w14:val="none"/>
        </w:rPr>
      </w:pPr>
    </w:p>
    <w:p w14:paraId="00DE03C7" w14:textId="77777777" w:rsidR="00C14BF3" w:rsidRPr="008C3967" w:rsidRDefault="00C14BF3" w:rsidP="00C14BF3">
      <w:pPr>
        <w:suppressAutoHyphens/>
        <w:autoSpaceDN w:val="0"/>
        <w:spacing w:after="0" w:line="240" w:lineRule="auto"/>
        <w:jc w:val="center"/>
        <w:textAlignment w:val="baseline"/>
        <w:rPr>
          <w:rFonts w:ascii="Times New Roman" w:eastAsia="Calibri" w:hAnsi="Times New Roman" w:cs="Times New Roman"/>
          <w:b/>
          <w:kern w:val="0"/>
          <w:sz w:val="28"/>
          <w:szCs w:val="28"/>
          <w14:ligatures w14:val="none"/>
        </w:rPr>
      </w:pPr>
      <w:r w:rsidRPr="008C3967">
        <w:rPr>
          <w:rFonts w:ascii="Times New Roman" w:eastAsia="Calibri" w:hAnsi="Times New Roman" w:cs="Times New Roman"/>
          <w:b/>
          <w:kern w:val="0"/>
          <w:sz w:val="28"/>
          <w:szCs w:val="28"/>
          <w14:ligatures w14:val="none"/>
        </w:rPr>
        <w:t>ПО</w:t>
      </w:r>
      <w:r>
        <w:rPr>
          <w:rFonts w:ascii="Times New Roman" w:eastAsia="Calibri" w:hAnsi="Times New Roman" w:cs="Times New Roman"/>
          <w:b/>
          <w:kern w:val="0"/>
          <w:sz w:val="28"/>
          <w:szCs w:val="28"/>
          <w14:ligatures w14:val="none"/>
        </w:rPr>
        <w:t xml:space="preserve"> </w:t>
      </w:r>
      <w:r w:rsidRPr="008C3967">
        <w:rPr>
          <w:rFonts w:ascii="Times New Roman" w:eastAsia="Calibri" w:hAnsi="Times New Roman" w:cs="Times New Roman"/>
          <w:b/>
          <w:kern w:val="0"/>
          <w:sz w:val="28"/>
          <w:szCs w:val="28"/>
          <w14:ligatures w14:val="none"/>
        </w:rPr>
        <w:t xml:space="preserve"> </w:t>
      </w:r>
      <w:r>
        <w:rPr>
          <w:rFonts w:ascii="Times New Roman" w:eastAsia="Calibri" w:hAnsi="Times New Roman" w:cs="Times New Roman"/>
          <w:b/>
          <w:kern w:val="0"/>
          <w:sz w:val="28"/>
          <w:szCs w:val="28"/>
          <w14:ligatures w14:val="none"/>
        </w:rPr>
        <w:t>ЕДИНАДЕСЕТА</w:t>
      </w:r>
      <w:r w:rsidRPr="008C3967">
        <w:rPr>
          <w:rFonts w:ascii="Times New Roman" w:eastAsia="Calibri" w:hAnsi="Times New Roman" w:cs="Times New Roman"/>
          <w:b/>
          <w:kern w:val="0"/>
          <w:sz w:val="28"/>
          <w:szCs w:val="28"/>
          <w14:ligatures w14:val="none"/>
        </w:rPr>
        <w:t xml:space="preserve"> ТОЧКА ОТ ДНЕВНИЯ РЕД</w:t>
      </w:r>
    </w:p>
    <w:p w14:paraId="604390EE" w14:textId="77777777" w:rsidR="00C14BF3" w:rsidRDefault="00C14BF3" w:rsidP="00C14BF3">
      <w:pPr>
        <w:suppressAutoHyphens/>
        <w:autoSpaceDN w:val="0"/>
        <w:spacing w:after="0" w:line="240" w:lineRule="auto"/>
        <w:jc w:val="both"/>
        <w:rPr>
          <w:rFonts w:ascii="Times New Roman" w:eastAsia="Times New Roman" w:hAnsi="Times New Roman" w:cs="Times New Roman"/>
          <w:kern w:val="0"/>
          <w:sz w:val="20"/>
          <w:szCs w:val="20"/>
          <w:lang w:val="en-US" w:eastAsia="bg-BG"/>
          <w14:ligatures w14:val="none"/>
        </w:rPr>
      </w:pPr>
    </w:p>
    <w:p w14:paraId="1B1BD7AD" w14:textId="77777777" w:rsidR="00C14BF3" w:rsidRDefault="00C14BF3" w:rsidP="00C14BF3">
      <w:pPr>
        <w:suppressAutoHyphens/>
        <w:autoSpaceDN w:val="0"/>
        <w:spacing w:after="0" w:line="240" w:lineRule="auto"/>
        <w:jc w:val="both"/>
        <w:rPr>
          <w:rFonts w:ascii="Times New Roman" w:eastAsia="Times New Roman" w:hAnsi="Times New Roman" w:cs="Times New Roman"/>
          <w:kern w:val="0"/>
          <w:sz w:val="20"/>
          <w:szCs w:val="20"/>
          <w:lang w:val="en-US" w:eastAsia="bg-BG"/>
          <w14:ligatures w14:val="none"/>
        </w:rPr>
      </w:pPr>
    </w:p>
    <w:p w14:paraId="162DC54B" w14:textId="77777777" w:rsidR="00C14BF3" w:rsidRPr="00221E8A" w:rsidRDefault="00C14BF3" w:rsidP="00C14BF3">
      <w:pPr>
        <w:suppressAutoHyphens/>
        <w:autoSpaceDN w:val="0"/>
        <w:spacing w:after="0" w:line="240" w:lineRule="auto"/>
        <w:jc w:val="both"/>
        <w:textAlignment w:val="baseline"/>
        <w:rPr>
          <w:rFonts w:ascii="Times New Roman" w:eastAsia="Calibri" w:hAnsi="Times New Roman" w:cs="Times New Roman"/>
          <w:kern w:val="0"/>
          <w:sz w:val="28"/>
          <w:szCs w:val="28"/>
          <w14:ligatures w14:val="none"/>
        </w:rPr>
      </w:pPr>
      <w:r w:rsidRPr="00221E8A">
        <w:rPr>
          <w:rFonts w:ascii="Times New Roman" w:eastAsia="Calibri" w:hAnsi="Times New Roman" w:cs="Times New Roman"/>
          <w:kern w:val="0"/>
          <w:sz w:val="28"/>
          <w:szCs w:val="28"/>
          <w14:ligatures w14:val="none"/>
        </w:rPr>
        <w:t>Без дебат.</w:t>
      </w:r>
    </w:p>
    <w:p w14:paraId="74F67F9F" w14:textId="77777777" w:rsidR="00C14BF3" w:rsidRPr="00221E8A" w:rsidRDefault="00C14BF3" w:rsidP="00C14BF3">
      <w:pPr>
        <w:suppressAutoHyphens/>
        <w:autoSpaceDN w:val="0"/>
        <w:spacing w:after="0" w:line="240" w:lineRule="auto"/>
        <w:ind w:right="23" w:firstLine="708"/>
        <w:jc w:val="both"/>
        <w:textAlignment w:val="baseline"/>
        <w:rPr>
          <w:rFonts w:ascii="Calibri" w:eastAsia="Calibri" w:hAnsi="Calibri" w:cs="Times New Roman"/>
          <w:kern w:val="0"/>
          <w14:ligatures w14:val="none"/>
        </w:rPr>
      </w:pPr>
      <w:r w:rsidRPr="00201E8B">
        <w:rPr>
          <w:rFonts w:ascii="Times New Roman" w:eastAsia="Calibri" w:hAnsi="Times New Roman" w:cs="Times New Roman"/>
          <w:bCs/>
          <w:kern w:val="0"/>
          <w:sz w:val="28"/>
          <w:szCs w:val="28"/>
          <w:u w:val="single"/>
          <w14:ligatures w14:val="none"/>
        </w:rPr>
        <w:t>Ив.Савов</w:t>
      </w:r>
      <w:r w:rsidRPr="00221E8A">
        <w:rPr>
          <w:rFonts w:ascii="Times New Roman" w:eastAsia="Calibri" w:hAnsi="Times New Roman" w:cs="Times New Roman"/>
          <w:kern w:val="0"/>
          <w:sz w:val="28"/>
          <w:szCs w:val="28"/>
          <w14:ligatures w14:val="none"/>
        </w:rPr>
        <w:t xml:space="preserve">: </w:t>
      </w:r>
      <w:r w:rsidRPr="00221E8A">
        <w:rPr>
          <w:rFonts w:ascii="Times New Roman" w:eastAsia="Times New Roman" w:hAnsi="Times New Roman" w:cs="Times New Roman"/>
          <w:kern w:val="0"/>
          <w:sz w:val="28"/>
          <w:szCs w:val="28"/>
          <w:lang w:eastAsia="bg-BG"/>
          <w14:ligatures w14:val="none"/>
        </w:rPr>
        <w:t xml:space="preserve">Колеги, гласуваме проекта за решение </w:t>
      </w:r>
      <w:r w:rsidRPr="00221E8A">
        <w:rPr>
          <w:rFonts w:ascii="Times New Roman" w:eastAsia="Times New Roman" w:hAnsi="Times New Roman" w:cs="Times New Roman"/>
          <w:i/>
          <w:kern w:val="0"/>
          <w:sz w:val="28"/>
          <w:szCs w:val="28"/>
          <w:lang w:eastAsia="bg-BG"/>
          <w14:ligatures w14:val="none"/>
        </w:rPr>
        <w:t>/чете проекта за</w:t>
      </w:r>
    </w:p>
    <w:p w14:paraId="2F8AEB80" w14:textId="77777777" w:rsidR="00C14BF3" w:rsidRDefault="00C14BF3" w:rsidP="00C14BF3">
      <w:pPr>
        <w:suppressAutoHyphens/>
        <w:autoSpaceDN w:val="0"/>
        <w:spacing w:after="0" w:line="240" w:lineRule="auto"/>
        <w:ind w:right="23" w:firstLine="708"/>
        <w:jc w:val="both"/>
        <w:textAlignment w:val="baseline"/>
        <w:rPr>
          <w:rFonts w:ascii="Times New Roman" w:eastAsia="Times New Roman" w:hAnsi="Times New Roman" w:cs="Times New Roman"/>
          <w:i/>
          <w:kern w:val="0"/>
          <w:sz w:val="28"/>
          <w:szCs w:val="28"/>
          <w:lang w:eastAsia="bg-BG"/>
          <w14:ligatures w14:val="none"/>
        </w:rPr>
      </w:pPr>
      <w:r w:rsidRPr="00221E8A">
        <w:rPr>
          <w:rFonts w:ascii="Times New Roman" w:eastAsia="Times New Roman" w:hAnsi="Times New Roman" w:cs="Times New Roman"/>
          <w:i/>
          <w:kern w:val="0"/>
          <w:sz w:val="28"/>
          <w:szCs w:val="28"/>
          <w:lang w:eastAsia="bg-BG"/>
          <w14:ligatures w14:val="none"/>
        </w:rPr>
        <w:t>решение/.</w:t>
      </w:r>
    </w:p>
    <w:p w14:paraId="658F9F04" w14:textId="77777777" w:rsidR="00C14BF3" w:rsidRPr="00171157" w:rsidRDefault="00C14BF3" w:rsidP="00C14BF3">
      <w:pPr>
        <w:spacing w:after="0" w:line="240" w:lineRule="auto"/>
        <w:ind w:firstLine="708"/>
        <w:jc w:val="both"/>
        <w:rPr>
          <w:rFonts w:ascii="Times New Roman" w:eastAsia="Times New Roman" w:hAnsi="Times New Roman" w:cs="Times New Roman"/>
          <w:kern w:val="0"/>
          <w:sz w:val="28"/>
          <w:szCs w:val="28"/>
          <w:lang w:eastAsia="bg-BG"/>
          <w14:ligatures w14:val="none"/>
        </w:rPr>
      </w:pPr>
      <w:r>
        <w:rPr>
          <w:rFonts w:ascii="Times New Roman" w:eastAsia="Calibri" w:hAnsi="Times New Roman" w:cs="Times New Roman"/>
          <w:bCs/>
          <w:color w:val="000000"/>
          <w:kern w:val="0"/>
          <w:sz w:val="28"/>
          <w:szCs w:val="28"/>
          <w:lang w:eastAsia="bg-BG"/>
          <w14:ligatures w14:val="none"/>
        </w:rPr>
        <w:t>Н</w:t>
      </w:r>
      <w:r w:rsidRPr="00C14BF3">
        <w:rPr>
          <w:rFonts w:ascii="Times New Roman" w:eastAsia="Calibri" w:hAnsi="Times New Roman" w:cs="Times New Roman"/>
          <w:bCs/>
          <w:color w:val="000000"/>
          <w:kern w:val="0"/>
          <w:sz w:val="28"/>
          <w:szCs w:val="28"/>
          <w:lang w:eastAsia="bg-BG"/>
          <w14:ligatures w14:val="none"/>
        </w:rPr>
        <w:t xml:space="preserve">а основание чл. 21, ал. 1, т. 8 от </w:t>
      </w:r>
      <w:r w:rsidRPr="00C14BF3">
        <w:rPr>
          <w:rFonts w:ascii="Times New Roman" w:eastAsia="Calibri" w:hAnsi="Times New Roman" w:cs="Times New Roman"/>
          <w:color w:val="000000"/>
          <w:kern w:val="0"/>
          <w:sz w:val="28"/>
          <w:szCs w:val="24"/>
          <w:lang w:eastAsia="bg-BG"/>
          <w14:ligatures w14:val="none"/>
        </w:rPr>
        <w:t xml:space="preserve">Закона за местното самоуправление и местната администрация </w:t>
      </w:r>
      <w:r w:rsidRPr="00C14BF3">
        <w:rPr>
          <w:rFonts w:ascii="Times New Roman" w:eastAsia="Calibri" w:hAnsi="Times New Roman" w:cs="Times New Roman"/>
          <w:bCs/>
          <w:color w:val="000000"/>
          <w:kern w:val="0"/>
          <w:sz w:val="28"/>
          <w:szCs w:val="28"/>
          <w:lang w:eastAsia="bg-BG"/>
          <w14:ligatures w14:val="none"/>
        </w:rPr>
        <w:t>във връзка с чл. 35, ал. 1 и ал. 6 и чл. 41, ал. 2 от Закона за общинска собственост, чл. 55, ал. 1, т. 1 и чл. 58, ал. 1 от Наредба № 6 за реда за придобиване, управление и разпореждане с общинско имущество</w:t>
      </w:r>
      <w:r w:rsidRPr="00C14BF3">
        <w:rPr>
          <w:rFonts w:ascii="Times New Roman" w:eastAsia="Calibri" w:hAnsi="Times New Roman" w:cs="Times New Roman"/>
          <w:b/>
          <w:bCs/>
          <w:color w:val="000000"/>
          <w:kern w:val="0"/>
          <w:sz w:val="28"/>
          <w:szCs w:val="28"/>
          <w:lang w:eastAsia="bg-BG"/>
          <w14:ligatures w14:val="none"/>
        </w:rPr>
        <w:t xml:space="preserve"> </w:t>
      </w:r>
      <w:r w:rsidRPr="00C14BF3">
        <w:rPr>
          <w:rFonts w:ascii="Times New Roman" w:eastAsia="Calibri" w:hAnsi="Times New Roman" w:cs="Times New Roman"/>
          <w:bCs/>
          <w:color w:val="000000"/>
          <w:kern w:val="0"/>
          <w:sz w:val="28"/>
          <w:szCs w:val="28"/>
          <w:lang w:eastAsia="bg-BG"/>
          <w14:ligatures w14:val="none"/>
        </w:rPr>
        <w:t>на Община</w:t>
      </w:r>
      <w:r w:rsidRPr="00C14BF3">
        <w:rPr>
          <w:rFonts w:ascii="Times New Roman" w:eastAsia="Calibri" w:hAnsi="Times New Roman" w:cs="Times New Roman"/>
          <w:b/>
          <w:bCs/>
          <w:color w:val="000000"/>
          <w:kern w:val="0"/>
          <w:sz w:val="28"/>
          <w:szCs w:val="28"/>
          <w:lang w:eastAsia="bg-BG"/>
          <w14:ligatures w14:val="none"/>
        </w:rPr>
        <w:t xml:space="preserve"> </w:t>
      </w:r>
      <w:r w:rsidRPr="00C14BF3">
        <w:rPr>
          <w:rFonts w:ascii="Times New Roman" w:eastAsia="Calibri" w:hAnsi="Times New Roman" w:cs="Times New Roman"/>
          <w:bCs/>
          <w:color w:val="000000"/>
          <w:kern w:val="0"/>
          <w:sz w:val="28"/>
          <w:szCs w:val="28"/>
          <w:lang w:eastAsia="bg-BG"/>
          <w14:ligatures w14:val="none"/>
        </w:rPr>
        <w:t xml:space="preserve">Никопол, във връзка с Решение № 42 от 28.12.2023 г. на  Общински Съвет – Никопол, </w:t>
      </w:r>
      <w:bookmarkStart w:id="24" w:name="_Hlk156208267"/>
      <w:r w:rsidRPr="00171157">
        <w:rPr>
          <w:rFonts w:ascii="Times New Roman" w:eastAsia="Times New Roman" w:hAnsi="Times New Roman" w:cs="Times New Roman"/>
          <w:kern w:val="0"/>
          <w:sz w:val="28"/>
          <w:szCs w:val="28"/>
          <w:lang w:eastAsia="bg-BG"/>
          <w14:ligatures w14:val="none"/>
        </w:rPr>
        <w:t>Общински съвет- Никопол</w:t>
      </w:r>
      <w:r>
        <w:rPr>
          <w:rFonts w:ascii="Times New Roman" w:eastAsia="Times New Roman" w:hAnsi="Times New Roman" w:cs="Times New Roman"/>
          <w:kern w:val="0"/>
          <w:sz w:val="28"/>
          <w:szCs w:val="28"/>
          <w:lang w:eastAsia="bg-BG"/>
          <w14:ligatures w14:val="none"/>
        </w:rPr>
        <w:t xml:space="preserve"> прие следното</w:t>
      </w:r>
    </w:p>
    <w:p w14:paraId="51D43BE9" w14:textId="77777777" w:rsidR="00C14BF3" w:rsidRPr="00171157" w:rsidRDefault="00C14BF3" w:rsidP="00C14BF3">
      <w:pPr>
        <w:spacing w:after="0" w:line="240" w:lineRule="auto"/>
        <w:jc w:val="both"/>
        <w:rPr>
          <w:rFonts w:ascii="Times New Roman" w:eastAsia="Times New Roman" w:hAnsi="Times New Roman" w:cs="Times New Roman"/>
          <w:kern w:val="0"/>
          <w:sz w:val="28"/>
          <w:szCs w:val="28"/>
          <w:lang w:eastAsia="bg-BG"/>
          <w14:ligatures w14:val="none"/>
        </w:rPr>
      </w:pPr>
    </w:p>
    <w:p w14:paraId="560B4338" w14:textId="77777777" w:rsidR="00C14BF3" w:rsidRPr="00F32C16" w:rsidRDefault="00C14BF3" w:rsidP="00C14BF3">
      <w:pPr>
        <w:suppressAutoHyphens/>
        <w:autoSpaceDN w:val="0"/>
        <w:spacing w:after="0" w:line="240" w:lineRule="auto"/>
        <w:ind w:firstLine="708"/>
        <w:jc w:val="center"/>
        <w:textAlignment w:val="baseline"/>
        <w:rPr>
          <w:rFonts w:ascii="Times New Roman" w:eastAsia="Times New Roman" w:hAnsi="Times New Roman" w:cs="Times New Roman"/>
          <w:b/>
          <w:kern w:val="0"/>
          <w:sz w:val="28"/>
          <w:szCs w:val="28"/>
          <w:lang w:eastAsia="bg-BG"/>
          <w14:ligatures w14:val="none"/>
        </w:rPr>
      </w:pPr>
      <w:r w:rsidRPr="00F32C16">
        <w:rPr>
          <w:rFonts w:ascii="Times New Roman" w:eastAsia="Times New Roman" w:hAnsi="Times New Roman" w:cs="Times New Roman"/>
          <w:b/>
          <w:kern w:val="0"/>
          <w:sz w:val="28"/>
          <w:szCs w:val="28"/>
          <w:lang w:eastAsia="bg-BG"/>
          <w14:ligatures w14:val="none"/>
        </w:rPr>
        <w:t>Р Е Ш Е Н И Е:</w:t>
      </w:r>
    </w:p>
    <w:p w14:paraId="091E9290" w14:textId="0FBE4393" w:rsidR="00C14BF3" w:rsidRPr="003E1AF9" w:rsidRDefault="00C14BF3" w:rsidP="00C14BF3">
      <w:pPr>
        <w:spacing w:after="0" w:line="240" w:lineRule="auto"/>
        <w:ind w:firstLine="360"/>
        <w:jc w:val="center"/>
        <w:rPr>
          <w:rFonts w:ascii="Times New Roman" w:eastAsia="Times New Roman" w:hAnsi="Times New Roman" w:cs="Times New Roman"/>
          <w:b/>
          <w:kern w:val="0"/>
          <w:sz w:val="28"/>
          <w:szCs w:val="28"/>
          <w:lang w:eastAsia="bg-BG"/>
          <w14:ligatures w14:val="none"/>
        </w:rPr>
      </w:pPr>
      <w:r>
        <w:rPr>
          <w:rFonts w:ascii="Times New Roman" w:eastAsia="Times New Roman" w:hAnsi="Times New Roman" w:cs="Times New Roman"/>
          <w:b/>
          <w:kern w:val="0"/>
          <w:sz w:val="28"/>
          <w:szCs w:val="28"/>
          <w:lang w:eastAsia="bg-BG"/>
          <w14:ligatures w14:val="none"/>
        </w:rPr>
        <w:t xml:space="preserve">      </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 xml:space="preserve"> 53</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25</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01</w:t>
      </w:r>
      <w:r w:rsidRPr="00F32C16">
        <w:rPr>
          <w:rFonts w:ascii="Times New Roman" w:eastAsia="Times New Roman" w:hAnsi="Times New Roman" w:cs="Times New Roman"/>
          <w:b/>
          <w:kern w:val="0"/>
          <w:sz w:val="28"/>
          <w:szCs w:val="28"/>
          <w:lang w:eastAsia="bg-BG"/>
          <w14:ligatures w14:val="none"/>
        </w:rPr>
        <w:t>.202</w:t>
      </w:r>
      <w:r>
        <w:rPr>
          <w:rFonts w:ascii="Times New Roman" w:eastAsia="Times New Roman" w:hAnsi="Times New Roman" w:cs="Times New Roman"/>
          <w:b/>
          <w:kern w:val="0"/>
          <w:sz w:val="28"/>
          <w:szCs w:val="28"/>
          <w:lang w:eastAsia="bg-BG"/>
          <w14:ligatures w14:val="none"/>
        </w:rPr>
        <w:t>4</w:t>
      </w:r>
      <w:r w:rsidRPr="00F32C16">
        <w:rPr>
          <w:rFonts w:ascii="Times New Roman" w:eastAsia="Times New Roman" w:hAnsi="Times New Roman" w:cs="Times New Roman"/>
          <w:b/>
          <w:kern w:val="0"/>
          <w:sz w:val="28"/>
          <w:szCs w:val="28"/>
          <w:lang w:eastAsia="bg-BG"/>
          <w14:ligatures w14:val="none"/>
        </w:rPr>
        <w:t>г.</w:t>
      </w:r>
    </w:p>
    <w:bookmarkEnd w:id="24"/>
    <w:p w14:paraId="1FE2FB31" w14:textId="74E96245" w:rsidR="00C14BF3" w:rsidRPr="00C14BF3" w:rsidRDefault="00C14BF3" w:rsidP="00C14BF3">
      <w:pPr>
        <w:spacing w:after="0" w:line="240" w:lineRule="auto"/>
        <w:ind w:firstLine="708"/>
        <w:jc w:val="both"/>
        <w:rPr>
          <w:rFonts w:ascii="Calibri" w:eastAsia="Calibri" w:hAnsi="Calibri" w:cs="Calibri"/>
          <w:b/>
          <w:color w:val="000000"/>
          <w:kern w:val="0"/>
          <w:sz w:val="28"/>
          <w:szCs w:val="28"/>
          <w:lang w:eastAsia="bg-BG"/>
          <w14:ligatures w14:val="none"/>
        </w:rPr>
      </w:pPr>
    </w:p>
    <w:p w14:paraId="61CB47B0" w14:textId="76B891A5" w:rsidR="00C14BF3" w:rsidRPr="00C14BF3" w:rsidRDefault="00C14BF3" w:rsidP="00C14BF3">
      <w:pPr>
        <w:spacing w:after="0" w:line="240" w:lineRule="auto"/>
        <w:ind w:firstLine="360"/>
        <w:jc w:val="both"/>
        <w:rPr>
          <w:rFonts w:ascii="Times New Roman" w:eastAsia="Calibri" w:hAnsi="Times New Roman" w:cs="Times New Roman"/>
          <w:bCs/>
          <w:color w:val="000000"/>
          <w:kern w:val="0"/>
          <w:sz w:val="28"/>
          <w:szCs w:val="24"/>
          <w:lang w:eastAsia="bg-BG"/>
          <w14:ligatures w14:val="none"/>
        </w:rPr>
      </w:pPr>
      <w:r w:rsidRPr="00C14BF3">
        <w:rPr>
          <w:rFonts w:ascii="Times New Roman" w:eastAsia="Calibri" w:hAnsi="Times New Roman" w:cs="Times New Roman"/>
          <w:b/>
          <w:color w:val="000000"/>
          <w:kern w:val="0"/>
          <w:sz w:val="28"/>
          <w:szCs w:val="24"/>
          <w:lang w:eastAsia="bg-BG"/>
          <w14:ligatures w14:val="none"/>
        </w:rPr>
        <w:t>1</w:t>
      </w:r>
      <w:r w:rsidRPr="00C14BF3">
        <w:rPr>
          <w:rFonts w:ascii="Times New Roman" w:eastAsia="Calibri" w:hAnsi="Times New Roman" w:cs="Times New Roman"/>
          <w:bCs/>
          <w:color w:val="000000"/>
          <w:kern w:val="0"/>
          <w:sz w:val="28"/>
          <w:szCs w:val="24"/>
          <w:lang w:eastAsia="bg-BG"/>
          <w14:ligatures w14:val="none"/>
        </w:rPr>
        <w:t>.Общински съвет – Никопол приема доклада за експертна пазарна оценка на следния недвижим имот общинска собственост при определената пазарна оценка изготвена от лицензиран оценител, а именно:</w:t>
      </w:r>
    </w:p>
    <w:p w14:paraId="4E8A1051" w14:textId="77777777" w:rsidR="00C14BF3" w:rsidRPr="00C14BF3" w:rsidRDefault="00C14BF3" w:rsidP="00C14BF3">
      <w:pPr>
        <w:spacing w:after="0" w:line="240" w:lineRule="auto"/>
        <w:ind w:left="284"/>
        <w:jc w:val="both"/>
        <w:rPr>
          <w:rFonts w:ascii="Calibri" w:eastAsia="Calibri" w:hAnsi="Calibri" w:cs="Calibri"/>
          <w:bCs/>
          <w:color w:val="000000"/>
          <w:kern w:val="0"/>
          <w:sz w:val="24"/>
          <w:lang w:eastAsia="bg-BG"/>
          <w14:ligatures w14:val="none"/>
        </w:rPr>
      </w:pPr>
    </w:p>
    <w:tbl>
      <w:tblPr>
        <w:tblStyle w:val="31"/>
        <w:tblpPr w:leftFromText="141" w:rightFromText="141" w:vertAnchor="text" w:tblpXSpec="center" w:tblpY="1"/>
        <w:tblOverlap w:val="never"/>
        <w:tblW w:w="11164" w:type="dxa"/>
        <w:jc w:val="center"/>
        <w:tblLayout w:type="fixed"/>
        <w:tblLook w:val="04A0" w:firstRow="1" w:lastRow="0" w:firstColumn="1" w:lastColumn="0" w:noHBand="0" w:noVBand="1"/>
      </w:tblPr>
      <w:tblGrid>
        <w:gridCol w:w="421"/>
        <w:gridCol w:w="2664"/>
        <w:gridCol w:w="1418"/>
        <w:gridCol w:w="2409"/>
        <w:gridCol w:w="1559"/>
        <w:gridCol w:w="1276"/>
        <w:gridCol w:w="1417"/>
      </w:tblGrid>
      <w:tr w:rsidR="00C14BF3" w:rsidRPr="00C14BF3" w14:paraId="343D3AA5" w14:textId="77777777" w:rsidTr="00883DB6">
        <w:trPr>
          <w:trHeight w:val="841"/>
          <w:jc w:val="center"/>
        </w:trPr>
        <w:tc>
          <w:tcPr>
            <w:tcW w:w="421" w:type="dxa"/>
            <w:vAlign w:val="center"/>
          </w:tcPr>
          <w:p w14:paraId="21A0C40D" w14:textId="77777777" w:rsidR="00C14BF3" w:rsidRPr="00C14BF3" w:rsidRDefault="00C14BF3" w:rsidP="00C14BF3">
            <w:pPr>
              <w:spacing w:line="276" w:lineRule="auto"/>
              <w:ind w:right="44"/>
              <w:jc w:val="center"/>
              <w:rPr>
                <w:rFonts w:ascii="Times New Roman" w:eastAsia="Calibri" w:hAnsi="Times New Roman" w:cs="Times New Roman"/>
                <w:b/>
                <w:bCs/>
                <w:color w:val="000000"/>
                <w:sz w:val="18"/>
                <w:szCs w:val="18"/>
              </w:rPr>
            </w:pPr>
            <w:r w:rsidRPr="00C14BF3">
              <w:rPr>
                <w:rFonts w:ascii="Times New Roman" w:eastAsia="Calibri" w:hAnsi="Times New Roman" w:cs="Times New Roman"/>
                <w:b/>
                <w:bCs/>
                <w:color w:val="000000"/>
                <w:sz w:val="18"/>
                <w:szCs w:val="18"/>
              </w:rPr>
              <w:lastRenderedPageBreak/>
              <w:t>№</w:t>
            </w:r>
          </w:p>
        </w:tc>
        <w:tc>
          <w:tcPr>
            <w:tcW w:w="2664" w:type="dxa"/>
            <w:vAlign w:val="center"/>
          </w:tcPr>
          <w:p w14:paraId="2F8DEB49" w14:textId="77777777" w:rsidR="00C14BF3" w:rsidRPr="00C14BF3" w:rsidRDefault="00C14BF3" w:rsidP="00C14BF3">
            <w:pPr>
              <w:spacing w:line="276" w:lineRule="auto"/>
              <w:ind w:right="44"/>
              <w:jc w:val="center"/>
              <w:rPr>
                <w:rFonts w:ascii="Times New Roman" w:eastAsia="Calibri" w:hAnsi="Times New Roman" w:cs="Times New Roman"/>
                <w:b/>
                <w:bCs/>
                <w:color w:val="000000"/>
                <w:sz w:val="18"/>
                <w:szCs w:val="18"/>
              </w:rPr>
            </w:pPr>
            <w:r w:rsidRPr="00C14BF3">
              <w:rPr>
                <w:rFonts w:ascii="Times New Roman" w:eastAsia="Calibri" w:hAnsi="Times New Roman" w:cs="Times New Roman"/>
                <w:b/>
                <w:bCs/>
                <w:color w:val="000000"/>
                <w:sz w:val="18"/>
                <w:szCs w:val="18"/>
              </w:rPr>
              <w:t xml:space="preserve">Описание на имота по АОС </w:t>
            </w:r>
          </w:p>
        </w:tc>
        <w:tc>
          <w:tcPr>
            <w:tcW w:w="1418" w:type="dxa"/>
            <w:vAlign w:val="center"/>
          </w:tcPr>
          <w:p w14:paraId="72880AB6" w14:textId="77777777" w:rsidR="00C14BF3" w:rsidRPr="00C14BF3" w:rsidRDefault="00C14BF3" w:rsidP="00C14BF3">
            <w:pPr>
              <w:spacing w:line="276" w:lineRule="auto"/>
              <w:ind w:right="44"/>
              <w:jc w:val="center"/>
              <w:rPr>
                <w:rFonts w:ascii="Times New Roman" w:eastAsia="Calibri" w:hAnsi="Times New Roman" w:cs="Times New Roman"/>
                <w:b/>
                <w:bCs/>
                <w:color w:val="000000"/>
                <w:sz w:val="18"/>
                <w:szCs w:val="18"/>
              </w:rPr>
            </w:pPr>
            <w:r w:rsidRPr="00C14BF3">
              <w:rPr>
                <w:rFonts w:ascii="Times New Roman" w:eastAsia="Calibri" w:hAnsi="Times New Roman" w:cs="Times New Roman"/>
                <w:b/>
                <w:bCs/>
                <w:color w:val="000000"/>
                <w:sz w:val="18"/>
                <w:szCs w:val="18"/>
              </w:rPr>
              <w:t>Площ /кв.м./</w:t>
            </w:r>
          </w:p>
        </w:tc>
        <w:tc>
          <w:tcPr>
            <w:tcW w:w="2409" w:type="dxa"/>
            <w:vAlign w:val="center"/>
          </w:tcPr>
          <w:p w14:paraId="680FD4FC" w14:textId="77777777" w:rsidR="00C14BF3" w:rsidRPr="00C14BF3" w:rsidRDefault="00C14BF3" w:rsidP="00C14BF3">
            <w:pPr>
              <w:spacing w:line="276" w:lineRule="auto"/>
              <w:ind w:right="44"/>
              <w:jc w:val="center"/>
              <w:rPr>
                <w:rFonts w:ascii="Times New Roman" w:eastAsia="Calibri" w:hAnsi="Times New Roman" w:cs="Times New Roman"/>
                <w:b/>
                <w:bCs/>
                <w:color w:val="000000"/>
                <w:sz w:val="18"/>
                <w:szCs w:val="18"/>
              </w:rPr>
            </w:pPr>
            <w:r w:rsidRPr="00C14BF3">
              <w:rPr>
                <w:rFonts w:ascii="Times New Roman" w:eastAsia="Calibri" w:hAnsi="Times New Roman" w:cs="Times New Roman"/>
                <w:b/>
                <w:bCs/>
                <w:color w:val="000000"/>
                <w:sz w:val="18"/>
                <w:szCs w:val="18"/>
              </w:rPr>
              <w:t>Местонахождение на имота</w:t>
            </w:r>
          </w:p>
        </w:tc>
        <w:tc>
          <w:tcPr>
            <w:tcW w:w="1559" w:type="dxa"/>
            <w:vAlign w:val="center"/>
          </w:tcPr>
          <w:p w14:paraId="426AC4E7" w14:textId="77777777" w:rsidR="00C14BF3" w:rsidRPr="00C14BF3" w:rsidRDefault="00C14BF3" w:rsidP="00C14BF3">
            <w:pPr>
              <w:spacing w:line="276" w:lineRule="auto"/>
              <w:ind w:right="44"/>
              <w:jc w:val="center"/>
              <w:rPr>
                <w:rFonts w:ascii="Times New Roman" w:eastAsia="Calibri" w:hAnsi="Times New Roman" w:cs="Times New Roman"/>
                <w:b/>
                <w:bCs/>
                <w:color w:val="000000"/>
                <w:sz w:val="18"/>
                <w:szCs w:val="18"/>
              </w:rPr>
            </w:pPr>
            <w:r w:rsidRPr="00C14BF3">
              <w:rPr>
                <w:rFonts w:ascii="Times New Roman" w:eastAsia="Calibri" w:hAnsi="Times New Roman" w:cs="Times New Roman"/>
                <w:b/>
                <w:bCs/>
                <w:color w:val="000000"/>
                <w:sz w:val="18"/>
                <w:szCs w:val="18"/>
              </w:rPr>
              <w:t>Съседи на имота</w:t>
            </w:r>
          </w:p>
        </w:tc>
        <w:tc>
          <w:tcPr>
            <w:tcW w:w="1276" w:type="dxa"/>
            <w:vAlign w:val="center"/>
          </w:tcPr>
          <w:p w14:paraId="1510A757" w14:textId="77777777" w:rsidR="00C14BF3" w:rsidRPr="00C14BF3" w:rsidRDefault="00C14BF3" w:rsidP="00C14BF3">
            <w:pPr>
              <w:spacing w:line="276" w:lineRule="auto"/>
              <w:ind w:right="44"/>
              <w:jc w:val="center"/>
              <w:rPr>
                <w:rFonts w:ascii="Times New Roman" w:eastAsia="Calibri" w:hAnsi="Times New Roman" w:cs="Times New Roman"/>
                <w:b/>
                <w:bCs/>
                <w:color w:val="000000"/>
                <w:sz w:val="18"/>
                <w:szCs w:val="18"/>
              </w:rPr>
            </w:pPr>
            <w:r w:rsidRPr="00C14BF3">
              <w:rPr>
                <w:rFonts w:ascii="Times New Roman" w:eastAsia="Times New Roman" w:hAnsi="Times New Roman" w:cs="Times New Roman"/>
                <w:b/>
                <w:sz w:val="18"/>
                <w:szCs w:val="18"/>
                <w:lang w:val="en-US"/>
              </w:rPr>
              <w:t>АОС № /дата и година</w:t>
            </w:r>
          </w:p>
        </w:tc>
        <w:tc>
          <w:tcPr>
            <w:tcW w:w="1417" w:type="dxa"/>
            <w:vAlign w:val="center"/>
          </w:tcPr>
          <w:p w14:paraId="3AF06AC7" w14:textId="77777777" w:rsidR="00C14BF3" w:rsidRPr="00C14BF3" w:rsidRDefault="00C14BF3" w:rsidP="00C14BF3">
            <w:pPr>
              <w:spacing w:line="276" w:lineRule="auto"/>
              <w:ind w:right="44"/>
              <w:jc w:val="center"/>
              <w:rPr>
                <w:rFonts w:ascii="Times New Roman" w:eastAsia="Calibri" w:hAnsi="Times New Roman" w:cs="Times New Roman"/>
                <w:b/>
                <w:bCs/>
                <w:color w:val="000000"/>
                <w:sz w:val="18"/>
                <w:szCs w:val="18"/>
              </w:rPr>
            </w:pPr>
            <w:r w:rsidRPr="00C14BF3">
              <w:rPr>
                <w:rFonts w:ascii="Times New Roman" w:eastAsia="Calibri" w:hAnsi="Times New Roman" w:cs="Times New Roman"/>
                <w:b/>
                <w:color w:val="000000"/>
                <w:sz w:val="18"/>
                <w:szCs w:val="18"/>
              </w:rPr>
              <w:t>Пазарна оценка в лева без ДДС</w:t>
            </w:r>
          </w:p>
        </w:tc>
      </w:tr>
      <w:tr w:rsidR="00C14BF3" w:rsidRPr="00C14BF3" w14:paraId="320112B2" w14:textId="77777777" w:rsidTr="00883DB6">
        <w:trPr>
          <w:trHeight w:val="1550"/>
          <w:jc w:val="center"/>
        </w:trPr>
        <w:tc>
          <w:tcPr>
            <w:tcW w:w="421" w:type="dxa"/>
            <w:vAlign w:val="center"/>
          </w:tcPr>
          <w:p w14:paraId="2BFFAA6D" w14:textId="77777777" w:rsidR="00C14BF3" w:rsidRPr="00C14BF3" w:rsidRDefault="00C14BF3" w:rsidP="00C14BF3">
            <w:pPr>
              <w:spacing w:line="276" w:lineRule="auto"/>
              <w:ind w:right="44"/>
              <w:jc w:val="center"/>
              <w:rPr>
                <w:rFonts w:ascii="Times New Roman" w:eastAsia="Calibri" w:hAnsi="Times New Roman" w:cs="Times New Roman"/>
                <w:b/>
                <w:color w:val="000000"/>
                <w:sz w:val="18"/>
                <w:szCs w:val="18"/>
              </w:rPr>
            </w:pPr>
            <w:r w:rsidRPr="00C14BF3">
              <w:rPr>
                <w:rFonts w:ascii="Times New Roman" w:eastAsia="Calibri" w:hAnsi="Times New Roman" w:cs="Times New Roman"/>
                <w:b/>
                <w:color w:val="000000"/>
                <w:sz w:val="18"/>
                <w:szCs w:val="18"/>
              </w:rPr>
              <w:t>1</w:t>
            </w:r>
          </w:p>
        </w:tc>
        <w:tc>
          <w:tcPr>
            <w:tcW w:w="2664" w:type="dxa"/>
            <w:vAlign w:val="center"/>
          </w:tcPr>
          <w:p w14:paraId="0A39F350" w14:textId="77777777" w:rsidR="00C14BF3" w:rsidRPr="00C14BF3" w:rsidRDefault="00C14BF3" w:rsidP="00C14BF3">
            <w:pPr>
              <w:spacing w:line="276" w:lineRule="auto"/>
              <w:ind w:right="44"/>
              <w:jc w:val="center"/>
              <w:rPr>
                <w:rFonts w:ascii="Times New Roman" w:eastAsia="Calibri" w:hAnsi="Times New Roman" w:cs="Times New Roman"/>
                <w:color w:val="000000"/>
                <w:sz w:val="20"/>
                <w:szCs w:val="20"/>
              </w:rPr>
            </w:pPr>
            <w:r w:rsidRPr="00C14BF3">
              <w:rPr>
                <w:rFonts w:ascii="Times New Roman" w:eastAsia="Calibri" w:hAnsi="Times New Roman" w:cs="Times New Roman"/>
                <w:color w:val="000000"/>
                <w:sz w:val="18"/>
                <w:szCs w:val="18"/>
                <w:lang w:val="x-none"/>
              </w:rPr>
              <w:t>полумасивна едноетажна сграда "Работилница"</w:t>
            </w:r>
          </w:p>
        </w:tc>
        <w:tc>
          <w:tcPr>
            <w:tcW w:w="1418" w:type="dxa"/>
            <w:vAlign w:val="center"/>
          </w:tcPr>
          <w:p w14:paraId="6C380420" w14:textId="77777777" w:rsidR="00C14BF3" w:rsidRPr="00C14BF3" w:rsidRDefault="00C14BF3" w:rsidP="00C14BF3">
            <w:pPr>
              <w:spacing w:line="276" w:lineRule="auto"/>
              <w:ind w:left="9" w:right="44"/>
              <w:jc w:val="center"/>
              <w:rPr>
                <w:rFonts w:ascii="Times New Roman" w:eastAsia="Calibri" w:hAnsi="Times New Roman" w:cs="Times New Roman"/>
                <w:color w:val="000000"/>
                <w:sz w:val="18"/>
                <w:szCs w:val="18"/>
              </w:rPr>
            </w:pPr>
            <w:r w:rsidRPr="00C14BF3">
              <w:rPr>
                <w:rFonts w:ascii="Times New Roman" w:eastAsia="Calibri" w:hAnsi="Times New Roman" w:cs="Times New Roman"/>
                <w:color w:val="000000"/>
                <w:sz w:val="18"/>
                <w:szCs w:val="18"/>
              </w:rPr>
              <w:t>95.00</w:t>
            </w:r>
          </w:p>
        </w:tc>
        <w:tc>
          <w:tcPr>
            <w:tcW w:w="2409" w:type="dxa"/>
            <w:vAlign w:val="center"/>
          </w:tcPr>
          <w:p w14:paraId="3C032514" w14:textId="77777777" w:rsidR="00C14BF3" w:rsidRPr="00C14BF3" w:rsidRDefault="00C14BF3" w:rsidP="00C14BF3">
            <w:pPr>
              <w:spacing w:after="11" w:line="268" w:lineRule="auto"/>
              <w:ind w:left="4" w:hanging="4"/>
              <w:jc w:val="center"/>
              <w:rPr>
                <w:rFonts w:ascii="Times New Roman" w:eastAsia="Calibri" w:hAnsi="Times New Roman" w:cs="Times New Roman"/>
                <w:color w:val="000000"/>
                <w:sz w:val="18"/>
                <w:szCs w:val="18"/>
              </w:rPr>
            </w:pPr>
            <w:r w:rsidRPr="00C14BF3">
              <w:rPr>
                <w:rFonts w:ascii="Times New Roman" w:eastAsia="Calibri" w:hAnsi="Times New Roman" w:cs="Times New Roman"/>
                <w:color w:val="000000"/>
                <w:sz w:val="18"/>
                <w:szCs w:val="18"/>
                <w:lang w:val="x-none"/>
              </w:rPr>
              <w:t>УПИ VII - 329 /седем римско, триста двадесет и девет арабско/ в строителен квартал 59 /петдесет и девет/ по регулационния план на с. Новачене, общ. Никопол, одобрен със Заповед № 524 от 14.03.1968 г.</w:t>
            </w:r>
          </w:p>
          <w:p w14:paraId="5FB24801" w14:textId="77777777" w:rsidR="00C14BF3" w:rsidRPr="00C14BF3" w:rsidRDefault="00C14BF3" w:rsidP="00C14BF3">
            <w:pPr>
              <w:spacing w:line="276" w:lineRule="auto"/>
              <w:ind w:right="44"/>
              <w:jc w:val="center"/>
              <w:rPr>
                <w:rFonts w:ascii="Times New Roman" w:eastAsia="Calibri" w:hAnsi="Times New Roman" w:cs="Times New Roman"/>
                <w:color w:val="000000"/>
                <w:sz w:val="18"/>
                <w:szCs w:val="18"/>
              </w:rPr>
            </w:pPr>
          </w:p>
        </w:tc>
        <w:tc>
          <w:tcPr>
            <w:tcW w:w="1559" w:type="dxa"/>
            <w:vAlign w:val="center"/>
          </w:tcPr>
          <w:p w14:paraId="5581431A" w14:textId="77777777" w:rsidR="00C14BF3" w:rsidRPr="00C14BF3" w:rsidRDefault="00C14BF3" w:rsidP="00C14BF3">
            <w:pPr>
              <w:spacing w:after="11" w:line="268" w:lineRule="auto"/>
              <w:jc w:val="center"/>
              <w:rPr>
                <w:rFonts w:ascii="Times New Roman" w:eastAsia="Calibri" w:hAnsi="Times New Roman" w:cs="Times New Roman"/>
                <w:b/>
                <w:color w:val="000000"/>
                <w:sz w:val="18"/>
                <w:szCs w:val="18"/>
              </w:rPr>
            </w:pPr>
            <w:r w:rsidRPr="00C14BF3">
              <w:rPr>
                <w:rFonts w:ascii="Times New Roman" w:eastAsia="Calibri" w:hAnsi="Times New Roman" w:cs="Times New Roman"/>
                <w:color w:val="000000"/>
                <w:sz w:val="18"/>
                <w:szCs w:val="18"/>
                <w:lang w:val="x-none"/>
              </w:rPr>
              <w:t>от две страни улици, УПИ VIII-328 на Игнат Христов Божинов, Катя Данаилова Цонева и Любомир Данаилов Стефанов, УПИ VI-327 на Деница Филипова Стефанова</w:t>
            </w:r>
          </w:p>
          <w:p w14:paraId="5AF81622" w14:textId="77777777" w:rsidR="00C14BF3" w:rsidRPr="00C14BF3" w:rsidRDefault="00C14BF3" w:rsidP="00C14BF3">
            <w:pPr>
              <w:spacing w:line="276" w:lineRule="auto"/>
              <w:ind w:right="44"/>
              <w:jc w:val="center"/>
              <w:rPr>
                <w:rFonts w:ascii="Times New Roman" w:eastAsia="Calibri" w:hAnsi="Times New Roman" w:cs="Times New Roman"/>
                <w:color w:val="000000"/>
                <w:sz w:val="20"/>
                <w:szCs w:val="20"/>
              </w:rPr>
            </w:pPr>
          </w:p>
        </w:tc>
        <w:tc>
          <w:tcPr>
            <w:tcW w:w="1276" w:type="dxa"/>
            <w:vAlign w:val="center"/>
          </w:tcPr>
          <w:p w14:paraId="7A760072" w14:textId="77777777" w:rsidR="00C14BF3" w:rsidRPr="00C14BF3" w:rsidRDefault="00C14BF3" w:rsidP="00C14BF3">
            <w:pPr>
              <w:spacing w:line="276" w:lineRule="auto"/>
              <w:ind w:right="44"/>
              <w:jc w:val="center"/>
              <w:rPr>
                <w:rFonts w:ascii="Times New Roman" w:eastAsia="Calibri" w:hAnsi="Times New Roman" w:cs="Times New Roman"/>
                <w:sz w:val="18"/>
                <w:szCs w:val="18"/>
              </w:rPr>
            </w:pPr>
            <w:r w:rsidRPr="00C14BF3">
              <w:rPr>
                <w:rFonts w:ascii="Times New Roman" w:eastAsia="Calibri" w:hAnsi="Times New Roman" w:cs="Times New Roman"/>
                <w:sz w:val="18"/>
                <w:szCs w:val="18"/>
              </w:rPr>
              <w:t xml:space="preserve">5293 от 16.11.2023 </w:t>
            </w:r>
          </w:p>
        </w:tc>
        <w:tc>
          <w:tcPr>
            <w:tcW w:w="1417" w:type="dxa"/>
            <w:vAlign w:val="center"/>
          </w:tcPr>
          <w:p w14:paraId="1BFC1D69" w14:textId="77777777" w:rsidR="00C14BF3" w:rsidRPr="00C14BF3" w:rsidRDefault="00C14BF3" w:rsidP="00C14BF3">
            <w:pPr>
              <w:spacing w:line="276" w:lineRule="auto"/>
              <w:ind w:right="44"/>
              <w:jc w:val="center"/>
              <w:rPr>
                <w:rFonts w:ascii="Times New Roman" w:eastAsia="Calibri" w:hAnsi="Times New Roman" w:cs="Times New Roman"/>
                <w:sz w:val="18"/>
                <w:szCs w:val="18"/>
                <w:lang w:val="en-US"/>
              </w:rPr>
            </w:pPr>
            <w:r w:rsidRPr="00C14BF3">
              <w:rPr>
                <w:rFonts w:ascii="Times New Roman" w:eastAsia="Calibri" w:hAnsi="Times New Roman" w:cs="Times New Roman"/>
                <w:sz w:val="18"/>
                <w:szCs w:val="18"/>
              </w:rPr>
              <w:t xml:space="preserve">8 </w:t>
            </w:r>
            <w:r w:rsidRPr="00C14BF3">
              <w:rPr>
                <w:rFonts w:ascii="Times New Roman" w:eastAsia="Calibri" w:hAnsi="Times New Roman" w:cs="Times New Roman"/>
                <w:sz w:val="18"/>
                <w:szCs w:val="18"/>
                <w:lang w:val="en-US"/>
              </w:rPr>
              <w:t>610</w:t>
            </w:r>
          </w:p>
        </w:tc>
      </w:tr>
      <w:tr w:rsidR="00C14BF3" w:rsidRPr="00C14BF3" w14:paraId="4962ECF9" w14:textId="77777777" w:rsidTr="00883DB6">
        <w:trPr>
          <w:jc w:val="center"/>
        </w:trPr>
        <w:tc>
          <w:tcPr>
            <w:tcW w:w="421" w:type="dxa"/>
          </w:tcPr>
          <w:p w14:paraId="6E37106D" w14:textId="77777777" w:rsidR="00C14BF3" w:rsidRPr="00C14BF3" w:rsidRDefault="00C14BF3" w:rsidP="00C14BF3">
            <w:pPr>
              <w:spacing w:line="276" w:lineRule="auto"/>
              <w:ind w:right="44"/>
              <w:jc w:val="both"/>
              <w:rPr>
                <w:rFonts w:ascii="Times New Roman" w:eastAsia="Calibri" w:hAnsi="Times New Roman" w:cs="Times New Roman"/>
                <w:color w:val="000000"/>
                <w:sz w:val="18"/>
                <w:szCs w:val="18"/>
              </w:rPr>
            </w:pPr>
          </w:p>
        </w:tc>
        <w:tc>
          <w:tcPr>
            <w:tcW w:w="2664" w:type="dxa"/>
            <w:vAlign w:val="center"/>
          </w:tcPr>
          <w:p w14:paraId="517E16AA" w14:textId="77777777" w:rsidR="00C14BF3" w:rsidRPr="00C14BF3" w:rsidRDefault="00C14BF3" w:rsidP="00C14BF3">
            <w:pPr>
              <w:spacing w:line="276" w:lineRule="auto"/>
              <w:ind w:right="44"/>
              <w:jc w:val="center"/>
              <w:rPr>
                <w:rFonts w:ascii="Times New Roman" w:eastAsia="Calibri" w:hAnsi="Times New Roman" w:cs="Times New Roman"/>
                <w:color w:val="000000"/>
                <w:sz w:val="18"/>
                <w:szCs w:val="18"/>
                <w:lang w:val="en-US"/>
              </w:rPr>
            </w:pPr>
            <w:r w:rsidRPr="00C14BF3">
              <w:rPr>
                <w:rFonts w:ascii="Times New Roman" w:eastAsia="Calibri" w:hAnsi="Times New Roman" w:cs="Times New Roman"/>
                <w:color w:val="000000"/>
                <w:sz w:val="18"/>
                <w:szCs w:val="18"/>
                <w:lang w:val="en-US"/>
              </w:rPr>
              <w:t>x</w:t>
            </w:r>
          </w:p>
        </w:tc>
        <w:tc>
          <w:tcPr>
            <w:tcW w:w="1418" w:type="dxa"/>
            <w:vAlign w:val="center"/>
          </w:tcPr>
          <w:p w14:paraId="6D385557" w14:textId="77777777" w:rsidR="00C14BF3" w:rsidRPr="00C14BF3" w:rsidRDefault="00C14BF3" w:rsidP="00C14BF3">
            <w:pPr>
              <w:spacing w:line="276" w:lineRule="auto"/>
              <w:ind w:right="44"/>
              <w:jc w:val="center"/>
              <w:rPr>
                <w:rFonts w:ascii="Times New Roman" w:eastAsia="Calibri" w:hAnsi="Times New Roman" w:cs="Times New Roman"/>
                <w:color w:val="000000"/>
                <w:sz w:val="18"/>
                <w:szCs w:val="18"/>
              </w:rPr>
            </w:pPr>
            <w:r w:rsidRPr="00C14BF3">
              <w:rPr>
                <w:rFonts w:ascii="Times New Roman" w:eastAsia="Calibri" w:hAnsi="Times New Roman" w:cs="Times New Roman"/>
                <w:color w:val="000000"/>
                <w:sz w:val="18"/>
                <w:szCs w:val="18"/>
              </w:rPr>
              <w:t>х</w:t>
            </w:r>
          </w:p>
        </w:tc>
        <w:tc>
          <w:tcPr>
            <w:tcW w:w="2409" w:type="dxa"/>
            <w:vAlign w:val="center"/>
          </w:tcPr>
          <w:p w14:paraId="252EE5CA" w14:textId="77777777" w:rsidR="00C14BF3" w:rsidRPr="00C14BF3" w:rsidRDefault="00C14BF3" w:rsidP="00C14BF3">
            <w:pPr>
              <w:spacing w:line="276" w:lineRule="auto"/>
              <w:ind w:right="44"/>
              <w:jc w:val="center"/>
              <w:rPr>
                <w:rFonts w:ascii="Times New Roman" w:eastAsia="Calibri" w:hAnsi="Times New Roman" w:cs="Times New Roman"/>
                <w:color w:val="000000"/>
                <w:sz w:val="18"/>
                <w:szCs w:val="18"/>
                <w:lang w:val="en-US"/>
              </w:rPr>
            </w:pPr>
            <w:r w:rsidRPr="00C14BF3">
              <w:rPr>
                <w:rFonts w:ascii="Times New Roman" w:eastAsia="Calibri" w:hAnsi="Times New Roman" w:cs="Times New Roman"/>
                <w:color w:val="000000"/>
                <w:sz w:val="18"/>
                <w:szCs w:val="18"/>
                <w:lang w:val="en-US"/>
              </w:rPr>
              <w:t>x</w:t>
            </w:r>
          </w:p>
        </w:tc>
        <w:tc>
          <w:tcPr>
            <w:tcW w:w="1559" w:type="dxa"/>
            <w:vAlign w:val="center"/>
          </w:tcPr>
          <w:p w14:paraId="1332418A" w14:textId="77777777" w:rsidR="00C14BF3" w:rsidRPr="00C14BF3" w:rsidRDefault="00C14BF3" w:rsidP="00C14BF3">
            <w:pPr>
              <w:spacing w:line="276" w:lineRule="auto"/>
              <w:ind w:right="44"/>
              <w:jc w:val="center"/>
              <w:rPr>
                <w:rFonts w:ascii="Times New Roman" w:eastAsia="Calibri" w:hAnsi="Times New Roman" w:cs="Times New Roman"/>
                <w:color w:val="000000"/>
                <w:sz w:val="18"/>
                <w:szCs w:val="18"/>
                <w:lang w:val="en-US"/>
              </w:rPr>
            </w:pPr>
            <w:r w:rsidRPr="00C14BF3">
              <w:rPr>
                <w:rFonts w:ascii="Times New Roman" w:eastAsia="Calibri" w:hAnsi="Times New Roman" w:cs="Times New Roman"/>
                <w:color w:val="000000"/>
                <w:sz w:val="18"/>
                <w:szCs w:val="18"/>
                <w:lang w:val="en-US"/>
              </w:rPr>
              <w:t>x</w:t>
            </w:r>
          </w:p>
        </w:tc>
        <w:tc>
          <w:tcPr>
            <w:tcW w:w="1276" w:type="dxa"/>
          </w:tcPr>
          <w:p w14:paraId="0A0905BB" w14:textId="77777777" w:rsidR="00C14BF3" w:rsidRPr="00C14BF3" w:rsidRDefault="00C14BF3" w:rsidP="00C14BF3">
            <w:pPr>
              <w:spacing w:line="276" w:lineRule="auto"/>
              <w:ind w:right="44"/>
              <w:jc w:val="center"/>
              <w:rPr>
                <w:rFonts w:ascii="Times New Roman" w:eastAsia="Calibri" w:hAnsi="Times New Roman" w:cs="Times New Roman"/>
                <w:sz w:val="18"/>
                <w:szCs w:val="18"/>
                <w:lang w:val="en-US"/>
              </w:rPr>
            </w:pPr>
          </w:p>
        </w:tc>
        <w:tc>
          <w:tcPr>
            <w:tcW w:w="1417" w:type="dxa"/>
            <w:vAlign w:val="center"/>
          </w:tcPr>
          <w:p w14:paraId="172D8C10" w14:textId="12032FA2" w:rsidR="00C14BF3" w:rsidRPr="00E935D8" w:rsidRDefault="00C14BF3">
            <w:pPr>
              <w:pStyle w:val="a8"/>
              <w:numPr>
                <w:ilvl w:val="0"/>
                <w:numId w:val="32"/>
              </w:numPr>
              <w:spacing w:line="276" w:lineRule="auto"/>
              <w:ind w:right="44"/>
              <w:jc w:val="center"/>
              <w:rPr>
                <w:rFonts w:ascii="Times New Roman" w:eastAsia="Calibri" w:hAnsi="Times New Roman" w:cs="Times New Roman"/>
                <w:b/>
                <w:bCs/>
                <w:sz w:val="18"/>
                <w:szCs w:val="18"/>
                <w:lang w:val="en-US"/>
              </w:rPr>
            </w:pPr>
            <w:r w:rsidRPr="00E935D8">
              <w:rPr>
                <w:rFonts w:ascii="Times New Roman" w:eastAsia="Calibri" w:hAnsi="Times New Roman" w:cs="Times New Roman"/>
                <w:b/>
                <w:bCs/>
                <w:sz w:val="18"/>
                <w:szCs w:val="18"/>
                <w:lang w:val="en-US"/>
              </w:rPr>
              <w:t>610</w:t>
            </w:r>
          </w:p>
        </w:tc>
      </w:tr>
    </w:tbl>
    <w:p w14:paraId="7329D7E8" w14:textId="77777777" w:rsidR="00C14BF3" w:rsidRPr="00C14BF3" w:rsidRDefault="00C14BF3" w:rsidP="00C14BF3">
      <w:pPr>
        <w:spacing w:after="11" w:line="240" w:lineRule="auto"/>
        <w:jc w:val="both"/>
        <w:rPr>
          <w:rFonts w:ascii="Times New Roman" w:eastAsia="Calibri" w:hAnsi="Times New Roman" w:cs="Times New Roman"/>
          <w:color w:val="000000"/>
          <w:kern w:val="0"/>
          <w:sz w:val="24"/>
          <w:szCs w:val="24"/>
          <w:lang w:eastAsia="bg-BG"/>
          <w14:ligatures w14:val="none"/>
        </w:rPr>
      </w:pPr>
    </w:p>
    <w:p w14:paraId="274CDC1D" w14:textId="5AE254D2" w:rsidR="00C14BF3" w:rsidRPr="00C14BF3" w:rsidRDefault="00E935D8" w:rsidP="00E935D8">
      <w:pPr>
        <w:spacing w:after="0" w:line="240" w:lineRule="auto"/>
        <w:jc w:val="both"/>
        <w:rPr>
          <w:rFonts w:ascii="Times New Roman" w:eastAsia="Calibri" w:hAnsi="Times New Roman" w:cs="Times New Roman"/>
          <w:color w:val="000000"/>
          <w:kern w:val="0"/>
          <w:sz w:val="28"/>
          <w:szCs w:val="28"/>
          <w:lang w:eastAsia="bg-BG"/>
          <w14:ligatures w14:val="none"/>
        </w:rPr>
      </w:pPr>
      <w:r w:rsidRPr="00E935D8">
        <w:rPr>
          <w:rFonts w:ascii="Times New Roman" w:eastAsia="Calibri" w:hAnsi="Times New Roman" w:cs="Times New Roman"/>
          <w:b/>
          <w:bCs/>
          <w:color w:val="000000"/>
          <w:kern w:val="0"/>
          <w:sz w:val="28"/>
          <w:szCs w:val="28"/>
          <w:lang w:eastAsia="bg-BG"/>
          <w14:ligatures w14:val="none"/>
        </w:rPr>
        <w:t>2.</w:t>
      </w:r>
      <w:r w:rsidR="00C14BF3" w:rsidRPr="00C14BF3">
        <w:rPr>
          <w:rFonts w:ascii="Times New Roman" w:eastAsia="Calibri" w:hAnsi="Times New Roman" w:cs="Times New Roman"/>
          <w:color w:val="000000"/>
          <w:kern w:val="0"/>
          <w:sz w:val="28"/>
          <w:szCs w:val="28"/>
          <w:lang w:eastAsia="bg-BG"/>
          <w14:ligatures w14:val="none"/>
        </w:rPr>
        <w:t xml:space="preserve">Общински съвет – Никопол определя продажбата на недвижимия имот, подробно описан в точка едно на настоящото решение, да се извърши </w:t>
      </w:r>
      <w:r w:rsidR="00C14BF3" w:rsidRPr="00C14BF3">
        <w:rPr>
          <w:rFonts w:ascii="Times New Roman" w:eastAsia="Calibri" w:hAnsi="Times New Roman" w:cs="Times New Roman"/>
          <w:b/>
          <w:color w:val="000000"/>
          <w:kern w:val="0"/>
          <w:sz w:val="28"/>
          <w:szCs w:val="28"/>
          <w:lang w:eastAsia="bg-BG"/>
          <w14:ligatures w14:val="none"/>
        </w:rPr>
        <w:t>чрез публичен търг с явно надаване</w:t>
      </w:r>
      <w:r w:rsidR="00C14BF3" w:rsidRPr="00C14BF3">
        <w:rPr>
          <w:rFonts w:ascii="Times New Roman" w:eastAsia="Calibri" w:hAnsi="Times New Roman" w:cs="Times New Roman"/>
          <w:color w:val="000000"/>
          <w:kern w:val="0"/>
          <w:sz w:val="28"/>
          <w:szCs w:val="28"/>
          <w:lang w:eastAsia="bg-BG"/>
          <w14:ligatures w14:val="none"/>
        </w:rPr>
        <w:t xml:space="preserve"> с начална тръжна  цена, а именно:</w:t>
      </w:r>
    </w:p>
    <w:p w14:paraId="4AA50FB0" w14:textId="77777777" w:rsidR="00C14BF3" w:rsidRPr="00C14BF3" w:rsidRDefault="00C14BF3" w:rsidP="00C14BF3">
      <w:pPr>
        <w:spacing w:after="0" w:line="276" w:lineRule="auto"/>
        <w:ind w:left="9" w:right="44"/>
        <w:jc w:val="both"/>
        <w:rPr>
          <w:rFonts w:ascii="Times New Roman" w:eastAsia="Calibri" w:hAnsi="Times New Roman" w:cs="Times New Roman"/>
          <w:b/>
          <w:bCs/>
          <w:color w:val="000000"/>
          <w:kern w:val="0"/>
          <w:sz w:val="24"/>
          <w:szCs w:val="24"/>
          <w:lang w:eastAsia="bg-BG"/>
          <w14:ligatures w14:val="none"/>
        </w:rPr>
      </w:pPr>
    </w:p>
    <w:tbl>
      <w:tblPr>
        <w:tblStyle w:val="31"/>
        <w:tblpPr w:leftFromText="141" w:rightFromText="141" w:vertAnchor="text" w:tblpXSpec="center" w:tblpY="1"/>
        <w:tblOverlap w:val="never"/>
        <w:tblW w:w="11052" w:type="dxa"/>
        <w:jc w:val="center"/>
        <w:tblLayout w:type="fixed"/>
        <w:tblLook w:val="04A0" w:firstRow="1" w:lastRow="0" w:firstColumn="1" w:lastColumn="0" w:noHBand="0" w:noVBand="1"/>
      </w:tblPr>
      <w:tblGrid>
        <w:gridCol w:w="421"/>
        <w:gridCol w:w="3089"/>
        <w:gridCol w:w="1417"/>
        <w:gridCol w:w="1985"/>
        <w:gridCol w:w="1559"/>
        <w:gridCol w:w="1276"/>
        <w:gridCol w:w="1305"/>
      </w:tblGrid>
      <w:tr w:rsidR="00C14BF3" w:rsidRPr="00C14BF3" w14:paraId="39C3EE6D" w14:textId="77777777" w:rsidTr="004814C9">
        <w:trPr>
          <w:trHeight w:val="836"/>
          <w:jc w:val="center"/>
        </w:trPr>
        <w:tc>
          <w:tcPr>
            <w:tcW w:w="421" w:type="dxa"/>
            <w:vAlign w:val="center"/>
          </w:tcPr>
          <w:p w14:paraId="3957B3E5" w14:textId="77777777" w:rsidR="00C14BF3" w:rsidRPr="00C14BF3" w:rsidRDefault="00C14BF3" w:rsidP="00C14BF3">
            <w:pPr>
              <w:spacing w:line="276" w:lineRule="auto"/>
              <w:ind w:right="44"/>
              <w:jc w:val="center"/>
              <w:rPr>
                <w:rFonts w:ascii="Times New Roman" w:eastAsia="Calibri" w:hAnsi="Times New Roman" w:cs="Times New Roman"/>
                <w:b/>
                <w:bCs/>
                <w:color w:val="000000"/>
                <w:sz w:val="18"/>
                <w:szCs w:val="18"/>
              </w:rPr>
            </w:pPr>
            <w:r w:rsidRPr="00C14BF3">
              <w:rPr>
                <w:rFonts w:ascii="Times New Roman" w:eastAsia="Calibri" w:hAnsi="Times New Roman" w:cs="Times New Roman"/>
                <w:b/>
                <w:bCs/>
                <w:color w:val="000000"/>
                <w:sz w:val="18"/>
                <w:szCs w:val="18"/>
              </w:rPr>
              <w:t>№</w:t>
            </w:r>
          </w:p>
        </w:tc>
        <w:tc>
          <w:tcPr>
            <w:tcW w:w="3089" w:type="dxa"/>
            <w:vAlign w:val="center"/>
          </w:tcPr>
          <w:p w14:paraId="749D33AD" w14:textId="77777777" w:rsidR="00C14BF3" w:rsidRPr="00C14BF3" w:rsidRDefault="00C14BF3" w:rsidP="00C14BF3">
            <w:pPr>
              <w:spacing w:line="276" w:lineRule="auto"/>
              <w:ind w:right="44"/>
              <w:jc w:val="center"/>
              <w:rPr>
                <w:rFonts w:ascii="Times New Roman" w:eastAsia="Calibri" w:hAnsi="Times New Roman" w:cs="Times New Roman"/>
                <w:b/>
                <w:bCs/>
                <w:color w:val="000000"/>
                <w:sz w:val="18"/>
                <w:szCs w:val="18"/>
              </w:rPr>
            </w:pPr>
            <w:r w:rsidRPr="00C14BF3">
              <w:rPr>
                <w:rFonts w:ascii="Times New Roman" w:eastAsia="Calibri" w:hAnsi="Times New Roman" w:cs="Times New Roman"/>
                <w:b/>
                <w:bCs/>
                <w:color w:val="000000"/>
                <w:sz w:val="18"/>
                <w:szCs w:val="18"/>
              </w:rPr>
              <w:t xml:space="preserve">Описание на имота по АОС </w:t>
            </w:r>
          </w:p>
        </w:tc>
        <w:tc>
          <w:tcPr>
            <w:tcW w:w="1417" w:type="dxa"/>
            <w:vAlign w:val="center"/>
          </w:tcPr>
          <w:p w14:paraId="4DD46BBB" w14:textId="77777777" w:rsidR="00C14BF3" w:rsidRPr="00C14BF3" w:rsidRDefault="00C14BF3" w:rsidP="00C14BF3">
            <w:pPr>
              <w:spacing w:line="276" w:lineRule="auto"/>
              <w:ind w:right="44"/>
              <w:jc w:val="center"/>
              <w:rPr>
                <w:rFonts w:ascii="Times New Roman" w:eastAsia="Calibri" w:hAnsi="Times New Roman" w:cs="Times New Roman"/>
                <w:b/>
                <w:bCs/>
                <w:color w:val="000000"/>
                <w:sz w:val="18"/>
                <w:szCs w:val="18"/>
              </w:rPr>
            </w:pPr>
            <w:r w:rsidRPr="00C14BF3">
              <w:rPr>
                <w:rFonts w:ascii="Times New Roman" w:eastAsia="Calibri" w:hAnsi="Times New Roman" w:cs="Times New Roman"/>
                <w:b/>
                <w:bCs/>
                <w:color w:val="000000"/>
                <w:sz w:val="18"/>
                <w:szCs w:val="18"/>
              </w:rPr>
              <w:t>Площ /кв.м./</w:t>
            </w:r>
          </w:p>
        </w:tc>
        <w:tc>
          <w:tcPr>
            <w:tcW w:w="1985" w:type="dxa"/>
            <w:vAlign w:val="center"/>
          </w:tcPr>
          <w:p w14:paraId="6935D6BF" w14:textId="77777777" w:rsidR="00C14BF3" w:rsidRPr="00C14BF3" w:rsidRDefault="00C14BF3" w:rsidP="00C14BF3">
            <w:pPr>
              <w:spacing w:line="276" w:lineRule="auto"/>
              <w:ind w:right="44"/>
              <w:jc w:val="center"/>
              <w:rPr>
                <w:rFonts w:ascii="Times New Roman" w:eastAsia="Calibri" w:hAnsi="Times New Roman" w:cs="Times New Roman"/>
                <w:b/>
                <w:bCs/>
                <w:color w:val="000000"/>
                <w:sz w:val="18"/>
                <w:szCs w:val="18"/>
              </w:rPr>
            </w:pPr>
            <w:r w:rsidRPr="00C14BF3">
              <w:rPr>
                <w:rFonts w:ascii="Times New Roman" w:eastAsia="Calibri" w:hAnsi="Times New Roman" w:cs="Times New Roman"/>
                <w:b/>
                <w:bCs/>
                <w:color w:val="000000"/>
                <w:sz w:val="18"/>
                <w:szCs w:val="18"/>
              </w:rPr>
              <w:t>Местонахождение на имота</w:t>
            </w:r>
          </w:p>
        </w:tc>
        <w:tc>
          <w:tcPr>
            <w:tcW w:w="1559" w:type="dxa"/>
            <w:vAlign w:val="center"/>
          </w:tcPr>
          <w:p w14:paraId="517C5A37" w14:textId="77777777" w:rsidR="00C14BF3" w:rsidRPr="00C14BF3" w:rsidRDefault="00C14BF3" w:rsidP="00C14BF3">
            <w:pPr>
              <w:spacing w:line="276" w:lineRule="auto"/>
              <w:ind w:right="44"/>
              <w:jc w:val="center"/>
              <w:rPr>
                <w:rFonts w:ascii="Times New Roman" w:eastAsia="Calibri" w:hAnsi="Times New Roman" w:cs="Times New Roman"/>
                <w:b/>
                <w:bCs/>
                <w:color w:val="000000"/>
                <w:sz w:val="18"/>
                <w:szCs w:val="18"/>
              </w:rPr>
            </w:pPr>
            <w:r w:rsidRPr="00C14BF3">
              <w:rPr>
                <w:rFonts w:ascii="Times New Roman" w:eastAsia="Calibri" w:hAnsi="Times New Roman" w:cs="Times New Roman"/>
                <w:b/>
                <w:bCs/>
                <w:color w:val="000000"/>
                <w:sz w:val="18"/>
                <w:szCs w:val="18"/>
              </w:rPr>
              <w:t>Съседи на имота</w:t>
            </w:r>
          </w:p>
        </w:tc>
        <w:tc>
          <w:tcPr>
            <w:tcW w:w="1276" w:type="dxa"/>
            <w:vAlign w:val="center"/>
          </w:tcPr>
          <w:p w14:paraId="2A9DE159" w14:textId="77777777" w:rsidR="00C14BF3" w:rsidRPr="00C14BF3" w:rsidRDefault="00C14BF3" w:rsidP="00C14BF3">
            <w:pPr>
              <w:spacing w:line="276" w:lineRule="auto"/>
              <w:ind w:right="44"/>
              <w:jc w:val="center"/>
              <w:rPr>
                <w:rFonts w:ascii="Times New Roman" w:eastAsia="Calibri" w:hAnsi="Times New Roman" w:cs="Times New Roman"/>
                <w:b/>
                <w:bCs/>
                <w:color w:val="000000"/>
                <w:sz w:val="18"/>
                <w:szCs w:val="18"/>
              </w:rPr>
            </w:pPr>
            <w:r w:rsidRPr="00C14BF3">
              <w:rPr>
                <w:rFonts w:ascii="Times New Roman" w:eastAsia="Times New Roman" w:hAnsi="Times New Roman" w:cs="Times New Roman"/>
                <w:b/>
                <w:sz w:val="18"/>
                <w:szCs w:val="18"/>
                <w:lang w:val="en-US"/>
              </w:rPr>
              <w:t>АОС № /дата и година</w:t>
            </w:r>
          </w:p>
        </w:tc>
        <w:tc>
          <w:tcPr>
            <w:tcW w:w="1305" w:type="dxa"/>
            <w:vAlign w:val="center"/>
          </w:tcPr>
          <w:p w14:paraId="05DAE65B" w14:textId="77777777" w:rsidR="00C14BF3" w:rsidRPr="00C14BF3" w:rsidRDefault="00C14BF3" w:rsidP="00C14BF3">
            <w:pPr>
              <w:spacing w:line="276" w:lineRule="auto"/>
              <w:ind w:right="44"/>
              <w:jc w:val="center"/>
              <w:rPr>
                <w:rFonts w:ascii="Times New Roman" w:eastAsia="Calibri" w:hAnsi="Times New Roman" w:cs="Times New Roman"/>
                <w:b/>
                <w:bCs/>
                <w:color w:val="000000"/>
                <w:sz w:val="18"/>
                <w:szCs w:val="18"/>
              </w:rPr>
            </w:pPr>
            <w:r w:rsidRPr="00C14BF3">
              <w:rPr>
                <w:rFonts w:ascii="Times New Roman" w:eastAsia="Calibri" w:hAnsi="Times New Roman" w:cs="Times New Roman"/>
                <w:b/>
                <w:color w:val="000000"/>
                <w:sz w:val="18"/>
                <w:szCs w:val="18"/>
              </w:rPr>
              <w:t>Начална тръжна цена в лева без ДДС</w:t>
            </w:r>
          </w:p>
        </w:tc>
      </w:tr>
      <w:tr w:rsidR="00C14BF3" w:rsidRPr="00C14BF3" w14:paraId="1F2239BF" w14:textId="77777777" w:rsidTr="004814C9">
        <w:trPr>
          <w:jc w:val="center"/>
        </w:trPr>
        <w:tc>
          <w:tcPr>
            <w:tcW w:w="421" w:type="dxa"/>
            <w:vAlign w:val="center"/>
          </w:tcPr>
          <w:p w14:paraId="2C9E9C5F" w14:textId="77777777" w:rsidR="00C14BF3" w:rsidRPr="00C14BF3" w:rsidRDefault="00C14BF3" w:rsidP="00C14BF3">
            <w:pPr>
              <w:spacing w:line="276" w:lineRule="auto"/>
              <w:ind w:right="44"/>
              <w:jc w:val="center"/>
              <w:rPr>
                <w:rFonts w:ascii="Times New Roman" w:eastAsia="Calibri" w:hAnsi="Times New Roman" w:cs="Times New Roman"/>
                <w:b/>
                <w:color w:val="000000"/>
                <w:sz w:val="18"/>
                <w:szCs w:val="18"/>
              </w:rPr>
            </w:pPr>
            <w:r w:rsidRPr="00C14BF3">
              <w:rPr>
                <w:rFonts w:ascii="Times New Roman" w:eastAsia="Calibri" w:hAnsi="Times New Roman" w:cs="Times New Roman"/>
                <w:b/>
                <w:color w:val="000000"/>
                <w:sz w:val="18"/>
                <w:szCs w:val="18"/>
              </w:rPr>
              <w:t>1</w:t>
            </w:r>
          </w:p>
        </w:tc>
        <w:tc>
          <w:tcPr>
            <w:tcW w:w="3089" w:type="dxa"/>
            <w:vAlign w:val="center"/>
          </w:tcPr>
          <w:p w14:paraId="5BE1BB02" w14:textId="77777777" w:rsidR="00C14BF3" w:rsidRPr="00C14BF3" w:rsidRDefault="00C14BF3" w:rsidP="00C14BF3">
            <w:pPr>
              <w:spacing w:line="276" w:lineRule="auto"/>
              <w:ind w:right="44"/>
              <w:jc w:val="center"/>
              <w:rPr>
                <w:rFonts w:ascii="Times New Roman" w:eastAsia="Calibri" w:hAnsi="Times New Roman" w:cs="Times New Roman"/>
                <w:color w:val="000000"/>
                <w:sz w:val="18"/>
                <w:szCs w:val="18"/>
              </w:rPr>
            </w:pPr>
            <w:r w:rsidRPr="00C14BF3">
              <w:rPr>
                <w:rFonts w:ascii="Times New Roman" w:eastAsia="Calibri" w:hAnsi="Times New Roman" w:cs="Times New Roman"/>
                <w:color w:val="000000"/>
                <w:sz w:val="18"/>
                <w:szCs w:val="18"/>
                <w:lang w:val="x-none"/>
              </w:rPr>
              <w:t>полумасивна едноетажна сграда "Работилница"</w:t>
            </w:r>
          </w:p>
        </w:tc>
        <w:tc>
          <w:tcPr>
            <w:tcW w:w="1417" w:type="dxa"/>
            <w:vAlign w:val="center"/>
          </w:tcPr>
          <w:p w14:paraId="7DD0150A" w14:textId="77777777" w:rsidR="00C14BF3" w:rsidRPr="00C14BF3" w:rsidRDefault="00C14BF3" w:rsidP="00C14BF3">
            <w:pPr>
              <w:spacing w:line="276" w:lineRule="auto"/>
              <w:ind w:left="9" w:right="44"/>
              <w:jc w:val="center"/>
              <w:rPr>
                <w:rFonts w:ascii="Times New Roman" w:eastAsia="Calibri" w:hAnsi="Times New Roman" w:cs="Times New Roman"/>
                <w:color w:val="000000"/>
                <w:sz w:val="18"/>
                <w:szCs w:val="18"/>
              </w:rPr>
            </w:pPr>
            <w:r w:rsidRPr="00C14BF3">
              <w:rPr>
                <w:rFonts w:ascii="Times New Roman" w:eastAsia="Calibri" w:hAnsi="Times New Roman" w:cs="Times New Roman"/>
                <w:color w:val="000000"/>
                <w:sz w:val="18"/>
                <w:szCs w:val="18"/>
              </w:rPr>
              <w:t>95.00</w:t>
            </w:r>
          </w:p>
        </w:tc>
        <w:tc>
          <w:tcPr>
            <w:tcW w:w="1985" w:type="dxa"/>
            <w:vAlign w:val="center"/>
          </w:tcPr>
          <w:p w14:paraId="32C40E41" w14:textId="77777777" w:rsidR="00C14BF3" w:rsidRPr="00C14BF3" w:rsidRDefault="00C14BF3" w:rsidP="00C14BF3">
            <w:pPr>
              <w:spacing w:after="11" w:line="268" w:lineRule="auto"/>
              <w:ind w:left="4" w:hanging="4"/>
              <w:jc w:val="center"/>
              <w:rPr>
                <w:rFonts w:ascii="Times New Roman" w:eastAsia="Calibri" w:hAnsi="Times New Roman" w:cs="Times New Roman"/>
                <w:color w:val="000000"/>
                <w:sz w:val="18"/>
                <w:szCs w:val="18"/>
              </w:rPr>
            </w:pPr>
            <w:r w:rsidRPr="00C14BF3">
              <w:rPr>
                <w:rFonts w:ascii="Times New Roman" w:eastAsia="Calibri" w:hAnsi="Times New Roman" w:cs="Times New Roman"/>
                <w:color w:val="000000"/>
                <w:sz w:val="18"/>
                <w:szCs w:val="18"/>
                <w:lang w:val="x-none"/>
              </w:rPr>
              <w:t>УПИ VII - 329 /седем римско, триста двадесет и девет арабско/ в строителен квартал 59 /петдесет и девет/ по регулационния план на с. Новачене, общ. Никопол, одобрен със Заповед № 524 от 14.03.1968 г.</w:t>
            </w:r>
          </w:p>
          <w:p w14:paraId="2663A390" w14:textId="77777777" w:rsidR="00C14BF3" w:rsidRPr="00C14BF3" w:rsidRDefault="00C14BF3" w:rsidP="00C14BF3">
            <w:pPr>
              <w:spacing w:line="276" w:lineRule="auto"/>
              <w:ind w:right="44"/>
              <w:jc w:val="center"/>
              <w:rPr>
                <w:rFonts w:ascii="Times New Roman" w:eastAsia="Calibri" w:hAnsi="Times New Roman" w:cs="Times New Roman"/>
                <w:color w:val="000000"/>
                <w:sz w:val="18"/>
                <w:szCs w:val="18"/>
              </w:rPr>
            </w:pPr>
          </w:p>
        </w:tc>
        <w:tc>
          <w:tcPr>
            <w:tcW w:w="1559" w:type="dxa"/>
            <w:vAlign w:val="center"/>
          </w:tcPr>
          <w:p w14:paraId="57869DE2" w14:textId="77777777" w:rsidR="00C14BF3" w:rsidRPr="00C14BF3" w:rsidRDefault="00C14BF3" w:rsidP="00C14BF3">
            <w:pPr>
              <w:spacing w:after="11" w:line="268" w:lineRule="auto"/>
              <w:jc w:val="center"/>
              <w:rPr>
                <w:rFonts w:ascii="Times New Roman" w:eastAsia="Calibri" w:hAnsi="Times New Roman" w:cs="Times New Roman"/>
                <w:b/>
                <w:color w:val="000000"/>
                <w:sz w:val="18"/>
                <w:szCs w:val="18"/>
              </w:rPr>
            </w:pPr>
            <w:r w:rsidRPr="00C14BF3">
              <w:rPr>
                <w:rFonts w:ascii="Times New Roman" w:eastAsia="Calibri" w:hAnsi="Times New Roman" w:cs="Times New Roman"/>
                <w:color w:val="000000"/>
                <w:sz w:val="18"/>
                <w:szCs w:val="18"/>
                <w:lang w:val="x-none"/>
              </w:rPr>
              <w:t>от две страни улици, УПИ VIII-328 на Игнат Христов Божинов, Катя Данаилова Цонева и Любомир Данаилов Стефанов, УПИ VI-327 на Деница Филипова Стефанова</w:t>
            </w:r>
          </w:p>
          <w:p w14:paraId="6263C762" w14:textId="77777777" w:rsidR="00C14BF3" w:rsidRPr="00C14BF3" w:rsidRDefault="00C14BF3" w:rsidP="00C14BF3">
            <w:pPr>
              <w:spacing w:line="276" w:lineRule="auto"/>
              <w:ind w:right="44"/>
              <w:jc w:val="center"/>
              <w:rPr>
                <w:rFonts w:ascii="Times New Roman" w:eastAsia="Calibri" w:hAnsi="Times New Roman" w:cs="Times New Roman"/>
                <w:color w:val="000000"/>
                <w:sz w:val="18"/>
                <w:szCs w:val="18"/>
              </w:rPr>
            </w:pPr>
          </w:p>
        </w:tc>
        <w:tc>
          <w:tcPr>
            <w:tcW w:w="1276" w:type="dxa"/>
            <w:vAlign w:val="center"/>
          </w:tcPr>
          <w:p w14:paraId="28E4E41A" w14:textId="77777777" w:rsidR="00C14BF3" w:rsidRPr="00C14BF3" w:rsidRDefault="00C14BF3" w:rsidP="00C14BF3">
            <w:pPr>
              <w:spacing w:line="276" w:lineRule="auto"/>
              <w:ind w:right="44"/>
              <w:jc w:val="center"/>
              <w:rPr>
                <w:rFonts w:ascii="Times New Roman" w:eastAsia="Calibri" w:hAnsi="Times New Roman" w:cs="Times New Roman"/>
                <w:sz w:val="18"/>
                <w:szCs w:val="18"/>
              </w:rPr>
            </w:pPr>
            <w:r w:rsidRPr="00C14BF3">
              <w:rPr>
                <w:rFonts w:ascii="Times New Roman" w:eastAsia="Calibri" w:hAnsi="Times New Roman" w:cs="Times New Roman"/>
                <w:sz w:val="18"/>
                <w:szCs w:val="18"/>
              </w:rPr>
              <w:t xml:space="preserve">5293 от 16.11.2023 </w:t>
            </w:r>
          </w:p>
        </w:tc>
        <w:tc>
          <w:tcPr>
            <w:tcW w:w="1305" w:type="dxa"/>
            <w:vAlign w:val="center"/>
          </w:tcPr>
          <w:p w14:paraId="700F89B1" w14:textId="77777777" w:rsidR="00C14BF3" w:rsidRPr="00C14BF3" w:rsidRDefault="00C14BF3" w:rsidP="00C14BF3">
            <w:pPr>
              <w:spacing w:line="276" w:lineRule="auto"/>
              <w:ind w:right="44"/>
              <w:jc w:val="center"/>
              <w:rPr>
                <w:rFonts w:ascii="Times New Roman" w:eastAsia="Calibri" w:hAnsi="Times New Roman" w:cs="Times New Roman"/>
                <w:sz w:val="18"/>
                <w:szCs w:val="18"/>
                <w:lang w:val="en-US"/>
              </w:rPr>
            </w:pPr>
            <w:r w:rsidRPr="00C14BF3">
              <w:rPr>
                <w:rFonts w:ascii="Times New Roman" w:eastAsia="Calibri" w:hAnsi="Times New Roman" w:cs="Times New Roman"/>
                <w:sz w:val="18"/>
                <w:szCs w:val="18"/>
              </w:rPr>
              <w:t xml:space="preserve">8 </w:t>
            </w:r>
            <w:r w:rsidRPr="00C14BF3">
              <w:rPr>
                <w:rFonts w:ascii="Times New Roman" w:eastAsia="Calibri" w:hAnsi="Times New Roman" w:cs="Times New Roman"/>
                <w:sz w:val="18"/>
                <w:szCs w:val="18"/>
                <w:lang w:val="en-US"/>
              </w:rPr>
              <w:t>610</w:t>
            </w:r>
          </w:p>
        </w:tc>
      </w:tr>
      <w:tr w:rsidR="00C14BF3" w:rsidRPr="00C14BF3" w14:paraId="6A153A20" w14:textId="77777777" w:rsidTr="004814C9">
        <w:trPr>
          <w:jc w:val="center"/>
        </w:trPr>
        <w:tc>
          <w:tcPr>
            <w:tcW w:w="421" w:type="dxa"/>
          </w:tcPr>
          <w:p w14:paraId="7F0E2455" w14:textId="77777777" w:rsidR="00C14BF3" w:rsidRPr="00C14BF3" w:rsidRDefault="00C14BF3" w:rsidP="00C14BF3">
            <w:pPr>
              <w:spacing w:line="276" w:lineRule="auto"/>
              <w:ind w:right="44"/>
              <w:jc w:val="both"/>
              <w:rPr>
                <w:rFonts w:ascii="Times New Roman" w:eastAsia="Calibri" w:hAnsi="Times New Roman" w:cs="Times New Roman"/>
                <w:color w:val="000000"/>
                <w:sz w:val="18"/>
                <w:szCs w:val="18"/>
              </w:rPr>
            </w:pPr>
          </w:p>
        </w:tc>
        <w:tc>
          <w:tcPr>
            <w:tcW w:w="3089" w:type="dxa"/>
            <w:vAlign w:val="center"/>
          </w:tcPr>
          <w:p w14:paraId="5C94C9D0" w14:textId="77777777" w:rsidR="00C14BF3" w:rsidRPr="00C14BF3" w:rsidRDefault="00C14BF3" w:rsidP="00C14BF3">
            <w:pPr>
              <w:spacing w:line="276" w:lineRule="auto"/>
              <w:ind w:right="44"/>
              <w:jc w:val="center"/>
              <w:rPr>
                <w:rFonts w:ascii="Times New Roman" w:eastAsia="Calibri" w:hAnsi="Times New Roman" w:cs="Times New Roman"/>
                <w:color w:val="000000"/>
                <w:sz w:val="18"/>
                <w:szCs w:val="18"/>
                <w:lang w:val="en-US"/>
              </w:rPr>
            </w:pPr>
            <w:r w:rsidRPr="00C14BF3">
              <w:rPr>
                <w:rFonts w:ascii="Times New Roman" w:eastAsia="Calibri" w:hAnsi="Times New Roman" w:cs="Times New Roman"/>
                <w:color w:val="000000"/>
                <w:sz w:val="18"/>
                <w:szCs w:val="18"/>
                <w:lang w:val="en-US"/>
              </w:rPr>
              <w:t>x</w:t>
            </w:r>
          </w:p>
        </w:tc>
        <w:tc>
          <w:tcPr>
            <w:tcW w:w="1417" w:type="dxa"/>
            <w:vAlign w:val="center"/>
          </w:tcPr>
          <w:p w14:paraId="530F10FF" w14:textId="77777777" w:rsidR="00C14BF3" w:rsidRPr="00C14BF3" w:rsidRDefault="00C14BF3" w:rsidP="00C14BF3">
            <w:pPr>
              <w:spacing w:line="276" w:lineRule="auto"/>
              <w:ind w:right="44"/>
              <w:jc w:val="center"/>
              <w:rPr>
                <w:rFonts w:ascii="Times New Roman" w:eastAsia="Calibri" w:hAnsi="Times New Roman" w:cs="Times New Roman"/>
                <w:color w:val="000000"/>
                <w:sz w:val="18"/>
                <w:szCs w:val="18"/>
              </w:rPr>
            </w:pPr>
            <w:r w:rsidRPr="00C14BF3">
              <w:rPr>
                <w:rFonts w:ascii="Times New Roman" w:eastAsia="Calibri" w:hAnsi="Times New Roman" w:cs="Times New Roman"/>
                <w:color w:val="000000"/>
                <w:sz w:val="18"/>
                <w:szCs w:val="18"/>
              </w:rPr>
              <w:t>х</w:t>
            </w:r>
          </w:p>
        </w:tc>
        <w:tc>
          <w:tcPr>
            <w:tcW w:w="1985" w:type="dxa"/>
            <w:vAlign w:val="center"/>
          </w:tcPr>
          <w:p w14:paraId="040BD7B7" w14:textId="77777777" w:rsidR="00C14BF3" w:rsidRPr="00C14BF3" w:rsidRDefault="00C14BF3" w:rsidP="00C14BF3">
            <w:pPr>
              <w:spacing w:line="276" w:lineRule="auto"/>
              <w:ind w:right="44"/>
              <w:jc w:val="center"/>
              <w:rPr>
                <w:rFonts w:ascii="Times New Roman" w:eastAsia="Calibri" w:hAnsi="Times New Roman" w:cs="Times New Roman"/>
                <w:color w:val="000000"/>
                <w:sz w:val="18"/>
                <w:szCs w:val="18"/>
                <w:lang w:val="en-US"/>
              </w:rPr>
            </w:pPr>
            <w:r w:rsidRPr="00C14BF3">
              <w:rPr>
                <w:rFonts w:ascii="Times New Roman" w:eastAsia="Calibri" w:hAnsi="Times New Roman" w:cs="Times New Roman"/>
                <w:color w:val="000000"/>
                <w:sz w:val="18"/>
                <w:szCs w:val="18"/>
                <w:lang w:val="en-US"/>
              </w:rPr>
              <w:t>x</w:t>
            </w:r>
          </w:p>
        </w:tc>
        <w:tc>
          <w:tcPr>
            <w:tcW w:w="1559" w:type="dxa"/>
            <w:vAlign w:val="center"/>
          </w:tcPr>
          <w:p w14:paraId="555F291F" w14:textId="77777777" w:rsidR="00C14BF3" w:rsidRPr="00C14BF3" w:rsidRDefault="00C14BF3" w:rsidP="00C14BF3">
            <w:pPr>
              <w:spacing w:line="276" w:lineRule="auto"/>
              <w:ind w:right="44"/>
              <w:jc w:val="center"/>
              <w:rPr>
                <w:rFonts w:ascii="Times New Roman" w:eastAsia="Calibri" w:hAnsi="Times New Roman" w:cs="Times New Roman"/>
                <w:color w:val="000000"/>
                <w:sz w:val="18"/>
                <w:szCs w:val="18"/>
                <w:lang w:val="en-US"/>
              </w:rPr>
            </w:pPr>
            <w:r w:rsidRPr="00C14BF3">
              <w:rPr>
                <w:rFonts w:ascii="Times New Roman" w:eastAsia="Calibri" w:hAnsi="Times New Roman" w:cs="Times New Roman"/>
                <w:color w:val="000000"/>
                <w:sz w:val="18"/>
                <w:szCs w:val="18"/>
                <w:lang w:val="en-US"/>
              </w:rPr>
              <w:t>x</w:t>
            </w:r>
          </w:p>
        </w:tc>
        <w:tc>
          <w:tcPr>
            <w:tcW w:w="1276" w:type="dxa"/>
          </w:tcPr>
          <w:p w14:paraId="3EB97975" w14:textId="77777777" w:rsidR="00C14BF3" w:rsidRPr="00C14BF3" w:rsidRDefault="00C14BF3" w:rsidP="00C14BF3">
            <w:pPr>
              <w:spacing w:line="276" w:lineRule="auto"/>
              <w:ind w:right="44"/>
              <w:jc w:val="center"/>
              <w:rPr>
                <w:rFonts w:ascii="Times New Roman" w:eastAsia="Calibri" w:hAnsi="Times New Roman" w:cs="Times New Roman"/>
                <w:sz w:val="18"/>
                <w:szCs w:val="18"/>
                <w:lang w:val="en-US"/>
              </w:rPr>
            </w:pPr>
          </w:p>
        </w:tc>
        <w:tc>
          <w:tcPr>
            <w:tcW w:w="1305" w:type="dxa"/>
            <w:vAlign w:val="center"/>
          </w:tcPr>
          <w:p w14:paraId="6C754642" w14:textId="527F1381" w:rsidR="00C14BF3" w:rsidRPr="00E935D8" w:rsidRDefault="00C14BF3">
            <w:pPr>
              <w:pStyle w:val="a8"/>
              <w:numPr>
                <w:ilvl w:val="0"/>
                <w:numId w:val="33"/>
              </w:numPr>
              <w:spacing w:line="276" w:lineRule="auto"/>
              <w:ind w:right="44"/>
              <w:jc w:val="center"/>
              <w:rPr>
                <w:rFonts w:ascii="Times New Roman" w:eastAsia="Calibri" w:hAnsi="Times New Roman" w:cs="Times New Roman"/>
                <w:b/>
                <w:bCs/>
                <w:sz w:val="18"/>
                <w:szCs w:val="18"/>
                <w:lang w:val="en-US"/>
              </w:rPr>
            </w:pPr>
            <w:r w:rsidRPr="00E935D8">
              <w:rPr>
                <w:rFonts w:ascii="Times New Roman" w:eastAsia="Calibri" w:hAnsi="Times New Roman" w:cs="Times New Roman"/>
                <w:b/>
                <w:bCs/>
                <w:sz w:val="18"/>
                <w:szCs w:val="18"/>
                <w:lang w:val="en-US"/>
              </w:rPr>
              <w:t>610</w:t>
            </w:r>
          </w:p>
        </w:tc>
      </w:tr>
    </w:tbl>
    <w:p w14:paraId="4B63CA0C" w14:textId="77777777" w:rsidR="00C14BF3" w:rsidRPr="00C14BF3" w:rsidRDefault="00C14BF3" w:rsidP="00C14BF3">
      <w:pPr>
        <w:spacing w:after="0" w:line="276" w:lineRule="auto"/>
        <w:ind w:left="9" w:right="44"/>
        <w:jc w:val="both"/>
        <w:rPr>
          <w:rFonts w:ascii="Times New Roman" w:eastAsia="Calibri" w:hAnsi="Times New Roman" w:cs="Times New Roman"/>
          <w:b/>
          <w:bCs/>
          <w:color w:val="000000"/>
          <w:kern w:val="0"/>
          <w:sz w:val="24"/>
          <w:szCs w:val="24"/>
          <w:lang w:eastAsia="bg-BG"/>
          <w14:ligatures w14:val="none"/>
        </w:rPr>
      </w:pPr>
    </w:p>
    <w:p w14:paraId="16F5D9D8" w14:textId="4D3052D3" w:rsidR="00E62618" w:rsidRDefault="00E935D8" w:rsidP="005F08CB">
      <w:pPr>
        <w:spacing w:after="0" w:line="240" w:lineRule="auto"/>
        <w:ind w:firstLine="360"/>
        <w:jc w:val="both"/>
        <w:rPr>
          <w:rFonts w:ascii="Times New Roman" w:eastAsia="Calibri" w:hAnsi="Times New Roman" w:cs="Times New Roman"/>
          <w:color w:val="000000"/>
          <w:kern w:val="0"/>
          <w:sz w:val="28"/>
          <w:szCs w:val="28"/>
          <w:lang w:eastAsia="bg-BG"/>
          <w14:ligatures w14:val="none"/>
        </w:rPr>
      </w:pPr>
      <w:r w:rsidRPr="00E935D8">
        <w:rPr>
          <w:rFonts w:ascii="Times New Roman" w:eastAsia="Calibri" w:hAnsi="Times New Roman" w:cs="Times New Roman"/>
          <w:color w:val="000000"/>
          <w:kern w:val="0"/>
          <w:sz w:val="28"/>
          <w:szCs w:val="28"/>
          <w:lang w:eastAsia="bg-BG"/>
          <w14:ligatures w14:val="none"/>
        </w:rPr>
        <w:t>3.</w:t>
      </w:r>
      <w:r w:rsidR="00C14BF3" w:rsidRPr="00C14BF3">
        <w:rPr>
          <w:rFonts w:ascii="Times New Roman" w:eastAsia="Calibri" w:hAnsi="Times New Roman" w:cs="Times New Roman"/>
          <w:color w:val="000000"/>
          <w:kern w:val="0"/>
          <w:sz w:val="28"/>
          <w:szCs w:val="28"/>
          <w:lang w:eastAsia="bg-BG"/>
          <w14:ligatures w14:val="none"/>
        </w:rPr>
        <w:t>Общински съвет – Никопол оправомощава Кмета на Община Никопол да извърши всички правни и фактически действия, произтичащи от настоящото решение.</w:t>
      </w:r>
    </w:p>
    <w:p w14:paraId="4C9742C9" w14:textId="77777777" w:rsidR="00E11110" w:rsidRDefault="00E11110" w:rsidP="005F08CB">
      <w:pPr>
        <w:spacing w:after="0" w:line="240" w:lineRule="auto"/>
        <w:ind w:firstLine="360"/>
        <w:jc w:val="both"/>
        <w:rPr>
          <w:rFonts w:ascii="Times New Roman" w:eastAsia="Calibri" w:hAnsi="Times New Roman" w:cs="Times New Roman"/>
          <w:color w:val="000000"/>
          <w:kern w:val="0"/>
          <w:sz w:val="28"/>
          <w:szCs w:val="28"/>
          <w:lang w:eastAsia="bg-BG"/>
          <w14:ligatures w14:val="none"/>
        </w:rPr>
      </w:pPr>
    </w:p>
    <w:p w14:paraId="67980DC6" w14:textId="77777777" w:rsidR="00E11110" w:rsidRPr="005F08CB" w:rsidRDefault="00E11110" w:rsidP="005F08CB">
      <w:pPr>
        <w:spacing w:after="0" w:line="240" w:lineRule="auto"/>
        <w:ind w:firstLine="360"/>
        <w:jc w:val="both"/>
        <w:rPr>
          <w:rFonts w:ascii="Times New Roman" w:eastAsia="Calibri" w:hAnsi="Times New Roman" w:cs="Times New Roman"/>
          <w:b/>
          <w:color w:val="000000"/>
          <w:kern w:val="0"/>
          <w:sz w:val="28"/>
          <w:szCs w:val="28"/>
          <w:lang w:eastAsia="bg-BG"/>
          <w14:ligatures w14:val="none"/>
        </w:rPr>
      </w:pPr>
    </w:p>
    <w:p w14:paraId="1C2CEE40" w14:textId="77777777" w:rsidR="00E62618" w:rsidRDefault="00E62618" w:rsidP="00EE3D05"/>
    <w:p w14:paraId="279F7F1C" w14:textId="3FA9B536" w:rsidR="005F08CB" w:rsidRPr="00C2566C" w:rsidRDefault="005F08CB" w:rsidP="005F08CB">
      <w:pPr>
        <w:suppressAutoHyphens/>
        <w:autoSpaceDN w:val="0"/>
        <w:spacing w:after="0" w:line="240" w:lineRule="auto"/>
        <w:ind w:right="23"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ГЛАСУВАЛИ  -1</w:t>
      </w:r>
      <w:r w:rsidR="001C42B0">
        <w:rPr>
          <w:rFonts w:ascii="Times New Roman" w:eastAsia="Calibri" w:hAnsi="Times New Roman" w:cs="Times New Roman"/>
          <w:kern w:val="0"/>
          <w:sz w:val="28"/>
          <w:szCs w:val="28"/>
          <w14:ligatures w14:val="none"/>
        </w:rPr>
        <w:t>2</w:t>
      </w:r>
      <w:r w:rsidRPr="00C2566C">
        <w:rPr>
          <w:rFonts w:ascii="Times New Roman" w:eastAsia="Calibri" w:hAnsi="Times New Roman" w:cs="Times New Roman"/>
          <w:kern w:val="0"/>
          <w:sz w:val="28"/>
          <w:szCs w:val="28"/>
          <w14:ligatures w14:val="none"/>
        </w:rPr>
        <w:t xml:space="preserve"> СЪВЕТНИКА</w:t>
      </w:r>
    </w:p>
    <w:p w14:paraId="2CDC12FD" w14:textId="18957938" w:rsidR="005F08CB" w:rsidRPr="00C2566C" w:rsidRDefault="005F08CB" w:rsidP="005F08CB">
      <w:pPr>
        <w:suppressAutoHyphens/>
        <w:autoSpaceDN w:val="0"/>
        <w:spacing w:after="0" w:line="240" w:lineRule="auto"/>
        <w:ind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 xml:space="preserve">„ЗА“ – </w:t>
      </w:r>
      <w:r>
        <w:rPr>
          <w:rFonts w:ascii="Times New Roman" w:eastAsia="Calibri" w:hAnsi="Times New Roman" w:cs="Times New Roman"/>
          <w:kern w:val="0"/>
          <w:sz w:val="28"/>
          <w:szCs w:val="28"/>
          <w14:ligatures w14:val="none"/>
        </w:rPr>
        <w:t>1</w:t>
      </w:r>
      <w:r w:rsidR="001C42B0">
        <w:rPr>
          <w:rFonts w:ascii="Times New Roman" w:eastAsia="Calibri" w:hAnsi="Times New Roman" w:cs="Times New Roman"/>
          <w:kern w:val="0"/>
          <w:sz w:val="28"/>
          <w:szCs w:val="28"/>
          <w14:ligatures w14:val="none"/>
        </w:rPr>
        <w:t>1</w:t>
      </w:r>
      <w:r w:rsidRPr="00C2566C">
        <w:rPr>
          <w:rFonts w:ascii="Times New Roman" w:eastAsia="Calibri" w:hAnsi="Times New Roman" w:cs="Times New Roman"/>
          <w:kern w:val="0"/>
          <w:sz w:val="28"/>
          <w:szCs w:val="28"/>
          <w14:ligatures w14:val="none"/>
        </w:rPr>
        <w:t xml:space="preserve"> СЪВЕТНИКА </w:t>
      </w:r>
      <w:r w:rsidRPr="00C2566C">
        <w:rPr>
          <w:rFonts w:ascii="Times New Roman" w:eastAsia="Times New Roman" w:hAnsi="Times New Roman" w:cs="Times New Roman"/>
          <w:kern w:val="0"/>
          <w:sz w:val="28"/>
          <w:szCs w:val="28"/>
          <w:lang w:eastAsia="bg-BG"/>
          <w14:ligatures w14:val="none"/>
        </w:rPr>
        <w:t>/</w:t>
      </w:r>
      <w:r w:rsidRPr="00C2566C">
        <w:rPr>
          <w:rFonts w:ascii="Times New Roman" w:eastAsia="Times New Roman" w:hAnsi="Times New Roman" w:cs="Times New Roman"/>
          <w:kern w:val="0"/>
          <w:sz w:val="24"/>
          <w:szCs w:val="24"/>
          <w:lang w:eastAsia="bg-BG"/>
          <w14:ligatures w14:val="none"/>
        </w:rPr>
        <w:t xml:space="preserve"> </w:t>
      </w:r>
      <w:r w:rsidRPr="00C2566C">
        <w:rPr>
          <w:rFonts w:ascii="Times New Roman" w:eastAsia="Times New Roman" w:hAnsi="Times New Roman" w:cs="Times New Roman"/>
          <w:kern w:val="0"/>
          <w:lang w:eastAsia="bg-BG"/>
          <w14:ligatures w14:val="none"/>
        </w:rPr>
        <w:t xml:space="preserve">Айлян Пашала, </w:t>
      </w:r>
      <w:r>
        <w:rPr>
          <w:rFonts w:ascii="Times New Roman" w:eastAsia="Times New Roman" w:hAnsi="Times New Roman" w:cs="Times New Roman"/>
          <w:kern w:val="0"/>
          <w:lang w:eastAsia="bg-BG"/>
          <w14:ligatures w14:val="none"/>
        </w:rPr>
        <w:t>Детелин Иванов, Димитър Бързев, Ерен Екремов, Ивелин Савов,</w:t>
      </w:r>
      <w:r w:rsidRPr="00C2566C">
        <w:rPr>
          <w:rFonts w:ascii="Times New Roman" w:eastAsia="Times New Roman" w:hAnsi="Times New Roman" w:cs="Times New Roman"/>
          <w:kern w:val="0"/>
          <w:lang w:eastAsia="bg-BG"/>
          <w14:ligatures w14:val="none"/>
        </w:rPr>
        <w:t xml:space="preserve"> Красимир Халов</w:t>
      </w:r>
      <w:r>
        <w:rPr>
          <w:rFonts w:ascii="Times New Roman" w:eastAsia="Times New Roman" w:hAnsi="Times New Roman" w:cs="Times New Roman"/>
          <w:kern w:val="0"/>
          <w:lang w:eastAsia="bg-BG"/>
          <w14:ligatures w14:val="none"/>
        </w:rPr>
        <w:t>,</w:t>
      </w:r>
      <w:r w:rsidRPr="00C2566C">
        <w:rPr>
          <w:rFonts w:ascii="Times New Roman" w:eastAsia="Times New Roman" w:hAnsi="Times New Roman" w:cs="Times New Roman"/>
          <w:kern w:val="0"/>
          <w:lang w:eastAsia="bg-BG"/>
          <w14:ligatures w14:val="none"/>
        </w:rPr>
        <w:t xml:space="preserve"> Майдън Сакаджиев, </w:t>
      </w:r>
      <w:r>
        <w:rPr>
          <w:rFonts w:ascii="Times New Roman" w:eastAsia="Times New Roman" w:hAnsi="Times New Roman" w:cs="Times New Roman"/>
          <w:kern w:val="0"/>
          <w:lang w:eastAsia="bg-BG"/>
          <w14:ligatures w14:val="none"/>
        </w:rPr>
        <w:t>Моника Георгиева, Николай Николаев, Сали Бинбашиев,</w:t>
      </w:r>
      <w:r w:rsidRPr="00C2566C">
        <w:rPr>
          <w:rFonts w:ascii="Times New Roman" w:eastAsia="Times New Roman" w:hAnsi="Times New Roman" w:cs="Times New Roman"/>
          <w:kern w:val="0"/>
          <w:lang w:eastAsia="bg-BG"/>
          <w14:ligatures w14:val="none"/>
        </w:rPr>
        <w:t xml:space="preserve"> Цветан Андреев</w:t>
      </w:r>
      <w:r w:rsidRPr="00C2566C">
        <w:rPr>
          <w:rFonts w:ascii="Times New Roman" w:eastAsia="Times New Roman" w:hAnsi="Times New Roman" w:cs="Times New Roman"/>
          <w:kern w:val="0"/>
          <w:sz w:val="24"/>
          <w:szCs w:val="24"/>
          <w:lang w:eastAsia="bg-BG"/>
          <w14:ligatures w14:val="none"/>
        </w:rPr>
        <w:t xml:space="preserve"> /</w:t>
      </w:r>
    </w:p>
    <w:p w14:paraId="11D14822" w14:textId="77777777" w:rsidR="005F08CB" w:rsidRPr="00C2566C" w:rsidRDefault="005F08CB" w:rsidP="005F08CB">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„ПРОТИВ“ – </w:t>
      </w:r>
      <w:r>
        <w:rPr>
          <w:rFonts w:ascii="Times New Roman" w:eastAsia="Calibri" w:hAnsi="Times New Roman" w:cs="Times New Roman"/>
          <w:kern w:val="0"/>
          <w:sz w:val="28"/>
          <w:szCs w:val="28"/>
          <w14:ligatures w14:val="none"/>
        </w:rPr>
        <w:t xml:space="preserve">НЯМА </w:t>
      </w:r>
    </w:p>
    <w:p w14:paraId="24C8FA20" w14:textId="37EBBC2C" w:rsidR="005F08CB" w:rsidRDefault="005F08CB" w:rsidP="005F08CB">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„ВЪЗДЪРЖАЛИ СЕ“ – </w:t>
      </w:r>
      <w:r w:rsidR="001C42B0">
        <w:rPr>
          <w:rFonts w:ascii="Times New Roman" w:eastAsia="Calibri" w:hAnsi="Times New Roman" w:cs="Times New Roman"/>
          <w:kern w:val="0"/>
          <w:sz w:val="28"/>
          <w:szCs w:val="28"/>
          <w14:ligatures w14:val="none"/>
        </w:rPr>
        <w:t>1</w:t>
      </w:r>
      <w:r w:rsidR="001C42B0" w:rsidRPr="00C2566C">
        <w:rPr>
          <w:rFonts w:ascii="Times New Roman" w:eastAsia="Calibri" w:hAnsi="Times New Roman" w:cs="Times New Roman"/>
          <w:kern w:val="0"/>
          <w:sz w:val="28"/>
          <w:szCs w:val="28"/>
          <w14:ligatures w14:val="none"/>
        </w:rPr>
        <w:t xml:space="preserve"> СЪВЕТНИК</w:t>
      </w:r>
      <w:r w:rsidR="001C42B0">
        <w:rPr>
          <w:rFonts w:ascii="Times New Roman" w:eastAsia="Calibri" w:hAnsi="Times New Roman" w:cs="Times New Roman"/>
          <w:kern w:val="0"/>
          <w:sz w:val="28"/>
          <w:szCs w:val="28"/>
          <w14:ligatures w14:val="none"/>
        </w:rPr>
        <w:t xml:space="preserve"> /</w:t>
      </w:r>
      <w:r w:rsidR="001C42B0" w:rsidRPr="00C2566C">
        <w:rPr>
          <w:rFonts w:ascii="Times New Roman" w:eastAsia="Times New Roman" w:hAnsi="Times New Roman" w:cs="Times New Roman"/>
          <w:kern w:val="0"/>
          <w:lang w:eastAsia="bg-BG"/>
          <w14:ligatures w14:val="none"/>
        </w:rPr>
        <w:t>Любомир Мачев</w:t>
      </w:r>
      <w:r w:rsidR="001C42B0">
        <w:rPr>
          <w:rFonts w:ascii="Times New Roman" w:eastAsia="Times New Roman" w:hAnsi="Times New Roman" w:cs="Times New Roman"/>
          <w:kern w:val="0"/>
          <w:lang w:eastAsia="bg-BG"/>
          <w14:ligatures w14:val="none"/>
        </w:rPr>
        <w:t>/</w:t>
      </w:r>
    </w:p>
    <w:p w14:paraId="15C22BB0" w14:textId="77777777" w:rsidR="00E11110" w:rsidRDefault="00E11110" w:rsidP="00EE3D05"/>
    <w:p w14:paraId="482B4B80" w14:textId="77777777" w:rsidR="00E11110" w:rsidRDefault="00E11110" w:rsidP="00EE3D05"/>
    <w:p w14:paraId="624D9C15" w14:textId="77777777" w:rsidR="005F08CB" w:rsidRPr="008C3967" w:rsidRDefault="005F08CB" w:rsidP="005F08CB">
      <w:pPr>
        <w:suppressAutoHyphens/>
        <w:autoSpaceDN w:val="0"/>
        <w:spacing w:after="0" w:line="240" w:lineRule="auto"/>
        <w:jc w:val="center"/>
        <w:textAlignment w:val="baseline"/>
        <w:rPr>
          <w:rFonts w:ascii="Times New Roman" w:eastAsia="Calibri" w:hAnsi="Times New Roman" w:cs="Times New Roman"/>
          <w:b/>
          <w:kern w:val="0"/>
          <w:sz w:val="28"/>
          <w:szCs w:val="28"/>
          <w14:ligatures w14:val="none"/>
        </w:rPr>
      </w:pPr>
      <w:r w:rsidRPr="008C3967">
        <w:rPr>
          <w:rFonts w:ascii="Times New Roman" w:eastAsia="Calibri" w:hAnsi="Times New Roman" w:cs="Times New Roman"/>
          <w:b/>
          <w:kern w:val="0"/>
          <w:sz w:val="28"/>
          <w:szCs w:val="28"/>
          <w14:ligatures w14:val="none"/>
        </w:rPr>
        <w:t>ПО</w:t>
      </w:r>
      <w:r>
        <w:rPr>
          <w:rFonts w:ascii="Times New Roman" w:eastAsia="Calibri" w:hAnsi="Times New Roman" w:cs="Times New Roman"/>
          <w:b/>
          <w:kern w:val="0"/>
          <w:sz w:val="28"/>
          <w:szCs w:val="28"/>
          <w14:ligatures w14:val="none"/>
        </w:rPr>
        <w:t xml:space="preserve"> </w:t>
      </w:r>
      <w:r w:rsidRPr="008C3967">
        <w:rPr>
          <w:rFonts w:ascii="Times New Roman" w:eastAsia="Calibri" w:hAnsi="Times New Roman" w:cs="Times New Roman"/>
          <w:b/>
          <w:kern w:val="0"/>
          <w:sz w:val="28"/>
          <w:szCs w:val="28"/>
          <w14:ligatures w14:val="none"/>
        </w:rPr>
        <w:t xml:space="preserve"> </w:t>
      </w:r>
      <w:r>
        <w:rPr>
          <w:rFonts w:ascii="Times New Roman" w:eastAsia="Calibri" w:hAnsi="Times New Roman" w:cs="Times New Roman"/>
          <w:b/>
          <w:kern w:val="0"/>
          <w:sz w:val="28"/>
          <w:szCs w:val="28"/>
          <w14:ligatures w14:val="none"/>
        </w:rPr>
        <w:t>ДВАНАДЕСЕТА</w:t>
      </w:r>
      <w:r w:rsidRPr="008C3967">
        <w:rPr>
          <w:rFonts w:ascii="Times New Roman" w:eastAsia="Calibri" w:hAnsi="Times New Roman" w:cs="Times New Roman"/>
          <w:b/>
          <w:kern w:val="0"/>
          <w:sz w:val="28"/>
          <w:szCs w:val="28"/>
          <w14:ligatures w14:val="none"/>
        </w:rPr>
        <w:t xml:space="preserve"> ТОЧКА ОТ ДНЕВНИЯ РЕД</w:t>
      </w:r>
    </w:p>
    <w:p w14:paraId="5669BFFF" w14:textId="77777777" w:rsidR="005F08CB" w:rsidRDefault="005F08CB" w:rsidP="005F08CB"/>
    <w:p w14:paraId="31F788D5" w14:textId="77777777" w:rsidR="005F08CB" w:rsidRPr="00221E8A" w:rsidRDefault="005F08CB" w:rsidP="005F08CB">
      <w:pPr>
        <w:suppressAutoHyphens/>
        <w:autoSpaceDN w:val="0"/>
        <w:spacing w:after="0" w:line="240" w:lineRule="auto"/>
        <w:jc w:val="both"/>
        <w:textAlignment w:val="baseline"/>
        <w:rPr>
          <w:rFonts w:ascii="Times New Roman" w:eastAsia="Calibri" w:hAnsi="Times New Roman" w:cs="Times New Roman"/>
          <w:kern w:val="0"/>
          <w:sz w:val="28"/>
          <w:szCs w:val="28"/>
          <w14:ligatures w14:val="none"/>
        </w:rPr>
      </w:pPr>
      <w:r w:rsidRPr="00221E8A">
        <w:rPr>
          <w:rFonts w:ascii="Times New Roman" w:eastAsia="Calibri" w:hAnsi="Times New Roman" w:cs="Times New Roman"/>
          <w:kern w:val="0"/>
          <w:sz w:val="28"/>
          <w:szCs w:val="28"/>
          <w14:ligatures w14:val="none"/>
        </w:rPr>
        <w:t>Без дебат.</w:t>
      </w:r>
    </w:p>
    <w:p w14:paraId="00491C23" w14:textId="77777777" w:rsidR="005F08CB" w:rsidRPr="00221E8A" w:rsidRDefault="005F08CB" w:rsidP="005F08CB">
      <w:pPr>
        <w:suppressAutoHyphens/>
        <w:autoSpaceDN w:val="0"/>
        <w:spacing w:after="0" w:line="240" w:lineRule="auto"/>
        <w:ind w:right="23" w:firstLine="708"/>
        <w:jc w:val="both"/>
        <w:textAlignment w:val="baseline"/>
        <w:rPr>
          <w:rFonts w:ascii="Calibri" w:eastAsia="Calibri" w:hAnsi="Calibri" w:cs="Times New Roman"/>
          <w:kern w:val="0"/>
          <w14:ligatures w14:val="none"/>
        </w:rPr>
      </w:pPr>
      <w:r w:rsidRPr="00201E8B">
        <w:rPr>
          <w:rFonts w:ascii="Times New Roman" w:eastAsia="Calibri" w:hAnsi="Times New Roman" w:cs="Times New Roman"/>
          <w:bCs/>
          <w:kern w:val="0"/>
          <w:sz w:val="28"/>
          <w:szCs w:val="28"/>
          <w:u w:val="single"/>
          <w14:ligatures w14:val="none"/>
        </w:rPr>
        <w:t>Ив.Савов</w:t>
      </w:r>
      <w:r w:rsidRPr="00221E8A">
        <w:rPr>
          <w:rFonts w:ascii="Times New Roman" w:eastAsia="Calibri" w:hAnsi="Times New Roman" w:cs="Times New Roman"/>
          <w:kern w:val="0"/>
          <w:sz w:val="28"/>
          <w:szCs w:val="28"/>
          <w14:ligatures w14:val="none"/>
        </w:rPr>
        <w:t xml:space="preserve">: </w:t>
      </w:r>
      <w:r w:rsidRPr="00221E8A">
        <w:rPr>
          <w:rFonts w:ascii="Times New Roman" w:eastAsia="Times New Roman" w:hAnsi="Times New Roman" w:cs="Times New Roman"/>
          <w:kern w:val="0"/>
          <w:sz w:val="28"/>
          <w:szCs w:val="28"/>
          <w:lang w:eastAsia="bg-BG"/>
          <w14:ligatures w14:val="none"/>
        </w:rPr>
        <w:t xml:space="preserve">Колеги, гласуваме проекта за решение </w:t>
      </w:r>
      <w:r w:rsidRPr="00221E8A">
        <w:rPr>
          <w:rFonts w:ascii="Times New Roman" w:eastAsia="Times New Roman" w:hAnsi="Times New Roman" w:cs="Times New Roman"/>
          <w:i/>
          <w:kern w:val="0"/>
          <w:sz w:val="28"/>
          <w:szCs w:val="28"/>
          <w:lang w:eastAsia="bg-BG"/>
          <w14:ligatures w14:val="none"/>
        </w:rPr>
        <w:t>/чете проекта за</w:t>
      </w:r>
    </w:p>
    <w:p w14:paraId="0FC92C81" w14:textId="77777777" w:rsidR="005F08CB" w:rsidRDefault="005F08CB" w:rsidP="005F08CB">
      <w:pPr>
        <w:spacing w:after="0" w:line="240" w:lineRule="auto"/>
        <w:rPr>
          <w:rFonts w:ascii="Times New Roman" w:eastAsia="Times New Roman" w:hAnsi="Times New Roman" w:cs="Times New Roman"/>
          <w:i/>
          <w:kern w:val="0"/>
          <w:sz w:val="28"/>
          <w:szCs w:val="28"/>
          <w:lang w:eastAsia="bg-BG"/>
          <w14:ligatures w14:val="none"/>
        </w:rPr>
      </w:pPr>
      <w:r w:rsidRPr="00221E8A">
        <w:rPr>
          <w:rFonts w:ascii="Times New Roman" w:eastAsia="Times New Roman" w:hAnsi="Times New Roman" w:cs="Times New Roman"/>
          <w:i/>
          <w:kern w:val="0"/>
          <w:sz w:val="28"/>
          <w:szCs w:val="28"/>
          <w:lang w:eastAsia="bg-BG"/>
          <w14:ligatures w14:val="none"/>
        </w:rPr>
        <w:t>решение/.</w:t>
      </w:r>
    </w:p>
    <w:p w14:paraId="2586C8C4" w14:textId="77777777" w:rsidR="005F08CB" w:rsidRPr="00171157" w:rsidRDefault="005F08CB" w:rsidP="005F08CB">
      <w:pPr>
        <w:spacing w:after="0" w:line="240" w:lineRule="auto"/>
        <w:ind w:firstLine="708"/>
        <w:jc w:val="both"/>
        <w:rPr>
          <w:rFonts w:ascii="Times New Roman" w:eastAsia="Times New Roman" w:hAnsi="Times New Roman" w:cs="Times New Roman"/>
          <w:kern w:val="0"/>
          <w:sz w:val="28"/>
          <w:szCs w:val="28"/>
          <w:lang w:eastAsia="bg-BG"/>
          <w14:ligatures w14:val="none"/>
        </w:rPr>
      </w:pPr>
      <w:r>
        <w:rPr>
          <w:rFonts w:ascii="Times New Roman" w:eastAsia="Calibri" w:hAnsi="Times New Roman" w:cs="Times New Roman"/>
          <w:bCs/>
          <w:color w:val="000000"/>
          <w:kern w:val="0"/>
          <w:sz w:val="28"/>
          <w:szCs w:val="28"/>
          <w:lang w:eastAsia="bg-BG"/>
          <w14:ligatures w14:val="none"/>
        </w:rPr>
        <w:t>Н</w:t>
      </w:r>
      <w:r w:rsidRPr="005F08CB">
        <w:rPr>
          <w:rFonts w:ascii="Times New Roman" w:eastAsia="Calibri" w:hAnsi="Times New Roman" w:cs="Times New Roman"/>
          <w:bCs/>
          <w:color w:val="000000"/>
          <w:kern w:val="0"/>
          <w:sz w:val="28"/>
          <w:szCs w:val="28"/>
          <w:lang w:eastAsia="bg-BG"/>
          <w14:ligatures w14:val="none"/>
        </w:rPr>
        <w:t xml:space="preserve">а основание чл. 21, ал. 1, т. 8 от </w:t>
      </w:r>
      <w:r w:rsidRPr="005F08CB">
        <w:rPr>
          <w:rFonts w:ascii="Times New Roman" w:eastAsia="Calibri" w:hAnsi="Times New Roman" w:cs="Times New Roman"/>
          <w:color w:val="000000"/>
          <w:kern w:val="0"/>
          <w:sz w:val="28"/>
          <w:szCs w:val="24"/>
          <w:lang w:eastAsia="bg-BG"/>
          <w14:ligatures w14:val="none"/>
        </w:rPr>
        <w:t xml:space="preserve">Закона за местното самоуправление и местната администрация </w:t>
      </w:r>
      <w:r w:rsidRPr="005F08CB">
        <w:rPr>
          <w:rFonts w:ascii="Times New Roman" w:eastAsia="Calibri" w:hAnsi="Times New Roman" w:cs="Times New Roman"/>
          <w:bCs/>
          <w:color w:val="000000"/>
          <w:kern w:val="0"/>
          <w:sz w:val="28"/>
          <w:szCs w:val="28"/>
          <w:lang w:eastAsia="bg-BG"/>
          <w14:ligatures w14:val="none"/>
        </w:rPr>
        <w:t>във връзка с чл. 35, ал. 1 и ал. 6 и чл. 41, ал. 2 от Закона за общинска собственост, чл. 55, ал. 1, т. 1 и чл. 58, ал. 1 от Наредба № 6 за реда за придобиване, управление и разпореждане с общинско имущество</w:t>
      </w:r>
      <w:r w:rsidRPr="005F08CB">
        <w:rPr>
          <w:rFonts w:ascii="Times New Roman" w:eastAsia="Calibri" w:hAnsi="Times New Roman" w:cs="Times New Roman"/>
          <w:b/>
          <w:bCs/>
          <w:color w:val="000000"/>
          <w:kern w:val="0"/>
          <w:sz w:val="28"/>
          <w:szCs w:val="28"/>
          <w:lang w:eastAsia="bg-BG"/>
          <w14:ligatures w14:val="none"/>
        </w:rPr>
        <w:t xml:space="preserve"> </w:t>
      </w:r>
      <w:r w:rsidRPr="005F08CB">
        <w:rPr>
          <w:rFonts w:ascii="Times New Roman" w:eastAsia="Calibri" w:hAnsi="Times New Roman" w:cs="Times New Roman"/>
          <w:bCs/>
          <w:color w:val="000000"/>
          <w:kern w:val="0"/>
          <w:sz w:val="28"/>
          <w:szCs w:val="28"/>
          <w:lang w:eastAsia="bg-BG"/>
          <w14:ligatures w14:val="none"/>
        </w:rPr>
        <w:t>на Община</w:t>
      </w:r>
      <w:r w:rsidRPr="005F08CB">
        <w:rPr>
          <w:rFonts w:ascii="Times New Roman" w:eastAsia="Calibri" w:hAnsi="Times New Roman" w:cs="Times New Roman"/>
          <w:b/>
          <w:bCs/>
          <w:color w:val="000000"/>
          <w:kern w:val="0"/>
          <w:sz w:val="28"/>
          <w:szCs w:val="28"/>
          <w:lang w:eastAsia="bg-BG"/>
          <w14:ligatures w14:val="none"/>
        </w:rPr>
        <w:t xml:space="preserve"> </w:t>
      </w:r>
      <w:r w:rsidRPr="005F08CB">
        <w:rPr>
          <w:rFonts w:ascii="Times New Roman" w:eastAsia="Calibri" w:hAnsi="Times New Roman" w:cs="Times New Roman"/>
          <w:bCs/>
          <w:color w:val="000000"/>
          <w:kern w:val="0"/>
          <w:sz w:val="28"/>
          <w:szCs w:val="28"/>
          <w:lang w:eastAsia="bg-BG"/>
          <w14:ligatures w14:val="none"/>
        </w:rPr>
        <w:t xml:space="preserve">Никопол, във връзка с Решение № 34 от 14.12.2023 г. на  Общински Съвет – Никопол, </w:t>
      </w:r>
      <w:r w:rsidRPr="00171157">
        <w:rPr>
          <w:rFonts w:ascii="Times New Roman" w:eastAsia="Times New Roman" w:hAnsi="Times New Roman" w:cs="Times New Roman"/>
          <w:kern w:val="0"/>
          <w:sz w:val="28"/>
          <w:szCs w:val="28"/>
          <w:lang w:eastAsia="bg-BG"/>
          <w14:ligatures w14:val="none"/>
        </w:rPr>
        <w:t>Общински съвет- Никопол</w:t>
      </w:r>
      <w:r>
        <w:rPr>
          <w:rFonts w:ascii="Times New Roman" w:eastAsia="Times New Roman" w:hAnsi="Times New Roman" w:cs="Times New Roman"/>
          <w:kern w:val="0"/>
          <w:sz w:val="28"/>
          <w:szCs w:val="28"/>
          <w:lang w:eastAsia="bg-BG"/>
          <w14:ligatures w14:val="none"/>
        </w:rPr>
        <w:t xml:space="preserve"> прие следното</w:t>
      </w:r>
    </w:p>
    <w:p w14:paraId="3ED0CFCF" w14:textId="77777777" w:rsidR="005F08CB" w:rsidRPr="00171157" w:rsidRDefault="005F08CB" w:rsidP="005F08CB">
      <w:pPr>
        <w:spacing w:after="0" w:line="240" w:lineRule="auto"/>
        <w:jc w:val="both"/>
        <w:rPr>
          <w:rFonts w:ascii="Times New Roman" w:eastAsia="Times New Roman" w:hAnsi="Times New Roman" w:cs="Times New Roman"/>
          <w:kern w:val="0"/>
          <w:sz w:val="28"/>
          <w:szCs w:val="28"/>
          <w:lang w:eastAsia="bg-BG"/>
          <w14:ligatures w14:val="none"/>
        </w:rPr>
      </w:pPr>
    </w:p>
    <w:p w14:paraId="6BC11DE9" w14:textId="77777777" w:rsidR="005F08CB" w:rsidRPr="00F32C16" w:rsidRDefault="005F08CB" w:rsidP="005F08CB">
      <w:pPr>
        <w:suppressAutoHyphens/>
        <w:autoSpaceDN w:val="0"/>
        <w:spacing w:after="0" w:line="240" w:lineRule="auto"/>
        <w:ind w:firstLine="708"/>
        <w:jc w:val="center"/>
        <w:textAlignment w:val="baseline"/>
        <w:rPr>
          <w:rFonts w:ascii="Times New Roman" w:eastAsia="Times New Roman" w:hAnsi="Times New Roman" w:cs="Times New Roman"/>
          <w:b/>
          <w:kern w:val="0"/>
          <w:sz w:val="28"/>
          <w:szCs w:val="28"/>
          <w:lang w:eastAsia="bg-BG"/>
          <w14:ligatures w14:val="none"/>
        </w:rPr>
      </w:pPr>
      <w:r w:rsidRPr="00F32C16">
        <w:rPr>
          <w:rFonts w:ascii="Times New Roman" w:eastAsia="Times New Roman" w:hAnsi="Times New Roman" w:cs="Times New Roman"/>
          <w:b/>
          <w:kern w:val="0"/>
          <w:sz w:val="28"/>
          <w:szCs w:val="28"/>
          <w:lang w:eastAsia="bg-BG"/>
          <w14:ligatures w14:val="none"/>
        </w:rPr>
        <w:t>Р Е Ш Е Н И Е:</w:t>
      </w:r>
    </w:p>
    <w:p w14:paraId="6AA576C4" w14:textId="32F21287" w:rsidR="005F08CB" w:rsidRPr="003E1AF9" w:rsidRDefault="005F08CB" w:rsidP="005F08CB">
      <w:pPr>
        <w:spacing w:after="0" w:line="240" w:lineRule="auto"/>
        <w:ind w:firstLine="360"/>
        <w:jc w:val="center"/>
        <w:rPr>
          <w:rFonts w:ascii="Times New Roman" w:eastAsia="Times New Roman" w:hAnsi="Times New Roman" w:cs="Times New Roman"/>
          <w:b/>
          <w:kern w:val="0"/>
          <w:sz w:val="28"/>
          <w:szCs w:val="28"/>
          <w:lang w:eastAsia="bg-BG"/>
          <w14:ligatures w14:val="none"/>
        </w:rPr>
      </w:pPr>
      <w:r>
        <w:rPr>
          <w:rFonts w:ascii="Times New Roman" w:eastAsia="Times New Roman" w:hAnsi="Times New Roman" w:cs="Times New Roman"/>
          <w:b/>
          <w:kern w:val="0"/>
          <w:sz w:val="28"/>
          <w:szCs w:val="28"/>
          <w:lang w:eastAsia="bg-BG"/>
          <w14:ligatures w14:val="none"/>
        </w:rPr>
        <w:t xml:space="preserve">      </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 xml:space="preserve"> 54</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25</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01</w:t>
      </w:r>
      <w:r w:rsidRPr="00F32C16">
        <w:rPr>
          <w:rFonts w:ascii="Times New Roman" w:eastAsia="Times New Roman" w:hAnsi="Times New Roman" w:cs="Times New Roman"/>
          <w:b/>
          <w:kern w:val="0"/>
          <w:sz w:val="28"/>
          <w:szCs w:val="28"/>
          <w:lang w:eastAsia="bg-BG"/>
          <w14:ligatures w14:val="none"/>
        </w:rPr>
        <w:t>.202</w:t>
      </w:r>
      <w:r>
        <w:rPr>
          <w:rFonts w:ascii="Times New Roman" w:eastAsia="Times New Roman" w:hAnsi="Times New Roman" w:cs="Times New Roman"/>
          <w:b/>
          <w:kern w:val="0"/>
          <w:sz w:val="28"/>
          <w:szCs w:val="28"/>
          <w:lang w:eastAsia="bg-BG"/>
          <w14:ligatures w14:val="none"/>
        </w:rPr>
        <w:t>4</w:t>
      </w:r>
      <w:r w:rsidRPr="00F32C16">
        <w:rPr>
          <w:rFonts w:ascii="Times New Roman" w:eastAsia="Times New Roman" w:hAnsi="Times New Roman" w:cs="Times New Roman"/>
          <w:b/>
          <w:kern w:val="0"/>
          <w:sz w:val="28"/>
          <w:szCs w:val="28"/>
          <w:lang w:eastAsia="bg-BG"/>
          <w14:ligatures w14:val="none"/>
        </w:rPr>
        <w:t>г.</w:t>
      </w:r>
    </w:p>
    <w:p w14:paraId="4C37839C" w14:textId="68CA389C" w:rsidR="005F08CB" w:rsidRPr="005F08CB" w:rsidRDefault="005F08CB" w:rsidP="005F08CB">
      <w:pPr>
        <w:spacing w:after="0" w:line="240" w:lineRule="auto"/>
        <w:ind w:firstLine="708"/>
        <w:jc w:val="both"/>
        <w:rPr>
          <w:rFonts w:ascii="Calibri" w:eastAsia="Calibri" w:hAnsi="Calibri" w:cs="Calibri"/>
          <w:b/>
          <w:color w:val="000000"/>
          <w:kern w:val="0"/>
          <w:sz w:val="28"/>
          <w:szCs w:val="28"/>
          <w:lang w:eastAsia="bg-BG"/>
          <w14:ligatures w14:val="none"/>
        </w:rPr>
      </w:pPr>
    </w:p>
    <w:p w14:paraId="08C0E4C5" w14:textId="72278ECF" w:rsidR="005F08CB" w:rsidRPr="005F08CB" w:rsidRDefault="00150BF3" w:rsidP="00150BF3">
      <w:pPr>
        <w:spacing w:after="0" w:line="240" w:lineRule="auto"/>
        <w:jc w:val="both"/>
        <w:rPr>
          <w:rFonts w:ascii="Times New Roman" w:eastAsia="Calibri" w:hAnsi="Times New Roman" w:cs="Times New Roman"/>
          <w:bCs/>
          <w:color w:val="000000"/>
          <w:kern w:val="0"/>
          <w:sz w:val="28"/>
          <w:szCs w:val="24"/>
          <w:lang w:eastAsia="bg-BG"/>
          <w14:ligatures w14:val="none"/>
        </w:rPr>
      </w:pPr>
      <w:r w:rsidRPr="00150BF3">
        <w:rPr>
          <w:rFonts w:ascii="Times New Roman" w:eastAsia="Calibri" w:hAnsi="Times New Roman" w:cs="Times New Roman"/>
          <w:b/>
          <w:color w:val="000000"/>
          <w:kern w:val="0"/>
          <w:sz w:val="28"/>
          <w:szCs w:val="24"/>
          <w:lang w:eastAsia="bg-BG"/>
          <w14:ligatures w14:val="none"/>
        </w:rPr>
        <w:t>1.</w:t>
      </w:r>
      <w:r w:rsidR="005F08CB" w:rsidRPr="005F08CB">
        <w:rPr>
          <w:rFonts w:ascii="Times New Roman" w:eastAsia="Calibri" w:hAnsi="Times New Roman" w:cs="Times New Roman"/>
          <w:bCs/>
          <w:color w:val="000000"/>
          <w:kern w:val="0"/>
          <w:sz w:val="28"/>
          <w:szCs w:val="24"/>
          <w:lang w:eastAsia="bg-BG"/>
          <w14:ligatures w14:val="none"/>
        </w:rPr>
        <w:t>Общински съвет – Никопол приема доклада за експертна пазарна оценка на следния недвижим имот общинска собственост при определената пазарна оценка изготвена от лицензиран оценител, а именно:</w:t>
      </w:r>
    </w:p>
    <w:p w14:paraId="6B151F06" w14:textId="77777777" w:rsidR="005F08CB" w:rsidRPr="005F08CB" w:rsidRDefault="005F08CB" w:rsidP="005F08CB">
      <w:pPr>
        <w:spacing w:after="0" w:line="240" w:lineRule="auto"/>
        <w:ind w:left="284"/>
        <w:jc w:val="both"/>
        <w:rPr>
          <w:rFonts w:ascii="Calibri" w:eastAsia="Calibri" w:hAnsi="Calibri" w:cs="Calibri"/>
          <w:bCs/>
          <w:color w:val="000000"/>
          <w:kern w:val="0"/>
          <w:sz w:val="24"/>
          <w:lang w:eastAsia="bg-BG"/>
          <w14:ligatures w14:val="none"/>
        </w:rPr>
      </w:pPr>
    </w:p>
    <w:tbl>
      <w:tblPr>
        <w:tblStyle w:val="41"/>
        <w:tblpPr w:leftFromText="141" w:rightFromText="141" w:vertAnchor="text" w:tblpXSpec="center" w:tblpY="1"/>
        <w:tblOverlap w:val="never"/>
        <w:tblW w:w="10881" w:type="dxa"/>
        <w:jc w:val="center"/>
        <w:tblLayout w:type="fixed"/>
        <w:tblLook w:val="04A0" w:firstRow="1" w:lastRow="0" w:firstColumn="1" w:lastColumn="0" w:noHBand="0" w:noVBand="1"/>
      </w:tblPr>
      <w:tblGrid>
        <w:gridCol w:w="421"/>
        <w:gridCol w:w="2664"/>
        <w:gridCol w:w="1418"/>
        <w:gridCol w:w="2126"/>
        <w:gridCol w:w="1559"/>
        <w:gridCol w:w="1276"/>
        <w:gridCol w:w="1417"/>
      </w:tblGrid>
      <w:tr w:rsidR="005F08CB" w:rsidRPr="005F08CB" w14:paraId="345D3022" w14:textId="77777777" w:rsidTr="00883DB6">
        <w:trPr>
          <w:trHeight w:val="841"/>
          <w:jc w:val="center"/>
        </w:trPr>
        <w:tc>
          <w:tcPr>
            <w:tcW w:w="421" w:type="dxa"/>
            <w:vAlign w:val="center"/>
          </w:tcPr>
          <w:p w14:paraId="245411A2" w14:textId="77777777" w:rsidR="005F08CB" w:rsidRPr="005F08CB" w:rsidRDefault="005F08CB" w:rsidP="005F08CB">
            <w:pPr>
              <w:spacing w:line="276" w:lineRule="auto"/>
              <w:ind w:right="44"/>
              <w:jc w:val="center"/>
              <w:rPr>
                <w:rFonts w:ascii="Times New Roman" w:eastAsia="Calibri" w:hAnsi="Times New Roman" w:cs="Times New Roman"/>
                <w:b/>
                <w:bCs/>
                <w:color w:val="000000"/>
                <w:sz w:val="18"/>
                <w:szCs w:val="18"/>
              </w:rPr>
            </w:pPr>
            <w:r w:rsidRPr="005F08CB">
              <w:rPr>
                <w:rFonts w:ascii="Times New Roman" w:eastAsia="Calibri" w:hAnsi="Times New Roman" w:cs="Times New Roman"/>
                <w:b/>
                <w:bCs/>
                <w:color w:val="000000"/>
                <w:sz w:val="18"/>
                <w:szCs w:val="18"/>
              </w:rPr>
              <w:t>№</w:t>
            </w:r>
          </w:p>
        </w:tc>
        <w:tc>
          <w:tcPr>
            <w:tcW w:w="2664" w:type="dxa"/>
            <w:vAlign w:val="center"/>
          </w:tcPr>
          <w:p w14:paraId="48352F6B" w14:textId="77777777" w:rsidR="005F08CB" w:rsidRPr="005F08CB" w:rsidRDefault="005F08CB" w:rsidP="005F08CB">
            <w:pPr>
              <w:spacing w:line="276" w:lineRule="auto"/>
              <w:ind w:right="44"/>
              <w:jc w:val="center"/>
              <w:rPr>
                <w:rFonts w:ascii="Times New Roman" w:eastAsia="Calibri" w:hAnsi="Times New Roman" w:cs="Times New Roman"/>
                <w:b/>
                <w:bCs/>
                <w:color w:val="000000"/>
                <w:sz w:val="18"/>
                <w:szCs w:val="18"/>
              </w:rPr>
            </w:pPr>
            <w:r w:rsidRPr="005F08CB">
              <w:rPr>
                <w:rFonts w:ascii="Times New Roman" w:eastAsia="Calibri" w:hAnsi="Times New Roman" w:cs="Times New Roman"/>
                <w:b/>
                <w:bCs/>
                <w:color w:val="000000"/>
                <w:sz w:val="18"/>
                <w:szCs w:val="18"/>
              </w:rPr>
              <w:t xml:space="preserve">Описание на имота по АОС </w:t>
            </w:r>
          </w:p>
        </w:tc>
        <w:tc>
          <w:tcPr>
            <w:tcW w:w="1418" w:type="dxa"/>
            <w:vAlign w:val="center"/>
          </w:tcPr>
          <w:p w14:paraId="3B690539" w14:textId="77777777" w:rsidR="005F08CB" w:rsidRPr="005F08CB" w:rsidRDefault="005F08CB" w:rsidP="005F08CB">
            <w:pPr>
              <w:spacing w:line="276" w:lineRule="auto"/>
              <w:ind w:right="44"/>
              <w:jc w:val="center"/>
              <w:rPr>
                <w:rFonts w:ascii="Times New Roman" w:eastAsia="Calibri" w:hAnsi="Times New Roman" w:cs="Times New Roman"/>
                <w:b/>
                <w:bCs/>
                <w:color w:val="000000"/>
                <w:sz w:val="18"/>
                <w:szCs w:val="18"/>
              </w:rPr>
            </w:pPr>
            <w:r w:rsidRPr="005F08CB">
              <w:rPr>
                <w:rFonts w:ascii="Times New Roman" w:eastAsia="Calibri" w:hAnsi="Times New Roman" w:cs="Times New Roman"/>
                <w:b/>
                <w:bCs/>
                <w:color w:val="000000"/>
                <w:sz w:val="18"/>
                <w:szCs w:val="18"/>
              </w:rPr>
              <w:t>Площ /кв.м./</w:t>
            </w:r>
          </w:p>
        </w:tc>
        <w:tc>
          <w:tcPr>
            <w:tcW w:w="2126" w:type="dxa"/>
            <w:vAlign w:val="center"/>
          </w:tcPr>
          <w:p w14:paraId="46FA1E05" w14:textId="77777777" w:rsidR="005F08CB" w:rsidRPr="005F08CB" w:rsidRDefault="005F08CB" w:rsidP="005F08CB">
            <w:pPr>
              <w:spacing w:line="276" w:lineRule="auto"/>
              <w:ind w:right="44"/>
              <w:jc w:val="center"/>
              <w:rPr>
                <w:rFonts w:ascii="Times New Roman" w:eastAsia="Calibri" w:hAnsi="Times New Roman" w:cs="Times New Roman"/>
                <w:b/>
                <w:bCs/>
                <w:color w:val="000000"/>
                <w:sz w:val="18"/>
                <w:szCs w:val="18"/>
              </w:rPr>
            </w:pPr>
            <w:r w:rsidRPr="005F08CB">
              <w:rPr>
                <w:rFonts w:ascii="Times New Roman" w:eastAsia="Calibri" w:hAnsi="Times New Roman" w:cs="Times New Roman"/>
                <w:b/>
                <w:bCs/>
                <w:color w:val="000000"/>
                <w:sz w:val="18"/>
                <w:szCs w:val="18"/>
              </w:rPr>
              <w:t>Местонахождение на имота</w:t>
            </w:r>
          </w:p>
        </w:tc>
        <w:tc>
          <w:tcPr>
            <w:tcW w:w="1559" w:type="dxa"/>
            <w:vAlign w:val="center"/>
          </w:tcPr>
          <w:p w14:paraId="045E7625" w14:textId="77777777" w:rsidR="005F08CB" w:rsidRPr="005F08CB" w:rsidRDefault="005F08CB" w:rsidP="005F08CB">
            <w:pPr>
              <w:spacing w:line="276" w:lineRule="auto"/>
              <w:ind w:right="44"/>
              <w:jc w:val="center"/>
              <w:rPr>
                <w:rFonts w:ascii="Times New Roman" w:eastAsia="Calibri" w:hAnsi="Times New Roman" w:cs="Times New Roman"/>
                <w:b/>
                <w:bCs/>
                <w:color w:val="000000"/>
                <w:sz w:val="18"/>
                <w:szCs w:val="18"/>
              </w:rPr>
            </w:pPr>
            <w:r w:rsidRPr="005F08CB">
              <w:rPr>
                <w:rFonts w:ascii="Times New Roman" w:eastAsia="Calibri" w:hAnsi="Times New Roman" w:cs="Times New Roman"/>
                <w:b/>
                <w:bCs/>
                <w:color w:val="000000"/>
                <w:sz w:val="18"/>
                <w:szCs w:val="18"/>
              </w:rPr>
              <w:t>Съседи на имота</w:t>
            </w:r>
          </w:p>
        </w:tc>
        <w:tc>
          <w:tcPr>
            <w:tcW w:w="1276" w:type="dxa"/>
            <w:vAlign w:val="center"/>
          </w:tcPr>
          <w:p w14:paraId="36E71221" w14:textId="77777777" w:rsidR="005F08CB" w:rsidRPr="005F08CB" w:rsidRDefault="005F08CB" w:rsidP="005F08CB">
            <w:pPr>
              <w:spacing w:line="276" w:lineRule="auto"/>
              <w:ind w:right="44"/>
              <w:jc w:val="center"/>
              <w:rPr>
                <w:rFonts w:ascii="Times New Roman" w:eastAsia="Calibri" w:hAnsi="Times New Roman" w:cs="Times New Roman"/>
                <w:b/>
                <w:bCs/>
                <w:color w:val="000000"/>
                <w:sz w:val="18"/>
                <w:szCs w:val="18"/>
              </w:rPr>
            </w:pPr>
            <w:r w:rsidRPr="005F08CB">
              <w:rPr>
                <w:rFonts w:ascii="Times New Roman" w:eastAsia="Times New Roman" w:hAnsi="Times New Roman" w:cs="Times New Roman"/>
                <w:b/>
                <w:sz w:val="18"/>
                <w:szCs w:val="18"/>
                <w:lang w:val="en-US"/>
              </w:rPr>
              <w:t>АОС № /дата и година</w:t>
            </w:r>
          </w:p>
        </w:tc>
        <w:tc>
          <w:tcPr>
            <w:tcW w:w="1417" w:type="dxa"/>
            <w:vAlign w:val="center"/>
          </w:tcPr>
          <w:p w14:paraId="59AF47AA" w14:textId="77777777" w:rsidR="005F08CB" w:rsidRPr="005F08CB" w:rsidRDefault="005F08CB" w:rsidP="005F08CB">
            <w:pPr>
              <w:spacing w:line="276" w:lineRule="auto"/>
              <w:ind w:right="44"/>
              <w:jc w:val="center"/>
              <w:rPr>
                <w:rFonts w:ascii="Times New Roman" w:eastAsia="Calibri" w:hAnsi="Times New Roman" w:cs="Times New Roman"/>
                <w:b/>
                <w:bCs/>
                <w:color w:val="000000"/>
                <w:sz w:val="18"/>
                <w:szCs w:val="18"/>
              </w:rPr>
            </w:pPr>
            <w:r w:rsidRPr="005F08CB">
              <w:rPr>
                <w:rFonts w:ascii="Times New Roman" w:eastAsia="Calibri" w:hAnsi="Times New Roman" w:cs="Times New Roman"/>
                <w:b/>
                <w:color w:val="000000"/>
                <w:sz w:val="18"/>
                <w:szCs w:val="18"/>
              </w:rPr>
              <w:t>Пазарна оценка в лева без ДДС</w:t>
            </w:r>
          </w:p>
        </w:tc>
      </w:tr>
      <w:tr w:rsidR="005F08CB" w:rsidRPr="005F08CB" w14:paraId="3D789F09" w14:textId="77777777" w:rsidTr="00883DB6">
        <w:trPr>
          <w:jc w:val="center"/>
        </w:trPr>
        <w:tc>
          <w:tcPr>
            <w:tcW w:w="421" w:type="dxa"/>
            <w:vAlign w:val="center"/>
          </w:tcPr>
          <w:p w14:paraId="760C46FD" w14:textId="77777777" w:rsidR="005F08CB" w:rsidRPr="005F08CB" w:rsidRDefault="005F08CB" w:rsidP="005F08CB">
            <w:pPr>
              <w:spacing w:line="276" w:lineRule="auto"/>
              <w:ind w:right="44"/>
              <w:jc w:val="center"/>
              <w:rPr>
                <w:rFonts w:ascii="Times New Roman" w:eastAsia="Calibri" w:hAnsi="Times New Roman" w:cs="Times New Roman"/>
                <w:b/>
                <w:color w:val="000000"/>
                <w:sz w:val="18"/>
                <w:szCs w:val="18"/>
              </w:rPr>
            </w:pPr>
            <w:r w:rsidRPr="005F08CB">
              <w:rPr>
                <w:rFonts w:ascii="Times New Roman" w:eastAsia="Calibri" w:hAnsi="Times New Roman" w:cs="Times New Roman"/>
                <w:b/>
                <w:color w:val="000000"/>
                <w:sz w:val="18"/>
                <w:szCs w:val="18"/>
              </w:rPr>
              <w:t>1</w:t>
            </w:r>
          </w:p>
        </w:tc>
        <w:tc>
          <w:tcPr>
            <w:tcW w:w="2664" w:type="dxa"/>
            <w:vAlign w:val="center"/>
          </w:tcPr>
          <w:p w14:paraId="500C526B" w14:textId="77777777" w:rsidR="005F08CB" w:rsidRPr="005F08CB" w:rsidRDefault="005F08CB" w:rsidP="005F08CB">
            <w:pPr>
              <w:spacing w:line="276" w:lineRule="auto"/>
              <w:ind w:right="44"/>
              <w:jc w:val="center"/>
              <w:rPr>
                <w:rFonts w:ascii="Times New Roman" w:eastAsia="Calibri" w:hAnsi="Times New Roman" w:cs="Times New Roman"/>
                <w:color w:val="000000"/>
                <w:sz w:val="20"/>
                <w:szCs w:val="20"/>
              </w:rPr>
            </w:pPr>
            <w:r w:rsidRPr="005F08CB">
              <w:rPr>
                <w:rFonts w:ascii="Times New Roman" w:eastAsia="Calibri" w:hAnsi="Times New Roman" w:cs="Times New Roman"/>
                <w:color w:val="000000"/>
                <w:sz w:val="18"/>
                <w:szCs w:val="18"/>
              </w:rPr>
              <w:t>масивна едноетажна сграда</w:t>
            </w:r>
          </w:p>
        </w:tc>
        <w:tc>
          <w:tcPr>
            <w:tcW w:w="1418" w:type="dxa"/>
            <w:vAlign w:val="center"/>
          </w:tcPr>
          <w:p w14:paraId="03C2AC1D" w14:textId="77777777" w:rsidR="005F08CB" w:rsidRPr="005F08CB" w:rsidRDefault="005F08CB" w:rsidP="005F08CB">
            <w:pPr>
              <w:spacing w:line="276" w:lineRule="auto"/>
              <w:ind w:left="9" w:right="44"/>
              <w:jc w:val="center"/>
              <w:rPr>
                <w:rFonts w:ascii="Times New Roman" w:eastAsia="Calibri" w:hAnsi="Times New Roman" w:cs="Times New Roman"/>
                <w:color w:val="000000"/>
                <w:sz w:val="18"/>
                <w:szCs w:val="18"/>
              </w:rPr>
            </w:pPr>
            <w:r w:rsidRPr="005F08CB">
              <w:rPr>
                <w:rFonts w:ascii="Times New Roman" w:eastAsia="Calibri" w:hAnsi="Times New Roman" w:cs="Times New Roman"/>
                <w:color w:val="000000"/>
                <w:sz w:val="18"/>
                <w:szCs w:val="18"/>
              </w:rPr>
              <w:t>527 кв.м. /петстотин двадесет и седем квадратни метра/</w:t>
            </w:r>
          </w:p>
        </w:tc>
        <w:tc>
          <w:tcPr>
            <w:tcW w:w="2126" w:type="dxa"/>
            <w:vAlign w:val="center"/>
          </w:tcPr>
          <w:p w14:paraId="5E5194D2" w14:textId="77777777" w:rsidR="005F08CB" w:rsidRPr="005F08CB" w:rsidRDefault="005F08CB" w:rsidP="005F08CB">
            <w:pPr>
              <w:ind w:left="9" w:right="44"/>
              <w:jc w:val="center"/>
              <w:rPr>
                <w:rFonts w:ascii="Times New Roman" w:eastAsia="Calibri" w:hAnsi="Times New Roman" w:cs="Times New Roman"/>
                <w:color w:val="000000"/>
                <w:sz w:val="18"/>
                <w:szCs w:val="18"/>
              </w:rPr>
            </w:pPr>
            <w:r w:rsidRPr="005F08CB">
              <w:rPr>
                <w:rFonts w:ascii="Times New Roman" w:eastAsia="Calibri" w:hAnsi="Times New Roman" w:cs="Times New Roman"/>
                <w:color w:val="000000"/>
                <w:sz w:val="18"/>
                <w:szCs w:val="18"/>
              </w:rPr>
              <w:t xml:space="preserve">УПИ </w:t>
            </w:r>
            <w:r w:rsidRPr="005F08CB">
              <w:rPr>
                <w:rFonts w:ascii="Times New Roman" w:eastAsia="Calibri" w:hAnsi="Times New Roman" w:cs="Times New Roman"/>
                <w:color w:val="000000"/>
                <w:sz w:val="18"/>
                <w:szCs w:val="18"/>
                <w:lang w:val="en-US"/>
              </w:rPr>
              <w:t>XVI /</w:t>
            </w:r>
            <w:r w:rsidRPr="005F08CB">
              <w:rPr>
                <w:rFonts w:ascii="Times New Roman" w:eastAsia="Calibri" w:hAnsi="Times New Roman" w:cs="Times New Roman"/>
                <w:color w:val="000000"/>
                <w:sz w:val="18"/>
                <w:szCs w:val="18"/>
              </w:rPr>
              <w:t>шестнадесет римско/ в стр. кв. 29 по регулационния план на село Санадиново, община Никопол, одобрена със Заповед № 350 от 30.06.1992 г. и Заповед № 116 от 19.05.2022 г..</w:t>
            </w:r>
          </w:p>
          <w:p w14:paraId="7AC736A5" w14:textId="77777777" w:rsidR="005F08CB" w:rsidRPr="005F08CB" w:rsidRDefault="005F08CB" w:rsidP="005F08CB">
            <w:pPr>
              <w:ind w:left="9" w:right="44"/>
              <w:jc w:val="center"/>
              <w:rPr>
                <w:rFonts w:ascii="Times New Roman" w:eastAsia="Calibri" w:hAnsi="Times New Roman" w:cs="Times New Roman"/>
                <w:color w:val="000000"/>
                <w:sz w:val="18"/>
                <w:szCs w:val="18"/>
              </w:rPr>
            </w:pPr>
          </w:p>
          <w:p w14:paraId="47884988" w14:textId="77777777" w:rsidR="005F08CB" w:rsidRPr="005F08CB" w:rsidRDefault="005F08CB" w:rsidP="005F08CB">
            <w:pPr>
              <w:spacing w:line="276" w:lineRule="auto"/>
              <w:ind w:right="44"/>
              <w:jc w:val="center"/>
              <w:rPr>
                <w:rFonts w:ascii="Times New Roman" w:eastAsia="Calibri" w:hAnsi="Times New Roman" w:cs="Times New Roman"/>
                <w:color w:val="000000"/>
                <w:sz w:val="18"/>
                <w:szCs w:val="18"/>
              </w:rPr>
            </w:pPr>
          </w:p>
        </w:tc>
        <w:tc>
          <w:tcPr>
            <w:tcW w:w="1559" w:type="dxa"/>
            <w:vAlign w:val="center"/>
          </w:tcPr>
          <w:p w14:paraId="5279CE55" w14:textId="77777777" w:rsidR="005F08CB" w:rsidRPr="005F08CB" w:rsidRDefault="005F08CB" w:rsidP="005F08CB">
            <w:pPr>
              <w:spacing w:line="276" w:lineRule="auto"/>
              <w:ind w:right="44"/>
              <w:jc w:val="center"/>
              <w:rPr>
                <w:rFonts w:ascii="Times New Roman" w:eastAsia="Calibri" w:hAnsi="Times New Roman" w:cs="Times New Roman"/>
                <w:color w:val="000000"/>
                <w:sz w:val="20"/>
                <w:szCs w:val="20"/>
              </w:rPr>
            </w:pPr>
            <w:r w:rsidRPr="005F08CB">
              <w:rPr>
                <w:rFonts w:ascii="Times New Roman" w:eastAsia="Calibri" w:hAnsi="Times New Roman" w:cs="Times New Roman"/>
                <w:color w:val="000000"/>
                <w:sz w:val="18"/>
                <w:szCs w:val="18"/>
                <w:lang w:val="x-none"/>
              </w:rPr>
              <w:t>от две страни улица</w:t>
            </w:r>
            <w:r w:rsidRPr="005F08CB">
              <w:rPr>
                <w:rFonts w:ascii="Times New Roman" w:eastAsia="Calibri" w:hAnsi="Times New Roman" w:cs="Times New Roman"/>
                <w:color w:val="000000"/>
                <w:sz w:val="18"/>
                <w:szCs w:val="18"/>
              </w:rPr>
              <w:t xml:space="preserve">, УПИ </w:t>
            </w:r>
            <w:r w:rsidRPr="005F08CB">
              <w:rPr>
                <w:rFonts w:ascii="Times New Roman" w:eastAsia="Calibri" w:hAnsi="Times New Roman" w:cs="Times New Roman"/>
                <w:color w:val="000000"/>
                <w:sz w:val="18"/>
                <w:szCs w:val="18"/>
                <w:lang w:val="en-US"/>
              </w:rPr>
              <w:t xml:space="preserve">XVII – </w:t>
            </w:r>
            <w:r w:rsidRPr="005F08CB">
              <w:rPr>
                <w:rFonts w:ascii="Times New Roman" w:eastAsia="Calibri" w:hAnsi="Times New Roman" w:cs="Times New Roman"/>
                <w:color w:val="000000"/>
                <w:sz w:val="18"/>
                <w:szCs w:val="18"/>
              </w:rPr>
              <w:t xml:space="preserve">общински имот, УПИ </w:t>
            </w:r>
            <w:r w:rsidRPr="005F08CB">
              <w:rPr>
                <w:rFonts w:ascii="Times New Roman" w:eastAsia="Calibri" w:hAnsi="Times New Roman" w:cs="Times New Roman"/>
                <w:color w:val="000000"/>
                <w:sz w:val="18"/>
                <w:szCs w:val="18"/>
                <w:lang w:val="en-US"/>
              </w:rPr>
              <w:t>VII</w:t>
            </w:r>
            <w:r w:rsidRPr="005F08CB">
              <w:rPr>
                <w:rFonts w:ascii="Times New Roman" w:eastAsia="Calibri" w:hAnsi="Times New Roman" w:cs="Times New Roman"/>
                <w:color w:val="000000"/>
                <w:sz w:val="18"/>
                <w:szCs w:val="18"/>
              </w:rPr>
              <w:t xml:space="preserve">-287 на Димитър Симеонов Ванков, УПИ </w:t>
            </w:r>
            <w:r w:rsidRPr="005F08CB">
              <w:rPr>
                <w:rFonts w:ascii="Times New Roman" w:eastAsia="Calibri" w:hAnsi="Times New Roman" w:cs="Times New Roman"/>
                <w:color w:val="000000"/>
                <w:sz w:val="18"/>
                <w:szCs w:val="18"/>
                <w:lang w:val="en-US"/>
              </w:rPr>
              <w:t xml:space="preserve">XIV </w:t>
            </w:r>
            <w:r w:rsidRPr="005F08CB">
              <w:rPr>
                <w:rFonts w:ascii="Times New Roman" w:eastAsia="Calibri" w:hAnsi="Times New Roman" w:cs="Times New Roman"/>
                <w:color w:val="000000"/>
                <w:sz w:val="18"/>
                <w:szCs w:val="18"/>
              </w:rPr>
              <w:t xml:space="preserve">– общински имот и УПИ </w:t>
            </w:r>
            <w:r w:rsidRPr="005F08CB">
              <w:rPr>
                <w:rFonts w:ascii="Times New Roman" w:eastAsia="Calibri" w:hAnsi="Times New Roman" w:cs="Times New Roman"/>
                <w:color w:val="000000"/>
                <w:sz w:val="18"/>
                <w:szCs w:val="18"/>
                <w:lang w:val="en-US"/>
              </w:rPr>
              <w:t>XV</w:t>
            </w:r>
            <w:r w:rsidRPr="005F08CB">
              <w:rPr>
                <w:rFonts w:ascii="Times New Roman" w:eastAsia="Calibri" w:hAnsi="Times New Roman" w:cs="Times New Roman"/>
                <w:color w:val="000000"/>
                <w:sz w:val="18"/>
                <w:szCs w:val="18"/>
              </w:rPr>
              <w:t xml:space="preserve"> </w:t>
            </w:r>
            <w:r w:rsidRPr="005F08CB">
              <w:rPr>
                <w:rFonts w:ascii="Times New Roman" w:eastAsia="Calibri" w:hAnsi="Times New Roman" w:cs="Times New Roman"/>
                <w:color w:val="000000"/>
                <w:sz w:val="18"/>
                <w:szCs w:val="18"/>
              </w:rPr>
              <w:lastRenderedPageBreak/>
              <w:t>– общински имот</w:t>
            </w:r>
          </w:p>
        </w:tc>
        <w:tc>
          <w:tcPr>
            <w:tcW w:w="1276" w:type="dxa"/>
            <w:vAlign w:val="center"/>
          </w:tcPr>
          <w:p w14:paraId="25ED6A3F" w14:textId="77777777" w:rsidR="005F08CB" w:rsidRPr="005F08CB" w:rsidRDefault="005F08CB" w:rsidP="005F08CB">
            <w:pPr>
              <w:spacing w:line="276" w:lineRule="auto"/>
              <w:ind w:right="44"/>
              <w:jc w:val="center"/>
              <w:rPr>
                <w:rFonts w:ascii="Times New Roman" w:eastAsia="Calibri" w:hAnsi="Times New Roman" w:cs="Times New Roman"/>
                <w:sz w:val="18"/>
                <w:szCs w:val="18"/>
              </w:rPr>
            </w:pPr>
          </w:p>
          <w:p w14:paraId="2011C4C9" w14:textId="77777777" w:rsidR="005F08CB" w:rsidRPr="005F08CB" w:rsidRDefault="005F08CB" w:rsidP="005F08CB">
            <w:pPr>
              <w:spacing w:line="276" w:lineRule="auto"/>
              <w:ind w:right="44"/>
              <w:jc w:val="center"/>
              <w:rPr>
                <w:rFonts w:ascii="Times New Roman" w:eastAsia="Calibri" w:hAnsi="Times New Roman" w:cs="Times New Roman"/>
                <w:sz w:val="18"/>
                <w:szCs w:val="18"/>
              </w:rPr>
            </w:pPr>
            <w:r w:rsidRPr="005F08CB">
              <w:rPr>
                <w:rFonts w:ascii="Times New Roman" w:eastAsia="Calibri" w:hAnsi="Times New Roman" w:cs="Times New Roman"/>
                <w:sz w:val="18"/>
                <w:szCs w:val="18"/>
              </w:rPr>
              <w:t>5016 от 15.06.2022 г.</w:t>
            </w:r>
          </w:p>
          <w:p w14:paraId="64B71AF3" w14:textId="77777777" w:rsidR="005F08CB" w:rsidRPr="005F08CB" w:rsidRDefault="005F08CB" w:rsidP="005F08CB">
            <w:pPr>
              <w:spacing w:line="276" w:lineRule="auto"/>
              <w:ind w:right="44"/>
              <w:jc w:val="center"/>
              <w:rPr>
                <w:rFonts w:ascii="Times New Roman" w:eastAsia="Calibri" w:hAnsi="Times New Roman" w:cs="Times New Roman"/>
                <w:sz w:val="18"/>
                <w:szCs w:val="18"/>
              </w:rPr>
            </w:pPr>
          </w:p>
          <w:p w14:paraId="5F91C480" w14:textId="77777777" w:rsidR="005F08CB" w:rsidRPr="005F08CB" w:rsidRDefault="005F08CB" w:rsidP="005F08CB">
            <w:pPr>
              <w:spacing w:line="276" w:lineRule="auto"/>
              <w:ind w:right="44"/>
              <w:jc w:val="center"/>
              <w:rPr>
                <w:rFonts w:ascii="Times New Roman" w:eastAsia="Calibri" w:hAnsi="Times New Roman" w:cs="Times New Roman"/>
                <w:sz w:val="18"/>
                <w:szCs w:val="18"/>
              </w:rPr>
            </w:pPr>
          </w:p>
          <w:p w14:paraId="762C55BD" w14:textId="77777777" w:rsidR="005F08CB" w:rsidRPr="005F08CB" w:rsidRDefault="005F08CB" w:rsidP="005F08CB">
            <w:pPr>
              <w:spacing w:line="276" w:lineRule="auto"/>
              <w:ind w:right="44"/>
              <w:jc w:val="center"/>
              <w:rPr>
                <w:rFonts w:ascii="Times New Roman" w:eastAsia="Calibri" w:hAnsi="Times New Roman" w:cs="Times New Roman"/>
                <w:sz w:val="18"/>
                <w:szCs w:val="18"/>
              </w:rPr>
            </w:pPr>
          </w:p>
          <w:p w14:paraId="1DE21B70" w14:textId="77777777" w:rsidR="005F08CB" w:rsidRPr="005F08CB" w:rsidRDefault="005F08CB" w:rsidP="005F08CB">
            <w:pPr>
              <w:spacing w:line="276" w:lineRule="auto"/>
              <w:ind w:right="44"/>
              <w:jc w:val="center"/>
              <w:rPr>
                <w:rFonts w:ascii="Times New Roman" w:eastAsia="Calibri" w:hAnsi="Times New Roman" w:cs="Times New Roman"/>
                <w:sz w:val="18"/>
                <w:szCs w:val="18"/>
              </w:rPr>
            </w:pPr>
          </w:p>
          <w:p w14:paraId="06436132" w14:textId="77777777" w:rsidR="005F08CB" w:rsidRPr="005F08CB" w:rsidRDefault="005F08CB" w:rsidP="005F08CB">
            <w:pPr>
              <w:spacing w:line="276" w:lineRule="auto"/>
              <w:ind w:right="44"/>
              <w:jc w:val="center"/>
              <w:rPr>
                <w:rFonts w:ascii="Times New Roman" w:eastAsia="Calibri" w:hAnsi="Times New Roman" w:cs="Times New Roman"/>
                <w:sz w:val="18"/>
                <w:szCs w:val="18"/>
              </w:rPr>
            </w:pPr>
          </w:p>
          <w:p w14:paraId="61F475E8" w14:textId="77777777" w:rsidR="005F08CB" w:rsidRPr="005F08CB" w:rsidRDefault="005F08CB" w:rsidP="005F08CB">
            <w:pPr>
              <w:spacing w:line="276" w:lineRule="auto"/>
              <w:ind w:right="44"/>
              <w:jc w:val="center"/>
              <w:rPr>
                <w:rFonts w:ascii="Times New Roman" w:eastAsia="Calibri" w:hAnsi="Times New Roman" w:cs="Times New Roman"/>
                <w:sz w:val="18"/>
                <w:szCs w:val="18"/>
              </w:rPr>
            </w:pPr>
          </w:p>
        </w:tc>
        <w:tc>
          <w:tcPr>
            <w:tcW w:w="1417" w:type="dxa"/>
            <w:vAlign w:val="center"/>
          </w:tcPr>
          <w:p w14:paraId="7A5C2EB4" w14:textId="77777777" w:rsidR="005F08CB" w:rsidRPr="005F08CB" w:rsidRDefault="005F08CB" w:rsidP="005F08CB">
            <w:pPr>
              <w:spacing w:line="276" w:lineRule="auto"/>
              <w:ind w:right="44"/>
              <w:jc w:val="center"/>
              <w:rPr>
                <w:rFonts w:ascii="Times New Roman" w:eastAsia="Calibri" w:hAnsi="Times New Roman" w:cs="Times New Roman"/>
                <w:sz w:val="18"/>
                <w:szCs w:val="18"/>
              </w:rPr>
            </w:pPr>
            <w:r w:rsidRPr="005F08CB">
              <w:rPr>
                <w:rFonts w:ascii="Times New Roman" w:eastAsia="Calibri" w:hAnsi="Times New Roman" w:cs="Times New Roman"/>
                <w:sz w:val="18"/>
                <w:szCs w:val="18"/>
              </w:rPr>
              <w:t>25 430</w:t>
            </w:r>
          </w:p>
        </w:tc>
      </w:tr>
      <w:tr w:rsidR="005F08CB" w:rsidRPr="005F08CB" w14:paraId="737F42E9" w14:textId="77777777" w:rsidTr="00883DB6">
        <w:trPr>
          <w:jc w:val="center"/>
        </w:trPr>
        <w:tc>
          <w:tcPr>
            <w:tcW w:w="421" w:type="dxa"/>
          </w:tcPr>
          <w:p w14:paraId="5779E89F" w14:textId="77777777" w:rsidR="005F08CB" w:rsidRPr="005F08CB" w:rsidRDefault="005F08CB" w:rsidP="005F08CB">
            <w:pPr>
              <w:spacing w:line="276" w:lineRule="auto"/>
              <w:ind w:right="44"/>
              <w:jc w:val="both"/>
              <w:rPr>
                <w:rFonts w:ascii="Times New Roman" w:eastAsia="Calibri" w:hAnsi="Times New Roman" w:cs="Times New Roman"/>
                <w:color w:val="000000"/>
                <w:sz w:val="18"/>
                <w:szCs w:val="18"/>
              </w:rPr>
            </w:pPr>
          </w:p>
        </w:tc>
        <w:tc>
          <w:tcPr>
            <w:tcW w:w="2664" w:type="dxa"/>
            <w:vAlign w:val="center"/>
          </w:tcPr>
          <w:p w14:paraId="7ADDF91E" w14:textId="77777777" w:rsidR="005F08CB" w:rsidRPr="005F08CB" w:rsidRDefault="005F08CB" w:rsidP="005F08CB">
            <w:pPr>
              <w:spacing w:line="276" w:lineRule="auto"/>
              <w:ind w:right="44"/>
              <w:jc w:val="center"/>
              <w:rPr>
                <w:rFonts w:ascii="Times New Roman" w:eastAsia="Calibri" w:hAnsi="Times New Roman" w:cs="Times New Roman"/>
                <w:color w:val="000000"/>
                <w:sz w:val="18"/>
                <w:szCs w:val="18"/>
                <w:lang w:val="en-US"/>
              </w:rPr>
            </w:pPr>
            <w:r w:rsidRPr="005F08CB">
              <w:rPr>
                <w:rFonts w:ascii="Times New Roman" w:eastAsia="Calibri" w:hAnsi="Times New Roman" w:cs="Times New Roman"/>
                <w:color w:val="000000"/>
                <w:sz w:val="18"/>
                <w:szCs w:val="18"/>
                <w:lang w:val="en-US"/>
              </w:rPr>
              <w:t>x</w:t>
            </w:r>
          </w:p>
        </w:tc>
        <w:tc>
          <w:tcPr>
            <w:tcW w:w="1418" w:type="dxa"/>
            <w:vAlign w:val="center"/>
          </w:tcPr>
          <w:p w14:paraId="30AB008A" w14:textId="77777777" w:rsidR="005F08CB" w:rsidRPr="005F08CB" w:rsidRDefault="005F08CB" w:rsidP="005F08CB">
            <w:pPr>
              <w:spacing w:line="276" w:lineRule="auto"/>
              <w:ind w:right="44"/>
              <w:jc w:val="center"/>
              <w:rPr>
                <w:rFonts w:ascii="Times New Roman" w:eastAsia="Calibri" w:hAnsi="Times New Roman" w:cs="Times New Roman"/>
                <w:color w:val="000000"/>
                <w:sz w:val="18"/>
                <w:szCs w:val="18"/>
              </w:rPr>
            </w:pPr>
            <w:r w:rsidRPr="005F08CB">
              <w:rPr>
                <w:rFonts w:ascii="Times New Roman" w:eastAsia="Calibri" w:hAnsi="Times New Roman" w:cs="Times New Roman"/>
                <w:color w:val="000000"/>
                <w:sz w:val="18"/>
                <w:szCs w:val="18"/>
              </w:rPr>
              <w:t>х</w:t>
            </w:r>
          </w:p>
        </w:tc>
        <w:tc>
          <w:tcPr>
            <w:tcW w:w="2126" w:type="dxa"/>
            <w:vAlign w:val="center"/>
          </w:tcPr>
          <w:p w14:paraId="2B4085BA" w14:textId="77777777" w:rsidR="005F08CB" w:rsidRPr="005F08CB" w:rsidRDefault="005F08CB" w:rsidP="005F08CB">
            <w:pPr>
              <w:spacing w:line="276" w:lineRule="auto"/>
              <w:ind w:right="44"/>
              <w:jc w:val="center"/>
              <w:rPr>
                <w:rFonts w:ascii="Times New Roman" w:eastAsia="Calibri" w:hAnsi="Times New Roman" w:cs="Times New Roman"/>
                <w:color w:val="000000"/>
                <w:sz w:val="18"/>
                <w:szCs w:val="18"/>
                <w:lang w:val="en-US"/>
              </w:rPr>
            </w:pPr>
            <w:r w:rsidRPr="005F08CB">
              <w:rPr>
                <w:rFonts w:ascii="Times New Roman" w:eastAsia="Calibri" w:hAnsi="Times New Roman" w:cs="Times New Roman"/>
                <w:color w:val="000000"/>
                <w:sz w:val="18"/>
                <w:szCs w:val="18"/>
                <w:lang w:val="en-US"/>
              </w:rPr>
              <w:t>x</w:t>
            </w:r>
          </w:p>
        </w:tc>
        <w:tc>
          <w:tcPr>
            <w:tcW w:w="1559" w:type="dxa"/>
            <w:vAlign w:val="center"/>
          </w:tcPr>
          <w:p w14:paraId="6556F102" w14:textId="77777777" w:rsidR="005F08CB" w:rsidRPr="005F08CB" w:rsidRDefault="005F08CB" w:rsidP="005F08CB">
            <w:pPr>
              <w:spacing w:line="276" w:lineRule="auto"/>
              <w:ind w:right="44"/>
              <w:jc w:val="center"/>
              <w:rPr>
                <w:rFonts w:ascii="Times New Roman" w:eastAsia="Calibri" w:hAnsi="Times New Roman" w:cs="Times New Roman"/>
                <w:color w:val="000000"/>
                <w:sz w:val="18"/>
                <w:szCs w:val="18"/>
                <w:lang w:val="en-US"/>
              </w:rPr>
            </w:pPr>
            <w:r w:rsidRPr="005F08CB">
              <w:rPr>
                <w:rFonts w:ascii="Times New Roman" w:eastAsia="Calibri" w:hAnsi="Times New Roman" w:cs="Times New Roman"/>
                <w:color w:val="000000"/>
                <w:sz w:val="18"/>
                <w:szCs w:val="18"/>
                <w:lang w:val="en-US"/>
              </w:rPr>
              <w:t>x</w:t>
            </w:r>
          </w:p>
        </w:tc>
        <w:tc>
          <w:tcPr>
            <w:tcW w:w="1276" w:type="dxa"/>
          </w:tcPr>
          <w:p w14:paraId="5368BBA8" w14:textId="77777777" w:rsidR="005F08CB" w:rsidRPr="005F08CB" w:rsidRDefault="005F08CB" w:rsidP="005F08CB">
            <w:pPr>
              <w:spacing w:line="276" w:lineRule="auto"/>
              <w:ind w:right="44"/>
              <w:jc w:val="center"/>
              <w:rPr>
                <w:rFonts w:ascii="Times New Roman" w:eastAsia="Calibri" w:hAnsi="Times New Roman" w:cs="Times New Roman"/>
                <w:sz w:val="18"/>
                <w:szCs w:val="18"/>
                <w:lang w:val="en-US"/>
              </w:rPr>
            </w:pPr>
          </w:p>
        </w:tc>
        <w:tc>
          <w:tcPr>
            <w:tcW w:w="1417" w:type="dxa"/>
            <w:vAlign w:val="center"/>
          </w:tcPr>
          <w:p w14:paraId="73F40561" w14:textId="4F3F6CCC" w:rsidR="005F08CB" w:rsidRPr="00926EB6" w:rsidRDefault="00926EB6">
            <w:pPr>
              <w:pStyle w:val="a8"/>
              <w:numPr>
                <w:ilvl w:val="0"/>
                <w:numId w:val="38"/>
              </w:numPr>
              <w:spacing w:line="276" w:lineRule="auto"/>
              <w:ind w:right="44"/>
              <w:rPr>
                <w:rFonts w:ascii="Times New Roman" w:eastAsia="Calibri" w:hAnsi="Times New Roman" w:cs="Times New Roman"/>
                <w:b/>
                <w:bCs/>
                <w:sz w:val="18"/>
                <w:szCs w:val="18"/>
              </w:rPr>
            </w:pPr>
            <w:r w:rsidRPr="00926EB6">
              <w:rPr>
                <w:rFonts w:ascii="Times New Roman" w:eastAsia="Calibri" w:hAnsi="Times New Roman" w:cs="Times New Roman"/>
                <w:b/>
                <w:bCs/>
                <w:sz w:val="18"/>
                <w:szCs w:val="18"/>
              </w:rPr>
              <w:t>4</w:t>
            </w:r>
            <w:r w:rsidR="005F08CB" w:rsidRPr="00926EB6">
              <w:rPr>
                <w:rFonts w:ascii="Times New Roman" w:eastAsia="Calibri" w:hAnsi="Times New Roman" w:cs="Times New Roman"/>
                <w:b/>
                <w:bCs/>
                <w:sz w:val="18"/>
                <w:szCs w:val="18"/>
              </w:rPr>
              <w:t>30</w:t>
            </w:r>
          </w:p>
        </w:tc>
      </w:tr>
    </w:tbl>
    <w:p w14:paraId="7436DB67" w14:textId="77777777" w:rsidR="005F08CB" w:rsidRPr="005F08CB" w:rsidRDefault="005F08CB" w:rsidP="005F08CB">
      <w:pPr>
        <w:spacing w:after="11" w:line="240" w:lineRule="auto"/>
        <w:jc w:val="both"/>
        <w:rPr>
          <w:rFonts w:ascii="Times New Roman" w:eastAsia="Calibri" w:hAnsi="Times New Roman" w:cs="Times New Roman"/>
          <w:color w:val="000000"/>
          <w:kern w:val="0"/>
          <w:sz w:val="24"/>
          <w:szCs w:val="24"/>
          <w:lang w:eastAsia="bg-BG"/>
          <w14:ligatures w14:val="none"/>
        </w:rPr>
      </w:pPr>
    </w:p>
    <w:p w14:paraId="778BFADF" w14:textId="5C89991E" w:rsidR="005F08CB" w:rsidRPr="005F08CB" w:rsidRDefault="00150BF3" w:rsidP="00150BF3">
      <w:pPr>
        <w:spacing w:after="0" w:line="240" w:lineRule="auto"/>
        <w:jc w:val="both"/>
        <w:rPr>
          <w:rFonts w:ascii="Times New Roman" w:eastAsia="Calibri" w:hAnsi="Times New Roman" w:cs="Times New Roman"/>
          <w:color w:val="000000"/>
          <w:kern w:val="0"/>
          <w:sz w:val="28"/>
          <w:szCs w:val="28"/>
          <w:lang w:eastAsia="bg-BG"/>
          <w14:ligatures w14:val="none"/>
        </w:rPr>
      </w:pPr>
      <w:r w:rsidRPr="00150BF3">
        <w:rPr>
          <w:rFonts w:ascii="Times New Roman" w:eastAsia="Calibri" w:hAnsi="Times New Roman" w:cs="Times New Roman"/>
          <w:b/>
          <w:bCs/>
          <w:color w:val="000000"/>
          <w:kern w:val="0"/>
          <w:sz w:val="28"/>
          <w:szCs w:val="28"/>
          <w:lang w:eastAsia="bg-BG"/>
          <w14:ligatures w14:val="none"/>
        </w:rPr>
        <w:t>2.</w:t>
      </w:r>
      <w:r w:rsidR="005F08CB" w:rsidRPr="005F08CB">
        <w:rPr>
          <w:rFonts w:ascii="Times New Roman" w:eastAsia="Calibri" w:hAnsi="Times New Roman" w:cs="Times New Roman"/>
          <w:color w:val="000000"/>
          <w:kern w:val="0"/>
          <w:sz w:val="28"/>
          <w:szCs w:val="28"/>
          <w:lang w:eastAsia="bg-BG"/>
          <w14:ligatures w14:val="none"/>
        </w:rPr>
        <w:t xml:space="preserve">Общински съвет – Никопол определя продажбата на недвижимия имот, подробно описан в точка едно на настоящото решение, да се извърши </w:t>
      </w:r>
      <w:r w:rsidR="005F08CB" w:rsidRPr="005F08CB">
        <w:rPr>
          <w:rFonts w:ascii="Times New Roman" w:eastAsia="Calibri" w:hAnsi="Times New Roman" w:cs="Times New Roman"/>
          <w:b/>
          <w:color w:val="000000"/>
          <w:kern w:val="0"/>
          <w:sz w:val="28"/>
          <w:szCs w:val="28"/>
          <w:lang w:eastAsia="bg-BG"/>
          <w14:ligatures w14:val="none"/>
        </w:rPr>
        <w:t>чрез публичен търг с явно надаване</w:t>
      </w:r>
      <w:r w:rsidR="005F08CB" w:rsidRPr="005F08CB">
        <w:rPr>
          <w:rFonts w:ascii="Times New Roman" w:eastAsia="Calibri" w:hAnsi="Times New Roman" w:cs="Times New Roman"/>
          <w:color w:val="000000"/>
          <w:kern w:val="0"/>
          <w:sz w:val="28"/>
          <w:szCs w:val="28"/>
          <w:lang w:eastAsia="bg-BG"/>
          <w14:ligatures w14:val="none"/>
        </w:rPr>
        <w:t xml:space="preserve"> с начална тръжна  цена, а именно:</w:t>
      </w:r>
    </w:p>
    <w:p w14:paraId="502431F9" w14:textId="77777777" w:rsidR="005F08CB" w:rsidRPr="005F08CB" w:rsidRDefault="005F08CB" w:rsidP="005F08CB">
      <w:pPr>
        <w:spacing w:after="0" w:line="276" w:lineRule="auto"/>
        <w:ind w:left="9" w:right="44"/>
        <w:jc w:val="both"/>
        <w:rPr>
          <w:rFonts w:ascii="Times New Roman" w:eastAsia="Calibri" w:hAnsi="Times New Roman" w:cs="Times New Roman"/>
          <w:b/>
          <w:bCs/>
          <w:color w:val="000000"/>
          <w:kern w:val="0"/>
          <w:sz w:val="24"/>
          <w:szCs w:val="24"/>
          <w:lang w:eastAsia="bg-BG"/>
          <w14:ligatures w14:val="none"/>
        </w:rPr>
      </w:pPr>
    </w:p>
    <w:tbl>
      <w:tblPr>
        <w:tblStyle w:val="41"/>
        <w:tblpPr w:leftFromText="141" w:rightFromText="141" w:vertAnchor="text" w:tblpXSpec="center" w:tblpY="1"/>
        <w:tblOverlap w:val="never"/>
        <w:tblW w:w="11023" w:type="dxa"/>
        <w:jc w:val="center"/>
        <w:tblLayout w:type="fixed"/>
        <w:tblLook w:val="04A0" w:firstRow="1" w:lastRow="0" w:firstColumn="1" w:lastColumn="0" w:noHBand="0" w:noVBand="1"/>
      </w:tblPr>
      <w:tblGrid>
        <w:gridCol w:w="421"/>
        <w:gridCol w:w="3089"/>
        <w:gridCol w:w="1417"/>
        <w:gridCol w:w="1702"/>
        <w:gridCol w:w="1559"/>
        <w:gridCol w:w="1276"/>
        <w:gridCol w:w="1559"/>
      </w:tblGrid>
      <w:tr w:rsidR="005F08CB" w:rsidRPr="005F08CB" w14:paraId="5E3BB343" w14:textId="77777777" w:rsidTr="00883DB6">
        <w:trPr>
          <w:trHeight w:val="836"/>
          <w:jc w:val="center"/>
        </w:trPr>
        <w:tc>
          <w:tcPr>
            <w:tcW w:w="421" w:type="dxa"/>
            <w:vAlign w:val="center"/>
          </w:tcPr>
          <w:p w14:paraId="179E0C21" w14:textId="77777777" w:rsidR="005F08CB" w:rsidRPr="005F08CB" w:rsidRDefault="005F08CB" w:rsidP="005F08CB">
            <w:pPr>
              <w:spacing w:line="276" w:lineRule="auto"/>
              <w:ind w:right="44"/>
              <w:jc w:val="center"/>
              <w:rPr>
                <w:rFonts w:ascii="Times New Roman" w:eastAsia="Calibri" w:hAnsi="Times New Roman" w:cs="Times New Roman"/>
                <w:b/>
                <w:bCs/>
                <w:color w:val="000000"/>
                <w:sz w:val="18"/>
                <w:szCs w:val="18"/>
              </w:rPr>
            </w:pPr>
            <w:r w:rsidRPr="005F08CB">
              <w:rPr>
                <w:rFonts w:ascii="Times New Roman" w:eastAsia="Calibri" w:hAnsi="Times New Roman" w:cs="Times New Roman"/>
                <w:b/>
                <w:bCs/>
                <w:color w:val="000000"/>
                <w:sz w:val="18"/>
                <w:szCs w:val="18"/>
              </w:rPr>
              <w:t>№</w:t>
            </w:r>
          </w:p>
        </w:tc>
        <w:tc>
          <w:tcPr>
            <w:tcW w:w="3089" w:type="dxa"/>
            <w:vAlign w:val="center"/>
          </w:tcPr>
          <w:p w14:paraId="25440C55" w14:textId="77777777" w:rsidR="005F08CB" w:rsidRPr="005F08CB" w:rsidRDefault="005F08CB" w:rsidP="005F08CB">
            <w:pPr>
              <w:spacing w:line="276" w:lineRule="auto"/>
              <w:ind w:right="44"/>
              <w:jc w:val="center"/>
              <w:rPr>
                <w:rFonts w:ascii="Times New Roman" w:eastAsia="Calibri" w:hAnsi="Times New Roman" w:cs="Times New Roman"/>
                <w:b/>
                <w:bCs/>
                <w:color w:val="000000"/>
                <w:sz w:val="18"/>
                <w:szCs w:val="18"/>
              </w:rPr>
            </w:pPr>
            <w:r w:rsidRPr="005F08CB">
              <w:rPr>
                <w:rFonts w:ascii="Times New Roman" w:eastAsia="Calibri" w:hAnsi="Times New Roman" w:cs="Times New Roman"/>
                <w:b/>
                <w:bCs/>
                <w:color w:val="000000"/>
                <w:sz w:val="18"/>
                <w:szCs w:val="18"/>
              </w:rPr>
              <w:t xml:space="preserve">Описание на имота по АОС </w:t>
            </w:r>
          </w:p>
        </w:tc>
        <w:tc>
          <w:tcPr>
            <w:tcW w:w="1417" w:type="dxa"/>
            <w:vAlign w:val="center"/>
          </w:tcPr>
          <w:p w14:paraId="3E99D127" w14:textId="77777777" w:rsidR="005F08CB" w:rsidRPr="005F08CB" w:rsidRDefault="005F08CB" w:rsidP="005F08CB">
            <w:pPr>
              <w:spacing w:line="276" w:lineRule="auto"/>
              <w:ind w:right="44"/>
              <w:jc w:val="center"/>
              <w:rPr>
                <w:rFonts w:ascii="Times New Roman" w:eastAsia="Calibri" w:hAnsi="Times New Roman" w:cs="Times New Roman"/>
                <w:b/>
                <w:bCs/>
                <w:color w:val="000000"/>
                <w:sz w:val="18"/>
                <w:szCs w:val="18"/>
              </w:rPr>
            </w:pPr>
            <w:r w:rsidRPr="005F08CB">
              <w:rPr>
                <w:rFonts w:ascii="Times New Roman" w:eastAsia="Calibri" w:hAnsi="Times New Roman" w:cs="Times New Roman"/>
                <w:b/>
                <w:bCs/>
                <w:color w:val="000000"/>
                <w:sz w:val="18"/>
                <w:szCs w:val="18"/>
              </w:rPr>
              <w:t>Площ /кв.м./</w:t>
            </w:r>
          </w:p>
        </w:tc>
        <w:tc>
          <w:tcPr>
            <w:tcW w:w="1702" w:type="dxa"/>
            <w:vAlign w:val="center"/>
          </w:tcPr>
          <w:p w14:paraId="2DF98874" w14:textId="77777777" w:rsidR="005F08CB" w:rsidRPr="005F08CB" w:rsidRDefault="005F08CB" w:rsidP="005F08CB">
            <w:pPr>
              <w:spacing w:line="276" w:lineRule="auto"/>
              <w:ind w:right="44"/>
              <w:jc w:val="center"/>
              <w:rPr>
                <w:rFonts w:ascii="Times New Roman" w:eastAsia="Calibri" w:hAnsi="Times New Roman" w:cs="Times New Roman"/>
                <w:b/>
                <w:bCs/>
                <w:color w:val="000000"/>
                <w:sz w:val="18"/>
                <w:szCs w:val="18"/>
              </w:rPr>
            </w:pPr>
            <w:r w:rsidRPr="005F08CB">
              <w:rPr>
                <w:rFonts w:ascii="Times New Roman" w:eastAsia="Calibri" w:hAnsi="Times New Roman" w:cs="Times New Roman"/>
                <w:b/>
                <w:bCs/>
                <w:color w:val="000000"/>
                <w:sz w:val="18"/>
                <w:szCs w:val="18"/>
              </w:rPr>
              <w:t>Местонахождение на имота</w:t>
            </w:r>
          </w:p>
        </w:tc>
        <w:tc>
          <w:tcPr>
            <w:tcW w:w="1559" w:type="dxa"/>
            <w:vAlign w:val="center"/>
          </w:tcPr>
          <w:p w14:paraId="58F4A853" w14:textId="77777777" w:rsidR="005F08CB" w:rsidRPr="005F08CB" w:rsidRDefault="005F08CB" w:rsidP="005F08CB">
            <w:pPr>
              <w:spacing w:line="276" w:lineRule="auto"/>
              <w:ind w:right="44"/>
              <w:jc w:val="center"/>
              <w:rPr>
                <w:rFonts w:ascii="Times New Roman" w:eastAsia="Calibri" w:hAnsi="Times New Roman" w:cs="Times New Roman"/>
                <w:b/>
                <w:bCs/>
                <w:color w:val="000000"/>
                <w:sz w:val="18"/>
                <w:szCs w:val="18"/>
              </w:rPr>
            </w:pPr>
            <w:r w:rsidRPr="005F08CB">
              <w:rPr>
                <w:rFonts w:ascii="Times New Roman" w:eastAsia="Calibri" w:hAnsi="Times New Roman" w:cs="Times New Roman"/>
                <w:b/>
                <w:bCs/>
                <w:color w:val="000000"/>
                <w:sz w:val="18"/>
                <w:szCs w:val="18"/>
              </w:rPr>
              <w:t>Съседи на имота</w:t>
            </w:r>
          </w:p>
        </w:tc>
        <w:tc>
          <w:tcPr>
            <w:tcW w:w="1276" w:type="dxa"/>
            <w:vAlign w:val="center"/>
          </w:tcPr>
          <w:p w14:paraId="3CEA5E5B" w14:textId="77777777" w:rsidR="005F08CB" w:rsidRPr="005F08CB" w:rsidRDefault="005F08CB" w:rsidP="005F08CB">
            <w:pPr>
              <w:spacing w:line="276" w:lineRule="auto"/>
              <w:ind w:right="44"/>
              <w:jc w:val="center"/>
              <w:rPr>
                <w:rFonts w:ascii="Times New Roman" w:eastAsia="Calibri" w:hAnsi="Times New Roman" w:cs="Times New Roman"/>
                <w:b/>
                <w:bCs/>
                <w:color w:val="000000"/>
                <w:sz w:val="18"/>
                <w:szCs w:val="18"/>
              </w:rPr>
            </w:pPr>
            <w:r w:rsidRPr="005F08CB">
              <w:rPr>
                <w:rFonts w:ascii="Times New Roman" w:eastAsia="Times New Roman" w:hAnsi="Times New Roman" w:cs="Times New Roman"/>
                <w:b/>
                <w:sz w:val="18"/>
                <w:szCs w:val="18"/>
                <w:lang w:val="en-US"/>
              </w:rPr>
              <w:t>АОС № /дата и година</w:t>
            </w:r>
          </w:p>
        </w:tc>
        <w:tc>
          <w:tcPr>
            <w:tcW w:w="1559" w:type="dxa"/>
            <w:vAlign w:val="center"/>
          </w:tcPr>
          <w:p w14:paraId="0632999C" w14:textId="77777777" w:rsidR="005F08CB" w:rsidRPr="005F08CB" w:rsidRDefault="005F08CB" w:rsidP="005F08CB">
            <w:pPr>
              <w:spacing w:line="276" w:lineRule="auto"/>
              <w:ind w:right="44"/>
              <w:jc w:val="center"/>
              <w:rPr>
                <w:rFonts w:ascii="Times New Roman" w:eastAsia="Calibri" w:hAnsi="Times New Roman" w:cs="Times New Roman"/>
                <w:b/>
                <w:bCs/>
                <w:color w:val="000000"/>
                <w:sz w:val="18"/>
                <w:szCs w:val="18"/>
              </w:rPr>
            </w:pPr>
            <w:r w:rsidRPr="005F08CB">
              <w:rPr>
                <w:rFonts w:ascii="Times New Roman" w:eastAsia="Calibri" w:hAnsi="Times New Roman" w:cs="Times New Roman"/>
                <w:b/>
                <w:color w:val="000000"/>
                <w:sz w:val="18"/>
                <w:szCs w:val="18"/>
              </w:rPr>
              <w:t>Начална тръжна цена в лева без ДДС</w:t>
            </w:r>
          </w:p>
        </w:tc>
      </w:tr>
      <w:tr w:rsidR="005F08CB" w:rsidRPr="005F08CB" w14:paraId="0D80CB9B" w14:textId="77777777" w:rsidTr="00883DB6">
        <w:trPr>
          <w:jc w:val="center"/>
        </w:trPr>
        <w:tc>
          <w:tcPr>
            <w:tcW w:w="421" w:type="dxa"/>
            <w:vAlign w:val="center"/>
          </w:tcPr>
          <w:p w14:paraId="3358F705" w14:textId="77777777" w:rsidR="005F08CB" w:rsidRPr="005F08CB" w:rsidRDefault="005F08CB" w:rsidP="005F08CB">
            <w:pPr>
              <w:spacing w:line="276" w:lineRule="auto"/>
              <w:ind w:right="44"/>
              <w:jc w:val="center"/>
              <w:rPr>
                <w:rFonts w:ascii="Times New Roman" w:eastAsia="Calibri" w:hAnsi="Times New Roman" w:cs="Times New Roman"/>
                <w:b/>
                <w:color w:val="000000"/>
                <w:sz w:val="18"/>
                <w:szCs w:val="18"/>
              </w:rPr>
            </w:pPr>
            <w:r w:rsidRPr="005F08CB">
              <w:rPr>
                <w:rFonts w:ascii="Times New Roman" w:eastAsia="Calibri" w:hAnsi="Times New Roman" w:cs="Times New Roman"/>
                <w:b/>
                <w:color w:val="000000"/>
                <w:sz w:val="18"/>
                <w:szCs w:val="18"/>
              </w:rPr>
              <w:t>1</w:t>
            </w:r>
          </w:p>
        </w:tc>
        <w:tc>
          <w:tcPr>
            <w:tcW w:w="3089" w:type="dxa"/>
            <w:vAlign w:val="center"/>
          </w:tcPr>
          <w:p w14:paraId="770940F2" w14:textId="77777777" w:rsidR="005F08CB" w:rsidRPr="005F08CB" w:rsidRDefault="005F08CB" w:rsidP="005F08CB">
            <w:pPr>
              <w:spacing w:line="276" w:lineRule="auto"/>
              <w:ind w:right="44"/>
              <w:jc w:val="center"/>
              <w:rPr>
                <w:rFonts w:ascii="Times New Roman" w:eastAsia="Calibri" w:hAnsi="Times New Roman" w:cs="Times New Roman"/>
                <w:color w:val="000000"/>
                <w:sz w:val="18"/>
                <w:szCs w:val="18"/>
              </w:rPr>
            </w:pPr>
            <w:r w:rsidRPr="005F08CB">
              <w:rPr>
                <w:rFonts w:ascii="Times New Roman" w:eastAsia="Calibri" w:hAnsi="Times New Roman" w:cs="Times New Roman"/>
                <w:color w:val="000000"/>
                <w:sz w:val="18"/>
                <w:szCs w:val="18"/>
              </w:rPr>
              <w:t>масивна едноетажна сграда</w:t>
            </w:r>
          </w:p>
        </w:tc>
        <w:tc>
          <w:tcPr>
            <w:tcW w:w="1417" w:type="dxa"/>
            <w:vAlign w:val="center"/>
          </w:tcPr>
          <w:p w14:paraId="390D84B7" w14:textId="77777777" w:rsidR="005F08CB" w:rsidRPr="005F08CB" w:rsidRDefault="005F08CB" w:rsidP="005F08CB">
            <w:pPr>
              <w:spacing w:line="276" w:lineRule="auto"/>
              <w:ind w:left="9" w:right="44"/>
              <w:jc w:val="center"/>
              <w:rPr>
                <w:rFonts w:ascii="Times New Roman" w:eastAsia="Calibri" w:hAnsi="Times New Roman" w:cs="Times New Roman"/>
                <w:color w:val="000000"/>
                <w:sz w:val="18"/>
                <w:szCs w:val="18"/>
              </w:rPr>
            </w:pPr>
            <w:r w:rsidRPr="005F08CB">
              <w:rPr>
                <w:rFonts w:ascii="Times New Roman" w:eastAsia="Calibri" w:hAnsi="Times New Roman" w:cs="Times New Roman"/>
                <w:color w:val="000000"/>
                <w:sz w:val="18"/>
                <w:szCs w:val="18"/>
              </w:rPr>
              <w:t>527 кв.м. /петстотин двадесет и седем квадратни метра/</w:t>
            </w:r>
          </w:p>
        </w:tc>
        <w:tc>
          <w:tcPr>
            <w:tcW w:w="1702" w:type="dxa"/>
            <w:vAlign w:val="center"/>
          </w:tcPr>
          <w:p w14:paraId="56A9439C" w14:textId="77777777" w:rsidR="005F08CB" w:rsidRPr="005F08CB" w:rsidRDefault="005F08CB" w:rsidP="005F08CB">
            <w:pPr>
              <w:ind w:left="9" w:right="44"/>
              <w:jc w:val="center"/>
              <w:rPr>
                <w:rFonts w:ascii="Times New Roman" w:eastAsia="Calibri" w:hAnsi="Times New Roman" w:cs="Times New Roman"/>
                <w:color w:val="000000"/>
                <w:sz w:val="18"/>
                <w:szCs w:val="18"/>
              </w:rPr>
            </w:pPr>
            <w:r w:rsidRPr="005F08CB">
              <w:rPr>
                <w:rFonts w:ascii="Times New Roman" w:eastAsia="Calibri" w:hAnsi="Times New Roman" w:cs="Times New Roman"/>
                <w:color w:val="000000"/>
                <w:sz w:val="18"/>
                <w:szCs w:val="18"/>
              </w:rPr>
              <w:t xml:space="preserve">УПИ </w:t>
            </w:r>
            <w:r w:rsidRPr="005F08CB">
              <w:rPr>
                <w:rFonts w:ascii="Times New Roman" w:eastAsia="Calibri" w:hAnsi="Times New Roman" w:cs="Times New Roman"/>
                <w:color w:val="000000"/>
                <w:sz w:val="18"/>
                <w:szCs w:val="18"/>
                <w:lang w:val="en-US"/>
              </w:rPr>
              <w:t>XVI /</w:t>
            </w:r>
            <w:r w:rsidRPr="005F08CB">
              <w:rPr>
                <w:rFonts w:ascii="Times New Roman" w:eastAsia="Calibri" w:hAnsi="Times New Roman" w:cs="Times New Roman"/>
                <w:color w:val="000000"/>
                <w:sz w:val="18"/>
                <w:szCs w:val="18"/>
              </w:rPr>
              <w:t>шестнадесет римско/ в стр. кв. 29 по регулационния план на село Санадиново, община Никопол, одобрена със Заповед № 350 от 30.06.1992 г. и Заповед № 116 от 19.05.2022 г..</w:t>
            </w:r>
          </w:p>
          <w:p w14:paraId="36939D6D" w14:textId="77777777" w:rsidR="005F08CB" w:rsidRPr="005F08CB" w:rsidRDefault="005F08CB" w:rsidP="005F08CB">
            <w:pPr>
              <w:ind w:left="9" w:right="44"/>
              <w:jc w:val="center"/>
              <w:rPr>
                <w:rFonts w:ascii="Times New Roman" w:eastAsia="Calibri" w:hAnsi="Times New Roman" w:cs="Times New Roman"/>
                <w:color w:val="000000"/>
                <w:sz w:val="18"/>
                <w:szCs w:val="18"/>
              </w:rPr>
            </w:pPr>
          </w:p>
          <w:p w14:paraId="580B2BB3" w14:textId="77777777" w:rsidR="005F08CB" w:rsidRPr="005F08CB" w:rsidRDefault="005F08CB" w:rsidP="005F08CB">
            <w:pPr>
              <w:spacing w:line="276" w:lineRule="auto"/>
              <w:ind w:right="44"/>
              <w:jc w:val="center"/>
              <w:rPr>
                <w:rFonts w:ascii="Times New Roman" w:eastAsia="Calibri" w:hAnsi="Times New Roman" w:cs="Times New Roman"/>
                <w:color w:val="000000"/>
                <w:sz w:val="18"/>
                <w:szCs w:val="18"/>
              </w:rPr>
            </w:pPr>
          </w:p>
        </w:tc>
        <w:tc>
          <w:tcPr>
            <w:tcW w:w="1559" w:type="dxa"/>
            <w:vAlign w:val="center"/>
          </w:tcPr>
          <w:p w14:paraId="3F984858" w14:textId="77777777" w:rsidR="005F08CB" w:rsidRPr="005F08CB" w:rsidRDefault="005F08CB" w:rsidP="005F08CB">
            <w:pPr>
              <w:spacing w:line="276" w:lineRule="auto"/>
              <w:ind w:right="44"/>
              <w:jc w:val="center"/>
              <w:rPr>
                <w:rFonts w:ascii="Times New Roman" w:eastAsia="Calibri" w:hAnsi="Times New Roman" w:cs="Times New Roman"/>
                <w:color w:val="000000"/>
                <w:sz w:val="18"/>
                <w:szCs w:val="18"/>
              </w:rPr>
            </w:pPr>
            <w:r w:rsidRPr="005F08CB">
              <w:rPr>
                <w:rFonts w:ascii="Times New Roman" w:eastAsia="Calibri" w:hAnsi="Times New Roman" w:cs="Times New Roman"/>
                <w:color w:val="000000"/>
                <w:sz w:val="18"/>
                <w:szCs w:val="18"/>
                <w:lang w:val="x-none"/>
              </w:rPr>
              <w:t>от две страни улица</w:t>
            </w:r>
            <w:r w:rsidRPr="005F08CB">
              <w:rPr>
                <w:rFonts w:ascii="Times New Roman" w:eastAsia="Calibri" w:hAnsi="Times New Roman" w:cs="Times New Roman"/>
                <w:color w:val="000000"/>
                <w:sz w:val="18"/>
                <w:szCs w:val="18"/>
              </w:rPr>
              <w:t xml:space="preserve">, УПИ </w:t>
            </w:r>
            <w:r w:rsidRPr="005F08CB">
              <w:rPr>
                <w:rFonts w:ascii="Times New Roman" w:eastAsia="Calibri" w:hAnsi="Times New Roman" w:cs="Times New Roman"/>
                <w:color w:val="000000"/>
                <w:sz w:val="18"/>
                <w:szCs w:val="18"/>
                <w:lang w:val="en-US"/>
              </w:rPr>
              <w:t xml:space="preserve">XVII – </w:t>
            </w:r>
            <w:r w:rsidRPr="005F08CB">
              <w:rPr>
                <w:rFonts w:ascii="Times New Roman" w:eastAsia="Calibri" w:hAnsi="Times New Roman" w:cs="Times New Roman"/>
                <w:color w:val="000000"/>
                <w:sz w:val="18"/>
                <w:szCs w:val="18"/>
              </w:rPr>
              <w:t xml:space="preserve">общински имот, УПИ </w:t>
            </w:r>
            <w:r w:rsidRPr="005F08CB">
              <w:rPr>
                <w:rFonts w:ascii="Times New Roman" w:eastAsia="Calibri" w:hAnsi="Times New Roman" w:cs="Times New Roman"/>
                <w:color w:val="000000"/>
                <w:sz w:val="18"/>
                <w:szCs w:val="18"/>
                <w:lang w:val="en-US"/>
              </w:rPr>
              <w:t>VII</w:t>
            </w:r>
            <w:r w:rsidRPr="005F08CB">
              <w:rPr>
                <w:rFonts w:ascii="Times New Roman" w:eastAsia="Calibri" w:hAnsi="Times New Roman" w:cs="Times New Roman"/>
                <w:color w:val="000000"/>
                <w:sz w:val="18"/>
                <w:szCs w:val="18"/>
              </w:rPr>
              <w:t xml:space="preserve">-287 на Димитър Симеонов Ванков, УПИ </w:t>
            </w:r>
            <w:r w:rsidRPr="005F08CB">
              <w:rPr>
                <w:rFonts w:ascii="Times New Roman" w:eastAsia="Calibri" w:hAnsi="Times New Roman" w:cs="Times New Roman"/>
                <w:color w:val="000000"/>
                <w:sz w:val="18"/>
                <w:szCs w:val="18"/>
                <w:lang w:val="en-US"/>
              </w:rPr>
              <w:t xml:space="preserve">XIV </w:t>
            </w:r>
            <w:r w:rsidRPr="005F08CB">
              <w:rPr>
                <w:rFonts w:ascii="Times New Roman" w:eastAsia="Calibri" w:hAnsi="Times New Roman" w:cs="Times New Roman"/>
                <w:color w:val="000000"/>
                <w:sz w:val="18"/>
                <w:szCs w:val="18"/>
              </w:rPr>
              <w:t xml:space="preserve">– общински имот и УПИ </w:t>
            </w:r>
            <w:r w:rsidRPr="005F08CB">
              <w:rPr>
                <w:rFonts w:ascii="Times New Roman" w:eastAsia="Calibri" w:hAnsi="Times New Roman" w:cs="Times New Roman"/>
                <w:color w:val="000000"/>
                <w:sz w:val="18"/>
                <w:szCs w:val="18"/>
                <w:lang w:val="en-US"/>
              </w:rPr>
              <w:t>XV</w:t>
            </w:r>
            <w:r w:rsidRPr="005F08CB">
              <w:rPr>
                <w:rFonts w:ascii="Times New Roman" w:eastAsia="Calibri" w:hAnsi="Times New Roman" w:cs="Times New Roman"/>
                <w:color w:val="000000"/>
                <w:sz w:val="18"/>
                <w:szCs w:val="18"/>
              </w:rPr>
              <w:t xml:space="preserve"> – общински имот</w:t>
            </w:r>
          </w:p>
        </w:tc>
        <w:tc>
          <w:tcPr>
            <w:tcW w:w="1276" w:type="dxa"/>
            <w:vAlign w:val="center"/>
          </w:tcPr>
          <w:p w14:paraId="501C3B66" w14:textId="77777777" w:rsidR="005F08CB" w:rsidRPr="005F08CB" w:rsidRDefault="005F08CB" w:rsidP="005F08CB">
            <w:pPr>
              <w:spacing w:line="276" w:lineRule="auto"/>
              <w:ind w:right="44"/>
              <w:jc w:val="center"/>
              <w:rPr>
                <w:rFonts w:ascii="Times New Roman" w:eastAsia="Calibri" w:hAnsi="Times New Roman" w:cs="Times New Roman"/>
                <w:sz w:val="18"/>
                <w:szCs w:val="18"/>
              </w:rPr>
            </w:pPr>
          </w:p>
          <w:p w14:paraId="661F9351" w14:textId="77777777" w:rsidR="005F08CB" w:rsidRPr="005F08CB" w:rsidRDefault="005F08CB" w:rsidP="005F08CB">
            <w:pPr>
              <w:spacing w:line="276" w:lineRule="auto"/>
              <w:ind w:right="44"/>
              <w:jc w:val="center"/>
              <w:rPr>
                <w:rFonts w:ascii="Times New Roman" w:eastAsia="Calibri" w:hAnsi="Times New Roman" w:cs="Times New Roman"/>
                <w:sz w:val="18"/>
                <w:szCs w:val="18"/>
              </w:rPr>
            </w:pPr>
            <w:r w:rsidRPr="005F08CB">
              <w:rPr>
                <w:rFonts w:ascii="Times New Roman" w:eastAsia="Calibri" w:hAnsi="Times New Roman" w:cs="Times New Roman"/>
                <w:sz w:val="18"/>
                <w:szCs w:val="18"/>
              </w:rPr>
              <w:t>5016 от 15.06.2022 г.</w:t>
            </w:r>
          </w:p>
          <w:p w14:paraId="64636D67" w14:textId="77777777" w:rsidR="005F08CB" w:rsidRPr="005F08CB" w:rsidRDefault="005F08CB" w:rsidP="005F08CB">
            <w:pPr>
              <w:spacing w:line="276" w:lineRule="auto"/>
              <w:ind w:right="44"/>
              <w:jc w:val="center"/>
              <w:rPr>
                <w:rFonts w:ascii="Times New Roman" w:eastAsia="Calibri" w:hAnsi="Times New Roman" w:cs="Times New Roman"/>
                <w:sz w:val="18"/>
                <w:szCs w:val="18"/>
              </w:rPr>
            </w:pPr>
          </w:p>
          <w:p w14:paraId="55690699" w14:textId="77777777" w:rsidR="005F08CB" w:rsidRPr="005F08CB" w:rsidRDefault="005F08CB" w:rsidP="005F08CB">
            <w:pPr>
              <w:spacing w:line="276" w:lineRule="auto"/>
              <w:ind w:right="44"/>
              <w:jc w:val="center"/>
              <w:rPr>
                <w:rFonts w:ascii="Times New Roman" w:eastAsia="Calibri" w:hAnsi="Times New Roman" w:cs="Times New Roman"/>
                <w:sz w:val="18"/>
                <w:szCs w:val="18"/>
              </w:rPr>
            </w:pPr>
          </w:p>
          <w:p w14:paraId="392EF0ED" w14:textId="77777777" w:rsidR="005F08CB" w:rsidRPr="005F08CB" w:rsidRDefault="005F08CB" w:rsidP="005F08CB">
            <w:pPr>
              <w:spacing w:line="276" w:lineRule="auto"/>
              <w:ind w:right="44"/>
              <w:jc w:val="center"/>
              <w:rPr>
                <w:rFonts w:ascii="Times New Roman" w:eastAsia="Calibri" w:hAnsi="Times New Roman" w:cs="Times New Roman"/>
                <w:sz w:val="18"/>
                <w:szCs w:val="18"/>
              </w:rPr>
            </w:pPr>
          </w:p>
          <w:p w14:paraId="58DD89AA" w14:textId="77777777" w:rsidR="005F08CB" w:rsidRPr="005F08CB" w:rsidRDefault="005F08CB" w:rsidP="005F08CB">
            <w:pPr>
              <w:spacing w:line="276" w:lineRule="auto"/>
              <w:ind w:right="44"/>
              <w:jc w:val="center"/>
              <w:rPr>
                <w:rFonts w:ascii="Times New Roman" w:eastAsia="Calibri" w:hAnsi="Times New Roman" w:cs="Times New Roman"/>
                <w:sz w:val="18"/>
                <w:szCs w:val="18"/>
              </w:rPr>
            </w:pPr>
          </w:p>
          <w:p w14:paraId="45F7293B" w14:textId="77777777" w:rsidR="005F08CB" w:rsidRPr="005F08CB" w:rsidRDefault="005F08CB" w:rsidP="005F08CB">
            <w:pPr>
              <w:spacing w:line="276" w:lineRule="auto"/>
              <w:ind w:right="44"/>
              <w:jc w:val="center"/>
              <w:rPr>
                <w:rFonts w:ascii="Times New Roman" w:eastAsia="Calibri" w:hAnsi="Times New Roman" w:cs="Times New Roman"/>
                <w:sz w:val="18"/>
                <w:szCs w:val="18"/>
              </w:rPr>
            </w:pPr>
          </w:p>
          <w:p w14:paraId="35F59A8B" w14:textId="77777777" w:rsidR="005F08CB" w:rsidRPr="005F08CB" w:rsidRDefault="005F08CB" w:rsidP="005F08CB">
            <w:pPr>
              <w:spacing w:line="276" w:lineRule="auto"/>
              <w:ind w:right="44"/>
              <w:jc w:val="center"/>
              <w:rPr>
                <w:rFonts w:ascii="Times New Roman" w:eastAsia="Calibri" w:hAnsi="Times New Roman" w:cs="Times New Roman"/>
                <w:sz w:val="18"/>
                <w:szCs w:val="18"/>
              </w:rPr>
            </w:pPr>
          </w:p>
        </w:tc>
        <w:tc>
          <w:tcPr>
            <w:tcW w:w="1559" w:type="dxa"/>
            <w:vAlign w:val="center"/>
          </w:tcPr>
          <w:p w14:paraId="2A36A5BB" w14:textId="77777777" w:rsidR="005F08CB" w:rsidRPr="005F08CB" w:rsidRDefault="005F08CB" w:rsidP="005F08CB">
            <w:pPr>
              <w:spacing w:line="276" w:lineRule="auto"/>
              <w:ind w:right="44"/>
              <w:jc w:val="center"/>
              <w:rPr>
                <w:rFonts w:ascii="Times New Roman" w:eastAsia="Calibri" w:hAnsi="Times New Roman" w:cs="Times New Roman"/>
                <w:sz w:val="18"/>
                <w:szCs w:val="18"/>
              </w:rPr>
            </w:pPr>
            <w:r w:rsidRPr="005F08CB">
              <w:rPr>
                <w:rFonts w:ascii="Times New Roman" w:eastAsia="Calibri" w:hAnsi="Times New Roman" w:cs="Times New Roman"/>
                <w:sz w:val="18"/>
                <w:szCs w:val="18"/>
              </w:rPr>
              <w:t>25 430</w:t>
            </w:r>
          </w:p>
        </w:tc>
      </w:tr>
      <w:tr w:rsidR="005F08CB" w:rsidRPr="005F08CB" w14:paraId="20A20845" w14:textId="77777777" w:rsidTr="00883DB6">
        <w:trPr>
          <w:jc w:val="center"/>
        </w:trPr>
        <w:tc>
          <w:tcPr>
            <w:tcW w:w="421" w:type="dxa"/>
          </w:tcPr>
          <w:p w14:paraId="210FB687" w14:textId="77777777" w:rsidR="005F08CB" w:rsidRPr="005F08CB" w:rsidRDefault="005F08CB" w:rsidP="005F08CB">
            <w:pPr>
              <w:spacing w:line="276" w:lineRule="auto"/>
              <w:ind w:right="44"/>
              <w:jc w:val="both"/>
              <w:rPr>
                <w:rFonts w:ascii="Times New Roman" w:eastAsia="Calibri" w:hAnsi="Times New Roman" w:cs="Times New Roman"/>
                <w:color w:val="000000"/>
                <w:sz w:val="18"/>
                <w:szCs w:val="18"/>
              </w:rPr>
            </w:pPr>
          </w:p>
        </w:tc>
        <w:tc>
          <w:tcPr>
            <w:tcW w:w="3089" w:type="dxa"/>
            <w:vAlign w:val="center"/>
          </w:tcPr>
          <w:p w14:paraId="72DA1BE0" w14:textId="77777777" w:rsidR="005F08CB" w:rsidRPr="005F08CB" w:rsidRDefault="005F08CB" w:rsidP="005F08CB">
            <w:pPr>
              <w:spacing w:line="276" w:lineRule="auto"/>
              <w:ind w:right="44"/>
              <w:jc w:val="center"/>
              <w:rPr>
                <w:rFonts w:ascii="Times New Roman" w:eastAsia="Calibri" w:hAnsi="Times New Roman" w:cs="Times New Roman"/>
                <w:color w:val="000000"/>
                <w:sz w:val="18"/>
                <w:szCs w:val="18"/>
                <w:lang w:val="en-US"/>
              </w:rPr>
            </w:pPr>
            <w:r w:rsidRPr="005F08CB">
              <w:rPr>
                <w:rFonts w:ascii="Times New Roman" w:eastAsia="Calibri" w:hAnsi="Times New Roman" w:cs="Times New Roman"/>
                <w:color w:val="000000"/>
                <w:sz w:val="18"/>
                <w:szCs w:val="18"/>
                <w:lang w:val="en-US"/>
              </w:rPr>
              <w:t>x</w:t>
            </w:r>
          </w:p>
        </w:tc>
        <w:tc>
          <w:tcPr>
            <w:tcW w:w="1417" w:type="dxa"/>
            <w:vAlign w:val="center"/>
          </w:tcPr>
          <w:p w14:paraId="346C617A" w14:textId="77777777" w:rsidR="005F08CB" w:rsidRPr="005F08CB" w:rsidRDefault="005F08CB" w:rsidP="005F08CB">
            <w:pPr>
              <w:spacing w:line="276" w:lineRule="auto"/>
              <w:ind w:right="44"/>
              <w:jc w:val="center"/>
              <w:rPr>
                <w:rFonts w:ascii="Times New Roman" w:eastAsia="Calibri" w:hAnsi="Times New Roman" w:cs="Times New Roman"/>
                <w:color w:val="000000"/>
                <w:sz w:val="18"/>
                <w:szCs w:val="18"/>
              </w:rPr>
            </w:pPr>
            <w:r w:rsidRPr="005F08CB">
              <w:rPr>
                <w:rFonts w:ascii="Times New Roman" w:eastAsia="Calibri" w:hAnsi="Times New Roman" w:cs="Times New Roman"/>
                <w:color w:val="000000"/>
                <w:sz w:val="18"/>
                <w:szCs w:val="18"/>
              </w:rPr>
              <w:t>х</w:t>
            </w:r>
          </w:p>
        </w:tc>
        <w:tc>
          <w:tcPr>
            <w:tcW w:w="1702" w:type="dxa"/>
            <w:vAlign w:val="center"/>
          </w:tcPr>
          <w:p w14:paraId="3CE45DF6" w14:textId="77777777" w:rsidR="005F08CB" w:rsidRPr="005F08CB" w:rsidRDefault="005F08CB" w:rsidP="005F08CB">
            <w:pPr>
              <w:spacing w:line="276" w:lineRule="auto"/>
              <w:ind w:right="44"/>
              <w:jc w:val="center"/>
              <w:rPr>
                <w:rFonts w:ascii="Times New Roman" w:eastAsia="Calibri" w:hAnsi="Times New Roman" w:cs="Times New Roman"/>
                <w:color w:val="000000"/>
                <w:sz w:val="18"/>
                <w:szCs w:val="18"/>
                <w:lang w:val="en-US"/>
              </w:rPr>
            </w:pPr>
            <w:r w:rsidRPr="005F08CB">
              <w:rPr>
                <w:rFonts w:ascii="Times New Roman" w:eastAsia="Calibri" w:hAnsi="Times New Roman" w:cs="Times New Roman"/>
                <w:color w:val="000000"/>
                <w:sz w:val="18"/>
                <w:szCs w:val="18"/>
                <w:lang w:val="en-US"/>
              </w:rPr>
              <w:t>x</w:t>
            </w:r>
          </w:p>
        </w:tc>
        <w:tc>
          <w:tcPr>
            <w:tcW w:w="1559" w:type="dxa"/>
            <w:vAlign w:val="center"/>
          </w:tcPr>
          <w:p w14:paraId="1FF57BA3" w14:textId="77777777" w:rsidR="005F08CB" w:rsidRPr="005F08CB" w:rsidRDefault="005F08CB" w:rsidP="005F08CB">
            <w:pPr>
              <w:spacing w:line="276" w:lineRule="auto"/>
              <w:ind w:right="44"/>
              <w:jc w:val="center"/>
              <w:rPr>
                <w:rFonts w:ascii="Times New Roman" w:eastAsia="Calibri" w:hAnsi="Times New Roman" w:cs="Times New Roman"/>
                <w:color w:val="000000"/>
                <w:sz w:val="18"/>
                <w:szCs w:val="18"/>
                <w:lang w:val="en-US"/>
              </w:rPr>
            </w:pPr>
            <w:r w:rsidRPr="005F08CB">
              <w:rPr>
                <w:rFonts w:ascii="Times New Roman" w:eastAsia="Calibri" w:hAnsi="Times New Roman" w:cs="Times New Roman"/>
                <w:color w:val="000000"/>
                <w:sz w:val="18"/>
                <w:szCs w:val="18"/>
                <w:lang w:val="en-US"/>
              </w:rPr>
              <w:t>x</w:t>
            </w:r>
          </w:p>
        </w:tc>
        <w:tc>
          <w:tcPr>
            <w:tcW w:w="1276" w:type="dxa"/>
          </w:tcPr>
          <w:p w14:paraId="2794EAD1" w14:textId="77777777" w:rsidR="005F08CB" w:rsidRPr="005F08CB" w:rsidRDefault="005F08CB" w:rsidP="005F08CB">
            <w:pPr>
              <w:spacing w:line="276" w:lineRule="auto"/>
              <w:ind w:right="44"/>
              <w:jc w:val="center"/>
              <w:rPr>
                <w:rFonts w:ascii="Times New Roman" w:eastAsia="Calibri" w:hAnsi="Times New Roman" w:cs="Times New Roman"/>
                <w:sz w:val="18"/>
                <w:szCs w:val="18"/>
                <w:lang w:val="en-US"/>
              </w:rPr>
            </w:pPr>
          </w:p>
        </w:tc>
        <w:tc>
          <w:tcPr>
            <w:tcW w:w="1559" w:type="dxa"/>
            <w:vAlign w:val="center"/>
          </w:tcPr>
          <w:p w14:paraId="17011C29" w14:textId="58E94EA5" w:rsidR="005F08CB" w:rsidRPr="00150BF3" w:rsidRDefault="005F08CB">
            <w:pPr>
              <w:pStyle w:val="a8"/>
              <w:numPr>
                <w:ilvl w:val="0"/>
                <w:numId w:val="34"/>
              </w:numPr>
              <w:spacing w:line="276" w:lineRule="auto"/>
              <w:ind w:right="44"/>
              <w:jc w:val="center"/>
              <w:rPr>
                <w:rFonts w:ascii="Times New Roman" w:eastAsia="Calibri" w:hAnsi="Times New Roman" w:cs="Times New Roman"/>
                <w:b/>
                <w:bCs/>
                <w:sz w:val="18"/>
                <w:szCs w:val="18"/>
              </w:rPr>
            </w:pPr>
            <w:r w:rsidRPr="00150BF3">
              <w:rPr>
                <w:rFonts w:ascii="Times New Roman" w:eastAsia="Calibri" w:hAnsi="Times New Roman" w:cs="Times New Roman"/>
                <w:b/>
                <w:bCs/>
                <w:sz w:val="18"/>
                <w:szCs w:val="18"/>
              </w:rPr>
              <w:t>430</w:t>
            </w:r>
          </w:p>
        </w:tc>
      </w:tr>
    </w:tbl>
    <w:p w14:paraId="0323FB76" w14:textId="77777777" w:rsidR="005F08CB" w:rsidRPr="005F08CB" w:rsidRDefault="005F08CB" w:rsidP="005F08CB">
      <w:pPr>
        <w:spacing w:after="0" w:line="276" w:lineRule="auto"/>
        <w:ind w:left="9" w:right="44"/>
        <w:jc w:val="both"/>
        <w:rPr>
          <w:rFonts w:ascii="Times New Roman" w:eastAsia="Calibri" w:hAnsi="Times New Roman" w:cs="Times New Roman"/>
          <w:b/>
          <w:bCs/>
          <w:color w:val="000000"/>
          <w:kern w:val="0"/>
          <w:sz w:val="24"/>
          <w:szCs w:val="24"/>
          <w:lang w:eastAsia="bg-BG"/>
          <w14:ligatures w14:val="none"/>
        </w:rPr>
      </w:pPr>
    </w:p>
    <w:p w14:paraId="1672A0C8" w14:textId="07133DAE" w:rsidR="005F08CB" w:rsidRPr="005F08CB" w:rsidRDefault="00150BF3" w:rsidP="00423FC4">
      <w:pPr>
        <w:spacing w:after="0" w:line="240" w:lineRule="auto"/>
        <w:jc w:val="both"/>
        <w:rPr>
          <w:rFonts w:ascii="Times New Roman" w:eastAsia="Calibri" w:hAnsi="Times New Roman" w:cs="Times New Roman"/>
          <w:b/>
          <w:color w:val="000000"/>
          <w:kern w:val="0"/>
          <w:sz w:val="28"/>
          <w:szCs w:val="28"/>
          <w:lang w:eastAsia="bg-BG"/>
          <w14:ligatures w14:val="none"/>
        </w:rPr>
      </w:pPr>
      <w:r w:rsidRPr="00150BF3">
        <w:rPr>
          <w:rFonts w:ascii="Times New Roman" w:eastAsia="Calibri" w:hAnsi="Times New Roman" w:cs="Times New Roman"/>
          <w:b/>
          <w:bCs/>
          <w:color w:val="000000"/>
          <w:kern w:val="0"/>
          <w:sz w:val="28"/>
          <w:szCs w:val="28"/>
          <w:lang w:eastAsia="bg-BG"/>
          <w14:ligatures w14:val="none"/>
        </w:rPr>
        <w:t>3.</w:t>
      </w:r>
      <w:r w:rsidR="005F08CB" w:rsidRPr="005F08CB">
        <w:rPr>
          <w:rFonts w:ascii="Times New Roman" w:eastAsia="Calibri" w:hAnsi="Times New Roman" w:cs="Times New Roman"/>
          <w:color w:val="000000"/>
          <w:kern w:val="0"/>
          <w:sz w:val="28"/>
          <w:szCs w:val="28"/>
          <w:lang w:eastAsia="bg-BG"/>
          <w14:ligatures w14:val="none"/>
        </w:rPr>
        <w:t>Общински съвет – Никопол оправомощава Кмета на Община Никопол да извърши всички правни и фактически действия, произтичащи от настоящото решение.</w:t>
      </w:r>
    </w:p>
    <w:p w14:paraId="2C4701D0" w14:textId="77777777" w:rsidR="00E62618" w:rsidRDefault="00E62618" w:rsidP="00EE3D05"/>
    <w:p w14:paraId="69E3378D" w14:textId="77777777" w:rsidR="005F08CB" w:rsidRDefault="005F08CB" w:rsidP="00EE3D05"/>
    <w:p w14:paraId="65037E37" w14:textId="51D0708E" w:rsidR="00423FC4" w:rsidRPr="00C2566C" w:rsidRDefault="00423FC4" w:rsidP="00423FC4">
      <w:pPr>
        <w:suppressAutoHyphens/>
        <w:autoSpaceDN w:val="0"/>
        <w:spacing w:after="0" w:line="240" w:lineRule="auto"/>
        <w:ind w:right="23"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ГЛАСУВАЛИ  -1</w:t>
      </w:r>
      <w:r w:rsidR="003F3737">
        <w:rPr>
          <w:rFonts w:ascii="Times New Roman" w:eastAsia="Calibri" w:hAnsi="Times New Roman" w:cs="Times New Roman"/>
          <w:kern w:val="0"/>
          <w:sz w:val="28"/>
          <w:szCs w:val="28"/>
          <w14:ligatures w14:val="none"/>
        </w:rPr>
        <w:t>2</w:t>
      </w:r>
      <w:r w:rsidRPr="00C2566C">
        <w:rPr>
          <w:rFonts w:ascii="Times New Roman" w:eastAsia="Calibri" w:hAnsi="Times New Roman" w:cs="Times New Roman"/>
          <w:kern w:val="0"/>
          <w:sz w:val="28"/>
          <w:szCs w:val="28"/>
          <w14:ligatures w14:val="none"/>
        </w:rPr>
        <w:t xml:space="preserve"> СЪВЕТНИКА</w:t>
      </w:r>
    </w:p>
    <w:p w14:paraId="520DF113" w14:textId="78DA7B6C" w:rsidR="00423FC4" w:rsidRPr="00C2566C" w:rsidRDefault="00423FC4" w:rsidP="00423FC4">
      <w:pPr>
        <w:suppressAutoHyphens/>
        <w:autoSpaceDN w:val="0"/>
        <w:spacing w:after="0" w:line="240" w:lineRule="auto"/>
        <w:ind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 xml:space="preserve">„ЗА“ – </w:t>
      </w:r>
      <w:r>
        <w:rPr>
          <w:rFonts w:ascii="Times New Roman" w:eastAsia="Calibri" w:hAnsi="Times New Roman" w:cs="Times New Roman"/>
          <w:kern w:val="0"/>
          <w:sz w:val="28"/>
          <w:szCs w:val="28"/>
          <w14:ligatures w14:val="none"/>
        </w:rPr>
        <w:t>1</w:t>
      </w:r>
      <w:r w:rsidR="003F3737">
        <w:rPr>
          <w:rFonts w:ascii="Times New Roman" w:eastAsia="Calibri" w:hAnsi="Times New Roman" w:cs="Times New Roman"/>
          <w:kern w:val="0"/>
          <w:sz w:val="28"/>
          <w:szCs w:val="28"/>
          <w14:ligatures w14:val="none"/>
        </w:rPr>
        <w:t>2</w:t>
      </w:r>
      <w:r w:rsidRPr="00C2566C">
        <w:rPr>
          <w:rFonts w:ascii="Times New Roman" w:eastAsia="Calibri" w:hAnsi="Times New Roman" w:cs="Times New Roman"/>
          <w:kern w:val="0"/>
          <w:sz w:val="28"/>
          <w:szCs w:val="28"/>
          <w14:ligatures w14:val="none"/>
        </w:rPr>
        <w:t xml:space="preserve"> СЪВЕТНИКА </w:t>
      </w:r>
      <w:r w:rsidRPr="00C2566C">
        <w:rPr>
          <w:rFonts w:ascii="Times New Roman" w:eastAsia="Times New Roman" w:hAnsi="Times New Roman" w:cs="Times New Roman"/>
          <w:kern w:val="0"/>
          <w:sz w:val="28"/>
          <w:szCs w:val="28"/>
          <w:lang w:eastAsia="bg-BG"/>
          <w14:ligatures w14:val="none"/>
        </w:rPr>
        <w:t>/</w:t>
      </w:r>
      <w:r w:rsidRPr="00C2566C">
        <w:rPr>
          <w:rFonts w:ascii="Times New Roman" w:eastAsia="Times New Roman" w:hAnsi="Times New Roman" w:cs="Times New Roman"/>
          <w:kern w:val="0"/>
          <w:sz w:val="24"/>
          <w:szCs w:val="24"/>
          <w:lang w:eastAsia="bg-BG"/>
          <w14:ligatures w14:val="none"/>
        </w:rPr>
        <w:t xml:space="preserve"> </w:t>
      </w:r>
      <w:r w:rsidRPr="00C2566C">
        <w:rPr>
          <w:rFonts w:ascii="Times New Roman" w:eastAsia="Times New Roman" w:hAnsi="Times New Roman" w:cs="Times New Roman"/>
          <w:kern w:val="0"/>
          <w:lang w:eastAsia="bg-BG"/>
          <w14:ligatures w14:val="none"/>
        </w:rPr>
        <w:t xml:space="preserve">Айлян Пашала, </w:t>
      </w:r>
      <w:r>
        <w:rPr>
          <w:rFonts w:ascii="Times New Roman" w:eastAsia="Times New Roman" w:hAnsi="Times New Roman" w:cs="Times New Roman"/>
          <w:kern w:val="0"/>
          <w:lang w:eastAsia="bg-BG"/>
          <w14:ligatures w14:val="none"/>
        </w:rPr>
        <w:t>Детелин Иванов, Димитър Бързев, Ерен Екремов, Ивелин Савов,</w:t>
      </w:r>
      <w:r w:rsidRPr="00C2566C">
        <w:rPr>
          <w:rFonts w:ascii="Times New Roman" w:eastAsia="Times New Roman" w:hAnsi="Times New Roman" w:cs="Times New Roman"/>
          <w:kern w:val="0"/>
          <w:lang w:eastAsia="bg-BG"/>
          <w14:ligatures w14:val="none"/>
        </w:rPr>
        <w:t xml:space="preserve"> Красимир Халов</w:t>
      </w:r>
      <w:r>
        <w:rPr>
          <w:rFonts w:ascii="Times New Roman" w:eastAsia="Times New Roman" w:hAnsi="Times New Roman" w:cs="Times New Roman"/>
          <w:kern w:val="0"/>
          <w:lang w:eastAsia="bg-BG"/>
          <w14:ligatures w14:val="none"/>
        </w:rPr>
        <w:t>,</w:t>
      </w:r>
      <w:r w:rsidRPr="00C2566C">
        <w:rPr>
          <w:rFonts w:ascii="Times New Roman" w:eastAsia="Times New Roman" w:hAnsi="Times New Roman" w:cs="Times New Roman"/>
          <w:kern w:val="0"/>
          <w:lang w:eastAsia="bg-BG"/>
          <w14:ligatures w14:val="none"/>
        </w:rPr>
        <w:t xml:space="preserve"> Любомир Мачев,</w:t>
      </w:r>
      <w:r w:rsidRPr="000433B1">
        <w:rPr>
          <w:rFonts w:ascii="Times New Roman" w:eastAsia="Times New Roman" w:hAnsi="Times New Roman" w:cs="Times New Roman"/>
          <w:kern w:val="0"/>
          <w:lang w:eastAsia="bg-BG"/>
          <w14:ligatures w14:val="none"/>
        </w:rPr>
        <w:t xml:space="preserve"> </w:t>
      </w:r>
      <w:r w:rsidRPr="00C2566C">
        <w:rPr>
          <w:rFonts w:ascii="Times New Roman" w:eastAsia="Times New Roman" w:hAnsi="Times New Roman" w:cs="Times New Roman"/>
          <w:kern w:val="0"/>
          <w:lang w:eastAsia="bg-BG"/>
          <w14:ligatures w14:val="none"/>
        </w:rPr>
        <w:t xml:space="preserve">Майдън Сакаджиев, </w:t>
      </w:r>
      <w:r>
        <w:rPr>
          <w:rFonts w:ascii="Times New Roman" w:eastAsia="Times New Roman" w:hAnsi="Times New Roman" w:cs="Times New Roman"/>
          <w:kern w:val="0"/>
          <w:lang w:eastAsia="bg-BG"/>
          <w14:ligatures w14:val="none"/>
        </w:rPr>
        <w:t>Моника Георгиева, Николай Николаев, Сали Бинбашиев,</w:t>
      </w:r>
      <w:r w:rsidRPr="00C2566C">
        <w:rPr>
          <w:rFonts w:ascii="Times New Roman" w:eastAsia="Times New Roman" w:hAnsi="Times New Roman" w:cs="Times New Roman"/>
          <w:kern w:val="0"/>
          <w:lang w:eastAsia="bg-BG"/>
          <w14:ligatures w14:val="none"/>
        </w:rPr>
        <w:t xml:space="preserve"> Цветан Андреев</w:t>
      </w:r>
      <w:r w:rsidRPr="00C2566C">
        <w:rPr>
          <w:rFonts w:ascii="Times New Roman" w:eastAsia="Times New Roman" w:hAnsi="Times New Roman" w:cs="Times New Roman"/>
          <w:kern w:val="0"/>
          <w:sz w:val="24"/>
          <w:szCs w:val="24"/>
          <w:lang w:eastAsia="bg-BG"/>
          <w14:ligatures w14:val="none"/>
        </w:rPr>
        <w:t xml:space="preserve"> /</w:t>
      </w:r>
    </w:p>
    <w:p w14:paraId="7BE651B9" w14:textId="77777777" w:rsidR="00423FC4" w:rsidRPr="00C2566C" w:rsidRDefault="00423FC4" w:rsidP="00423FC4">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„ПРОТИВ“ – </w:t>
      </w:r>
      <w:r>
        <w:rPr>
          <w:rFonts w:ascii="Times New Roman" w:eastAsia="Calibri" w:hAnsi="Times New Roman" w:cs="Times New Roman"/>
          <w:kern w:val="0"/>
          <w:sz w:val="28"/>
          <w:szCs w:val="28"/>
          <w14:ligatures w14:val="none"/>
        </w:rPr>
        <w:t xml:space="preserve">НЯМА </w:t>
      </w:r>
    </w:p>
    <w:p w14:paraId="2CA3DAB8" w14:textId="366D8670" w:rsidR="00423FC4" w:rsidRDefault="00423FC4" w:rsidP="00437B9B">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„ВЪЗДЪРЖАЛИ СЕ“ – </w:t>
      </w:r>
      <w:r>
        <w:rPr>
          <w:rFonts w:ascii="Times New Roman" w:eastAsia="Calibri" w:hAnsi="Times New Roman" w:cs="Times New Roman"/>
          <w:kern w:val="0"/>
          <w:sz w:val="28"/>
          <w:szCs w:val="28"/>
          <w14:ligatures w14:val="none"/>
        </w:rPr>
        <w:t xml:space="preserve">НЯМА </w:t>
      </w:r>
    </w:p>
    <w:p w14:paraId="57C91713" w14:textId="77777777" w:rsidR="003F3737" w:rsidRDefault="003F3737" w:rsidP="00437B9B">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p>
    <w:p w14:paraId="2378CE21" w14:textId="77777777" w:rsidR="00211C56" w:rsidRDefault="00211C56" w:rsidP="00437B9B">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p>
    <w:p w14:paraId="2472D8E2" w14:textId="77777777" w:rsidR="002A0117" w:rsidRDefault="002A0117" w:rsidP="00437B9B">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p>
    <w:p w14:paraId="7923BBBA" w14:textId="77777777" w:rsidR="002A0117" w:rsidRDefault="002A0117" w:rsidP="00437B9B">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p>
    <w:p w14:paraId="09B0DC58" w14:textId="77777777" w:rsidR="002A0117" w:rsidRDefault="002A0117" w:rsidP="00437B9B">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p>
    <w:p w14:paraId="1C832578" w14:textId="77777777" w:rsidR="002A0117" w:rsidRDefault="002A0117" w:rsidP="00437B9B">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p>
    <w:p w14:paraId="5601C6FB" w14:textId="77777777" w:rsidR="002A0117" w:rsidRPr="00437B9B" w:rsidRDefault="002A0117" w:rsidP="00437B9B">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p>
    <w:p w14:paraId="567D0FF0" w14:textId="77777777" w:rsidR="00423FC4" w:rsidRPr="008C3967" w:rsidRDefault="00423FC4" w:rsidP="00423FC4">
      <w:pPr>
        <w:suppressAutoHyphens/>
        <w:autoSpaceDN w:val="0"/>
        <w:spacing w:after="0" w:line="240" w:lineRule="auto"/>
        <w:jc w:val="center"/>
        <w:textAlignment w:val="baseline"/>
        <w:rPr>
          <w:rFonts w:ascii="Times New Roman" w:eastAsia="Calibri" w:hAnsi="Times New Roman" w:cs="Times New Roman"/>
          <w:b/>
          <w:kern w:val="0"/>
          <w:sz w:val="28"/>
          <w:szCs w:val="28"/>
          <w14:ligatures w14:val="none"/>
        </w:rPr>
      </w:pPr>
      <w:r w:rsidRPr="008C3967">
        <w:rPr>
          <w:rFonts w:ascii="Times New Roman" w:eastAsia="Calibri" w:hAnsi="Times New Roman" w:cs="Times New Roman"/>
          <w:b/>
          <w:kern w:val="0"/>
          <w:sz w:val="28"/>
          <w:szCs w:val="28"/>
          <w14:ligatures w14:val="none"/>
        </w:rPr>
        <w:lastRenderedPageBreak/>
        <w:t>ПО</w:t>
      </w:r>
      <w:r>
        <w:rPr>
          <w:rFonts w:ascii="Times New Roman" w:eastAsia="Calibri" w:hAnsi="Times New Roman" w:cs="Times New Roman"/>
          <w:b/>
          <w:kern w:val="0"/>
          <w:sz w:val="28"/>
          <w:szCs w:val="28"/>
          <w14:ligatures w14:val="none"/>
        </w:rPr>
        <w:t xml:space="preserve"> </w:t>
      </w:r>
      <w:r w:rsidRPr="008C3967">
        <w:rPr>
          <w:rFonts w:ascii="Times New Roman" w:eastAsia="Calibri" w:hAnsi="Times New Roman" w:cs="Times New Roman"/>
          <w:b/>
          <w:kern w:val="0"/>
          <w:sz w:val="28"/>
          <w:szCs w:val="28"/>
          <w14:ligatures w14:val="none"/>
        </w:rPr>
        <w:t xml:space="preserve"> </w:t>
      </w:r>
      <w:r>
        <w:rPr>
          <w:rFonts w:ascii="Times New Roman" w:eastAsia="Calibri" w:hAnsi="Times New Roman" w:cs="Times New Roman"/>
          <w:b/>
          <w:kern w:val="0"/>
          <w:sz w:val="28"/>
          <w:szCs w:val="28"/>
          <w14:ligatures w14:val="none"/>
        </w:rPr>
        <w:t>ТРИНАДЕСЕТА</w:t>
      </w:r>
      <w:r w:rsidRPr="008C3967">
        <w:rPr>
          <w:rFonts w:ascii="Times New Roman" w:eastAsia="Calibri" w:hAnsi="Times New Roman" w:cs="Times New Roman"/>
          <w:b/>
          <w:kern w:val="0"/>
          <w:sz w:val="28"/>
          <w:szCs w:val="28"/>
          <w14:ligatures w14:val="none"/>
        </w:rPr>
        <w:t xml:space="preserve"> ТОЧКА ОТ ДНЕВНИЯ РЕД</w:t>
      </w:r>
    </w:p>
    <w:p w14:paraId="16D95A82" w14:textId="77777777" w:rsidR="00423FC4" w:rsidRDefault="00423FC4" w:rsidP="00423FC4"/>
    <w:p w14:paraId="2B71EB6B" w14:textId="77777777" w:rsidR="00423FC4" w:rsidRPr="00221E8A" w:rsidRDefault="00423FC4" w:rsidP="00423FC4">
      <w:pPr>
        <w:suppressAutoHyphens/>
        <w:autoSpaceDN w:val="0"/>
        <w:spacing w:after="0" w:line="240" w:lineRule="auto"/>
        <w:jc w:val="both"/>
        <w:textAlignment w:val="baseline"/>
        <w:rPr>
          <w:rFonts w:ascii="Times New Roman" w:eastAsia="Calibri" w:hAnsi="Times New Roman" w:cs="Times New Roman"/>
          <w:kern w:val="0"/>
          <w:sz w:val="28"/>
          <w:szCs w:val="28"/>
          <w14:ligatures w14:val="none"/>
        </w:rPr>
      </w:pPr>
      <w:r w:rsidRPr="00221E8A">
        <w:rPr>
          <w:rFonts w:ascii="Times New Roman" w:eastAsia="Calibri" w:hAnsi="Times New Roman" w:cs="Times New Roman"/>
          <w:kern w:val="0"/>
          <w:sz w:val="28"/>
          <w:szCs w:val="28"/>
          <w14:ligatures w14:val="none"/>
        </w:rPr>
        <w:t>Без дебат.</w:t>
      </w:r>
    </w:p>
    <w:p w14:paraId="7CE3F012" w14:textId="2349F8A9" w:rsidR="00E60CB1" w:rsidRPr="002312F9" w:rsidRDefault="00E60CB1" w:rsidP="002312F9">
      <w:pPr>
        <w:suppressAutoHyphens/>
        <w:autoSpaceDN w:val="0"/>
        <w:spacing w:after="0" w:line="240" w:lineRule="auto"/>
        <w:ind w:right="23" w:firstLine="708"/>
        <w:jc w:val="both"/>
        <w:textAlignment w:val="baseline"/>
        <w:rPr>
          <w:rFonts w:ascii="Calibri" w:eastAsia="Calibri" w:hAnsi="Calibri" w:cs="Times New Roman"/>
          <w:kern w:val="0"/>
          <w14:ligatures w14:val="none"/>
        </w:rPr>
      </w:pPr>
      <w:r w:rsidRPr="00201E8B">
        <w:rPr>
          <w:rFonts w:ascii="Times New Roman" w:eastAsia="Calibri" w:hAnsi="Times New Roman" w:cs="Times New Roman"/>
          <w:bCs/>
          <w:kern w:val="0"/>
          <w:sz w:val="28"/>
          <w:szCs w:val="28"/>
          <w:u w:val="single"/>
          <w14:ligatures w14:val="none"/>
        </w:rPr>
        <w:t>Ив.Савов</w:t>
      </w:r>
      <w:r w:rsidRPr="00221E8A">
        <w:rPr>
          <w:rFonts w:ascii="Times New Roman" w:eastAsia="Calibri" w:hAnsi="Times New Roman" w:cs="Times New Roman"/>
          <w:kern w:val="0"/>
          <w:sz w:val="28"/>
          <w:szCs w:val="28"/>
          <w14:ligatures w14:val="none"/>
        </w:rPr>
        <w:t xml:space="preserve">: </w:t>
      </w:r>
      <w:r w:rsidRPr="00221E8A">
        <w:rPr>
          <w:rFonts w:ascii="Times New Roman" w:eastAsia="Times New Roman" w:hAnsi="Times New Roman" w:cs="Times New Roman"/>
          <w:kern w:val="0"/>
          <w:sz w:val="28"/>
          <w:szCs w:val="28"/>
          <w:lang w:eastAsia="bg-BG"/>
          <w14:ligatures w14:val="none"/>
        </w:rPr>
        <w:t xml:space="preserve">Колеги, гласуваме проекта за решение </w:t>
      </w:r>
      <w:r w:rsidRPr="00221E8A">
        <w:rPr>
          <w:rFonts w:ascii="Times New Roman" w:eastAsia="Times New Roman" w:hAnsi="Times New Roman" w:cs="Times New Roman"/>
          <w:i/>
          <w:kern w:val="0"/>
          <w:sz w:val="28"/>
          <w:szCs w:val="28"/>
          <w:lang w:eastAsia="bg-BG"/>
          <w14:ligatures w14:val="none"/>
        </w:rPr>
        <w:t>/чете проекта за</w:t>
      </w:r>
      <w:r w:rsidR="002312F9">
        <w:rPr>
          <w:rFonts w:ascii="Calibri" w:eastAsia="Calibri" w:hAnsi="Calibri" w:cs="Times New Roman"/>
          <w:kern w:val="0"/>
          <w14:ligatures w14:val="none"/>
        </w:rPr>
        <w:t xml:space="preserve"> </w:t>
      </w:r>
      <w:r w:rsidRPr="00221E8A">
        <w:rPr>
          <w:rFonts w:ascii="Times New Roman" w:eastAsia="Times New Roman" w:hAnsi="Times New Roman" w:cs="Times New Roman"/>
          <w:i/>
          <w:kern w:val="0"/>
          <w:sz w:val="28"/>
          <w:szCs w:val="28"/>
          <w:lang w:eastAsia="bg-BG"/>
          <w14:ligatures w14:val="none"/>
        </w:rPr>
        <w:t>решение/.</w:t>
      </w:r>
    </w:p>
    <w:p w14:paraId="5AF6F8B1" w14:textId="77777777" w:rsidR="00620D33" w:rsidRPr="00171157" w:rsidRDefault="00620D33" w:rsidP="00620D33">
      <w:pPr>
        <w:spacing w:after="0" w:line="240" w:lineRule="auto"/>
        <w:ind w:firstLine="708"/>
        <w:jc w:val="both"/>
        <w:rPr>
          <w:rFonts w:ascii="Times New Roman" w:eastAsia="Times New Roman" w:hAnsi="Times New Roman" w:cs="Times New Roman"/>
          <w:kern w:val="0"/>
          <w:sz w:val="28"/>
          <w:szCs w:val="28"/>
          <w:lang w:eastAsia="bg-BG"/>
          <w14:ligatures w14:val="none"/>
        </w:rPr>
      </w:pPr>
      <w:r>
        <w:rPr>
          <w:rFonts w:ascii="Times New Roman" w:eastAsia="Calibri" w:hAnsi="Times New Roman" w:cs="Times New Roman"/>
          <w:kern w:val="0"/>
          <w:sz w:val="28"/>
          <w:szCs w:val="28"/>
          <w14:ligatures w14:val="none"/>
        </w:rPr>
        <w:t>Н</w:t>
      </w:r>
      <w:r w:rsidRPr="00620D33">
        <w:rPr>
          <w:rFonts w:ascii="Times New Roman" w:eastAsia="Calibri" w:hAnsi="Times New Roman" w:cs="Times New Roman"/>
          <w:kern w:val="0"/>
          <w:sz w:val="28"/>
          <w:szCs w:val="28"/>
          <w14:ligatures w14:val="none"/>
        </w:rPr>
        <w:t xml:space="preserve">а основание чл.21, ал.1, т.12 от ЗМСМА , </w:t>
      </w:r>
      <w:r w:rsidRPr="00171157">
        <w:rPr>
          <w:rFonts w:ascii="Times New Roman" w:eastAsia="Times New Roman" w:hAnsi="Times New Roman" w:cs="Times New Roman"/>
          <w:kern w:val="0"/>
          <w:sz w:val="28"/>
          <w:szCs w:val="28"/>
          <w:lang w:eastAsia="bg-BG"/>
          <w14:ligatures w14:val="none"/>
        </w:rPr>
        <w:t>Общински съвет- Никопол</w:t>
      </w:r>
      <w:r>
        <w:rPr>
          <w:rFonts w:ascii="Times New Roman" w:eastAsia="Times New Roman" w:hAnsi="Times New Roman" w:cs="Times New Roman"/>
          <w:kern w:val="0"/>
          <w:sz w:val="28"/>
          <w:szCs w:val="28"/>
          <w:lang w:eastAsia="bg-BG"/>
          <w14:ligatures w14:val="none"/>
        </w:rPr>
        <w:t xml:space="preserve"> прие следното</w:t>
      </w:r>
    </w:p>
    <w:p w14:paraId="4FAF80FB" w14:textId="77777777" w:rsidR="00620D33" w:rsidRPr="00171157" w:rsidRDefault="00620D33" w:rsidP="00620D33">
      <w:pPr>
        <w:spacing w:after="0" w:line="240" w:lineRule="auto"/>
        <w:jc w:val="both"/>
        <w:rPr>
          <w:rFonts w:ascii="Times New Roman" w:eastAsia="Times New Roman" w:hAnsi="Times New Roman" w:cs="Times New Roman"/>
          <w:kern w:val="0"/>
          <w:sz w:val="28"/>
          <w:szCs w:val="28"/>
          <w:lang w:eastAsia="bg-BG"/>
          <w14:ligatures w14:val="none"/>
        </w:rPr>
      </w:pPr>
    </w:p>
    <w:p w14:paraId="1AF3FF7E" w14:textId="77777777" w:rsidR="00620D33" w:rsidRPr="00F32C16" w:rsidRDefault="00620D33" w:rsidP="00620D33">
      <w:pPr>
        <w:suppressAutoHyphens/>
        <w:autoSpaceDN w:val="0"/>
        <w:spacing w:after="0" w:line="240" w:lineRule="auto"/>
        <w:ind w:firstLine="708"/>
        <w:jc w:val="center"/>
        <w:textAlignment w:val="baseline"/>
        <w:rPr>
          <w:rFonts w:ascii="Times New Roman" w:eastAsia="Times New Roman" w:hAnsi="Times New Roman" w:cs="Times New Roman"/>
          <w:b/>
          <w:kern w:val="0"/>
          <w:sz w:val="28"/>
          <w:szCs w:val="28"/>
          <w:lang w:eastAsia="bg-BG"/>
          <w14:ligatures w14:val="none"/>
        </w:rPr>
      </w:pPr>
      <w:r w:rsidRPr="00F32C16">
        <w:rPr>
          <w:rFonts w:ascii="Times New Roman" w:eastAsia="Times New Roman" w:hAnsi="Times New Roman" w:cs="Times New Roman"/>
          <w:b/>
          <w:kern w:val="0"/>
          <w:sz w:val="28"/>
          <w:szCs w:val="28"/>
          <w:lang w:eastAsia="bg-BG"/>
          <w14:ligatures w14:val="none"/>
        </w:rPr>
        <w:t>Р Е Ш Е Н И Е:</w:t>
      </w:r>
    </w:p>
    <w:p w14:paraId="1D9D443D" w14:textId="4C2AA2B7" w:rsidR="00620D33" w:rsidRDefault="00620D33" w:rsidP="00620D33">
      <w:pPr>
        <w:spacing w:after="0" w:line="240" w:lineRule="auto"/>
        <w:ind w:firstLine="360"/>
        <w:jc w:val="center"/>
        <w:rPr>
          <w:rFonts w:ascii="Times New Roman" w:eastAsia="Times New Roman" w:hAnsi="Times New Roman" w:cs="Times New Roman"/>
          <w:b/>
          <w:kern w:val="0"/>
          <w:sz w:val="28"/>
          <w:szCs w:val="28"/>
          <w:lang w:eastAsia="bg-BG"/>
          <w14:ligatures w14:val="none"/>
        </w:rPr>
      </w:pPr>
      <w:r>
        <w:rPr>
          <w:rFonts w:ascii="Times New Roman" w:eastAsia="Times New Roman" w:hAnsi="Times New Roman" w:cs="Times New Roman"/>
          <w:b/>
          <w:kern w:val="0"/>
          <w:sz w:val="28"/>
          <w:szCs w:val="28"/>
          <w:lang w:eastAsia="bg-BG"/>
          <w14:ligatures w14:val="none"/>
        </w:rPr>
        <w:t xml:space="preserve">      </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 xml:space="preserve"> 55</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25</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01</w:t>
      </w:r>
      <w:r w:rsidRPr="00F32C16">
        <w:rPr>
          <w:rFonts w:ascii="Times New Roman" w:eastAsia="Times New Roman" w:hAnsi="Times New Roman" w:cs="Times New Roman"/>
          <w:b/>
          <w:kern w:val="0"/>
          <w:sz w:val="28"/>
          <w:szCs w:val="28"/>
          <w:lang w:eastAsia="bg-BG"/>
          <w14:ligatures w14:val="none"/>
        </w:rPr>
        <w:t>.202</w:t>
      </w:r>
      <w:r>
        <w:rPr>
          <w:rFonts w:ascii="Times New Roman" w:eastAsia="Times New Roman" w:hAnsi="Times New Roman" w:cs="Times New Roman"/>
          <w:b/>
          <w:kern w:val="0"/>
          <w:sz w:val="28"/>
          <w:szCs w:val="28"/>
          <w:lang w:eastAsia="bg-BG"/>
          <w14:ligatures w14:val="none"/>
        </w:rPr>
        <w:t>4</w:t>
      </w:r>
      <w:r w:rsidRPr="00F32C16">
        <w:rPr>
          <w:rFonts w:ascii="Times New Roman" w:eastAsia="Times New Roman" w:hAnsi="Times New Roman" w:cs="Times New Roman"/>
          <w:b/>
          <w:kern w:val="0"/>
          <w:sz w:val="28"/>
          <w:szCs w:val="28"/>
          <w:lang w:eastAsia="bg-BG"/>
          <w14:ligatures w14:val="none"/>
        </w:rPr>
        <w:t>г.</w:t>
      </w:r>
    </w:p>
    <w:p w14:paraId="08B56D27" w14:textId="77777777" w:rsidR="00620D33" w:rsidRPr="003E1AF9" w:rsidRDefault="00620D33" w:rsidP="00620D33">
      <w:pPr>
        <w:spacing w:after="0" w:line="240" w:lineRule="auto"/>
        <w:ind w:firstLine="360"/>
        <w:jc w:val="center"/>
        <w:rPr>
          <w:rFonts w:ascii="Times New Roman" w:eastAsia="Times New Roman" w:hAnsi="Times New Roman" w:cs="Times New Roman"/>
          <w:b/>
          <w:kern w:val="0"/>
          <w:sz w:val="28"/>
          <w:szCs w:val="28"/>
          <w:lang w:eastAsia="bg-BG"/>
          <w14:ligatures w14:val="none"/>
        </w:rPr>
      </w:pPr>
    </w:p>
    <w:p w14:paraId="78DFBDBC" w14:textId="1D9FD525" w:rsidR="00620D33" w:rsidRPr="00620D33" w:rsidRDefault="00620D33" w:rsidP="00620D33">
      <w:pPr>
        <w:suppressAutoHyphens/>
        <w:autoSpaceDN w:val="0"/>
        <w:spacing w:after="0" w:line="240" w:lineRule="auto"/>
        <w:ind w:firstLine="708"/>
        <w:jc w:val="both"/>
        <w:textAlignment w:val="baseline"/>
        <w:rPr>
          <w:rFonts w:ascii="Times New Roman" w:eastAsia="Calibri" w:hAnsi="Times New Roman" w:cs="Times New Roman"/>
          <w:kern w:val="0"/>
          <w:sz w:val="28"/>
          <w:szCs w:val="28"/>
          <w14:ligatures w14:val="none"/>
        </w:rPr>
      </w:pPr>
      <w:r w:rsidRPr="00620D33">
        <w:rPr>
          <w:rFonts w:ascii="Times New Roman" w:eastAsia="Calibri" w:hAnsi="Times New Roman" w:cs="Times New Roman"/>
          <w:b/>
          <w:bCs/>
          <w:kern w:val="0"/>
          <w:sz w:val="28"/>
          <w:szCs w:val="28"/>
          <w14:ligatures w14:val="none"/>
        </w:rPr>
        <w:t>1.</w:t>
      </w:r>
      <w:r w:rsidRPr="00620D33">
        <w:rPr>
          <w:rFonts w:ascii="Times New Roman" w:eastAsia="Calibri" w:hAnsi="Times New Roman" w:cs="Times New Roman"/>
          <w:kern w:val="0"/>
          <w:sz w:val="28"/>
          <w:szCs w:val="28"/>
          <w14:ligatures w14:val="none"/>
        </w:rPr>
        <w:t>Приема Програма  за управление на Община Никопол   за мандат 202</w:t>
      </w:r>
      <w:r w:rsidR="00E97437">
        <w:rPr>
          <w:rFonts w:ascii="Times New Roman" w:eastAsia="Calibri" w:hAnsi="Times New Roman" w:cs="Times New Roman"/>
          <w:kern w:val="0"/>
          <w:sz w:val="28"/>
          <w:szCs w:val="28"/>
          <w14:ligatures w14:val="none"/>
        </w:rPr>
        <w:t>4</w:t>
      </w:r>
      <w:r w:rsidRPr="00620D33">
        <w:rPr>
          <w:rFonts w:ascii="Times New Roman" w:eastAsia="Calibri" w:hAnsi="Times New Roman" w:cs="Times New Roman"/>
          <w:kern w:val="0"/>
          <w:sz w:val="28"/>
          <w:szCs w:val="28"/>
          <w14:ligatures w14:val="none"/>
        </w:rPr>
        <w:t xml:space="preserve"> – 2027 год.  на Кмета на Община  Никопол.</w:t>
      </w:r>
    </w:p>
    <w:p w14:paraId="2DA769C5" w14:textId="77777777" w:rsidR="005F08CB" w:rsidRDefault="005F08CB" w:rsidP="00EE3D05"/>
    <w:p w14:paraId="105895E0" w14:textId="77777777" w:rsidR="00437B9B" w:rsidRDefault="00437B9B" w:rsidP="00EE3D05"/>
    <w:p w14:paraId="65CA67E3" w14:textId="3C296D61" w:rsidR="00E0556E" w:rsidRPr="00C2566C" w:rsidRDefault="00E0556E" w:rsidP="00E0556E">
      <w:pPr>
        <w:suppressAutoHyphens/>
        <w:autoSpaceDN w:val="0"/>
        <w:spacing w:after="0" w:line="240" w:lineRule="auto"/>
        <w:ind w:right="23"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ГЛАСУВАЛИ  -1</w:t>
      </w:r>
      <w:r w:rsidR="0010084A">
        <w:rPr>
          <w:rFonts w:ascii="Times New Roman" w:eastAsia="Calibri" w:hAnsi="Times New Roman" w:cs="Times New Roman"/>
          <w:kern w:val="0"/>
          <w:sz w:val="28"/>
          <w:szCs w:val="28"/>
          <w14:ligatures w14:val="none"/>
        </w:rPr>
        <w:t>2</w:t>
      </w:r>
      <w:r w:rsidRPr="00C2566C">
        <w:rPr>
          <w:rFonts w:ascii="Times New Roman" w:eastAsia="Calibri" w:hAnsi="Times New Roman" w:cs="Times New Roman"/>
          <w:kern w:val="0"/>
          <w:sz w:val="28"/>
          <w:szCs w:val="28"/>
          <w14:ligatures w14:val="none"/>
        </w:rPr>
        <w:t xml:space="preserve"> СЪВЕТНИКА</w:t>
      </w:r>
    </w:p>
    <w:p w14:paraId="2100663A" w14:textId="4058C708" w:rsidR="00E0556E" w:rsidRPr="00C2566C" w:rsidRDefault="00E0556E" w:rsidP="00E0556E">
      <w:pPr>
        <w:suppressAutoHyphens/>
        <w:autoSpaceDN w:val="0"/>
        <w:spacing w:after="0" w:line="240" w:lineRule="auto"/>
        <w:ind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 xml:space="preserve">„ЗА“ – </w:t>
      </w:r>
      <w:r>
        <w:rPr>
          <w:rFonts w:ascii="Times New Roman" w:eastAsia="Calibri" w:hAnsi="Times New Roman" w:cs="Times New Roman"/>
          <w:kern w:val="0"/>
          <w:sz w:val="28"/>
          <w:szCs w:val="28"/>
          <w14:ligatures w14:val="none"/>
        </w:rPr>
        <w:t>1</w:t>
      </w:r>
      <w:r w:rsidR="0010084A">
        <w:rPr>
          <w:rFonts w:ascii="Times New Roman" w:eastAsia="Calibri" w:hAnsi="Times New Roman" w:cs="Times New Roman"/>
          <w:kern w:val="0"/>
          <w:sz w:val="28"/>
          <w:szCs w:val="28"/>
          <w14:ligatures w14:val="none"/>
        </w:rPr>
        <w:t xml:space="preserve">2 </w:t>
      </w:r>
      <w:r w:rsidRPr="00C2566C">
        <w:rPr>
          <w:rFonts w:ascii="Times New Roman" w:eastAsia="Calibri" w:hAnsi="Times New Roman" w:cs="Times New Roman"/>
          <w:kern w:val="0"/>
          <w:sz w:val="28"/>
          <w:szCs w:val="28"/>
          <w14:ligatures w14:val="none"/>
        </w:rPr>
        <w:t xml:space="preserve">СЪВЕТНИКА </w:t>
      </w:r>
    </w:p>
    <w:p w14:paraId="275E9517" w14:textId="77777777" w:rsidR="00E0556E" w:rsidRPr="00C2566C" w:rsidRDefault="00E0556E" w:rsidP="00E0556E">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„ПРОТИВ“ – </w:t>
      </w:r>
      <w:r>
        <w:rPr>
          <w:rFonts w:ascii="Times New Roman" w:eastAsia="Calibri" w:hAnsi="Times New Roman" w:cs="Times New Roman"/>
          <w:kern w:val="0"/>
          <w:sz w:val="28"/>
          <w:szCs w:val="28"/>
          <w14:ligatures w14:val="none"/>
        </w:rPr>
        <w:t xml:space="preserve">НЯМА </w:t>
      </w:r>
    </w:p>
    <w:p w14:paraId="33B4C981" w14:textId="6008EAF8" w:rsidR="005F08CB" w:rsidRDefault="00E0556E" w:rsidP="00C627DF">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„ВЪЗДЪРЖАЛИ СЕ“ – </w:t>
      </w:r>
      <w:r>
        <w:rPr>
          <w:rFonts w:ascii="Times New Roman" w:eastAsia="Calibri" w:hAnsi="Times New Roman" w:cs="Times New Roman"/>
          <w:kern w:val="0"/>
          <w:sz w:val="28"/>
          <w:szCs w:val="28"/>
          <w14:ligatures w14:val="none"/>
        </w:rPr>
        <w:t xml:space="preserve">НЯМА </w:t>
      </w:r>
    </w:p>
    <w:p w14:paraId="6AC7B7DD" w14:textId="77777777" w:rsidR="002312F9" w:rsidRDefault="002312F9" w:rsidP="00C627DF">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p>
    <w:p w14:paraId="693F865B" w14:textId="77777777" w:rsidR="00437B9B" w:rsidRDefault="00437B9B" w:rsidP="00C627DF">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p>
    <w:p w14:paraId="685764F2" w14:textId="77777777" w:rsidR="00437B9B" w:rsidRDefault="00437B9B" w:rsidP="00C627DF">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p>
    <w:p w14:paraId="32CA9D96" w14:textId="77777777" w:rsidR="00437B9B" w:rsidRDefault="00437B9B" w:rsidP="00C627DF">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p>
    <w:p w14:paraId="5042AD98" w14:textId="77777777" w:rsidR="00437B9B" w:rsidRPr="00C627DF" w:rsidRDefault="00437B9B" w:rsidP="00C627DF">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p>
    <w:p w14:paraId="35EEB94C" w14:textId="77777777" w:rsidR="00037453" w:rsidRPr="00037453" w:rsidRDefault="00037453" w:rsidP="00037453">
      <w:pPr>
        <w:suppressAutoHyphens/>
        <w:autoSpaceDN w:val="0"/>
        <w:spacing w:before="100" w:after="100" w:line="240" w:lineRule="auto"/>
        <w:ind w:left="-142" w:right="567"/>
        <w:jc w:val="center"/>
        <w:textAlignment w:val="baseline"/>
        <w:rPr>
          <w:rFonts w:ascii="Times New Roman" w:eastAsia="Times New Roman" w:hAnsi="Times New Roman" w:cs="Times New Roman"/>
          <w:b/>
          <w:bCs/>
          <w:kern w:val="0"/>
          <w:sz w:val="32"/>
          <w:szCs w:val="32"/>
          <w:lang w:eastAsia="bg-BG"/>
          <w14:ligatures w14:val="none"/>
        </w:rPr>
      </w:pPr>
      <w:r w:rsidRPr="00037453">
        <w:rPr>
          <w:rFonts w:ascii="Times New Roman" w:eastAsia="Times New Roman" w:hAnsi="Times New Roman" w:cs="Times New Roman"/>
          <w:b/>
          <w:bCs/>
          <w:kern w:val="0"/>
          <w:sz w:val="32"/>
          <w:szCs w:val="32"/>
          <w:lang w:eastAsia="bg-BG"/>
          <w14:ligatures w14:val="none"/>
        </w:rPr>
        <w:t>ПРОГРАМА ЗА УПРАВЛЕНИЕ НА ОБЩИНА НИКОПОЛ</w:t>
      </w:r>
    </w:p>
    <w:p w14:paraId="22476E68" w14:textId="77777777" w:rsidR="00037453" w:rsidRPr="00037453" w:rsidRDefault="00037453" w:rsidP="00037453">
      <w:pPr>
        <w:suppressAutoHyphens/>
        <w:autoSpaceDN w:val="0"/>
        <w:spacing w:before="100" w:after="100" w:line="240" w:lineRule="auto"/>
        <w:jc w:val="center"/>
        <w:textAlignment w:val="baseline"/>
        <w:rPr>
          <w:rFonts w:ascii="Calibri" w:eastAsia="Calibri" w:hAnsi="Calibri" w:cs="Times New Roman"/>
          <w:kern w:val="0"/>
          <w14:ligatures w14:val="none"/>
        </w:rPr>
      </w:pPr>
      <w:r w:rsidRPr="00037453">
        <w:rPr>
          <w:rFonts w:ascii="Times New Roman" w:eastAsia="Times New Roman" w:hAnsi="Times New Roman" w:cs="Times New Roman"/>
          <w:b/>
          <w:bCs/>
          <w:kern w:val="0"/>
          <w:sz w:val="32"/>
          <w:szCs w:val="32"/>
          <w:lang w:eastAsia="bg-BG"/>
          <w14:ligatures w14:val="none"/>
        </w:rPr>
        <w:t>ЗА МАНДАТ 2023– 2027 година</w:t>
      </w:r>
    </w:p>
    <w:p w14:paraId="29633E6F" w14:textId="77777777" w:rsidR="00037453" w:rsidRPr="00037453" w:rsidRDefault="00037453" w:rsidP="00037453">
      <w:pPr>
        <w:suppressAutoHyphens/>
        <w:autoSpaceDN w:val="0"/>
        <w:spacing w:before="100" w:after="100" w:line="240" w:lineRule="auto"/>
        <w:ind w:firstLine="708"/>
        <w:jc w:val="center"/>
        <w:textAlignment w:val="baseline"/>
        <w:rPr>
          <w:rFonts w:ascii="Times New Roman" w:eastAsia="Times New Roman" w:hAnsi="Times New Roman" w:cs="Times New Roman"/>
          <w:b/>
          <w:bCs/>
          <w:kern w:val="0"/>
          <w:sz w:val="28"/>
          <w:szCs w:val="28"/>
          <w:lang w:eastAsia="bg-BG"/>
          <w14:ligatures w14:val="none"/>
        </w:rPr>
      </w:pPr>
    </w:p>
    <w:p w14:paraId="5F5EFA12" w14:textId="77777777" w:rsidR="00037453" w:rsidRPr="00037453" w:rsidRDefault="00037453" w:rsidP="00037453">
      <w:pPr>
        <w:suppressAutoHyphens/>
        <w:autoSpaceDN w:val="0"/>
        <w:spacing w:before="100" w:after="100" w:line="240" w:lineRule="auto"/>
        <w:ind w:firstLine="708"/>
        <w:jc w:val="center"/>
        <w:textAlignment w:val="baseline"/>
        <w:rPr>
          <w:rFonts w:ascii="Times New Roman" w:eastAsia="Times New Roman" w:hAnsi="Times New Roman" w:cs="Times New Roman"/>
          <w:b/>
          <w:bCs/>
          <w:kern w:val="0"/>
          <w:sz w:val="28"/>
          <w:szCs w:val="28"/>
          <w:lang w:eastAsia="bg-BG"/>
          <w14:ligatures w14:val="none"/>
        </w:rPr>
      </w:pPr>
      <w:r w:rsidRPr="00037453">
        <w:rPr>
          <w:rFonts w:ascii="Times New Roman" w:eastAsia="Times New Roman" w:hAnsi="Times New Roman" w:cs="Times New Roman"/>
          <w:b/>
          <w:bCs/>
          <w:kern w:val="0"/>
          <w:sz w:val="28"/>
          <w:szCs w:val="28"/>
          <w:lang w:eastAsia="bg-BG"/>
          <w14:ligatures w14:val="none"/>
        </w:rPr>
        <w:t>ВЪВЕДЕНИЕ</w:t>
      </w:r>
      <w:r w:rsidRPr="00037453">
        <w:rPr>
          <w:rFonts w:ascii="Times New Roman" w:eastAsia="Times New Roman" w:hAnsi="Times New Roman" w:cs="Times New Roman"/>
          <w:b/>
          <w:bCs/>
          <w:kern w:val="0"/>
          <w:sz w:val="28"/>
          <w:szCs w:val="28"/>
          <w:lang w:eastAsia="bg-BG"/>
          <w14:ligatures w14:val="none"/>
        </w:rPr>
        <w:br/>
      </w:r>
    </w:p>
    <w:p w14:paraId="59AC64E5" w14:textId="77777777" w:rsidR="00037453" w:rsidRPr="00037453" w:rsidRDefault="00037453" w:rsidP="00037453">
      <w:pPr>
        <w:suppressAutoHyphens/>
        <w:autoSpaceDN w:val="0"/>
        <w:spacing w:after="0" w:line="240" w:lineRule="auto"/>
        <w:ind w:firstLine="708"/>
        <w:jc w:val="both"/>
        <w:textAlignment w:val="baseline"/>
        <w:rPr>
          <w:rFonts w:ascii="Calibri" w:eastAsia="Calibri" w:hAnsi="Calibri" w:cs="Times New Roman"/>
          <w:kern w:val="0"/>
          <w14:ligatures w14:val="none"/>
        </w:rPr>
      </w:pPr>
      <w:r w:rsidRPr="00037453">
        <w:rPr>
          <w:rFonts w:ascii="Times New Roman" w:eastAsia="Microsoft Sans Serif" w:hAnsi="Times New Roman" w:cs="Times New Roman"/>
          <w:kern w:val="0"/>
          <w:sz w:val="28"/>
          <w:szCs w:val="28"/>
          <w14:ligatures w14:val="none"/>
        </w:rPr>
        <w:t>Програмата за управление на Община Никопол за мандат 2023 - 2027 година е продължение на постигнатото през изминалите четири години и ще продължи под мотото „Община Никопол - съвременна европейска община”. Тя е средносрочен планов документ, способстващ за развитието на общината и съдържа основни цели, приоритети и дейности със срокове за изпълнение и очаквани резултати.</w:t>
      </w:r>
    </w:p>
    <w:p w14:paraId="45A795A9" w14:textId="77777777" w:rsidR="00037453" w:rsidRPr="00037453" w:rsidRDefault="00037453" w:rsidP="00037453">
      <w:pPr>
        <w:suppressAutoHyphens/>
        <w:autoSpaceDN w:val="0"/>
        <w:spacing w:after="0" w:line="240" w:lineRule="auto"/>
        <w:ind w:firstLine="708"/>
        <w:jc w:val="both"/>
        <w:textAlignment w:val="baseline"/>
        <w:rPr>
          <w:rFonts w:ascii="Calibri" w:eastAsia="Calibri" w:hAnsi="Calibri" w:cs="Times New Roman"/>
          <w:kern w:val="0"/>
          <w14:ligatures w14:val="none"/>
        </w:rPr>
      </w:pPr>
      <w:r w:rsidRPr="00037453">
        <w:rPr>
          <w:rFonts w:ascii="Times New Roman" w:eastAsia="Microsoft Sans Serif" w:hAnsi="Times New Roman" w:cs="Times New Roman"/>
          <w:kern w:val="0"/>
          <w:sz w:val="28"/>
          <w:szCs w:val="28"/>
          <w14:ligatures w14:val="none"/>
        </w:rPr>
        <w:t xml:space="preserve">Изготвена е на основание чл. 44, ал. 5 от Закона за местното самоуправление и местната администрация, за срок от 4 години, и е обвързана с всички действащи стратегически, финансови и нормативни документи на общината. Програмата е съобразена с Плана за интегрирано развитие на община Никопол 2021-2027 год., с </w:t>
      </w:r>
      <w:r w:rsidRPr="00037453">
        <w:rPr>
          <w:rFonts w:ascii="Times New Roman" w:eastAsia="Microsoft Sans Serif" w:hAnsi="Times New Roman" w:cs="Times New Roman"/>
          <w:kern w:val="0"/>
          <w:sz w:val="28"/>
          <w:szCs w:val="28"/>
          <w14:ligatures w14:val="none"/>
        </w:rPr>
        <w:lastRenderedPageBreak/>
        <w:t>бюджетните рамки, както и с действащите актове по отношение развитието на всички направления на общинските дейности. Разработена е и</w:t>
      </w:r>
      <w:r w:rsidRPr="00037453">
        <w:rPr>
          <w:rFonts w:ascii="Times New Roman" w:eastAsia="Times New Roman" w:hAnsi="Times New Roman" w:cs="Times New Roman"/>
          <w:kern w:val="0"/>
          <w:sz w:val="28"/>
          <w:szCs w:val="28"/>
          <w:lang w:eastAsia="bg-BG"/>
          <w14:ligatures w14:val="none"/>
        </w:rPr>
        <w:t xml:space="preserve"> на основа и на предизборната програма на кмета на общината, като в нея са включени поетите пред гражданите на община Никопол ангажименти, </w:t>
      </w:r>
      <w:r w:rsidRPr="00037453">
        <w:rPr>
          <w:rFonts w:ascii="Times New Roman" w:eastAsia="Microsoft Sans Serif" w:hAnsi="Times New Roman" w:cs="Times New Roman"/>
          <w:kern w:val="0"/>
          <w:sz w:val="28"/>
          <w:szCs w:val="28"/>
          <w14:ligatures w14:val="none"/>
        </w:rPr>
        <w:t>с което се осигурява приемственост в разработването и изпълнението на местните политики.</w:t>
      </w:r>
    </w:p>
    <w:p w14:paraId="49254085" w14:textId="77777777" w:rsidR="00037453" w:rsidRPr="00037453" w:rsidRDefault="00037453" w:rsidP="00037453">
      <w:pPr>
        <w:suppressAutoHyphens/>
        <w:autoSpaceDN w:val="0"/>
        <w:spacing w:after="0" w:line="240" w:lineRule="auto"/>
        <w:ind w:firstLine="708"/>
        <w:jc w:val="both"/>
        <w:textAlignment w:val="baseline"/>
        <w:rPr>
          <w:rFonts w:ascii="Calibri" w:eastAsia="Calibri" w:hAnsi="Calibri" w:cs="Times New Roman"/>
          <w:kern w:val="0"/>
          <w14:ligatures w14:val="none"/>
        </w:rPr>
      </w:pPr>
      <w:r w:rsidRPr="00037453">
        <w:rPr>
          <w:rFonts w:ascii="Times New Roman" w:eastAsia="Microsoft Sans Serif" w:hAnsi="Times New Roman" w:cs="Times New Roman"/>
          <w:kern w:val="0"/>
          <w:sz w:val="28"/>
          <w:szCs w:val="28"/>
          <w14:ligatures w14:val="none"/>
        </w:rPr>
        <w:t>Предвид факта, че настоящата програма се основава на вече разработени стратегически документи, които са обединили експертни усилия и обществен ресурс, на многобройни срещи, мнения и коментари с местни общности и отделни граждани, дискусии с широк кръг заинтересовани страни, тя отразява и максимално голяма обществена подкрепа и консенсус по отношение на дефинираните основни приоритети.</w:t>
      </w:r>
    </w:p>
    <w:p w14:paraId="35291D23" w14:textId="77777777" w:rsidR="00037453" w:rsidRPr="00037453" w:rsidRDefault="00037453" w:rsidP="00037453">
      <w:pPr>
        <w:suppressAutoHyphens/>
        <w:autoSpaceDN w:val="0"/>
        <w:spacing w:after="0" w:line="240" w:lineRule="auto"/>
        <w:ind w:firstLine="424"/>
        <w:jc w:val="both"/>
        <w:textAlignment w:val="baseline"/>
        <w:rPr>
          <w:rFonts w:ascii="Calibri" w:eastAsia="Calibri" w:hAnsi="Calibri" w:cs="Times New Roman"/>
          <w:kern w:val="0"/>
          <w14:ligatures w14:val="none"/>
        </w:rPr>
      </w:pPr>
      <w:r w:rsidRPr="00037453">
        <w:rPr>
          <w:rFonts w:ascii="Times New Roman" w:eastAsia="Microsoft Sans Serif" w:hAnsi="Times New Roman" w:cs="Times New Roman"/>
          <w:kern w:val="0"/>
          <w:sz w:val="28"/>
          <w:szCs w:val="28"/>
          <w14:ligatures w14:val="none"/>
        </w:rPr>
        <w:t xml:space="preserve">Стремежът е за надграждане на резултатите, постигнати през мандат 2019- 2023г., с цел утвърждаване на Никопол като съвременна европейска община, предпочитана от младите и харесвана от възрастните, като добро място за живот и реализация. </w:t>
      </w:r>
      <w:r w:rsidRPr="00037453">
        <w:rPr>
          <w:rFonts w:ascii="Times New Roman" w:eastAsia="Times New Roman" w:hAnsi="Times New Roman" w:cs="Times New Roman"/>
          <w:b/>
          <w:bCs/>
          <w:kern w:val="0"/>
          <w:sz w:val="28"/>
          <w:szCs w:val="28"/>
          <w:lang w:eastAsia="bg-BG"/>
          <w14:ligatures w14:val="none"/>
        </w:rPr>
        <w:t xml:space="preserve">                                                                                                                              </w:t>
      </w:r>
    </w:p>
    <w:p w14:paraId="054F93FF" w14:textId="77777777" w:rsidR="00037453" w:rsidRPr="00037453" w:rsidRDefault="00037453" w:rsidP="00037453">
      <w:pPr>
        <w:suppressAutoHyphens/>
        <w:autoSpaceDN w:val="0"/>
        <w:spacing w:after="0" w:line="240" w:lineRule="auto"/>
        <w:ind w:firstLine="424"/>
        <w:jc w:val="both"/>
        <w:textAlignment w:val="baseline"/>
        <w:rPr>
          <w:rFonts w:ascii="Calibri" w:eastAsia="Calibri" w:hAnsi="Calibri" w:cs="Times New Roman"/>
          <w:kern w:val="0"/>
          <w14:ligatures w14:val="none"/>
        </w:rPr>
      </w:pPr>
      <w:r w:rsidRPr="00037453">
        <w:rPr>
          <w:rFonts w:ascii="Times New Roman" w:eastAsia="Times New Roman" w:hAnsi="Times New Roman" w:cs="Times New Roman"/>
          <w:b/>
          <w:bCs/>
          <w:kern w:val="0"/>
          <w:sz w:val="28"/>
          <w:szCs w:val="28"/>
          <w:lang w:eastAsia="bg-BG"/>
          <w14:ligatures w14:val="none"/>
        </w:rPr>
        <w:t xml:space="preserve"> </w:t>
      </w:r>
      <w:r w:rsidRPr="00037453">
        <w:rPr>
          <w:rFonts w:ascii="Times New Roman" w:eastAsia="Microsoft Sans Serif" w:hAnsi="Times New Roman" w:cs="Times New Roman"/>
          <w:kern w:val="0"/>
          <w:sz w:val="28"/>
          <w:szCs w:val="28"/>
          <w14:ligatures w14:val="none"/>
        </w:rPr>
        <w:t xml:space="preserve">Основните принципи, на които е основана Програмата, са: </w:t>
      </w:r>
    </w:p>
    <w:p w14:paraId="58ED4DAA" w14:textId="77777777" w:rsidR="00037453" w:rsidRPr="00037453" w:rsidRDefault="00037453" w:rsidP="00037453">
      <w:pPr>
        <w:suppressAutoHyphens/>
        <w:autoSpaceDN w:val="0"/>
        <w:spacing w:after="0" w:line="240" w:lineRule="auto"/>
        <w:ind w:firstLine="424"/>
        <w:jc w:val="both"/>
        <w:textAlignment w:val="baseline"/>
        <w:rPr>
          <w:rFonts w:ascii="Times New Roman" w:eastAsia="Microsoft Sans Serif" w:hAnsi="Times New Roman" w:cs="Times New Roman"/>
          <w:kern w:val="0"/>
          <w:sz w:val="28"/>
          <w:szCs w:val="28"/>
          <w14:ligatures w14:val="none"/>
        </w:rPr>
      </w:pPr>
      <w:r w:rsidRPr="00037453">
        <w:rPr>
          <w:rFonts w:ascii="Times New Roman" w:eastAsia="Microsoft Sans Serif" w:hAnsi="Times New Roman" w:cs="Times New Roman"/>
          <w:kern w:val="0"/>
          <w:sz w:val="28"/>
          <w:szCs w:val="28"/>
          <w14:ligatures w14:val="none"/>
        </w:rPr>
        <w:t>•</w:t>
      </w:r>
      <w:r w:rsidRPr="00037453">
        <w:rPr>
          <w:rFonts w:ascii="Times New Roman" w:eastAsia="Microsoft Sans Serif" w:hAnsi="Times New Roman" w:cs="Times New Roman"/>
          <w:kern w:val="0"/>
          <w:sz w:val="28"/>
          <w:szCs w:val="28"/>
          <w14:ligatures w14:val="none"/>
        </w:rPr>
        <w:tab/>
        <w:t>Открито, почтено и експертно управление;</w:t>
      </w:r>
    </w:p>
    <w:p w14:paraId="22C95D28" w14:textId="77777777" w:rsidR="00037453" w:rsidRPr="00037453" w:rsidRDefault="00037453" w:rsidP="00037453">
      <w:pPr>
        <w:suppressAutoHyphens/>
        <w:autoSpaceDN w:val="0"/>
        <w:spacing w:after="0" w:line="240" w:lineRule="auto"/>
        <w:ind w:firstLine="424"/>
        <w:jc w:val="both"/>
        <w:textAlignment w:val="baseline"/>
        <w:rPr>
          <w:rFonts w:ascii="Times New Roman" w:eastAsia="Microsoft Sans Serif" w:hAnsi="Times New Roman" w:cs="Times New Roman"/>
          <w:kern w:val="0"/>
          <w:sz w:val="28"/>
          <w:szCs w:val="28"/>
          <w14:ligatures w14:val="none"/>
        </w:rPr>
      </w:pPr>
      <w:r w:rsidRPr="00037453">
        <w:rPr>
          <w:rFonts w:ascii="Times New Roman" w:eastAsia="Microsoft Sans Serif" w:hAnsi="Times New Roman" w:cs="Times New Roman"/>
          <w:kern w:val="0"/>
          <w:sz w:val="28"/>
          <w:szCs w:val="28"/>
          <w14:ligatures w14:val="none"/>
        </w:rPr>
        <w:t>•</w:t>
      </w:r>
      <w:r w:rsidRPr="00037453">
        <w:rPr>
          <w:rFonts w:ascii="Times New Roman" w:eastAsia="Microsoft Sans Serif" w:hAnsi="Times New Roman" w:cs="Times New Roman"/>
          <w:kern w:val="0"/>
          <w:sz w:val="28"/>
          <w:szCs w:val="28"/>
          <w14:ligatures w14:val="none"/>
        </w:rPr>
        <w:tab/>
        <w:t>Активен диалог с гражданите;</w:t>
      </w:r>
    </w:p>
    <w:p w14:paraId="22079EAD" w14:textId="77777777" w:rsidR="00037453" w:rsidRPr="00037453" w:rsidRDefault="00037453" w:rsidP="00037453">
      <w:pPr>
        <w:suppressAutoHyphens/>
        <w:autoSpaceDN w:val="0"/>
        <w:spacing w:after="0" w:line="240" w:lineRule="auto"/>
        <w:ind w:firstLine="424"/>
        <w:jc w:val="both"/>
        <w:textAlignment w:val="baseline"/>
        <w:rPr>
          <w:rFonts w:ascii="Times New Roman" w:eastAsia="Microsoft Sans Serif" w:hAnsi="Times New Roman" w:cs="Times New Roman"/>
          <w:kern w:val="0"/>
          <w:sz w:val="28"/>
          <w:szCs w:val="28"/>
          <w14:ligatures w14:val="none"/>
        </w:rPr>
      </w:pPr>
      <w:r w:rsidRPr="00037453">
        <w:rPr>
          <w:rFonts w:ascii="Times New Roman" w:eastAsia="Microsoft Sans Serif" w:hAnsi="Times New Roman" w:cs="Times New Roman"/>
          <w:kern w:val="0"/>
          <w:sz w:val="28"/>
          <w:szCs w:val="28"/>
          <w14:ligatures w14:val="none"/>
        </w:rPr>
        <w:t>•</w:t>
      </w:r>
      <w:r w:rsidRPr="00037453">
        <w:rPr>
          <w:rFonts w:ascii="Times New Roman" w:eastAsia="Microsoft Sans Serif" w:hAnsi="Times New Roman" w:cs="Times New Roman"/>
          <w:kern w:val="0"/>
          <w:sz w:val="28"/>
          <w:szCs w:val="28"/>
          <w14:ligatures w14:val="none"/>
        </w:rPr>
        <w:tab/>
        <w:t>Отговорно отношение към проблемите на общината и гражданите;</w:t>
      </w:r>
    </w:p>
    <w:p w14:paraId="195F0FD8" w14:textId="77777777" w:rsidR="00037453" w:rsidRPr="00037453" w:rsidRDefault="00037453" w:rsidP="00037453">
      <w:pPr>
        <w:suppressAutoHyphens/>
        <w:autoSpaceDN w:val="0"/>
        <w:spacing w:after="0" w:line="240" w:lineRule="auto"/>
        <w:ind w:firstLine="424"/>
        <w:jc w:val="both"/>
        <w:textAlignment w:val="baseline"/>
        <w:rPr>
          <w:rFonts w:ascii="Times New Roman" w:eastAsia="Microsoft Sans Serif" w:hAnsi="Times New Roman" w:cs="Times New Roman"/>
          <w:kern w:val="0"/>
          <w:sz w:val="28"/>
          <w:szCs w:val="28"/>
          <w14:ligatures w14:val="none"/>
        </w:rPr>
      </w:pPr>
      <w:r w:rsidRPr="00037453">
        <w:rPr>
          <w:rFonts w:ascii="Times New Roman" w:eastAsia="Microsoft Sans Serif" w:hAnsi="Times New Roman" w:cs="Times New Roman"/>
          <w:kern w:val="0"/>
          <w:sz w:val="28"/>
          <w:szCs w:val="28"/>
          <w14:ligatures w14:val="none"/>
        </w:rPr>
        <w:t>•</w:t>
      </w:r>
      <w:r w:rsidRPr="00037453">
        <w:rPr>
          <w:rFonts w:ascii="Times New Roman" w:eastAsia="Microsoft Sans Serif" w:hAnsi="Times New Roman" w:cs="Times New Roman"/>
          <w:kern w:val="0"/>
          <w:sz w:val="28"/>
          <w:szCs w:val="28"/>
          <w14:ligatures w14:val="none"/>
        </w:rPr>
        <w:tab/>
        <w:t>Прозрачност и контрол при управлението на общинската собственост;</w:t>
      </w:r>
    </w:p>
    <w:p w14:paraId="6EEF7F66" w14:textId="77777777" w:rsidR="00037453" w:rsidRPr="00037453" w:rsidRDefault="00037453" w:rsidP="00037453">
      <w:pPr>
        <w:suppressAutoHyphens/>
        <w:autoSpaceDN w:val="0"/>
        <w:spacing w:after="0" w:line="240" w:lineRule="auto"/>
        <w:ind w:firstLine="424"/>
        <w:jc w:val="both"/>
        <w:textAlignment w:val="baseline"/>
        <w:rPr>
          <w:rFonts w:ascii="Times New Roman" w:eastAsia="Microsoft Sans Serif" w:hAnsi="Times New Roman" w:cs="Times New Roman"/>
          <w:kern w:val="0"/>
          <w:sz w:val="28"/>
          <w:szCs w:val="28"/>
          <w14:ligatures w14:val="none"/>
        </w:rPr>
      </w:pPr>
      <w:r w:rsidRPr="00037453">
        <w:rPr>
          <w:rFonts w:ascii="Times New Roman" w:eastAsia="Microsoft Sans Serif" w:hAnsi="Times New Roman" w:cs="Times New Roman"/>
          <w:kern w:val="0"/>
          <w:sz w:val="28"/>
          <w:szCs w:val="28"/>
          <w14:ligatures w14:val="none"/>
        </w:rPr>
        <w:t>•</w:t>
      </w:r>
      <w:r w:rsidRPr="00037453">
        <w:rPr>
          <w:rFonts w:ascii="Times New Roman" w:eastAsia="Microsoft Sans Serif" w:hAnsi="Times New Roman" w:cs="Times New Roman"/>
          <w:kern w:val="0"/>
          <w:sz w:val="28"/>
          <w:szCs w:val="28"/>
          <w14:ligatures w14:val="none"/>
        </w:rPr>
        <w:tab/>
        <w:t>Откритост, отчетност и гарантиране на обществения интерес при разходването на бюджетни средства;</w:t>
      </w:r>
    </w:p>
    <w:p w14:paraId="74F75327" w14:textId="77777777" w:rsidR="00037453" w:rsidRPr="00037453" w:rsidRDefault="00037453" w:rsidP="00037453">
      <w:pPr>
        <w:suppressAutoHyphens/>
        <w:autoSpaceDN w:val="0"/>
        <w:spacing w:after="0" w:line="240" w:lineRule="auto"/>
        <w:ind w:firstLine="424"/>
        <w:jc w:val="both"/>
        <w:textAlignment w:val="baseline"/>
        <w:rPr>
          <w:rFonts w:ascii="Times New Roman" w:eastAsia="Microsoft Sans Serif" w:hAnsi="Times New Roman" w:cs="Times New Roman"/>
          <w:kern w:val="0"/>
          <w:sz w:val="28"/>
          <w:szCs w:val="28"/>
          <w14:ligatures w14:val="none"/>
        </w:rPr>
      </w:pPr>
      <w:r w:rsidRPr="00037453">
        <w:rPr>
          <w:rFonts w:ascii="Times New Roman" w:eastAsia="Microsoft Sans Serif" w:hAnsi="Times New Roman" w:cs="Times New Roman"/>
          <w:kern w:val="0"/>
          <w:sz w:val="28"/>
          <w:szCs w:val="28"/>
          <w14:ligatures w14:val="none"/>
        </w:rPr>
        <w:t>•</w:t>
      </w:r>
      <w:r w:rsidRPr="00037453">
        <w:rPr>
          <w:rFonts w:ascii="Times New Roman" w:eastAsia="Microsoft Sans Serif" w:hAnsi="Times New Roman" w:cs="Times New Roman"/>
          <w:kern w:val="0"/>
          <w:sz w:val="28"/>
          <w:szCs w:val="28"/>
          <w14:ligatures w14:val="none"/>
        </w:rPr>
        <w:tab/>
        <w:t>Активно усвояване на европейски средства за реализацията на проекти при упражняване на строг контрол върху качеството на изпълнение и гарантиране на устойчивост и постигане на европейски стандарти;</w:t>
      </w:r>
    </w:p>
    <w:p w14:paraId="4F3DFCF9" w14:textId="77777777" w:rsidR="00037453" w:rsidRPr="00037453" w:rsidRDefault="00037453" w:rsidP="00037453">
      <w:pPr>
        <w:suppressAutoHyphens/>
        <w:autoSpaceDN w:val="0"/>
        <w:spacing w:after="0" w:line="240" w:lineRule="auto"/>
        <w:ind w:firstLine="424"/>
        <w:jc w:val="both"/>
        <w:textAlignment w:val="baseline"/>
        <w:rPr>
          <w:rFonts w:ascii="Times New Roman" w:eastAsia="Microsoft Sans Serif" w:hAnsi="Times New Roman" w:cs="Times New Roman"/>
          <w:kern w:val="0"/>
          <w:sz w:val="28"/>
          <w:szCs w:val="28"/>
          <w14:ligatures w14:val="none"/>
        </w:rPr>
      </w:pPr>
      <w:r w:rsidRPr="00037453">
        <w:rPr>
          <w:rFonts w:ascii="Times New Roman" w:eastAsia="Microsoft Sans Serif" w:hAnsi="Times New Roman" w:cs="Times New Roman"/>
          <w:kern w:val="0"/>
          <w:sz w:val="28"/>
          <w:szCs w:val="28"/>
          <w14:ligatures w14:val="none"/>
        </w:rPr>
        <w:t>•</w:t>
      </w:r>
      <w:r w:rsidRPr="00037453">
        <w:rPr>
          <w:rFonts w:ascii="Times New Roman" w:eastAsia="Microsoft Sans Serif" w:hAnsi="Times New Roman" w:cs="Times New Roman"/>
          <w:kern w:val="0"/>
          <w:sz w:val="28"/>
          <w:szCs w:val="28"/>
          <w14:ligatures w14:val="none"/>
        </w:rPr>
        <w:tab/>
        <w:t>Партньорство с бизнеса, с неправителствения сектор, междуобщинско, междурeгионално и трансгранично сътрудничество;</w:t>
      </w:r>
    </w:p>
    <w:p w14:paraId="181EB566" w14:textId="77777777" w:rsidR="00037453" w:rsidRPr="00037453" w:rsidRDefault="00037453" w:rsidP="00037453">
      <w:pPr>
        <w:suppressAutoHyphens/>
        <w:autoSpaceDN w:val="0"/>
        <w:spacing w:after="0" w:line="240" w:lineRule="auto"/>
        <w:ind w:firstLine="424"/>
        <w:jc w:val="both"/>
        <w:textAlignment w:val="baseline"/>
        <w:rPr>
          <w:rFonts w:ascii="Times New Roman" w:eastAsia="Microsoft Sans Serif" w:hAnsi="Times New Roman" w:cs="Times New Roman"/>
          <w:kern w:val="0"/>
          <w:sz w:val="28"/>
          <w:szCs w:val="28"/>
          <w14:ligatures w14:val="none"/>
        </w:rPr>
      </w:pPr>
      <w:r w:rsidRPr="00037453">
        <w:rPr>
          <w:rFonts w:ascii="Times New Roman" w:eastAsia="Microsoft Sans Serif" w:hAnsi="Times New Roman" w:cs="Times New Roman"/>
          <w:kern w:val="0"/>
          <w:sz w:val="28"/>
          <w:szCs w:val="28"/>
          <w14:ligatures w14:val="none"/>
        </w:rPr>
        <w:t>•</w:t>
      </w:r>
      <w:r w:rsidRPr="00037453">
        <w:rPr>
          <w:rFonts w:ascii="Times New Roman" w:eastAsia="Microsoft Sans Serif" w:hAnsi="Times New Roman" w:cs="Times New Roman"/>
          <w:kern w:val="0"/>
          <w:sz w:val="28"/>
          <w:szCs w:val="28"/>
          <w14:ligatures w14:val="none"/>
        </w:rPr>
        <w:tab/>
        <w:t>Активно партньорство с държавата и общините в страната.</w:t>
      </w:r>
    </w:p>
    <w:p w14:paraId="6D21D4D5" w14:textId="77777777" w:rsidR="00037453" w:rsidRPr="00037453" w:rsidRDefault="00037453" w:rsidP="00037453">
      <w:pPr>
        <w:suppressAutoHyphens/>
        <w:autoSpaceDN w:val="0"/>
        <w:spacing w:after="0" w:line="240" w:lineRule="auto"/>
        <w:ind w:firstLine="424"/>
        <w:jc w:val="both"/>
        <w:textAlignment w:val="baseline"/>
        <w:rPr>
          <w:rFonts w:ascii="Times New Roman" w:eastAsia="Microsoft Sans Serif" w:hAnsi="Times New Roman" w:cs="Times New Roman"/>
          <w:kern w:val="0"/>
          <w:sz w:val="28"/>
          <w:szCs w:val="28"/>
          <w14:ligatures w14:val="none"/>
        </w:rPr>
      </w:pPr>
      <w:r w:rsidRPr="00037453">
        <w:rPr>
          <w:rFonts w:ascii="Times New Roman" w:eastAsia="Microsoft Sans Serif" w:hAnsi="Times New Roman" w:cs="Times New Roman"/>
          <w:kern w:val="0"/>
          <w:sz w:val="28"/>
          <w:szCs w:val="28"/>
          <w14:ligatures w14:val="none"/>
        </w:rPr>
        <w:t>Основни цели на настоящата програма са:</w:t>
      </w:r>
    </w:p>
    <w:p w14:paraId="45EED3DC" w14:textId="77777777" w:rsidR="00037453" w:rsidRPr="00037453" w:rsidRDefault="00037453" w:rsidP="00037453">
      <w:pPr>
        <w:suppressAutoHyphens/>
        <w:autoSpaceDN w:val="0"/>
        <w:spacing w:after="0" w:line="240" w:lineRule="auto"/>
        <w:ind w:firstLine="424"/>
        <w:jc w:val="both"/>
        <w:textAlignment w:val="baseline"/>
        <w:rPr>
          <w:rFonts w:ascii="Times New Roman" w:eastAsia="Microsoft Sans Serif" w:hAnsi="Times New Roman" w:cs="Times New Roman"/>
          <w:kern w:val="0"/>
          <w:sz w:val="28"/>
          <w:szCs w:val="28"/>
          <w14:ligatures w14:val="none"/>
        </w:rPr>
      </w:pPr>
      <w:r w:rsidRPr="00037453">
        <w:rPr>
          <w:rFonts w:ascii="Times New Roman" w:eastAsia="Microsoft Sans Serif" w:hAnsi="Times New Roman" w:cs="Times New Roman"/>
          <w:kern w:val="0"/>
          <w:sz w:val="28"/>
          <w:szCs w:val="28"/>
          <w14:ligatures w14:val="none"/>
        </w:rPr>
        <w:t>•</w:t>
      </w:r>
      <w:r w:rsidRPr="00037453">
        <w:rPr>
          <w:rFonts w:ascii="Times New Roman" w:eastAsia="Microsoft Sans Serif" w:hAnsi="Times New Roman" w:cs="Times New Roman"/>
          <w:kern w:val="0"/>
          <w:sz w:val="28"/>
          <w:szCs w:val="28"/>
          <w14:ligatures w14:val="none"/>
        </w:rPr>
        <w:tab/>
        <w:t xml:space="preserve">Повишаване на благосъстоянието и стандарта на живот на населението; </w:t>
      </w:r>
    </w:p>
    <w:p w14:paraId="3E9658D6" w14:textId="77777777" w:rsidR="00437B9B" w:rsidRDefault="00037453" w:rsidP="00437B9B">
      <w:pPr>
        <w:suppressAutoHyphens/>
        <w:autoSpaceDN w:val="0"/>
        <w:spacing w:after="0" w:line="240" w:lineRule="auto"/>
        <w:ind w:left="424"/>
        <w:jc w:val="both"/>
        <w:textAlignment w:val="baseline"/>
        <w:rPr>
          <w:rFonts w:ascii="Times New Roman" w:eastAsia="Microsoft Sans Serif" w:hAnsi="Times New Roman" w:cs="Times New Roman"/>
          <w:kern w:val="0"/>
          <w:sz w:val="28"/>
          <w:szCs w:val="28"/>
          <w14:ligatures w14:val="none"/>
        </w:rPr>
      </w:pPr>
      <w:r w:rsidRPr="00037453">
        <w:rPr>
          <w:rFonts w:ascii="Times New Roman" w:eastAsia="Microsoft Sans Serif" w:hAnsi="Times New Roman" w:cs="Times New Roman"/>
          <w:kern w:val="0"/>
          <w:sz w:val="28"/>
          <w:szCs w:val="28"/>
          <w14:ligatures w14:val="none"/>
        </w:rPr>
        <w:t>•</w:t>
      </w:r>
      <w:r w:rsidRPr="00037453">
        <w:rPr>
          <w:rFonts w:ascii="Times New Roman" w:eastAsia="Microsoft Sans Serif" w:hAnsi="Times New Roman" w:cs="Times New Roman"/>
          <w:kern w:val="0"/>
          <w:sz w:val="28"/>
          <w:szCs w:val="28"/>
          <w14:ligatures w14:val="none"/>
        </w:rPr>
        <w:tab/>
        <w:t>Повишаване на икономическото и културно развитие в община Никопол; •</w:t>
      </w:r>
      <w:r w:rsidRPr="00037453">
        <w:rPr>
          <w:rFonts w:ascii="Times New Roman" w:eastAsia="Microsoft Sans Serif" w:hAnsi="Times New Roman" w:cs="Times New Roman"/>
          <w:kern w:val="0"/>
          <w:sz w:val="28"/>
          <w:szCs w:val="28"/>
          <w14:ligatures w14:val="none"/>
        </w:rPr>
        <w:tab/>
        <w:t xml:space="preserve">Интеграция на социално уязвимите групи; </w:t>
      </w:r>
    </w:p>
    <w:p w14:paraId="7CCDD060" w14:textId="5A31ABBD" w:rsidR="00037453" w:rsidRPr="00037453" w:rsidRDefault="00037453" w:rsidP="00437B9B">
      <w:pPr>
        <w:suppressAutoHyphens/>
        <w:autoSpaceDN w:val="0"/>
        <w:spacing w:after="0" w:line="240" w:lineRule="auto"/>
        <w:ind w:left="424"/>
        <w:jc w:val="both"/>
        <w:textAlignment w:val="baseline"/>
        <w:rPr>
          <w:rFonts w:ascii="Times New Roman" w:eastAsia="Microsoft Sans Serif" w:hAnsi="Times New Roman" w:cs="Times New Roman"/>
          <w:kern w:val="0"/>
          <w:sz w:val="28"/>
          <w:szCs w:val="28"/>
          <w14:ligatures w14:val="none"/>
        </w:rPr>
      </w:pPr>
      <w:r w:rsidRPr="00037453">
        <w:rPr>
          <w:rFonts w:ascii="Times New Roman" w:eastAsia="Microsoft Sans Serif" w:hAnsi="Times New Roman" w:cs="Times New Roman"/>
          <w:kern w:val="0"/>
          <w:sz w:val="28"/>
          <w:szCs w:val="28"/>
          <w14:ligatures w14:val="none"/>
        </w:rPr>
        <w:t>•</w:t>
      </w:r>
      <w:r w:rsidRPr="00037453">
        <w:rPr>
          <w:rFonts w:ascii="Times New Roman" w:eastAsia="Microsoft Sans Serif" w:hAnsi="Times New Roman" w:cs="Times New Roman"/>
          <w:kern w:val="0"/>
          <w:sz w:val="28"/>
          <w:szCs w:val="28"/>
          <w14:ligatures w14:val="none"/>
        </w:rPr>
        <w:tab/>
        <w:t xml:space="preserve">Създаване на гражданско общество с висок морал и култура. </w:t>
      </w:r>
    </w:p>
    <w:p w14:paraId="7EBFE417" w14:textId="77777777" w:rsidR="00037453" w:rsidRPr="00037453" w:rsidRDefault="00037453" w:rsidP="00037453">
      <w:pPr>
        <w:keepNext/>
        <w:keepLines/>
        <w:widowControl w:val="0"/>
        <w:shd w:val="clear" w:color="auto" w:fill="FFFFFF"/>
        <w:tabs>
          <w:tab w:val="left" w:pos="993"/>
        </w:tabs>
        <w:autoSpaceDN w:val="0"/>
        <w:spacing w:after="0" w:line="240" w:lineRule="auto"/>
        <w:ind w:firstLine="284"/>
        <w:rPr>
          <w:rFonts w:ascii="Times New Roman" w:eastAsia="Microsoft Sans Serif" w:hAnsi="Times New Roman" w:cs="Times New Roman"/>
          <w:kern w:val="0"/>
          <w:sz w:val="28"/>
          <w:szCs w:val="28"/>
          <w14:ligatures w14:val="none"/>
        </w:rPr>
      </w:pPr>
      <w:r w:rsidRPr="00037453">
        <w:rPr>
          <w:rFonts w:ascii="Times New Roman" w:eastAsia="Microsoft Sans Serif" w:hAnsi="Times New Roman" w:cs="Times New Roman"/>
          <w:kern w:val="0"/>
          <w:sz w:val="28"/>
          <w:szCs w:val="28"/>
          <w14:ligatures w14:val="none"/>
        </w:rPr>
        <w:lastRenderedPageBreak/>
        <w:t>Изпълнението на конкретните дейности е постижимо чрез:</w:t>
      </w:r>
    </w:p>
    <w:p w14:paraId="229E31E1" w14:textId="77777777" w:rsidR="00037453" w:rsidRPr="00037453" w:rsidRDefault="00037453">
      <w:pPr>
        <w:keepNext/>
        <w:keepLines/>
        <w:widowControl w:val="0"/>
        <w:numPr>
          <w:ilvl w:val="0"/>
          <w:numId w:val="35"/>
        </w:numPr>
        <w:shd w:val="clear" w:color="auto" w:fill="FFFFFF"/>
        <w:tabs>
          <w:tab w:val="left" w:pos="993"/>
        </w:tabs>
        <w:suppressAutoHyphens/>
        <w:autoSpaceDN w:val="0"/>
        <w:spacing w:after="0" w:line="240" w:lineRule="auto"/>
        <w:ind w:left="0" w:firstLine="709"/>
        <w:jc w:val="both"/>
        <w:textAlignment w:val="baseline"/>
        <w:rPr>
          <w:rFonts w:ascii="Times New Roman" w:eastAsia="Microsoft Sans Serif" w:hAnsi="Times New Roman" w:cs="Times New Roman"/>
          <w:kern w:val="0"/>
          <w:sz w:val="28"/>
          <w:szCs w:val="28"/>
          <w14:ligatures w14:val="none"/>
        </w:rPr>
      </w:pPr>
      <w:r w:rsidRPr="00037453">
        <w:rPr>
          <w:rFonts w:ascii="Times New Roman" w:eastAsia="Microsoft Sans Serif" w:hAnsi="Times New Roman" w:cs="Times New Roman"/>
          <w:kern w:val="0"/>
          <w:sz w:val="28"/>
          <w:szCs w:val="28"/>
          <w14:ligatures w14:val="none"/>
        </w:rPr>
        <w:t>Гарантирано финансиране - обединяване на местни и външни ресурси за реализация на постижими и обществено значими проекти;</w:t>
      </w:r>
    </w:p>
    <w:p w14:paraId="29EC5164" w14:textId="77777777" w:rsidR="00037453" w:rsidRPr="00037453" w:rsidRDefault="00037453">
      <w:pPr>
        <w:keepNext/>
        <w:keepLines/>
        <w:widowControl w:val="0"/>
        <w:numPr>
          <w:ilvl w:val="0"/>
          <w:numId w:val="35"/>
        </w:numPr>
        <w:shd w:val="clear" w:color="auto" w:fill="FFFFFF"/>
        <w:tabs>
          <w:tab w:val="left" w:pos="993"/>
        </w:tabs>
        <w:suppressAutoHyphens/>
        <w:autoSpaceDN w:val="0"/>
        <w:spacing w:after="0" w:line="240" w:lineRule="auto"/>
        <w:ind w:left="0" w:firstLine="709"/>
        <w:jc w:val="both"/>
        <w:textAlignment w:val="baseline"/>
        <w:rPr>
          <w:rFonts w:ascii="Calibri" w:eastAsia="Calibri" w:hAnsi="Calibri" w:cs="Times New Roman"/>
          <w:kern w:val="0"/>
          <w14:ligatures w14:val="none"/>
        </w:rPr>
      </w:pPr>
      <w:r w:rsidRPr="00037453">
        <w:rPr>
          <w:rFonts w:ascii="Times New Roman" w:eastAsia="Microsoft Sans Serif" w:hAnsi="Times New Roman" w:cs="Times New Roman"/>
          <w:kern w:val="0"/>
          <w:sz w:val="28"/>
          <w:szCs w:val="28"/>
          <w14:ligatures w14:val="none"/>
        </w:rPr>
        <w:t>Отключване на икономическия потенциал - непрекъснат диалог с бизнеса и привличане на капитали;</w:t>
      </w:r>
    </w:p>
    <w:p w14:paraId="69FB3C32" w14:textId="77777777" w:rsidR="00037453" w:rsidRPr="00037453" w:rsidRDefault="00037453">
      <w:pPr>
        <w:keepNext/>
        <w:keepLines/>
        <w:widowControl w:val="0"/>
        <w:numPr>
          <w:ilvl w:val="0"/>
          <w:numId w:val="35"/>
        </w:numPr>
        <w:shd w:val="clear" w:color="auto" w:fill="FFFFFF"/>
        <w:tabs>
          <w:tab w:val="left" w:pos="993"/>
        </w:tabs>
        <w:suppressAutoHyphens/>
        <w:autoSpaceDN w:val="0"/>
        <w:spacing w:after="0" w:line="240" w:lineRule="auto"/>
        <w:ind w:left="0" w:firstLine="709"/>
        <w:jc w:val="both"/>
        <w:textAlignment w:val="baseline"/>
        <w:rPr>
          <w:rFonts w:ascii="Calibri" w:eastAsia="Calibri" w:hAnsi="Calibri" w:cs="Times New Roman"/>
          <w:kern w:val="0"/>
          <w14:ligatures w14:val="none"/>
        </w:rPr>
      </w:pPr>
      <w:r w:rsidRPr="00037453">
        <w:rPr>
          <w:rFonts w:ascii="Times New Roman" w:eastAsia="Microsoft Sans Serif" w:hAnsi="Times New Roman" w:cs="Times New Roman"/>
          <w:kern w:val="0"/>
          <w:sz w:val="28"/>
          <w:szCs w:val="28"/>
          <w14:ligatures w14:val="none"/>
        </w:rPr>
        <w:t>Ефективно и качествено управление на наличните ресурси (финансови и материални) за постигане на максимални ползи от инвестициите с бъдеща възвращаемост;</w:t>
      </w:r>
    </w:p>
    <w:p w14:paraId="66414651" w14:textId="77777777" w:rsidR="00037453" w:rsidRPr="00037453" w:rsidRDefault="00037453">
      <w:pPr>
        <w:keepNext/>
        <w:keepLines/>
        <w:widowControl w:val="0"/>
        <w:numPr>
          <w:ilvl w:val="0"/>
          <w:numId w:val="35"/>
        </w:numPr>
        <w:shd w:val="clear" w:color="auto" w:fill="FFFFFF"/>
        <w:tabs>
          <w:tab w:val="left" w:pos="993"/>
        </w:tabs>
        <w:suppressAutoHyphens/>
        <w:autoSpaceDN w:val="0"/>
        <w:spacing w:after="0" w:line="240" w:lineRule="auto"/>
        <w:ind w:left="0" w:firstLine="709"/>
        <w:jc w:val="both"/>
        <w:textAlignment w:val="baseline"/>
        <w:rPr>
          <w:rFonts w:ascii="Times New Roman" w:eastAsia="Microsoft Sans Serif" w:hAnsi="Times New Roman" w:cs="Times New Roman"/>
          <w:kern w:val="0"/>
          <w:sz w:val="28"/>
          <w:szCs w:val="28"/>
          <w14:ligatures w14:val="none"/>
        </w:rPr>
      </w:pPr>
      <w:r w:rsidRPr="00037453">
        <w:rPr>
          <w:rFonts w:ascii="Times New Roman" w:eastAsia="Microsoft Sans Serif" w:hAnsi="Times New Roman" w:cs="Times New Roman"/>
          <w:kern w:val="0"/>
          <w:sz w:val="28"/>
          <w:szCs w:val="28"/>
          <w14:ligatures w14:val="none"/>
        </w:rPr>
        <w:t>Управление, обърнато към гражданите - комуникация, достъпност на посланията и прозрачност в процеса на взимане на решения.</w:t>
      </w:r>
    </w:p>
    <w:p w14:paraId="713390CD" w14:textId="77777777" w:rsidR="00037453" w:rsidRPr="00037453" w:rsidRDefault="00037453" w:rsidP="00037453">
      <w:pPr>
        <w:keepNext/>
        <w:keepLines/>
        <w:widowControl w:val="0"/>
        <w:shd w:val="clear" w:color="auto" w:fill="FFFFFF"/>
        <w:autoSpaceDN w:val="0"/>
        <w:spacing w:after="0" w:line="240" w:lineRule="auto"/>
        <w:ind w:right="-230" w:firstLine="284"/>
        <w:jc w:val="both"/>
        <w:rPr>
          <w:rFonts w:ascii="Times New Roman" w:eastAsia="Microsoft Sans Serif" w:hAnsi="Times New Roman" w:cs="Times New Roman"/>
          <w:i/>
          <w:kern w:val="0"/>
          <w:sz w:val="28"/>
          <w:szCs w:val="28"/>
          <w14:ligatures w14:val="none"/>
        </w:rPr>
      </w:pPr>
    </w:p>
    <w:p w14:paraId="62470095" w14:textId="77777777" w:rsidR="00037453" w:rsidRPr="00037453" w:rsidRDefault="00037453" w:rsidP="00037453">
      <w:pPr>
        <w:keepNext/>
        <w:keepLines/>
        <w:widowControl w:val="0"/>
        <w:shd w:val="clear" w:color="auto" w:fill="FFFFFF"/>
        <w:autoSpaceDN w:val="0"/>
        <w:spacing w:after="0" w:line="240" w:lineRule="auto"/>
        <w:ind w:right="-230" w:firstLine="284"/>
        <w:jc w:val="both"/>
        <w:rPr>
          <w:rFonts w:ascii="Times New Roman" w:eastAsia="Microsoft Sans Serif" w:hAnsi="Times New Roman" w:cs="Times New Roman"/>
          <w:i/>
          <w:kern w:val="0"/>
          <w:sz w:val="28"/>
          <w:szCs w:val="28"/>
          <w14:ligatures w14:val="none"/>
        </w:rPr>
      </w:pPr>
      <w:r w:rsidRPr="00037453">
        <w:rPr>
          <w:rFonts w:ascii="Times New Roman" w:eastAsia="Microsoft Sans Serif" w:hAnsi="Times New Roman" w:cs="Times New Roman"/>
          <w:i/>
          <w:kern w:val="0"/>
          <w:sz w:val="28"/>
          <w:szCs w:val="28"/>
          <w14:ligatures w14:val="none"/>
        </w:rPr>
        <w:t xml:space="preserve">Креативността и инициативността са фактори за успешно управление. Затова ние ще търсим все по-добри идеи и все по-добри възможности за развитието на  общината ни. </w:t>
      </w:r>
    </w:p>
    <w:p w14:paraId="58EE348F" w14:textId="77777777" w:rsidR="00037453" w:rsidRPr="00037453" w:rsidRDefault="00037453" w:rsidP="00037453">
      <w:pPr>
        <w:keepNext/>
        <w:keepLines/>
        <w:widowControl w:val="0"/>
        <w:shd w:val="clear" w:color="auto" w:fill="FFFFFF"/>
        <w:autoSpaceDN w:val="0"/>
        <w:spacing w:after="0" w:line="240" w:lineRule="auto"/>
        <w:ind w:right="-230" w:firstLine="284"/>
        <w:jc w:val="both"/>
        <w:rPr>
          <w:rFonts w:ascii="Calibri" w:eastAsia="Calibri" w:hAnsi="Calibri" w:cs="Times New Roman"/>
          <w:kern w:val="0"/>
          <w14:ligatures w14:val="none"/>
        </w:rPr>
      </w:pPr>
    </w:p>
    <w:p w14:paraId="45634963" w14:textId="77777777" w:rsidR="00037453" w:rsidRPr="00037453" w:rsidRDefault="00037453" w:rsidP="00037453">
      <w:pPr>
        <w:widowControl w:val="0"/>
        <w:autoSpaceDN w:val="0"/>
        <w:spacing w:after="0" w:line="240" w:lineRule="auto"/>
        <w:ind w:firstLine="284"/>
        <w:jc w:val="both"/>
        <w:rPr>
          <w:rFonts w:ascii="Times New Roman" w:eastAsia="Times New Roman" w:hAnsi="Times New Roman" w:cs="Times New Roman"/>
          <w:kern w:val="0"/>
          <w:sz w:val="28"/>
          <w:szCs w:val="28"/>
          <w14:ligatures w14:val="none"/>
        </w:rPr>
      </w:pPr>
      <w:r w:rsidRPr="00037453">
        <w:rPr>
          <w:rFonts w:ascii="Times New Roman" w:eastAsia="Times New Roman" w:hAnsi="Times New Roman" w:cs="Times New Roman"/>
          <w:kern w:val="0"/>
          <w:sz w:val="28"/>
          <w:szCs w:val="28"/>
          <w14:ligatures w14:val="none"/>
        </w:rPr>
        <w:t>В изпълнение на набелязаните основни цели ще насочим своите усилия в следните приоритети:</w:t>
      </w:r>
    </w:p>
    <w:p w14:paraId="0D0322F9" w14:textId="77777777" w:rsidR="00037453" w:rsidRPr="00037453" w:rsidRDefault="00037453" w:rsidP="00037453">
      <w:pPr>
        <w:widowControl w:val="0"/>
        <w:tabs>
          <w:tab w:val="center" w:pos="2957"/>
          <w:tab w:val="right" w:pos="9325"/>
        </w:tabs>
        <w:autoSpaceDN w:val="0"/>
        <w:spacing w:after="0" w:line="240" w:lineRule="auto"/>
        <w:ind w:firstLine="284"/>
        <w:jc w:val="both"/>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8"/>
          <w:szCs w:val="28"/>
          <w:u w:val="single"/>
          <w:shd w:val="clear" w:color="auto" w:fill="FFFFFF"/>
          <w:lang w:eastAsia="bg-BG" w:bidi="bg-BG"/>
          <w14:ligatures w14:val="none"/>
        </w:rPr>
        <w:t xml:space="preserve">Приоритет </w:t>
      </w:r>
      <w:r w:rsidRPr="00037453">
        <w:rPr>
          <w:rFonts w:ascii="Times New Roman" w:eastAsia="Times New Roman" w:hAnsi="Times New Roman" w:cs="Times New Roman"/>
          <w:kern w:val="0"/>
          <w:sz w:val="28"/>
          <w:szCs w:val="28"/>
          <w14:ligatures w14:val="none"/>
        </w:rPr>
        <w:t>1:</w:t>
      </w:r>
      <w:r w:rsidRPr="00037453">
        <w:rPr>
          <w:rFonts w:ascii="Times New Roman" w:eastAsia="Times New Roman" w:hAnsi="Times New Roman" w:cs="Times New Roman"/>
          <w:kern w:val="0"/>
          <w:sz w:val="28"/>
          <w:szCs w:val="28"/>
          <w14:ligatures w14:val="none"/>
        </w:rPr>
        <w:tab/>
        <w:t xml:space="preserve"> Подобряване качеството на жизнената среда, чрез балансирано развитие на територията, инфраструктурата и достъпността.</w:t>
      </w:r>
    </w:p>
    <w:p w14:paraId="4C617349" w14:textId="77777777" w:rsidR="00037453" w:rsidRPr="00037453" w:rsidRDefault="00037453" w:rsidP="00037453">
      <w:pPr>
        <w:widowControl w:val="0"/>
        <w:tabs>
          <w:tab w:val="center" w:pos="2957"/>
          <w:tab w:val="right" w:pos="9325"/>
        </w:tabs>
        <w:autoSpaceDN w:val="0"/>
        <w:spacing w:after="0" w:line="240" w:lineRule="auto"/>
        <w:ind w:firstLine="284"/>
        <w:jc w:val="both"/>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8"/>
          <w:szCs w:val="28"/>
          <w:u w:val="single"/>
          <w:shd w:val="clear" w:color="auto" w:fill="FFFFFF"/>
          <w:lang w:eastAsia="bg-BG" w:bidi="bg-BG"/>
          <w14:ligatures w14:val="none"/>
        </w:rPr>
        <w:t xml:space="preserve">Приоритет </w:t>
      </w:r>
      <w:r w:rsidRPr="00037453">
        <w:rPr>
          <w:rFonts w:ascii="Times New Roman" w:eastAsia="Times New Roman" w:hAnsi="Times New Roman" w:cs="Times New Roman"/>
          <w:kern w:val="0"/>
          <w:sz w:val="28"/>
          <w:szCs w:val="28"/>
          <w14:ligatures w14:val="none"/>
        </w:rPr>
        <w:t xml:space="preserve">2: </w:t>
      </w:r>
      <w:r w:rsidRPr="00037453">
        <w:rPr>
          <w:rFonts w:ascii="Times New Roman" w:eastAsia="Times New Roman" w:hAnsi="Times New Roman" w:cs="Times New Roman"/>
          <w:kern w:val="0"/>
          <w:sz w:val="28"/>
          <w:szCs w:val="28"/>
          <w14:ligatures w14:val="none"/>
        </w:rPr>
        <w:tab/>
        <w:t xml:space="preserve">Подпомагане развитието на образованието, здравеопазването, социалните услуги и спорт. </w:t>
      </w:r>
    </w:p>
    <w:p w14:paraId="5190A6A3" w14:textId="77777777" w:rsidR="00037453" w:rsidRPr="00037453" w:rsidRDefault="00037453" w:rsidP="00037453">
      <w:pPr>
        <w:widowControl w:val="0"/>
        <w:tabs>
          <w:tab w:val="left" w:pos="3710"/>
        </w:tabs>
        <w:autoSpaceDN w:val="0"/>
        <w:spacing w:after="0" w:line="240" w:lineRule="auto"/>
        <w:ind w:firstLine="284"/>
        <w:jc w:val="both"/>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8"/>
          <w:szCs w:val="28"/>
          <w:u w:val="single"/>
          <w:shd w:val="clear" w:color="auto" w:fill="FFFFFF"/>
          <w:lang w:eastAsia="bg-BG" w:bidi="bg-BG"/>
          <w14:ligatures w14:val="none"/>
        </w:rPr>
        <w:t xml:space="preserve">Приоритет </w:t>
      </w:r>
      <w:r w:rsidRPr="00037453">
        <w:rPr>
          <w:rFonts w:ascii="Times New Roman" w:eastAsia="Times New Roman" w:hAnsi="Times New Roman" w:cs="Times New Roman"/>
          <w:kern w:val="0"/>
          <w:sz w:val="28"/>
          <w:szCs w:val="28"/>
          <w14:ligatures w14:val="none"/>
        </w:rPr>
        <w:t>3: Развитие на културното, културно-историческото наследство на община Никопол и на нейния туристическия потенциал.</w:t>
      </w:r>
    </w:p>
    <w:p w14:paraId="3555A35E" w14:textId="77777777" w:rsidR="00037453" w:rsidRPr="00037453" w:rsidRDefault="00037453" w:rsidP="00037453">
      <w:pPr>
        <w:widowControl w:val="0"/>
        <w:autoSpaceDN w:val="0"/>
        <w:spacing w:after="0" w:line="240" w:lineRule="auto"/>
        <w:ind w:firstLine="284"/>
        <w:jc w:val="both"/>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8"/>
          <w:szCs w:val="28"/>
          <w:u w:val="single"/>
          <w:shd w:val="clear" w:color="auto" w:fill="FFFFFF"/>
          <w:lang w:eastAsia="bg-BG" w:bidi="bg-BG"/>
          <w14:ligatures w14:val="none"/>
        </w:rPr>
        <w:t>Приоритет</w:t>
      </w:r>
      <w:r w:rsidRPr="00037453">
        <w:rPr>
          <w:rFonts w:ascii="Times New Roman" w:eastAsia="Times New Roman" w:hAnsi="Times New Roman" w:cs="Times New Roman"/>
          <w:kern w:val="0"/>
          <w:sz w:val="28"/>
          <w:szCs w:val="28"/>
          <w14:ligatures w14:val="none"/>
        </w:rPr>
        <w:t xml:space="preserve"> 4: Администрацията – в услуга на гражданите и бизнеса.</w:t>
      </w:r>
    </w:p>
    <w:p w14:paraId="3169130F" w14:textId="77777777" w:rsidR="00037453" w:rsidRPr="00037453" w:rsidRDefault="00037453" w:rsidP="00037453">
      <w:pPr>
        <w:widowControl w:val="0"/>
        <w:autoSpaceDN w:val="0"/>
        <w:spacing w:after="0" w:line="240" w:lineRule="auto"/>
        <w:rPr>
          <w:rFonts w:ascii="Times New Roman" w:eastAsia="Times New Roman" w:hAnsi="Times New Roman" w:cs="Times New Roman"/>
          <w:kern w:val="0"/>
          <w:sz w:val="28"/>
          <w:szCs w:val="28"/>
          <w14:ligatures w14:val="none"/>
        </w:rPr>
      </w:pPr>
    </w:p>
    <w:p w14:paraId="270CEBFC" w14:textId="77777777" w:rsidR="00037453" w:rsidRPr="00037453" w:rsidRDefault="00037453" w:rsidP="00037453">
      <w:pPr>
        <w:widowControl w:val="0"/>
        <w:autoSpaceDN w:val="0"/>
        <w:spacing w:after="0" w:line="240" w:lineRule="auto"/>
        <w:rPr>
          <w:rFonts w:ascii="Times New Roman" w:eastAsia="Times New Roman" w:hAnsi="Times New Roman" w:cs="Times New Roman"/>
          <w:kern w:val="0"/>
          <w:sz w:val="28"/>
          <w:szCs w:val="28"/>
          <w14:ligatures w14:val="none"/>
        </w:rPr>
      </w:pPr>
    </w:p>
    <w:p w14:paraId="35C5EB9A" w14:textId="77777777" w:rsidR="00037453" w:rsidRPr="00037453" w:rsidRDefault="00037453" w:rsidP="00037453">
      <w:pPr>
        <w:widowControl w:val="0"/>
        <w:autoSpaceDN w:val="0"/>
        <w:spacing w:after="0" w:line="240" w:lineRule="auto"/>
        <w:jc w:val="both"/>
        <w:rPr>
          <w:rFonts w:ascii="Times New Roman" w:eastAsia="Times New Roman" w:hAnsi="Times New Roman" w:cs="Times New Roman"/>
          <w:color w:val="000000"/>
          <w:kern w:val="0"/>
          <w:sz w:val="28"/>
          <w:szCs w:val="28"/>
          <w:u w:val="single"/>
          <w:shd w:val="clear" w:color="auto" w:fill="FFFFFF"/>
          <w:lang w:eastAsia="bg-BG" w:bidi="bg-BG"/>
          <w14:ligatures w14:val="none"/>
        </w:rPr>
      </w:pPr>
      <w:r w:rsidRPr="00037453">
        <w:rPr>
          <w:rFonts w:ascii="Times New Roman" w:eastAsia="Times New Roman" w:hAnsi="Times New Roman" w:cs="Times New Roman"/>
          <w:b/>
          <w:color w:val="000000"/>
          <w:kern w:val="0"/>
          <w:sz w:val="28"/>
          <w:szCs w:val="28"/>
          <w:u w:val="single"/>
          <w:shd w:val="clear" w:color="auto" w:fill="FFFFFF"/>
          <w:lang w:eastAsia="bg-BG" w:bidi="bg-BG"/>
          <w14:ligatures w14:val="none"/>
        </w:rPr>
        <w:t>Приоритет 1:</w:t>
      </w:r>
      <w:r w:rsidRPr="00037453">
        <w:rPr>
          <w:rFonts w:ascii="Times New Roman" w:eastAsia="Times New Roman" w:hAnsi="Times New Roman" w:cs="Times New Roman"/>
          <w:kern w:val="0"/>
          <w:sz w:val="28"/>
          <w:szCs w:val="28"/>
          <w14:ligatures w14:val="none"/>
        </w:rPr>
        <w:t xml:space="preserve"> </w:t>
      </w:r>
      <w:r w:rsidRPr="00037453">
        <w:rPr>
          <w:rFonts w:ascii="Times New Roman" w:eastAsia="Times New Roman" w:hAnsi="Times New Roman" w:cs="Times New Roman"/>
          <w:b/>
          <w:i/>
          <w:kern w:val="0"/>
          <w:sz w:val="28"/>
          <w:szCs w:val="28"/>
          <w14:ligatures w14:val="none"/>
        </w:rPr>
        <w:t>Подобряване качеството на жизнената среда, чрез балансирано развитие на територията, инфраструктурата и достъпността</w:t>
      </w:r>
      <w:r w:rsidRPr="00037453">
        <w:rPr>
          <w:rFonts w:ascii="Times New Roman" w:eastAsia="Times New Roman" w:hAnsi="Times New Roman" w:cs="Times New Roman"/>
          <w:color w:val="000000"/>
          <w:kern w:val="0"/>
          <w:sz w:val="28"/>
          <w:szCs w:val="28"/>
          <w:u w:val="single"/>
          <w:shd w:val="clear" w:color="auto" w:fill="FFFFFF"/>
          <w:lang w:eastAsia="bg-BG" w:bidi="bg-BG"/>
          <w14:ligatures w14:val="none"/>
        </w:rPr>
        <w:t xml:space="preserve"> </w:t>
      </w:r>
    </w:p>
    <w:p w14:paraId="04EC509C" w14:textId="77777777" w:rsidR="00037453" w:rsidRPr="00037453" w:rsidRDefault="00037453" w:rsidP="00037453">
      <w:pPr>
        <w:widowControl w:val="0"/>
        <w:autoSpaceDN w:val="0"/>
        <w:spacing w:after="0" w:line="240" w:lineRule="auto"/>
        <w:jc w:val="both"/>
        <w:rPr>
          <w:rFonts w:ascii="Calibri" w:eastAsia="Calibri" w:hAnsi="Calibri" w:cs="Times New Roman"/>
          <w:kern w:val="0"/>
          <w14:ligatures w14:val="none"/>
        </w:rPr>
      </w:pPr>
    </w:p>
    <w:p w14:paraId="78DD2618" w14:textId="77777777" w:rsidR="00037453" w:rsidRPr="00037453" w:rsidRDefault="00037453" w:rsidP="00037453">
      <w:pPr>
        <w:widowControl w:val="0"/>
        <w:autoSpaceDN w:val="0"/>
        <w:spacing w:after="0" w:line="240" w:lineRule="auto"/>
        <w:rPr>
          <w:rFonts w:ascii="Times New Roman" w:eastAsia="Times New Roman" w:hAnsi="Times New Roman" w:cs="Times New Roman"/>
          <w:b/>
          <w:color w:val="000000"/>
          <w:kern w:val="0"/>
          <w:sz w:val="28"/>
          <w:szCs w:val="28"/>
          <w:u w:val="single"/>
          <w:shd w:val="clear" w:color="auto" w:fill="FFFFFF"/>
          <w:lang w:eastAsia="bg-BG" w:bidi="bg-BG"/>
          <w14:ligatures w14:val="none"/>
        </w:rPr>
      </w:pPr>
      <w:r w:rsidRPr="00037453">
        <w:rPr>
          <w:rFonts w:ascii="Times New Roman" w:eastAsia="Times New Roman" w:hAnsi="Times New Roman" w:cs="Times New Roman"/>
          <w:b/>
          <w:color w:val="000000"/>
          <w:kern w:val="0"/>
          <w:sz w:val="28"/>
          <w:szCs w:val="28"/>
          <w:u w:val="single"/>
          <w:shd w:val="clear" w:color="auto" w:fill="FFFFFF"/>
          <w:lang w:eastAsia="bg-BG" w:bidi="bg-BG"/>
          <w14:ligatures w14:val="none"/>
        </w:rPr>
        <w:t>Мерки  и  дейности:</w:t>
      </w:r>
    </w:p>
    <w:p w14:paraId="570B541D" w14:textId="77777777" w:rsidR="00037453" w:rsidRPr="00037453" w:rsidRDefault="00037453">
      <w:pPr>
        <w:widowControl w:val="0"/>
        <w:numPr>
          <w:ilvl w:val="0"/>
          <w:numId w:val="36"/>
        </w:numPr>
        <w:tabs>
          <w:tab w:val="left" w:pos="567"/>
        </w:tabs>
        <w:suppressAutoHyphens/>
        <w:autoSpaceDN w:val="0"/>
        <w:spacing w:after="0" w:line="240" w:lineRule="auto"/>
        <w:ind w:firstLine="360"/>
        <w:jc w:val="both"/>
        <w:textAlignment w:val="baseline"/>
        <w:rPr>
          <w:rFonts w:ascii="Times New Roman" w:eastAsia="Times New Roman" w:hAnsi="Times New Roman" w:cs="Times New Roman"/>
          <w:kern w:val="0"/>
          <w:sz w:val="28"/>
          <w:szCs w:val="28"/>
          <w14:ligatures w14:val="none"/>
        </w:rPr>
      </w:pPr>
      <w:r w:rsidRPr="00037453">
        <w:rPr>
          <w:rFonts w:ascii="Times New Roman" w:eastAsia="Times New Roman" w:hAnsi="Times New Roman" w:cs="Times New Roman"/>
          <w:kern w:val="0"/>
          <w:sz w:val="28"/>
          <w:szCs w:val="28"/>
          <w14:ligatures w14:val="none"/>
        </w:rPr>
        <w:t>Развитие на общинската инфраструктура във всички  селища на общината;</w:t>
      </w:r>
    </w:p>
    <w:p w14:paraId="68A6BDDD" w14:textId="77777777" w:rsidR="00037453" w:rsidRPr="00037453" w:rsidRDefault="00037453">
      <w:pPr>
        <w:widowControl w:val="0"/>
        <w:numPr>
          <w:ilvl w:val="0"/>
          <w:numId w:val="36"/>
        </w:numPr>
        <w:tabs>
          <w:tab w:val="left" w:pos="567"/>
        </w:tabs>
        <w:suppressAutoHyphens/>
        <w:autoSpaceDN w:val="0"/>
        <w:spacing w:after="0" w:line="240" w:lineRule="auto"/>
        <w:ind w:firstLine="360"/>
        <w:jc w:val="both"/>
        <w:textAlignment w:val="baseline"/>
        <w:rPr>
          <w:rFonts w:ascii="Calibri" w:eastAsia="Calibri" w:hAnsi="Calibri" w:cs="Times New Roman"/>
          <w:kern w:val="0"/>
          <w14:ligatures w14:val="none"/>
        </w:rPr>
      </w:pPr>
      <w:r w:rsidRPr="00037453">
        <w:rPr>
          <w:rFonts w:ascii="Times New Roman" w:eastAsia="Times New Roman" w:hAnsi="Times New Roman" w:cs="Times New Roman"/>
          <w:kern w:val="0"/>
          <w:sz w:val="28"/>
          <w:szCs w:val="28"/>
          <w14:ligatures w14:val="none"/>
        </w:rPr>
        <w:t>Рехабилитация и поддръжка на четвъртокласните пътища, свързващи общинския център с останалите населени места;</w:t>
      </w:r>
    </w:p>
    <w:p w14:paraId="5FCEC59D" w14:textId="77777777" w:rsidR="00037453" w:rsidRPr="00037453" w:rsidRDefault="00037453">
      <w:pPr>
        <w:widowControl w:val="0"/>
        <w:numPr>
          <w:ilvl w:val="0"/>
          <w:numId w:val="36"/>
        </w:numPr>
        <w:tabs>
          <w:tab w:val="left" w:pos="567"/>
        </w:tabs>
        <w:suppressAutoHyphens/>
        <w:autoSpaceDN w:val="0"/>
        <w:spacing w:after="0" w:line="240" w:lineRule="auto"/>
        <w:ind w:firstLine="360"/>
        <w:jc w:val="both"/>
        <w:textAlignment w:val="baseline"/>
        <w:rPr>
          <w:rFonts w:ascii="Times New Roman" w:eastAsia="Times New Roman" w:hAnsi="Times New Roman" w:cs="Times New Roman"/>
          <w:kern w:val="0"/>
          <w:sz w:val="28"/>
          <w:szCs w:val="28"/>
          <w14:ligatures w14:val="none"/>
        </w:rPr>
      </w:pPr>
      <w:r w:rsidRPr="00037453">
        <w:rPr>
          <w:rFonts w:ascii="Times New Roman" w:eastAsia="Times New Roman" w:hAnsi="Times New Roman" w:cs="Times New Roman"/>
          <w:kern w:val="0"/>
          <w:sz w:val="28"/>
          <w:szCs w:val="28"/>
          <w14:ligatures w14:val="none"/>
        </w:rPr>
        <w:t>Подобряване на пътната инфраструктура в населените места;</w:t>
      </w:r>
    </w:p>
    <w:p w14:paraId="1A7FFB51" w14:textId="77777777" w:rsidR="00037453" w:rsidRPr="00037453" w:rsidRDefault="00037453">
      <w:pPr>
        <w:widowControl w:val="0"/>
        <w:numPr>
          <w:ilvl w:val="0"/>
          <w:numId w:val="36"/>
        </w:numPr>
        <w:tabs>
          <w:tab w:val="left" w:pos="567"/>
        </w:tabs>
        <w:suppressAutoHyphens/>
        <w:autoSpaceDN w:val="0"/>
        <w:spacing w:after="0" w:line="240" w:lineRule="auto"/>
        <w:ind w:firstLine="360"/>
        <w:jc w:val="both"/>
        <w:textAlignment w:val="baseline"/>
        <w:rPr>
          <w:rFonts w:ascii="Calibri" w:eastAsia="Calibri" w:hAnsi="Calibri" w:cs="Times New Roman"/>
          <w:kern w:val="0"/>
          <w14:ligatures w14:val="none"/>
        </w:rPr>
      </w:pPr>
      <w:r w:rsidRPr="00037453">
        <w:rPr>
          <w:rFonts w:ascii="Times New Roman" w:eastAsia="Times New Roman" w:hAnsi="Times New Roman" w:cs="Times New Roman"/>
          <w:kern w:val="0"/>
          <w:sz w:val="28"/>
          <w:szCs w:val="28"/>
          <w14:ligatures w14:val="none"/>
        </w:rPr>
        <w:t xml:space="preserve">Поддръжка на съществуваща  канализационна система на територията на общината; </w:t>
      </w:r>
    </w:p>
    <w:p w14:paraId="3AD91FC1" w14:textId="77777777" w:rsidR="00037453" w:rsidRPr="00037453" w:rsidRDefault="00037453">
      <w:pPr>
        <w:widowControl w:val="0"/>
        <w:numPr>
          <w:ilvl w:val="0"/>
          <w:numId w:val="36"/>
        </w:numPr>
        <w:tabs>
          <w:tab w:val="left" w:pos="567"/>
        </w:tabs>
        <w:suppressAutoHyphens/>
        <w:autoSpaceDN w:val="0"/>
        <w:spacing w:after="0" w:line="240" w:lineRule="auto"/>
        <w:ind w:firstLine="360"/>
        <w:jc w:val="both"/>
        <w:textAlignment w:val="baseline"/>
        <w:rPr>
          <w:rFonts w:ascii="Calibri" w:eastAsia="Calibri" w:hAnsi="Calibri" w:cs="Times New Roman"/>
          <w:kern w:val="0"/>
          <w14:ligatures w14:val="none"/>
        </w:rPr>
      </w:pPr>
      <w:r w:rsidRPr="00037453">
        <w:rPr>
          <w:rFonts w:ascii="Times New Roman" w:eastAsia="Times New Roman" w:hAnsi="Times New Roman" w:cs="Times New Roman"/>
          <w:kern w:val="0"/>
          <w:sz w:val="28"/>
          <w:szCs w:val="28"/>
          <w14:ligatures w14:val="none"/>
        </w:rPr>
        <w:t>Осигуряване на достатъчно и качествено водоснабдяване във всички селища на общината;</w:t>
      </w:r>
    </w:p>
    <w:p w14:paraId="36A3F3F9" w14:textId="77777777" w:rsidR="00037453" w:rsidRPr="00037453" w:rsidRDefault="00037453">
      <w:pPr>
        <w:widowControl w:val="0"/>
        <w:numPr>
          <w:ilvl w:val="0"/>
          <w:numId w:val="36"/>
        </w:numPr>
        <w:tabs>
          <w:tab w:val="left" w:pos="426"/>
          <w:tab w:val="left" w:pos="567"/>
        </w:tabs>
        <w:suppressAutoHyphens/>
        <w:autoSpaceDN w:val="0"/>
        <w:spacing w:after="0" w:line="240" w:lineRule="auto"/>
        <w:ind w:firstLine="360"/>
        <w:jc w:val="both"/>
        <w:textAlignment w:val="baseline"/>
        <w:rPr>
          <w:rFonts w:ascii="Calibri" w:eastAsia="Calibri" w:hAnsi="Calibri" w:cs="Times New Roman"/>
          <w:kern w:val="0"/>
          <w14:ligatures w14:val="none"/>
        </w:rPr>
      </w:pPr>
      <w:r w:rsidRPr="00037453">
        <w:rPr>
          <w:rFonts w:ascii="Times New Roman" w:eastAsia="Times New Roman" w:hAnsi="Times New Roman" w:cs="Times New Roman"/>
          <w:kern w:val="0"/>
          <w:sz w:val="28"/>
          <w:szCs w:val="28"/>
          <w14:ligatures w14:val="none"/>
        </w:rPr>
        <w:t xml:space="preserve">Доизграждане и модернизация на енергийна и съобщителна инфраструктура, подобряване на енергийната ефективност; </w:t>
      </w:r>
    </w:p>
    <w:p w14:paraId="2C43E711" w14:textId="43590563" w:rsidR="00037453" w:rsidRPr="00437B9B" w:rsidRDefault="00037453">
      <w:pPr>
        <w:widowControl w:val="0"/>
        <w:numPr>
          <w:ilvl w:val="0"/>
          <w:numId w:val="36"/>
        </w:numPr>
        <w:tabs>
          <w:tab w:val="left" w:pos="426"/>
          <w:tab w:val="left" w:pos="567"/>
        </w:tabs>
        <w:suppressAutoHyphens/>
        <w:autoSpaceDN w:val="0"/>
        <w:spacing w:after="0" w:line="240" w:lineRule="auto"/>
        <w:ind w:firstLine="360"/>
        <w:jc w:val="both"/>
        <w:textAlignment w:val="baseline"/>
        <w:rPr>
          <w:rFonts w:ascii="Times New Roman" w:eastAsia="Times New Roman" w:hAnsi="Times New Roman" w:cs="Times New Roman"/>
          <w:kern w:val="0"/>
          <w:sz w:val="28"/>
          <w:szCs w:val="28"/>
          <w14:ligatures w14:val="none"/>
        </w:rPr>
      </w:pPr>
      <w:r w:rsidRPr="00037453">
        <w:rPr>
          <w:rFonts w:ascii="Times New Roman" w:eastAsia="Times New Roman" w:hAnsi="Times New Roman" w:cs="Times New Roman"/>
          <w:kern w:val="0"/>
          <w:sz w:val="28"/>
          <w:szCs w:val="28"/>
          <w14:ligatures w14:val="none"/>
        </w:rPr>
        <w:lastRenderedPageBreak/>
        <w:t>Озеленяване в населените места и парковата инфраструктура на общината.</w:t>
      </w:r>
    </w:p>
    <w:tbl>
      <w:tblPr>
        <w:tblW w:w="9974" w:type="dxa"/>
        <w:tblInd w:w="10" w:type="dxa"/>
        <w:tblLayout w:type="fixed"/>
        <w:tblCellMar>
          <w:left w:w="10" w:type="dxa"/>
          <w:right w:w="10" w:type="dxa"/>
        </w:tblCellMar>
        <w:tblLook w:val="0000" w:firstRow="0" w:lastRow="0" w:firstColumn="0" w:lastColumn="0" w:noHBand="0" w:noVBand="0"/>
      </w:tblPr>
      <w:tblGrid>
        <w:gridCol w:w="5245"/>
        <w:gridCol w:w="3102"/>
        <w:gridCol w:w="16"/>
        <w:gridCol w:w="1611"/>
      </w:tblGrid>
      <w:tr w:rsidR="00037453" w:rsidRPr="00037453" w14:paraId="412FFCFA" w14:textId="77777777" w:rsidTr="00883DB6">
        <w:trPr>
          <w:trHeight w:val="328"/>
        </w:trPr>
        <w:tc>
          <w:tcPr>
            <w:tcW w:w="5245" w:type="dxa"/>
            <w:tcBorders>
              <w:top w:val="single" w:sz="4" w:space="0" w:color="000000"/>
              <w:left w:val="single" w:sz="4" w:space="0" w:color="000000"/>
            </w:tcBorders>
            <w:shd w:val="clear" w:color="auto" w:fill="FFFFFF"/>
            <w:tcMar>
              <w:top w:w="0" w:type="dxa"/>
              <w:left w:w="10" w:type="dxa"/>
              <w:bottom w:w="0" w:type="dxa"/>
              <w:right w:w="10" w:type="dxa"/>
            </w:tcMar>
          </w:tcPr>
          <w:p w14:paraId="44044F97" w14:textId="77777777" w:rsidR="00037453" w:rsidRPr="00037453" w:rsidRDefault="00037453" w:rsidP="00037453">
            <w:pPr>
              <w:widowControl w:val="0"/>
              <w:autoSpaceDN w:val="0"/>
              <w:spacing w:after="120" w:line="240" w:lineRule="auto"/>
              <w:jc w:val="center"/>
              <w:rPr>
                <w:rFonts w:ascii="Calibri" w:eastAsia="Calibri" w:hAnsi="Calibri" w:cs="Times New Roman"/>
                <w:kern w:val="0"/>
                <w14:ligatures w14:val="none"/>
              </w:rPr>
            </w:pPr>
            <w:r w:rsidRPr="00037453">
              <w:rPr>
                <w:rFonts w:ascii="Times New Roman" w:eastAsia="Times New Roman" w:hAnsi="Times New Roman" w:cs="Times New Roman"/>
                <w:b/>
                <w:color w:val="000000"/>
                <w:kern w:val="0"/>
                <w:sz w:val="26"/>
                <w:szCs w:val="26"/>
                <w:shd w:val="clear" w:color="auto" w:fill="FFFFFF"/>
                <w:lang w:eastAsia="bg-BG" w:bidi="bg-BG"/>
                <w14:ligatures w14:val="none"/>
              </w:rPr>
              <w:t>Дейности</w:t>
            </w: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746E3A94" w14:textId="77777777" w:rsidR="00037453" w:rsidRPr="00037453" w:rsidRDefault="00037453" w:rsidP="00037453">
            <w:pPr>
              <w:widowControl w:val="0"/>
              <w:autoSpaceDN w:val="0"/>
              <w:spacing w:after="120" w:line="240" w:lineRule="auto"/>
              <w:ind w:right="-27"/>
              <w:jc w:val="center"/>
              <w:rPr>
                <w:rFonts w:ascii="Calibri" w:eastAsia="Calibri" w:hAnsi="Calibri" w:cs="Times New Roman"/>
                <w:kern w:val="0"/>
                <w14:ligatures w14:val="none"/>
              </w:rPr>
            </w:pPr>
            <w:r w:rsidRPr="00037453">
              <w:rPr>
                <w:rFonts w:ascii="Times New Roman" w:eastAsia="Times New Roman" w:hAnsi="Times New Roman" w:cs="Times New Roman"/>
                <w:b/>
                <w:color w:val="000000"/>
                <w:kern w:val="0"/>
                <w:sz w:val="26"/>
                <w:szCs w:val="26"/>
                <w:shd w:val="clear" w:color="auto" w:fill="FFFFFF"/>
                <w:lang w:eastAsia="bg-BG" w:bidi="bg-BG"/>
                <w14:ligatures w14:val="none"/>
              </w:rPr>
              <w:t>Източник на финансиране</w:t>
            </w: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43CA4118" w14:textId="77777777" w:rsidR="00037453" w:rsidRPr="00037453" w:rsidRDefault="00037453" w:rsidP="00037453">
            <w:pPr>
              <w:widowControl w:val="0"/>
              <w:autoSpaceDN w:val="0"/>
              <w:spacing w:after="120" w:line="240" w:lineRule="auto"/>
              <w:jc w:val="center"/>
              <w:rPr>
                <w:rFonts w:ascii="Calibri" w:eastAsia="Calibri" w:hAnsi="Calibri" w:cs="Times New Roman"/>
                <w:kern w:val="0"/>
                <w14:ligatures w14:val="none"/>
              </w:rPr>
            </w:pPr>
            <w:r w:rsidRPr="00037453">
              <w:rPr>
                <w:rFonts w:ascii="Times New Roman" w:eastAsia="Times New Roman" w:hAnsi="Times New Roman" w:cs="Times New Roman"/>
                <w:b/>
                <w:color w:val="000000"/>
                <w:kern w:val="0"/>
                <w:sz w:val="26"/>
                <w:szCs w:val="26"/>
                <w:shd w:val="clear" w:color="auto" w:fill="FFFFFF"/>
                <w:lang w:eastAsia="bg-BG" w:bidi="bg-BG"/>
                <w14:ligatures w14:val="none"/>
              </w:rPr>
              <w:t>Срок</w:t>
            </w:r>
          </w:p>
        </w:tc>
      </w:tr>
      <w:tr w:rsidR="00037453" w:rsidRPr="00037453" w14:paraId="02EA96F9" w14:textId="77777777" w:rsidTr="00883DB6">
        <w:trPr>
          <w:trHeight w:val="419"/>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6908D2B1" w14:textId="77777777" w:rsidR="00037453" w:rsidRPr="00037453" w:rsidRDefault="00037453" w:rsidP="00037453">
            <w:pPr>
              <w:autoSpaceDN w:val="0"/>
              <w:spacing w:after="0" w:line="240" w:lineRule="auto"/>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lang w:bidi="bg-BG"/>
                <w14:ligatures w14:val="none"/>
              </w:rPr>
              <w:t xml:space="preserve"> Текущ ремонт и поддръжка </w:t>
            </w:r>
            <w:r w:rsidRPr="00037453">
              <w:rPr>
                <w:rFonts w:ascii="Times New Roman" w:eastAsia="Calibri" w:hAnsi="Times New Roman" w:cs="Times New Roman"/>
                <w:color w:val="000000"/>
                <w:kern w:val="0"/>
                <w:sz w:val="26"/>
                <w:szCs w:val="26"/>
                <w:shd w:val="clear" w:color="auto" w:fill="FFFFFF"/>
                <w:lang w:eastAsia="bg-BG" w:bidi="bg-BG"/>
                <w14:ligatures w14:val="none"/>
              </w:rPr>
              <w:t>на общински пътища:</w:t>
            </w:r>
            <w:r w:rsidRPr="00037453">
              <w:rPr>
                <w:rFonts w:ascii="Times New Roman" w:eastAsia="Times New Roman" w:hAnsi="Times New Roman" w:cs="Times New Roman"/>
                <w:kern w:val="0"/>
                <w:sz w:val="26"/>
                <w:szCs w:val="26"/>
                <w:lang w:bidi="bg-BG"/>
                <w14:ligatures w14:val="none"/>
              </w:rPr>
              <w:t xml:space="preserve"> </w:t>
            </w:r>
          </w:p>
          <w:p w14:paraId="1287C245" w14:textId="77777777" w:rsidR="00037453" w:rsidRPr="00037453" w:rsidRDefault="00037453">
            <w:pPr>
              <w:widowControl w:val="0"/>
              <w:numPr>
                <w:ilvl w:val="0"/>
                <w:numId w:val="36"/>
              </w:numPr>
              <w:suppressAutoHyphens/>
              <w:autoSpaceDN w:val="0"/>
              <w:spacing w:after="0" w:line="240" w:lineRule="auto"/>
              <w:textAlignment w:val="baseline"/>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lang w:val="en-US" w:bidi="bg-BG"/>
                <w14:ligatures w14:val="none"/>
              </w:rPr>
              <w:t xml:space="preserve">PVN 1124-/II-52 </w:t>
            </w:r>
            <w:r w:rsidRPr="00037453">
              <w:rPr>
                <w:rFonts w:ascii="Times New Roman" w:eastAsia="Times New Roman" w:hAnsi="Times New Roman" w:cs="Times New Roman"/>
                <w:kern w:val="0"/>
                <w:sz w:val="26"/>
                <w:szCs w:val="26"/>
                <w:lang w:bidi="bg-BG"/>
                <w14:ligatures w14:val="none"/>
              </w:rPr>
              <w:t xml:space="preserve">/ Общински път Драгаш войвода </w:t>
            </w:r>
            <w:proofErr w:type="gramStart"/>
            <w:r w:rsidRPr="00037453">
              <w:rPr>
                <w:rFonts w:ascii="Times New Roman" w:eastAsia="Times New Roman" w:hAnsi="Times New Roman" w:cs="Times New Roman"/>
                <w:kern w:val="0"/>
                <w:sz w:val="26"/>
                <w:szCs w:val="26"/>
                <w:lang w:bidi="bg-BG"/>
                <w14:ligatures w14:val="none"/>
              </w:rPr>
              <w:t>до  разклона</w:t>
            </w:r>
            <w:proofErr w:type="gramEnd"/>
            <w:r w:rsidRPr="00037453">
              <w:rPr>
                <w:rFonts w:ascii="Times New Roman" w:eastAsia="Times New Roman" w:hAnsi="Times New Roman" w:cs="Times New Roman"/>
                <w:kern w:val="0"/>
                <w:sz w:val="26"/>
                <w:szCs w:val="26"/>
                <w:lang w:bidi="bg-BG"/>
                <w14:ligatures w14:val="none"/>
              </w:rPr>
              <w:t xml:space="preserve"> за гр. Никопол;</w:t>
            </w:r>
          </w:p>
          <w:p w14:paraId="7D348F1B" w14:textId="77777777" w:rsidR="00037453" w:rsidRPr="00037453" w:rsidRDefault="00037453">
            <w:pPr>
              <w:widowControl w:val="0"/>
              <w:numPr>
                <w:ilvl w:val="0"/>
                <w:numId w:val="36"/>
              </w:numPr>
              <w:suppressAutoHyphens/>
              <w:autoSpaceDN w:val="0"/>
              <w:spacing w:after="0" w:line="240" w:lineRule="auto"/>
              <w:textAlignment w:val="baseline"/>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lang w:bidi="bg-BG"/>
                <w14:ligatures w14:val="none"/>
              </w:rPr>
              <w:t>Въбел – Муселиево;</w:t>
            </w:r>
          </w:p>
          <w:p w14:paraId="6462E7EE" w14:textId="77777777" w:rsidR="00037453" w:rsidRPr="00037453" w:rsidRDefault="00037453">
            <w:pPr>
              <w:widowControl w:val="0"/>
              <w:numPr>
                <w:ilvl w:val="0"/>
                <w:numId w:val="36"/>
              </w:numPr>
              <w:suppressAutoHyphens/>
              <w:autoSpaceDN w:val="0"/>
              <w:spacing w:after="0" w:line="240" w:lineRule="auto"/>
              <w:textAlignment w:val="baseline"/>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lang w:bidi="bg-BG"/>
                <w14:ligatures w14:val="none"/>
              </w:rPr>
              <w:t>Санадиново – Регионално депо.</w:t>
            </w:r>
          </w:p>
          <w:p w14:paraId="41688FAB" w14:textId="77777777" w:rsidR="00037453" w:rsidRPr="00037453" w:rsidRDefault="00037453" w:rsidP="00037453">
            <w:pPr>
              <w:widowControl w:val="0"/>
              <w:autoSpaceDN w:val="0"/>
              <w:spacing w:after="0" w:line="240" w:lineRule="auto"/>
              <w:rPr>
                <w:rFonts w:ascii="Times New Roman" w:eastAsia="Times New Roman" w:hAnsi="Times New Roman" w:cs="Times New Roman"/>
                <w:kern w:val="0"/>
                <w:sz w:val="26"/>
                <w:szCs w:val="26"/>
                <w:lang w:bidi="bg-BG"/>
                <w14:ligatures w14:val="none"/>
              </w:rPr>
            </w:pP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635C76C6"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Общински бюджет</w:t>
            </w:r>
          </w:p>
          <w:p w14:paraId="6D457A18"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Оперативни програми</w:t>
            </w: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1D69E7B4"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През периода</w:t>
            </w:r>
          </w:p>
        </w:tc>
      </w:tr>
      <w:tr w:rsidR="00037453" w:rsidRPr="00037453" w14:paraId="489B6F16" w14:textId="77777777" w:rsidTr="00883DB6">
        <w:trPr>
          <w:trHeight w:val="419"/>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7CAE72DE" w14:textId="77777777" w:rsidR="00037453" w:rsidRPr="00037453" w:rsidRDefault="00037453" w:rsidP="00037453">
            <w:pPr>
              <w:autoSpaceDN w:val="0"/>
              <w:spacing w:after="0" w:line="240" w:lineRule="auto"/>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lang w:bidi="bg-BG"/>
                <w14:ligatures w14:val="none"/>
              </w:rPr>
              <w:t xml:space="preserve">Проектиране , заснемане и нанасяне в кадастъра продължението на общински път </w:t>
            </w:r>
            <w:r w:rsidRPr="00037453">
              <w:rPr>
                <w:rFonts w:ascii="Times New Roman" w:eastAsia="Times New Roman" w:hAnsi="Times New Roman" w:cs="Times New Roman"/>
                <w:kern w:val="0"/>
                <w:sz w:val="26"/>
                <w:szCs w:val="26"/>
                <w:lang w:val="en-US" w:bidi="bg-BG"/>
                <w14:ligatures w14:val="none"/>
              </w:rPr>
              <w:t>PVN 1124-/II-52</w:t>
            </w:r>
            <w:r w:rsidRPr="00037453">
              <w:rPr>
                <w:rFonts w:ascii="Times New Roman" w:eastAsia="Times New Roman" w:hAnsi="Times New Roman" w:cs="Times New Roman"/>
                <w:kern w:val="0"/>
                <w:sz w:val="26"/>
                <w:szCs w:val="26"/>
                <w:lang w:bidi="bg-BG"/>
                <w14:ligatures w14:val="none"/>
              </w:rPr>
              <w:t xml:space="preserve"> , дължина 10 км. - / с. Драгаш войвода  - с Бяла вода - Белене/.</w:t>
            </w: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4B79B97E"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Целеви средства или</w:t>
            </w:r>
          </w:p>
          <w:p w14:paraId="17CDF782"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Оперативни програми</w:t>
            </w: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539CFCCF"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През периода</w:t>
            </w:r>
          </w:p>
        </w:tc>
      </w:tr>
      <w:tr w:rsidR="00037453" w:rsidRPr="00037453" w14:paraId="148B2491" w14:textId="77777777" w:rsidTr="00883DB6">
        <w:trPr>
          <w:trHeight w:val="1259"/>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0E016953"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Подновяване на асфалтовите настилки и рехабилитация на уличната мрежа в населените места на община Никопол, след подмяна на водопроводна система:</w:t>
            </w:r>
          </w:p>
          <w:p w14:paraId="67324FD2"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Драгаш войвода, Черковица, Новачене, Муселиево и гр. Никопол.</w:t>
            </w: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102D0DC0"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Национално финансиране</w:t>
            </w:r>
          </w:p>
          <w:p w14:paraId="2B7525CA"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Оперативни програми</w:t>
            </w: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48378236"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През периода</w:t>
            </w:r>
          </w:p>
        </w:tc>
      </w:tr>
      <w:tr w:rsidR="00037453" w:rsidRPr="00037453" w14:paraId="23C17646" w14:textId="77777777" w:rsidTr="00883DB6">
        <w:trPr>
          <w:trHeight w:val="699"/>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39068513"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Поддържане и насипване с настилка   улици в населените места :Санадиново, Бацова махала, Новачене, Асеново, Лозица.</w:t>
            </w: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4A2BFECC"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Общински бюджет</w:t>
            </w: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14DAAA3C"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2024 </w:t>
            </w:r>
          </w:p>
        </w:tc>
      </w:tr>
      <w:tr w:rsidR="00037453" w:rsidRPr="00037453" w14:paraId="7C0CCC2B" w14:textId="77777777" w:rsidTr="00883DB6">
        <w:trPr>
          <w:trHeight w:val="1785"/>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4FE310EE" w14:textId="77777777" w:rsidR="00037453" w:rsidRPr="00037453" w:rsidRDefault="00037453" w:rsidP="00037453">
            <w:pPr>
              <w:widowControl w:val="0"/>
              <w:autoSpaceDN w:val="0"/>
              <w:spacing w:after="0" w:line="240" w:lineRule="auto"/>
              <w:rPr>
                <w:rFonts w:ascii="Times New Roman" w:eastAsia="Times New Roman" w:hAnsi="Times New Roman" w:cs="Times New Roman"/>
                <w:kern w:val="0"/>
                <w:sz w:val="26"/>
                <w:szCs w:val="26"/>
                <w14:ligatures w14:val="none"/>
              </w:rPr>
            </w:pPr>
            <w:r w:rsidRPr="00037453">
              <w:rPr>
                <w:rFonts w:ascii="Times New Roman" w:eastAsia="Times New Roman" w:hAnsi="Times New Roman" w:cs="Times New Roman"/>
                <w:kern w:val="0"/>
                <w:sz w:val="26"/>
                <w:szCs w:val="26"/>
                <w14:ligatures w14:val="none"/>
              </w:rPr>
              <w:t>Реконструкция и рехабилитация на улици  на територията на  община Никопол.:</w:t>
            </w:r>
          </w:p>
          <w:p w14:paraId="550D4876" w14:textId="77777777" w:rsidR="00037453" w:rsidRPr="00037453" w:rsidRDefault="00037453" w:rsidP="00037453">
            <w:pPr>
              <w:widowControl w:val="0"/>
              <w:autoSpaceDN w:val="0"/>
              <w:spacing w:after="0" w:line="240" w:lineRule="auto"/>
              <w:rPr>
                <w:rFonts w:ascii="Times New Roman" w:eastAsia="Times New Roman" w:hAnsi="Times New Roman" w:cs="Times New Roman"/>
                <w:kern w:val="0"/>
                <w:sz w:val="26"/>
                <w:szCs w:val="26"/>
                <w:u w:val="single"/>
                <w14:ligatures w14:val="none"/>
              </w:rPr>
            </w:pPr>
            <w:r w:rsidRPr="00037453">
              <w:rPr>
                <w:rFonts w:ascii="Times New Roman" w:eastAsia="Times New Roman" w:hAnsi="Times New Roman" w:cs="Times New Roman"/>
                <w:kern w:val="0"/>
                <w:sz w:val="26"/>
                <w:szCs w:val="26"/>
                <w:u w:val="single"/>
                <w14:ligatures w14:val="none"/>
              </w:rPr>
              <w:t xml:space="preserve">  В гр. Никопол </w:t>
            </w:r>
          </w:p>
          <w:p w14:paraId="79A1B413" w14:textId="77777777" w:rsidR="00037453" w:rsidRPr="00037453" w:rsidRDefault="00037453">
            <w:pPr>
              <w:widowControl w:val="0"/>
              <w:numPr>
                <w:ilvl w:val="0"/>
                <w:numId w:val="36"/>
              </w:numPr>
              <w:suppressAutoHyphens/>
              <w:autoSpaceDN w:val="0"/>
              <w:spacing w:after="0" w:line="240" w:lineRule="auto"/>
              <w:textAlignment w:val="baseline"/>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14:ligatures w14:val="none"/>
              </w:rPr>
              <w:t xml:space="preserve">Укрепване  и възстановяване на мост и част от улица „ Ген. Кридинер” / от 378 до 335 </w:t>
            </w:r>
            <w:r w:rsidRPr="00037453">
              <w:rPr>
                <w:rFonts w:ascii="Times New Roman" w:eastAsia="Times New Roman" w:hAnsi="Times New Roman" w:cs="Times New Roman"/>
                <w:kern w:val="0"/>
                <w:sz w:val="26"/>
                <w:szCs w:val="26"/>
                <w:lang w:val="en-US"/>
                <w14:ligatures w14:val="none"/>
              </w:rPr>
              <w:t>+ 6</w:t>
            </w:r>
            <w:r w:rsidRPr="00037453">
              <w:rPr>
                <w:rFonts w:ascii="Times New Roman" w:eastAsia="Times New Roman" w:hAnsi="Times New Roman" w:cs="Times New Roman"/>
                <w:kern w:val="0"/>
                <w:sz w:val="26"/>
                <w:szCs w:val="26"/>
                <w14:ligatures w14:val="none"/>
              </w:rPr>
              <w:t>.00 м гр. Никопол.</w:t>
            </w:r>
          </w:p>
        </w:tc>
        <w:tc>
          <w:tcPr>
            <w:tcW w:w="3102"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4B863B9B"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Национално финансиране </w:t>
            </w:r>
          </w:p>
          <w:p w14:paraId="77A98924"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 Целиви средства за капиталови </w:t>
            </w:r>
          </w:p>
          <w:p w14:paraId="3DFF1022"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p w14:paraId="7D1AAB1C"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tc>
        <w:tc>
          <w:tcPr>
            <w:tcW w:w="162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03234B4F"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2024 .</w:t>
            </w:r>
          </w:p>
        </w:tc>
      </w:tr>
      <w:tr w:rsidR="00037453" w:rsidRPr="00037453" w14:paraId="0A503261" w14:textId="77777777" w:rsidTr="00883DB6">
        <w:trPr>
          <w:trHeight w:val="870"/>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12018FDA"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r w:rsidRPr="00037453">
              <w:rPr>
                <w:rFonts w:ascii="Times New Roman" w:eastAsia="Calibri" w:hAnsi="Times New Roman" w:cs="Times New Roman"/>
                <w:kern w:val="0"/>
                <w:sz w:val="26"/>
                <w:szCs w:val="26"/>
                <w14:ligatures w14:val="none"/>
              </w:rPr>
              <w:t>Проектиране на улици на територията на община Никопол.</w:t>
            </w:r>
          </w:p>
          <w:p w14:paraId="60F85CE9" w14:textId="77777777" w:rsidR="00037453" w:rsidRPr="00037453" w:rsidRDefault="00037453" w:rsidP="00037453">
            <w:pPr>
              <w:widowControl w:val="0"/>
              <w:suppressAutoHyphens/>
              <w:autoSpaceDN w:val="0"/>
              <w:spacing w:after="0" w:line="240" w:lineRule="auto"/>
              <w:rPr>
                <w:rFonts w:ascii="Times New Roman" w:eastAsia="Times New Roman" w:hAnsi="Times New Roman" w:cs="Times New Roman"/>
                <w:kern w:val="0"/>
                <w:sz w:val="26"/>
                <w:szCs w:val="26"/>
                <w14:ligatures w14:val="none"/>
              </w:rPr>
            </w:pPr>
          </w:p>
        </w:tc>
        <w:tc>
          <w:tcPr>
            <w:tcW w:w="3102"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331131C2"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Национално финансиране.</w:t>
            </w:r>
          </w:p>
        </w:tc>
        <w:tc>
          <w:tcPr>
            <w:tcW w:w="162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35AEB485"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 2024  </w:t>
            </w:r>
          </w:p>
        </w:tc>
      </w:tr>
      <w:tr w:rsidR="00037453" w:rsidRPr="00037453" w14:paraId="45ABADAD" w14:textId="77777777" w:rsidTr="00883DB6">
        <w:trPr>
          <w:trHeight w:val="1057"/>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41A96178" w14:textId="77777777" w:rsidR="00037453" w:rsidRPr="00037453" w:rsidRDefault="00037453">
            <w:pPr>
              <w:widowControl w:val="0"/>
              <w:numPr>
                <w:ilvl w:val="0"/>
                <w:numId w:val="36"/>
              </w:numPr>
              <w:suppressAutoHyphens/>
              <w:autoSpaceDN w:val="0"/>
              <w:spacing w:after="0" w:line="240" w:lineRule="auto"/>
              <w:textAlignment w:val="baseline"/>
              <w:rPr>
                <w:rFonts w:ascii="Calibri" w:eastAsia="Calibri" w:hAnsi="Calibri" w:cs="Times New Roman"/>
                <w:kern w:val="0"/>
                <w14:ligatures w14:val="none"/>
              </w:rPr>
            </w:pPr>
            <w:r w:rsidRPr="00037453">
              <w:rPr>
                <w:rFonts w:ascii="Times New Roman" w:eastAsia="Calibri" w:hAnsi="Times New Roman" w:cs="Times New Roman"/>
                <w:kern w:val="0"/>
                <w:sz w:val="26"/>
                <w:szCs w:val="26"/>
                <w14:ligatures w14:val="none"/>
              </w:rPr>
              <w:t>Реконструкция на улици и паркинг в   Никопол;</w:t>
            </w:r>
          </w:p>
          <w:p w14:paraId="1A0D1535" w14:textId="77777777" w:rsidR="00037453" w:rsidRPr="00037453" w:rsidRDefault="00037453">
            <w:pPr>
              <w:widowControl w:val="0"/>
              <w:numPr>
                <w:ilvl w:val="0"/>
                <w:numId w:val="36"/>
              </w:numPr>
              <w:suppressAutoHyphens/>
              <w:autoSpaceDN w:val="0"/>
              <w:spacing w:after="0" w:line="240" w:lineRule="auto"/>
              <w:textAlignment w:val="baseline"/>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14:ligatures w14:val="none"/>
              </w:rPr>
              <w:t>Паркинг в кв. „ Шишманова крепост“;</w:t>
            </w:r>
          </w:p>
          <w:p w14:paraId="02F35937"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p>
        </w:tc>
        <w:tc>
          <w:tcPr>
            <w:tcW w:w="3102"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4CB246FB"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p w14:paraId="6E59E745"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  Национално финансиране</w:t>
            </w:r>
          </w:p>
        </w:tc>
        <w:tc>
          <w:tcPr>
            <w:tcW w:w="162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0A0A3BFA"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 2024  </w:t>
            </w:r>
          </w:p>
        </w:tc>
      </w:tr>
      <w:tr w:rsidR="00037453" w:rsidRPr="00037453" w14:paraId="76F1B1E7" w14:textId="77777777" w:rsidTr="00883DB6">
        <w:trPr>
          <w:trHeight w:val="2145"/>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6632A71A" w14:textId="77777777" w:rsidR="00037453" w:rsidRPr="00037453" w:rsidRDefault="00037453">
            <w:pPr>
              <w:widowControl w:val="0"/>
              <w:numPr>
                <w:ilvl w:val="0"/>
                <w:numId w:val="36"/>
              </w:numPr>
              <w:suppressAutoHyphens/>
              <w:autoSpaceDN w:val="0"/>
              <w:spacing w:after="0" w:line="240" w:lineRule="auto"/>
              <w:textAlignment w:val="baseline"/>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14:ligatures w14:val="none"/>
              </w:rPr>
              <w:lastRenderedPageBreak/>
              <w:t>Ул. „ Ал. Стамболийски“;</w:t>
            </w:r>
          </w:p>
          <w:p w14:paraId="404187CE" w14:textId="77777777" w:rsidR="00037453" w:rsidRPr="00037453" w:rsidRDefault="00037453">
            <w:pPr>
              <w:widowControl w:val="0"/>
              <w:numPr>
                <w:ilvl w:val="0"/>
                <w:numId w:val="36"/>
              </w:numPr>
              <w:suppressAutoHyphens/>
              <w:autoSpaceDN w:val="0"/>
              <w:spacing w:after="0" w:line="240" w:lineRule="auto"/>
              <w:textAlignment w:val="baseline"/>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14:ligatures w14:val="none"/>
              </w:rPr>
              <w:t>Ул. „Хр. Ботев“;</w:t>
            </w:r>
          </w:p>
          <w:p w14:paraId="2D03D13D" w14:textId="77777777" w:rsidR="00037453" w:rsidRPr="00037453" w:rsidRDefault="00037453">
            <w:pPr>
              <w:widowControl w:val="0"/>
              <w:numPr>
                <w:ilvl w:val="0"/>
                <w:numId w:val="36"/>
              </w:numPr>
              <w:suppressAutoHyphens/>
              <w:autoSpaceDN w:val="0"/>
              <w:spacing w:after="0" w:line="240" w:lineRule="auto"/>
              <w:textAlignment w:val="baseline"/>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14:ligatures w14:val="none"/>
              </w:rPr>
              <w:t>Ул. „ Телеграфна“</w:t>
            </w:r>
          </w:p>
          <w:p w14:paraId="067EDE1E" w14:textId="77777777" w:rsidR="00037453" w:rsidRPr="00037453" w:rsidRDefault="00037453" w:rsidP="00037453">
            <w:pPr>
              <w:widowControl w:val="0"/>
              <w:autoSpaceDN w:val="0"/>
              <w:spacing w:after="0" w:line="240" w:lineRule="auto"/>
              <w:rPr>
                <w:rFonts w:ascii="Times New Roman" w:eastAsia="Times New Roman" w:hAnsi="Times New Roman" w:cs="Times New Roman"/>
                <w:kern w:val="0"/>
                <w:sz w:val="26"/>
                <w:szCs w:val="26"/>
                <w:u w:val="single"/>
                <w14:ligatures w14:val="none"/>
              </w:rPr>
            </w:pPr>
          </w:p>
          <w:p w14:paraId="4C1BC6EA"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u w:val="single"/>
                <w14:ligatures w14:val="none"/>
              </w:rPr>
              <w:t xml:space="preserve"> в с. Новачене</w:t>
            </w:r>
          </w:p>
          <w:p w14:paraId="60AAEAAE"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p>
          <w:p w14:paraId="17F9EFBA" w14:textId="77777777" w:rsidR="00037453" w:rsidRPr="00037453" w:rsidRDefault="00037453" w:rsidP="00037453">
            <w:pPr>
              <w:widowControl w:val="0"/>
              <w:autoSpaceDN w:val="0"/>
              <w:spacing w:after="0" w:line="240" w:lineRule="auto"/>
              <w:rPr>
                <w:rFonts w:ascii="Times New Roman" w:eastAsia="Times New Roman" w:hAnsi="Times New Roman" w:cs="Times New Roman"/>
                <w:kern w:val="0"/>
                <w:sz w:val="26"/>
                <w:szCs w:val="26"/>
                <w14:ligatures w14:val="none"/>
              </w:rPr>
            </w:pPr>
            <w:r w:rsidRPr="00037453">
              <w:rPr>
                <w:rFonts w:ascii="Times New Roman" w:eastAsia="Times New Roman" w:hAnsi="Times New Roman" w:cs="Times New Roman"/>
                <w:kern w:val="0"/>
                <w:sz w:val="26"/>
                <w:szCs w:val="26"/>
                <w14:ligatures w14:val="none"/>
              </w:rPr>
              <w:t>ул. „В. Коларов“</w:t>
            </w:r>
          </w:p>
          <w:p w14:paraId="6A6E763A" w14:textId="77777777" w:rsidR="00037453" w:rsidRPr="00037453" w:rsidRDefault="00037453" w:rsidP="00037453">
            <w:pPr>
              <w:widowControl w:val="0"/>
              <w:suppressAutoHyphens/>
              <w:autoSpaceDN w:val="0"/>
              <w:spacing w:after="0" w:line="240" w:lineRule="auto"/>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u w:val="single"/>
                <w14:ligatures w14:val="none"/>
              </w:rPr>
              <w:t xml:space="preserve"> </w:t>
            </w:r>
          </w:p>
        </w:tc>
        <w:tc>
          <w:tcPr>
            <w:tcW w:w="3102"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2ABA9019"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p w14:paraId="5236E0AE"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 П Р С Р – </w:t>
            </w:r>
          </w:p>
          <w:p w14:paraId="1E5645A2"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Мярка 7.2</w:t>
            </w:r>
          </w:p>
        </w:tc>
        <w:tc>
          <w:tcPr>
            <w:tcW w:w="162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6EBA2A32"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2024</w:t>
            </w:r>
          </w:p>
        </w:tc>
      </w:tr>
      <w:tr w:rsidR="00037453" w:rsidRPr="00037453" w14:paraId="37E68495" w14:textId="77777777" w:rsidTr="00883DB6">
        <w:trPr>
          <w:trHeight w:val="270"/>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3142E0EE" w14:textId="77777777" w:rsidR="00037453" w:rsidRPr="00037453" w:rsidRDefault="00037453" w:rsidP="00037453">
            <w:pPr>
              <w:widowControl w:val="0"/>
              <w:suppressAutoHyphens/>
              <w:autoSpaceDN w:val="0"/>
              <w:spacing w:after="0" w:line="240" w:lineRule="auto"/>
              <w:rPr>
                <w:rFonts w:ascii="Times New Roman" w:eastAsia="Times New Roman" w:hAnsi="Times New Roman" w:cs="Times New Roman"/>
                <w:kern w:val="0"/>
                <w:sz w:val="26"/>
                <w:szCs w:val="26"/>
                <w14:ligatures w14:val="none"/>
              </w:rPr>
            </w:pPr>
            <w:r w:rsidRPr="00037453">
              <w:rPr>
                <w:rFonts w:ascii="Times New Roman" w:eastAsia="Times New Roman" w:hAnsi="Times New Roman" w:cs="Times New Roman"/>
                <w:kern w:val="0"/>
                <w:sz w:val="26"/>
                <w:szCs w:val="26"/>
                <w14:ligatures w14:val="none"/>
              </w:rPr>
              <w:t>Гр. Никопол</w:t>
            </w:r>
          </w:p>
          <w:p w14:paraId="6DBBE798" w14:textId="77777777" w:rsidR="00037453" w:rsidRPr="00037453" w:rsidRDefault="00037453" w:rsidP="00037453">
            <w:pPr>
              <w:widowControl w:val="0"/>
              <w:suppressAutoHyphens/>
              <w:autoSpaceDN w:val="0"/>
              <w:spacing w:after="0" w:line="240" w:lineRule="auto"/>
              <w:rPr>
                <w:rFonts w:ascii="Times New Roman" w:eastAsia="Times New Roman" w:hAnsi="Times New Roman" w:cs="Times New Roman"/>
                <w:kern w:val="0"/>
                <w:sz w:val="26"/>
                <w:szCs w:val="26"/>
                <w14:ligatures w14:val="none"/>
              </w:rPr>
            </w:pPr>
            <w:r w:rsidRPr="00037453">
              <w:rPr>
                <w:rFonts w:ascii="Times New Roman" w:eastAsia="Times New Roman" w:hAnsi="Times New Roman" w:cs="Times New Roman"/>
                <w:kern w:val="0"/>
                <w:sz w:val="26"/>
                <w:szCs w:val="26"/>
                <w14:ligatures w14:val="none"/>
              </w:rPr>
              <w:t>Участък от ул. „Ал. Стамболийски“ до ул. „Ресен“</w:t>
            </w: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5CB0A9F4"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МИГ Белене – Никопол</w:t>
            </w:r>
          </w:p>
          <w:p w14:paraId="0074D9AD"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Мярка 7.2</w:t>
            </w: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1DCF61C5"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 2024</w:t>
            </w:r>
          </w:p>
        </w:tc>
      </w:tr>
      <w:tr w:rsidR="00037453" w:rsidRPr="00037453" w14:paraId="54DB3271" w14:textId="77777777" w:rsidTr="00883DB6">
        <w:trPr>
          <w:trHeight w:val="334"/>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21790815"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Поддръжка на съществуващите отводнителни съоръжения във всички населени места в   общината . </w:t>
            </w: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3B37D569"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Общински бюджет</w:t>
            </w: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6802F76E"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През периода</w:t>
            </w:r>
          </w:p>
        </w:tc>
      </w:tr>
      <w:tr w:rsidR="00037453" w:rsidRPr="00037453" w14:paraId="2A9E7715" w14:textId="77777777" w:rsidTr="00883DB6">
        <w:trPr>
          <w:trHeight w:val="334"/>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782B0013"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Реконструкция и рехабилитация на улици на територията на община Никопол:</w:t>
            </w:r>
          </w:p>
          <w:p w14:paraId="24AECFBE"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u w:val="single"/>
                <w14:ligatures w14:val="none"/>
              </w:rPr>
              <w:t>с. Драгаш войвода</w:t>
            </w:r>
          </w:p>
          <w:p w14:paraId="616462CB" w14:textId="77777777" w:rsidR="00037453" w:rsidRPr="00037453" w:rsidRDefault="00037453" w:rsidP="00037453">
            <w:pPr>
              <w:widowControl w:val="0"/>
              <w:autoSpaceDN w:val="0"/>
              <w:spacing w:after="0" w:line="240" w:lineRule="auto"/>
              <w:rPr>
                <w:rFonts w:ascii="Times New Roman" w:eastAsia="Times New Roman" w:hAnsi="Times New Roman" w:cs="Times New Roman"/>
                <w:kern w:val="0"/>
                <w:sz w:val="26"/>
                <w:szCs w:val="26"/>
                <w14:ligatures w14:val="none"/>
              </w:rPr>
            </w:pPr>
            <w:r w:rsidRPr="00037453">
              <w:rPr>
                <w:rFonts w:ascii="Times New Roman" w:eastAsia="Times New Roman" w:hAnsi="Times New Roman" w:cs="Times New Roman"/>
                <w:kern w:val="0"/>
                <w:sz w:val="26"/>
                <w:szCs w:val="26"/>
                <w14:ligatures w14:val="none"/>
              </w:rPr>
              <w:t>-ул.“Спас Митев“;</w:t>
            </w:r>
          </w:p>
          <w:p w14:paraId="632EFD7B" w14:textId="77777777" w:rsidR="00037453" w:rsidRPr="00037453" w:rsidRDefault="00037453" w:rsidP="00037453">
            <w:pPr>
              <w:widowControl w:val="0"/>
              <w:autoSpaceDN w:val="0"/>
              <w:spacing w:after="0" w:line="240" w:lineRule="auto"/>
              <w:rPr>
                <w:rFonts w:ascii="Times New Roman" w:eastAsia="Times New Roman" w:hAnsi="Times New Roman" w:cs="Times New Roman"/>
                <w:kern w:val="0"/>
                <w:sz w:val="26"/>
                <w:szCs w:val="26"/>
                <w14:ligatures w14:val="none"/>
              </w:rPr>
            </w:pPr>
            <w:r w:rsidRPr="00037453">
              <w:rPr>
                <w:rFonts w:ascii="Times New Roman" w:eastAsia="Times New Roman" w:hAnsi="Times New Roman" w:cs="Times New Roman"/>
                <w:kern w:val="0"/>
                <w:sz w:val="26"/>
                <w:szCs w:val="26"/>
                <w14:ligatures w14:val="none"/>
              </w:rPr>
              <w:t>Ул. „Витоша“;</w:t>
            </w:r>
          </w:p>
          <w:p w14:paraId="1CBF3B91" w14:textId="77777777" w:rsidR="00037453" w:rsidRPr="00037453" w:rsidRDefault="00037453" w:rsidP="00037453">
            <w:pPr>
              <w:widowControl w:val="0"/>
              <w:autoSpaceDN w:val="0"/>
              <w:spacing w:after="0" w:line="240" w:lineRule="auto"/>
              <w:rPr>
                <w:rFonts w:ascii="Times New Roman" w:eastAsia="Times New Roman" w:hAnsi="Times New Roman" w:cs="Times New Roman"/>
                <w:kern w:val="0"/>
                <w:sz w:val="26"/>
                <w:szCs w:val="26"/>
                <w14:ligatures w14:val="none"/>
              </w:rPr>
            </w:pPr>
            <w:r w:rsidRPr="00037453">
              <w:rPr>
                <w:rFonts w:ascii="Times New Roman" w:eastAsia="Times New Roman" w:hAnsi="Times New Roman" w:cs="Times New Roman"/>
                <w:kern w:val="0"/>
                <w:sz w:val="26"/>
                <w:szCs w:val="26"/>
                <w14:ligatures w14:val="none"/>
              </w:rPr>
              <w:t>Ул. „Юрий Гагарин“</w:t>
            </w:r>
          </w:p>
          <w:p w14:paraId="6F5CE205" w14:textId="77777777" w:rsidR="00037453" w:rsidRPr="00037453" w:rsidRDefault="00037453" w:rsidP="00037453">
            <w:pPr>
              <w:widowControl w:val="0"/>
              <w:autoSpaceDN w:val="0"/>
              <w:spacing w:after="0" w:line="240" w:lineRule="auto"/>
              <w:rPr>
                <w:rFonts w:ascii="Times New Roman" w:eastAsia="Times New Roman" w:hAnsi="Times New Roman" w:cs="Times New Roman"/>
                <w:kern w:val="0"/>
                <w:sz w:val="26"/>
                <w:szCs w:val="26"/>
                <w:u w:val="single"/>
                <w14:ligatures w14:val="none"/>
              </w:rPr>
            </w:pPr>
            <w:r w:rsidRPr="00037453">
              <w:rPr>
                <w:rFonts w:ascii="Times New Roman" w:eastAsia="Times New Roman" w:hAnsi="Times New Roman" w:cs="Times New Roman"/>
                <w:kern w:val="0"/>
                <w:sz w:val="26"/>
                <w:szCs w:val="26"/>
                <w:u w:val="single"/>
                <w14:ligatures w14:val="none"/>
              </w:rPr>
              <w:t>с. Черковица</w:t>
            </w:r>
          </w:p>
          <w:p w14:paraId="5957CA6F" w14:textId="77777777" w:rsidR="00037453" w:rsidRPr="00037453" w:rsidRDefault="00037453" w:rsidP="00037453">
            <w:pPr>
              <w:widowControl w:val="0"/>
              <w:autoSpaceDN w:val="0"/>
              <w:spacing w:after="0" w:line="240" w:lineRule="auto"/>
              <w:rPr>
                <w:rFonts w:ascii="Times New Roman" w:eastAsia="Times New Roman" w:hAnsi="Times New Roman" w:cs="Times New Roman"/>
                <w:kern w:val="0"/>
                <w:sz w:val="26"/>
                <w:szCs w:val="26"/>
                <w14:ligatures w14:val="none"/>
              </w:rPr>
            </w:pPr>
            <w:r w:rsidRPr="00037453">
              <w:rPr>
                <w:rFonts w:ascii="Times New Roman" w:eastAsia="Times New Roman" w:hAnsi="Times New Roman" w:cs="Times New Roman"/>
                <w:kern w:val="0"/>
                <w:sz w:val="26"/>
                <w:szCs w:val="26"/>
                <w14:ligatures w14:val="none"/>
              </w:rPr>
              <w:t>-ул. „Хаджи Димитър“;</w:t>
            </w:r>
          </w:p>
          <w:p w14:paraId="17FDDE77" w14:textId="77777777" w:rsidR="00037453" w:rsidRPr="00037453" w:rsidRDefault="00037453" w:rsidP="00037453">
            <w:pPr>
              <w:widowControl w:val="0"/>
              <w:autoSpaceDN w:val="0"/>
              <w:spacing w:after="0" w:line="240" w:lineRule="auto"/>
              <w:rPr>
                <w:rFonts w:ascii="Times New Roman" w:eastAsia="Times New Roman" w:hAnsi="Times New Roman" w:cs="Times New Roman"/>
                <w:kern w:val="0"/>
                <w:sz w:val="26"/>
                <w:szCs w:val="26"/>
                <w14:ligatures w14:val="none"/>
              </w:rPr>
            </w:pPr>
            <w:r w:rsidRPr="00037453">
              <w:rPr>
                <w:rFonts w:ascii="Times New Roman" w:eastAsia="Times New Roman" w:hAnsi="Times New Roman" w:cs="Times New Roman"/>
                <w:kern w:val="0"/>
                <w:sz w:val="26"/>
                <w:szCs w:val="26"/>
                <w14:ligatures w14:val="none"/>
              </w:rPr>
              <w:t>Ул. „ Стара планина“;</w:t>
            </w:r>
          </w:p>
          <w:p w14:paraId="014C426B" w14:textId="77777777" w:rsidR="00037453" w:rsidRPr="00037453" w:rsidRDefault="00037453" w:rsidP="00037453">
            <w:pPr>
              <w:widowControl w:val="0"/>
              <w:autoSpaceDN w:val="0"/>
              <w:spacing w:after="0" w:line="240" w:lineRule="auto"/>
              <w:rPr>
                <w:rFonts w:ascii="Times New Roman" w:eastAsia="Times New Roman" w:hAnsi="Times New Roman" w:cs="Times New Roman"/>
                <w:kern w:val="0"/>
                <w:sz w:val="26"/>
                <w:szCs w:val="26"/>
                <w:u w:val="single"/>
                <w14:ligatures w14:val="none"/>
              </w:rPr>
            </w:pPr>
            <w:r w:rsidRPr="00037453">
              <w:rPr>
                <w:rFonts w:ascii="Times New Roman" w:eastAsia="Times New Roman" w:hAnsi="Times New Roman" w:cs="Times New Roman"/>
                <w:kern w:val="0"/>
                <w:sz w:val="26"/>
                <w:szCs w:val="26"/>
                <w:u w:val="single"/>
                <w14:ligatures w14:val="none"/>
              </w:rPr>
              <w:t>с. Муселиево</w:t>
            </w:r>
          </w:p>
          <w:p w14:paraId="659CA569" w14:textId="77777777" w:rsidR="00037453" w:rsidRPr="00037453" w:rsidRDefault="00037453" w:rsidP="00037453">
            <w:pPr>
              <w:widowControl w:val="0"/>
              <w:autoSpaceDN w:val="0"/>
              <w:spacing w:after="0" w:line="240" w:lineRule="auto"/>
              <w:rPr>
                <w:rFonts w:ascii="Times New Roman" w:eastAsia="Times New Roman" w:hAnsi="Times New Roman" w:cs="Times New Roman"/>
                <w:kern w:val="0"/>
                <w:sz w:val="26"/>
                <w:szCs w:val="26"/>
                <w14:ligatures w14:val="none"/>
              </w:rPr>
            </w:pPr>
            <w:r w:rsidRPr="00037453">
              <w:rPr>
                <w:rFonts w:ascii="Times New Roman" w:eastAsia="Times New Roman" w:hAnsi="Times New Roman" w:cs="Times New Roman"/>
                <w:kern w:val="0"/>
                <w:sz w:val="26"/>
                <w:szCs w:val="26"/>
                <w14:ligatures w14:val="none"/>
              </w:rPr>
              <w:t>-  ул. „ Кирил и Методий“ ;</w:t>
            </w:r>
          </w:p>
          <w:p w14:paraId="4582A33C" w14:textId="77777777" w:rsidR="00037453" w:rsidRPr="00037453" w:rsidRDefault="00037453" w:rsidP="00037453">
            <w:pPr>
              <w:widowControl w:val="0"/>
              <w:autoSpaceDN w:val="0"/>
              <w:spacing w:after="0" w:line="240" w:lineRule="auto"/>
              <w:rPr>
                <w:rFonts w:ascii="Times New Roman" w:eastAsia="Times New Roman" w:hAnsi="Times New Roman" w:cs="Times New Roman"/>
                <w:kern w:val="0"/>
                <w:sz w:val="26"/>
                <w:szCs w:val="26"/>
                <w14:ligatures w14:val="none"/>
              </w:rPr>
            </w:pPr>
            <w:r w:rsidRPr="00037453">
              <w:rPr>
                <w:rFonts w:ascii="Times New Roman" w:eastAsia="Times New Roman" w:hAnsi="Times New Roman" w:cs="Times New Roman"/>
                <w:kern w:val="0"/>
                <w:sz w:val="26"/>
                <w:szCs w:val="26"/>
                <w14:ligatures w14:val="none"/>
              </w:rPr>
              <w:t xml:space="preserve"> - Ул. „Люлин“</w:t>
            </w:r>
          </w:p>
          <w:p w14:paraId="3FBCFDED"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506651BA"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p w14:paraId="005A243E"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p w14:paraId="1D2CFF92"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Национално финансиране</w:t>
            </w:r>
          </w:p>
          <w:p w14:paraId="62553B7C"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 Целеви средства</w:t>
            </w: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7AD7FC27"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p w14:paraId="4AF16AE4"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 2024</w:t>
            </w:r>
          </w:p>
        </w:tc>
      </w:tr>
      <w:tr w:rsidR="00037453" w:rsidRPr="00037453" w14:paraId="5CB3FED1" w14:textId="77777777" w:rsidTr="00883DB6">
        <w:trPr>
          <w:trHeight w:val="334"/>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1C4B3AB2"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14:ligatures w14:val="none"/>
              </w:rPr>
              <w:t>Проектиране на  водопроводна мрежа на територията на община Никопол</w:t>
            </w:r>
          </w:p>
          <w:p w14:paraId="0D177EE2" w14:textId="77777777" w:rsidR="00037453" w:rsidRPr="00037453" w:rsidRDefault="00037453" w:rsidP="00037453">
            <w:pPr>
              <w:widowControl w:val="0"/>
              <w:autoSpaceDN w:val="0"/>
              <w:spacing w:after="120" w:line="240" w:lineRule="auto"/>
              <w:rPr>
                <w:rFonts w:ascii="Times New Roman" w:eastAsia="Times New Roman" w:hAnsi="Times New Roman" w:cs="Times New Roman"/>
                <w:kern w:val="0"/>
                <w:sz w:val="26"/>
                <w:szCs w:val="26"/>
                <w:lang w:bidi="bg-BG"/>
                <w14:ligatures w14:val="none"/>
              </w:rPr>
            </w:pP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596B4AC3"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Национално финансиране</w:t>
            </w:r>
          </w:p>
          <w:p w14:paraId="0420108E"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5D27D8C6"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r w:rsidRPr="00037453">
              <w:rPr>
                <w:rFonts w:ascii="Times New Roman" w:eastAsia="Courier New" w:hAnsi="Times New Roman" w:cs="Courier New"/>
                <w:color w:val="000000"/>
                <w:kern w:val="0"/>
                <w:sz w:val="26"/>
                <w:szCs w:val="26"/>
                <w:shd w:val="clear" w:color="auto" w:fill="FFFFFF"/>
                <w:lang w:eastAsia="bg-BG" w:bidi="bg-BG"/>
                <w14:ligatures w14:val="none"/>
              </w:rPr>
              <w:t xml:space="preserve">2024  </w:t>
            </w:r>
          </w:p>
        </w:tc>
      </w:tr>
      <w:tr w:rsidR="00037453" w:rsidRPr="00037453" w14:paraId="2A4C9515" w14:textId="77777777" w:rsidTr="00883DB6">
        <w:trPr>
          <w:trHeight w:val="670"/>
        </w:trPr>
        <w:tc>
          <w:tcPr>
            <w:tcW w:w="5245" w:type="dxa"/>
            <w:tcBorders>
              <w:top w:val="single" w:sz="4" w:space="0" w:color="000000"/>
              <w:left w:val="single" w:sz="4" w:space="0" w:color="000000"/>
            </w:tcBorders>
            <w:shd w:val="clear" w:color="auto" w:fill="FFFFFF"/>
            <w:tcMar>
              <w:top w:w="0" w:type="dxa"/>
              <w:left w:w="10" w:type="dxa"/>
              <w:bottom w:w="0" w:type="dxa"/>
              <w:right w:w="10" w:type="dxa"/>
            </w:tcMar>
          </w:tcPr>
          <w:p w14:paraId="00437E6F"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Актуализиране на   Общия  устройствен план на Община Никопол с оглед настъпили промени.</w:t>
            </w: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38560805"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Общински бюджет</w:t>
            </w: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577E7B49"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2024 – 2027  </w:t>
            </w:r>
          </w:p>
        </w:tc>
      </w:tr>
      <w:tr w:rsidR="00037453" w:rsidRPr="00037453" w14:paraId="7B8EAD55" w14:textId="77777777" w:rsidTr="00883DB6">
        <w:trPr>
          <w:trHeight w:val="647"/>
        </w:trPr>
        <w:tc>
          <w:tcPr>
            <w:tcW w:w="5245" w:type="dxa"/>
            <w:tcBorders>
              <w:top w:val="single" w:sz="4" w:space="0" w:color="000000"/>
              <w:left w:val="single" w:sz="4" w:space="0" w:color="000000"/>
            </w:tcBorders>
            <w:shd w:val="clear" w:color="auto" w:fill="FFFFFF"/>
            <w:tcMar>
              <w:top w:w="0" w:type="dxa"/>
              <w:left w:w="10" w:type="dxa"/>
              <w:bottom w:w="0" w:type="dxa"/>
              <w:right w:w="10" w:type="dxa"/>
            </w:tcMar>
          </w:tcPr>
          <w:p w14:paraId="5700203E"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shd w:val="clear" w:color="auto" w:fill="FFFFFF"/>
                <w:lang w:eastAsia="bg-BG" w:bidi="bg-BG"/>
                <w14:ligatures w14:val="none"/>
              </w:rPr>
              <w:t xml:space="preserve"> С оглед подобряване на административното обслужване на жителите на селата Бацова махала и Евлогиево ще бъдат изготвени кадастрални карти за населените места.</w:t>
            </w: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3AE1CDA7"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Общински бюджет</w:t>
            </w: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039B656D"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2024 – 2027  </w:t>
            </w:r>
          </w:p>
        </w:tc>
      </w:tr>
      <w:tr w:rsidR="00037453" w:rsidRPr="00037453" w14:paraId="4925BE80" w14:textId="77777777" w:rsidTr="00883DB6">
        <w:trPr>
          <w:trHeight w:val="1282"/>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2B9C9290"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lastRenderedPageBreak/>
              <w:t>Изграждане на зони за паркиране и  въвеждане на мерки за безопасност на движението.</w:t>
            </w: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30AF5B61"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Национално финансиране</w:t>
            </w:r>
          </w:p>
          <w:p w14:paraId="52517380"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  Общински бюджет</w:t>
            </w: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19C8D87C"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2024 – 2027  </w:t>
            </w:r>
          </w:p>
        </w:tc>
      </w:tr>
      <w:tr w:rsidR="00037453" w:rsidRPr="00037453" w14:paraId="0CFC8A97" w14:textId="77777777" w:rsidTr="00883DB6">
        <w:trPr>
          <w:trHeight w:val="767"/>
        </w:trPr>
        <w:tc>
          <w:tcPr>
            <w:tcW w:w="5245" w:type="dxa"/>
            <w:tcBorders>
              <w:top w:val="single" w:sz="4" w:space="0" w:color="000000"/>
              <w:left w:val="single" w:sz="4" w:space="0" w:color="000000"/>
            </w:tcBorders>
            <w:shd w:val="clear" w:color="auto" w:fill="FFFFFF"/>
            <w:tcMar>
              <w:top w:w="0" w:type="dxa"/>
              <w:left w:w="10" w:type="dxa"/>
              <w:bottom w:w="0" w:type="dxa"/>
              <w:right w:w="10" w:type="dxa"/>
            </w:tcMar>
          </w:tcPr>
          <w:p w14:paraId="480A09D8"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Поддържане и надграждане на видеонаблюдението на ключовите места във  всички населените места от общината.</w:t>
            </w:r>
          </w:p>
        </w:tc>
        <w:tc>
          <w:tcPr>
            <w:tcW w:w="3118" w:type="dxa"/>
            <w:gridSpan w:val="2"/>
            <w:tcBorders>
              <w:top w:val="single" w:sz="4" w:space="0" w:color="000000"/>
              <w:left w:val="single" w:sz="4" w:space="0" w:color="000000"/>
            </w:tcBorders>
            <w:shd w:val="clear" w:color="auto" w:fill="FFFFFF"/>
            <w:tcMar>
              <w:top w:w="0" w:type="dxa"/>
              <w:left w:w="10" w:type="dxa"/>
              <w:bottom w:w="0" w:type="dxa"/>
              <w:right w:w="10" w:type="dxa"/>
            </w:tcMar>
          </w:tcPr>
          <w:p w14:paraId="44287909" w14:textId="77777777" w:rsidR="00037453" w:rsidRPr="00037453" w:rsidRDefault="00037453" w:rsidP="00037453">
            <w:pPr>
              <w:widowControl w:val="0"/>
              <w:autoSpaceDN w:val="0"/>
              <w:spacing w:after="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Общински бюджет</w:t>
            </w:r>
          </w:p>
          <w:p w14:paraId="5FB838BE"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14:ligatures w14:val="none"/>
              </w:rPr>
              <w:t>Оперативни програми</w:t>
            </w:r>
          </w:p>
        </w:tc>
        <w:tc>
          <w:tcPr>
            <w:tcW w:w="1611"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3965AF22"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2024– 2027 </w:t>
            </w:r>
          </w:p>
        </w:tc>
      </w:tr>
      <w:tr w:rsidR="00037453" w:rsidRPr="00037453" w14:paraId="07F05546" w14:textId="77777777" w:rsidTr="00883DB6">
        <w:trPr>
          <w:trHeight w:val="715"/>
        </w:trPr>
        <w:tc>
          <w:tcPr>
            <w:tcW w:w="5245" w:type="dxa"/>
            <w:tcBorders>
              <w:top w:val="single" w:sz="4" w:space="0" w:color="000000"/>
              <w:left w:val="single" w:sz="4" w:space="0" w:color="000000"/>
            </w:tcBorders>
            <w:shd w:val="clear" w:color="auto" w:fill="FFFFFF"/>
            <w:tcMar>
              <w:top w:w="0" w:type="dxa"/>
              <w:left w:w="10" w:type="dxa"/>
              <w:bottom w:w="0" w:type="dxa"/>
              <w:right w:w="10" w:type="dxa"/>
            </w:tcMar>
          </w:tcPr>
          <w:p w14:paraId="4F5D7129"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Подобряване и поддръжка състоянието на зелените площи и останалите обществени територии във всички населени места на общината.</w:t>
            </w:r>
          </w:p>
        </w:tc>
        <w:tc>
          <w:tcPr>
            <w:tcW w:w="3118" w:type="dxa"/>
            <w:gridSpan w:val="2"/>
            <w:tcBorders>
              <w:top w:val="single" w:sz="4" w:space="0" w:color="000000"/>
              <w:left w:val="single" w:sz="4" w:space="0" w:color="000000"/>
            </w:tcBorders>
            <w:shd w:val="clear" w:color="auto" w:fill="FFFFFF"/>
            <w:tcMar>
              <w:top w:w="0" w:type="dxa"/>
              <w:left w:w="10" w:type="dxa"/>
              <w:bottom w:w="0" w:type="dxa"/>
              <w:right w:w="10" w:type="dxa"/>
            </w:tcMar>
          </w:tcPr>
          <w:p w14:paraId="4ECB1579"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Общински бюджет</w:t>
            </w:r>
          </w:p>
        </w:tc>
        <w:tc>
          <w:tcPr>
            <w:tcW w:w="1611"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6003AC28"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През периода</w:t>
            </w:r>
          </w:p>
        </w:tc>
      </w:tr>
      <w:tr w:rsidR="00037453" w:rsidRPr="00037453" w14:paraId="052C7761" w14:textId="77777777" w:rsidTr="00883DB6">
        <w:trPr>
          <w:trHeight w:val="1251"/>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2A0410A2"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Подобряване качеството и организацията на системата за събиране и извозване на битови отпадъци в града и всички села в общината. Периодична подмяна на контейнерите за смет</w:t>
            </w:r>
          </w:p>
        </w:tc>
        <w:tc>
          <w:tcPr>
            <w:tcW w:w="3118" w:type="dxa"/>
            <w:gridSpan w:val="2"/>
            <w:tcBorders>
              <w:top w:val="single" w:sz="4" w:space="0" w:color="000000"/>
              <w:left w:val="single" w:sz="4" w:space="0" w:color="000000"/>
            </w:tcBorders>
            <w:shd w:val="clear" w:color="auto" w:fill="FFFFFF"/>
            <w:tcMar>
              <w:top w:w="0" w:type="dxa"/>
              <w:left w:w="10" w:type="dxa"/>
              <w:bottom w:w="0" w:type="dxa"/>
              <w:right w:w="10" w:type="dxa"/>
            </w:tcMar>
          </w:tcPr>
          <w:p w14:paraId="78FEE526"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 </w:t>
            </w:r>
          </w:p>
          <w:p w14:paraId="65A9DBE3"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Национално финансиране</w:t>
            </w:r>
          </w:p>
          <w:p w14:paraId="406581AF"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14:ligatures w14:val="none"/>
              </w:rPr>
              <w:t>Оперативни програми</w:t>
            </w:r>
          </w:p>
        </w:tc>
        <w:tc>
          <w:tcPr>
            <w:tcW w:w="1611"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112CF7D6"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През периода</w:t>
            </w:r>
          </w:p>
        </w:tc>
      </w:tr>
      <w:tr w:rsidR="00037453" w:rsidRPr="00037453" w14:paraId="5F290BB3" w14:textId="77777777" w:rsidTr="00883DB6">
        <w:trPr>
          <w:trHeight w:val="1251"/>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15EC8547"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Основен ремонт на площади на територията на община Никопол:</w:t>
            </w:r>
          </w:p>
          <w:p w14:paraId="2DC1C1BF"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с. Новачене и</w:t>
            </w:r>
          </w:p>
          <w:p w14:paraId="7D3284C4"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гр. Никопол</w:t>
            </w:r>
          </w:p>
        </w:tc>
        <w:tc>
          <w:tcPr>
            <w:tcW w:w="3118" w:type="dxa"/>
            <w:gridSpan w:val="2"/>
            <w:tcBorders>
              <w:top w:val="single" w:sz="4" w:space="0" w:color="000000"/>
              <w:left w:val="single" w:sz="4" w:space="0" w:color="000000"/>
            </w:tcBorders>
            <w:shd w:val="clear" w:color="auto" w:fill="FFFFFF"/>
            <w:tcMar>
              <w:top w:w="0" w:type="dxa"/>
              <w:left w:w="10" w:type="dxa"/>
              <w:bottom w:w="0" w:type="dxa"/>
              <w:right w:w="10" w:type="dxa"/>
            </w:tcMar>
          </w:tcPr>
          <w:p w14:paraId="161C3EE1"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 Общински бюджет </w:t>
            </w:r>
          </w:p>
          <w:p w14:paraId="54A4F1F6"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Оперативни програми</w:t>
            </w:r>
          </w:p>
        </w:tc>
        <w:tc>
          <w:tcPr>
            <w:tcW w:w="1611"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56E35B5C"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p w14:paraId="6B34AEF6"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2024</w:t>
            </w:r>
          </w:p>
        </w:tc>
      </w:tr>
      <w:tr w:rsidR="00037453" w:rsidRPr="00037453" w14:paraId="5B4E88BB" w14:textId="77777777" w:rsidTr="00883DB6">
        <w:trPr>
          <w:trHeight w:val="760"/>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44B2C771"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Саниране на обществени сгради  и жилищни блокове.</w:t>
            </w:r>
          </w:p>
        </w:tc>
        <w:tc>
          <w:tcPr>
            <w:tcW w:w="3118" w:type="dxa"/>
            <w:gridSpan w:val="2"/>
            <w:tcBorders>
              <w:top w:val="single" w:sz="4" w:space="0" w:color="000000"/>
              <w:left w:val="single" w:sz="4" w:space="0" w:color="000000"/>
            </w:tcBorders>
            <w:shd w:val="clear" w:color="auto" w:fill="FFFFFF"/>
            <w:tcMar>
              <w:top w:w="0" w:type="dxa"/>
              <w:left w:w="10" w:type="dxa"/>
              <w:bottom w:w="0" w:type="dxa"/>
              <w:right w:w="10" w:type="dxa"/>
            </w:tcMar>
          </w:tcPr>
          <w:p w14:paraId="199A05BB" w14:textId="77777777" w:rsidR="00037453" w:rsidRPr="00037453" w:rsidRDefault="00037453" w:rsidP="00037453">
            <w:pPr>
              <w:widowControl w:val="0"/>
              <w:autoSpaceDN w:val="0"/>
              <w:spacing w:after="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Общински бюджет</w:t>
            </w:r>
          </w:p>
          <w:p w14:paraId="44DA9BF1"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Оперативни програми </w:t>
            </w:r>
          </w:p>
        </w:tc>
        <w:tc>
          <w:tcPr>
            <w:tcW w:w="1611"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119D518F"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През периода</w:t>
            </w:r>
          </w:p>
        </w:tc>
      </w:tr>
      <w:tr w:rsidR="00037453" w:rsidRPr="00037453" w14:paraId="00AE68EC" w14:textId="77777777" w:rsidTr="00883DB6">
        <w:trPr>
          <w:trHeight w:val="760"/>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6EE04719"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14:ligatures w14:val="none"/>
              </w:rPr>
              <w:t>Въвеждане на енергоспестяващи мерки по отношение на уличното осветление в селищата на територията на общината.</w:t>
            </w:r>
          </w:p>
        </w:tc>
        <w:tc>
          <w:tcPr>
            <w:tcW w:w="3118" w:type="dxa"/>
            <w:gridSpan w:val="2"/>
            <w:tcBorders>
              <w:top w:val="single" w:sz="4" w:space="0" w:color="000000"/>
              <w:left w:val="single" w:sz="4" w:space="0" w:color="000000"/>
            </w:tcBorders>
            <w:shd w:val="clear" w:color="auto" w:fill="FFFFFF"/>
            <w:tcMar>
              <w:top w:w="0" w:type="dxa"/>
              <w:left w:w="10" w:type="dxa"/>
              <w:bottom w:w="0" w:type="dxa"/>
              <w:right w:w="10" w:type="dxa"/>
            </w:tcMar>
          </w:tcPr>
          <w:p w14:paraId="2D1469C4" w14:textId="77777777" w:rsidR="00037453" w:rsidRPr="00037453" w:rsidRDefault="00037453" w:rsidP="00037453">
            <w:pPr>
              <w:widowControl w:val="0"/>
              <w:autoSpaceDN w:val="0"/>
              <w:spacing w:after="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Общински бюджет</w:t>
            </w:r>
          </w:p>
          <w:p w14:paraId="032A5C66"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Оперативни програми </w:t>
            </w:r>
          </w:p>
        </w:tc>
        <w:tc>
          <w:tcPr>
            <w:tcW w:w="1611"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0B276084"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През периода</w:t>
            </w:r>
          </w:p>
        </w:tc>
      </w:tr>
      <w:tr w:rsidR="00037453" w:rsidRPr="00037453" w14:paraId="0C82C5E0" w14:textId="77777777" w:rsidTr="00883DB6">
        <w:trPr>
          <w:trHeight w:val="760"/>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3DFBDC59"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14:ligatures w14:val="none"/>
              </w:rPr>
              <w:t>Рехабилитация и модернизация на общинската инфраструктура, чрез системи за външно изкуствено осветление и изграждането на декоративно осветление за обектите с културно, историческо и природно значение.</w:t>
            </w:r>
          </w:p>
        </w:tc>
        <w:tc>
          <w:tcPr>
            <w:tcW w:w="3118" w:type="dxa"/>
            <w:gridSpan w:val="2"/>
            <w:tcBorders>
              <w:top w:val="single" w:sz="4" w:space="0" w:color="000000"/>
              <w:left w:val="single" w:sz="4" w:space="0" w:color="000000"/>
            </w:tcBorders>
            <w:shd w:val="clear" w:color="auto" w:fill="FFFFFF"/>
            <w:tcMar>
              <w:top w:w="0" w:type="dxa"/>
              <w:left w:w="10" w:type="dxa"/>
              <w:bottom w:w="0" w:type="dxa"/>
              <w:right w:w="10" w:type="dxa"/>
            </w:tcMar>
          </w:tcPr>
          <w:p w14:paraId="02411CE1" w14:textId="77777777" w:rsidR="00037453" w:rsidRPr="00037453" w:rsidRDefault="00037453" w:rsidP="00037453">
            <w:pPr>
              <w:widowControl w:val="0"/>
              <w:autoSpaceDN w:val="0"/>
              <w:spacing w:after="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Общински бюджет</w:t>
            </w:r>
          </w:p>
          <w:p w14:paraId="16FD93EC"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Оперативни програми </w:t>
            </w:r>
          </w:p>
        </w:tc>
        <w:tc>
          <w:tcPr>
            <w:tcW w:w="1611"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19207059"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През периода</w:t>
            </w:r>
          </w:p>
        </w:tc>
      </w:tr>
      <w:tr w:rsidR="00037453" w:rsidRPr="00037453" w14:paraId="54D81194" w14:textId="77777777" w:rsidTr="00883DB6">
        <w:trPr>
          <w:trHeight w:val="760"/>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0FEDD70E" w14:textId="77777777" w:rsidR="00037453" w:rsidRPr="00037453" w:rsidRDefault="00037453" w:rsidP="00037453">
            <w:pPr>
              <w:widowControl w:val="0"/>
              <w:autoSpaceDN w:val="0"/>
              <w:spacing w:after="120" w:line="240" w:lineRule="auto"/>
              <w:rPr>
                <w:rFonts w:ascii="Times New Roman" w:eastAsia="Times New Roman" w:hAnsi="Times New Roman" w:cs="Times New Roman"/>
                <w:kern w:val="0"/>
                <w:sz w:val="26"/>
                <w:szCs w:val="26"/>
                <w14:ligatures w14:val="none"/>
              </w:rPr>
            </w:pPr>
            <w:r w:rsidRPr="00037453">
              <w:rPr>
                <w:rFonts w:ascii="Times New Roman" w:eastAsia="Times New Roman" w:hAnsi="Times New Roman" w:cs="Times New Roman"/>
                <w:kern w:val="0"/>
                <w:sz w:val="26"/>
                <w:szCs w:val="26"/>
                <w14:ligatures w14:val="none"/>
              </w:rPr>
              <w:t>Обновяване на автопарка   на общината .</w:t>
            </w:r>
          </w:p>
        </w:tc>
        <w:tc>
          <w:tcPr>
            <w:tcW w:w="3118" w:type="dxa"/>
            <w:gridSpan w:val="2"/>
            <w:tcBorders>
              <w:top w:val="single" w:sz="4" w:space="0" w:color="000000"/>
              <w:left w:val="single" w:sz="4" w:space="0" w:color="000000"/>
            </w:tcBorders>
            <w:shd w:val="clear" w:color="auto" w:fill="FFFFFF"/>
            <w:tcMar>
              <w:top w:w="0" w:type="dxa"/>
              <w:left w:w="10" w:type="dxa"/>
              <w:bottom w:w="0" w:type="dxa"/>
              <w:right w:w="10" w:type="dxa"/>
            </w:tcMar>
          </w:tcPr>
          <w:p w14:paraId="325FDBCD"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Общински бюджет</w:t>
            </w:r>
          </w:p>
          <w:p w14:paraId="2280054A"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Оперативни програми</w:t>
            </w:r>
          </w:p>
        </w:tc>
        <w:tc>
          <w:tcPr>
            <w:tcW w:w="1611"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2457BC1B"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r w:rsidRPr="00037453">
              <w:rPr>
                <w:rFonts w:ascii="Times New Roman" w:eastAsia="Courier New" w:hAnsi="Times New Roman" w:cs="Courier New"/>
                <w:color w:val="000000"/>
                <w:kern w:val="0"/>
                <w:sz w:val="26"/>
                <w:szCs w:val="26"/>
                <w:shd w:val="clear" w:color="auto" w:fill="FFFFFF"/>
                <w:lang w:eastAsia="bg-BG" w:bidi="bg-BG"/>
                <w14:ligatures w14:val="none"/>
              </w:rPr>
              <w:t xml:space="preserve">2024 – 2027  </w:t>
            </w:r>
          </w:p>
        </w:tc>
      </w:tr>
      <w:tr w:rsidR="00037453" w:rsidRPr="00037453" w14:paraId="1EA2EA5C" w14:textId="77777777" w:rsidTr="00883DB6">
        <w:trPr>
          <w:trHeight w:val="1005"/>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00273655"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Подобряване на взаимодействието със съществуващия бизнес и привличане на нови инвеститори на територията. </w:t>
            </w:r>
          </w:p>
        </w:tc>
        <w:tc>
          <w:tcPr>
            <w:tcW w:w="3118" w:type="dxa"/>
            <w:gridSpan w:val="2"/>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7B5C0D01"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Общински бюджет</w:t>
            </w:r>
          </w:p>
          <w:p w14:paraId="156BCD10"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Оперативни програми –</w:t>
            </w:r>
          </w:p>
          <w:p w14:paraId="63A69DAD"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МИГ , МИРГ и др.</w:t>
            </w:r>
          </w:p>
        </w:tc>
        <w:tc>
          <w:tcPr>
            <w:tcW w:w="16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09FBDEE7"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През периода</w:t>
            </w:r>
          </w:p>
        </w:tc>
      </w:tr>
      <w:tr w:rsidR="00037453" w:rsidRPr="00037453" w14:paraId="6C5419AD" w14:textId="77777777" w:rsidTr="00883DB6">
        <w:trPr>
          <w:trHeight w:val="476"/>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6B0585DD"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Основен  ремонт на читалищните сгради в селата:Санадиново, Асеново, Дебово, </w:t>
            </w:r>
            <w:r w:rsidRPr="00037453">
              <w:rPr>
                <w:rFonts w:ascii="Times New Roman" w:eastAsia="Times New Roman" w:hAnsi="Times New Roman" w:cs="Times New Roman"/>
                <w:color w:val="000000"/>
                <w:kern w:val="0"/>
                <w:sz w:val="26"/>
                <w:szCs w:val="26"/>
                <w:shd w:val="clear" w:color="auto" w:fill="FFFFFF"/>
                <w:lang w:eastAsia="bg-BG" w:bidi="bg-BG"/>
                <w14:ligatures w14:val="none"/>
              </w:rPr>
              <w:lastRenderedPageBreak/>
              <w:t>Черковица, Лозица.</w:t>
            </w:r>
          </w:p>
        </w:tc>
        <w:tc>
          <w:tcPr>
            <w:tcW w:w="3118" w:type="dxa"/>
            <w:gridSpan w:val="2"/>
            <w:tcBorders>
              <w:top w:val="single" w:sz="4" w:space="0" w:color="000000"/>
              <w:left w:val="single" w:sz="4" w:space="0" w:color="000000"/>
            </w:tcBorders>
            <w:shd w:val="clear" w:color="auto" w:fill="FFFFFF"/>
            <w:tcMar>
              <w:top w:w="0" w:type="dxa"/>
              <w:left w:w="10" w:type="dxa"/>
              <w:bottom w:w="0" w:type="dxa"/>
              <w:right w:w="10" w:type="dxa"/>
            </w:tcMar>
          </w:tcPr>
          <w:p w14:paraId="4DED6333"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lastRenderedPageBreak/>
              <w:t>Общински бюджет</w:t>
            </w:r>
          </w:p>
          <w:p w14:paraId="2703755E"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Целеви средства и </w:t>
            </w:r>
            <w:r w:rsidRPr="00037453">
              <w:rPr>
                <w:rFonts w:ascii="Times New Roman" w:eastAsia="Times New Roman" w:hAnsi="Times New Roman" w:cs="Times New Roman"/>
                <w:color w:val="000000"/>
                <w:kern w:val="0"/>
                <w:sz w:val="26"/>
                <w:szCs w:val="26"/>
                <w:shd w:val="clear" w:color="auto" w:fill="FFFFFF"/>
                <w:lang w:eastAsia="bg-BG" w:bidi="bg-BG"/>
                <w14:ligatures w14:val="none"/>
              </w:rPr>
              <w:lastRenderedPageBreak/>
              <w:t>оперативни програми</w:t>
            </w:r>
          </w:p>
        </w:tc>
        <w:tc>
          <w:tcPr>
            <w:tcW w:w="1611"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4ABA68D2"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r w:rsidRPr="00037453">
              <w:rPr>
                <w:rFonts w:ascii="Times New Roman" w:eastAsia="Courier New" w:hAnsi="Times New Roman" w:cs="Courier New"/>
                <w:color w:val="000000"/>
                <w:kern w:val="0"/>
                <w:sz w:val="26"/>
                <w:szCs w:val="26"/>
                <w:shd w:val="clear" w:color="auto" w:fill="FFFFFF"/>
                <w:lang w:eastAsia="bg-BG" w:bidi="bg-BG"/>
                <w14:ligatures w14:val="none"/>
              </w:rPr>
              <w:lastRenderedPageBreak/>
              <w:t xml:space="preserve">2024– 2027   </w:t>
            </w:r>
          </w:p>
        </w:tc>
      </w:tr>
      <w:tr w:rsidR="00037453" w:rsidRPr="00037453" w14:paraId="4EA94AF1" w14:textId="77777777" w:rsidTr="00883DB6">
        <w:trPr>
          <w:trHeight w:val="1185"/>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7169F66F"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Поддръжка и основен ремонт на сградите на ДГ в селата: Новачене,  Никопол – база 1 на ДГ“ Щастливо детство“.</w:t>
            </w:r>
          </w:p>
          <w:p w14:paraId="091FF272"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p>
        </w:tc>
        <w:tc>
          <w:tcPr>
            <w:tcW w:w="3118" w:type="dxa"/>
            <w:gridSpan w:val="2"/>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29A4A51B"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Общински бюджет</w:t>
            </w:r>
          </w:p>
          <w:p w14:paraId="2C5EBE4C"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p w14:paraId="49B73A02"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Целеви средства</w:t>
            </w:r>
          </w:p>
        </w:tc>
        <w:tc>
          <w:tcPr>
            <w:tcW w:w="16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153934BF"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r w:rsidRPr="00037453">
              <w:rPr>
                <w:rFonts w:ascii="Times New Roman" w:eastAsia="Courier New" w:hAnsi="Times New Roman" w:cs="Courier New"/>
                <w:color w:val="000000"/>
                <w:kern w:val="0"/>
                <w:sz w:val="26"/>
                <w:szCs w:val="26"/>
                <w:shd w:val="clear" w:color="auto" w:fill="FFFFFF"/>
                <w:lang w:eastAsia="bg-BG" w:bidi="bg-BG"/>
                <w14:ligatures w14:val="none"/>
              </w:rPr>
              <w:t xml:space="preserve">2024– 2027  </w:t>
            </w:r>
          </w:p>
        </w:tc>
      </w:tr>
      <w:tr w:rsidR="00037453" w:rsidRPr="00037453" w14:paraId="4D771D39" w14:textId="77777777" w:rsidTr="00883DB6">
        <w:trPr>
          <w:trHeight w:val="567"/>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4FACEB4C"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Основен ремонт и реконструкция на сградата на Дом на покойника в гр. Никопол и поддръжка на гробищните паркове в населените места.</w:t>
            </w:r>
          </w:p>
        </w:tc>
        <w:tc>
          <w:tcPr>
            <w:tcW w:w="3118" w:type="dxa"/>
            <w:gridSpan w:val="2"/>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37CBA418"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Общински бюджет </w:t>
            </w:r>
          </w:p>
          <w:p w14:paraId="1A62EC43"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Оперативни програми,</w:t>
            </w:r>
          </w:p>
          <w:p w14:paraId="600E7B03"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Целеви средства и дарения</w:t>
            </w:r>
          </w:p>
        </w:tc>
        <w:tc>
          <w:tcPr>
            <w:tcW w:w="16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26921688" w14:textId="77777777" w:rsidR="00037453" w:rsidRPr="00037453" w:rsidRDefault="00037453" w:rsidP="00037453">
            <w:pPr>
              <w:widowControl w:val="0"/>
              <w:autoSpaceDN w:val="0"/>
              <w:spacing w:after="0" w:line="240" w:lineRule="auto"/>
              <w:rPr>
                <w:rFonts w:ascii="Times New Roman" w:eastAsia="Courier New" w:hAnsi="Times New Roman" w:cs="Courier New"/>
                <w:color w:val="000000"/>
                <w:kern w:val="0"/>
                <w:sz w:val="26"/>
                <w:szCs w:val="26"/>
                <w:shd w:val="clear" w:color="auto" w:fill="FFFFFF"/>
                <w:lang w:eastAsia="bg-BG" w:bidi="bg-BG"/>
                <w14:ligatures w14:val="none"/>
              </w:rPr>
            </w:pPr>
            <w:r w:rsidRPr="00037453">
              <w:rPr>
                <w:rFonts w:ascii="Times New Roman" w:eastAsia="Courier New" w:hAnsi="Times New Roman" w:cs="Courier New"/>
                <w:color w:val="000000"/>
                <w:kern w:val="0"/>
                <w:sz w:val="26"/>
                <w:szCs w:val="26"/>
                <w:shd w:val="clear" w:color="auto" w:fill="FFFFFF"/>
                <w:lang w:eastAsia="bg-BG" w:bidi="bg-BG"/>
                <w14:ligatures w14:val="none"/>
              </w:rPr>
              <w:t xml:space="preserve"> 2024 -2027  </w:t>
            </w:r>
          </w:p>
        </w:tc>
      </w:tr>
      <w:tr w:rsidR="00037453" w:rsidRPr="00037453" w14:paraId="3FB165D6" w14:textId="77777777" w:rsidTr="00883DB6">
        <w:trPr>
          <w:trHeight w:val="210"/>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6DA8E7ED"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Декоративна облицовка за естетизиране на подпорна стена на ул.“ В. Левски“ – Никопол.</w:t>
            </w:r>
          </w:p>
          <w:p w14:paraId="03D64F3C"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проектиране и изпълнение/</w:t>
            </w:r>
          </w:p>
        </w:tc>
        <w:tc>
          <w:tcPr>
            <w:tcW w:w="3118" w:type="dxa"/>
            <w:gridSpan w:val="2"/>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4FAA6612"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Общински бюджет </w:t>
            </w:r>
          </w:p>
          <w:p w14:paraId="571A9FFF"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Оперативни програми</w:t>
            </w:r>
          </w:p>
        </w:tc>
        <w:tc>
          <w:tcPr>
            <w:tcW w:w="16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3378E336" w14:textId="77777777" w:rsidR="00037453" w:rsidRPr="00037453" w:rsidRDefault="00037453" w:rsidP="00037453">
            <w:pPr>
              <w:widowControl w:val="0"/>
              <w:suppressAutoHyphens/>
              <w:autoSpaceDN w:val="0"/>
              <w:spacing w:after="0" w:line="240" w:lineRule="auto"/>
              <w:rPr>
                <w:rFonts w:ascii="Times New Roman" w:eastAsia="Courier New" w:hAnsi="Times New Roman" w:cs="Courier New"/>
                <w:color w:val="000000"/>
                <w:kern w:val="0"/>
                <w:sz w:val="26"/>
                <w:szCs w:val="26"/>
                <w:shd w:val="clear" w:color="auto" w:fill="FFFFFF"/>
                <w:lang w:eastAsia="bg-BG" w:bidi="bg-BG"/>
                <w14:ligatures w14:val="none"/>
              </w:rPr>
            </w:pPr>
            <w:r w:rsidRPr="00037453">
              <w:rPr>
                <w:rFonts w:ascii="Times New Roman" w:eastAsia="Courier New" w:hAnsi="Times New Roman" w:cs="Courier New"/>
                <w:color w:val="000000"/>
                <w:kern w:val="0"/>
                <w:sz w:val="26"/>
                <w:szCs w:val="26"/>
                <w:shd w:val="clear" w:color="auto" w:fill="FFFFFF"/>
                <w:lang w:eastAsia="bg-BG" w:bidi="bg-BG"/>
                <w14:ligatures w14:val="none"/>
              </w:rPr>
              <w:t>2024- 2027</w:t>
            </w:r>
          </w:p>
        </w:tc>
      </w:tr>
      <w:tr w:rsidR="00037453" w:rsidRPr="00037453" w14:paraId="4F2A85F6" w14:textId="77777777" w:rsidTr="00883DB6">
        <w:trPr>
          <w:trHeight w:val="210"/>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139C86B5"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Дунавски атракцион :</w:t>
            </w:r>
          </w:p>
          <w:p w14:paraId="76E87790"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Ремонт и разширяване на детска площадка в централната  част на гр. Никопол с атракцион за  деца от по- голяма възрастова група / 12 – 18г./ </w:t>
            </w:r>
          </w:p>
        </w:tc>
        <w:tc>
          <w:tcPr>
            <w:tcW w:w="3118" w:type="dxa"/>
            <w:gridSpan w:val="2"/>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4F3FB6CA"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p w14:paraId="5A543760"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  Целеви средства </w:t>
            </w:r>
          </w:p>
          <w:p w14:paraId="6BDD4F77" w14:textId="379435CC"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Национални пр</w:t>
            </w:r>
            <w:r w:rsidR="000149F1">
              <w:rPr>
                <w:rFonts w:ascii="Times New Roman" w:eastAsia="Times New Roman" w:hAnsi="Times New Roman" w:cs="Times New Roman"/>
                <w:color w:val="000000"/>
                <w:kern w:val="0"/>
                <w:sz w:val="26"/>
                <w:szCs w:val="26"/>
                <w:shd w:val="clear" w:color="auto" w:fill="FFFFFF"/>
                <w:lang w:eastAsia="bg-BG" w:bidi="bg-BG"/>
                <w14:ligatures w14:val="none"/>
              </w:rPr>
              <w:t>о</w:t>
            </w:r>
            <w:r w:rsidRPr="00037453">
              <w:rPr>
                <w:rFonts w:ascii="Times New Roman" w:eastAsia="Times New Roman" w:hAnsi="Times New Roman" w:cs="Times New Roman"/>
                <w:color w:val="000000"/>
                <w:kern w:val="0"/>
                <w:sz w:val="26"/>
                <w:szCs w:val="26"/>
                <w:shd w:val="clear" w:color="auto" w:fill="FFFFFF"/>
                <w:lang w:eastAsia="bg-BG" w:bidi="bg-BG"/>
                <w14:ligatures w14:val="none"/>
              </w:rPr>
              <w:t>грами</w:t>
            </w:r>
          </w:p>
        </w:tc>
        <w:tc>
          <w:tcPr>
            <w:tcW w:w="16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243E7028" w14:textId="77777777" w:rsidR="00037453" w:rsidRPr="00037453" w:rsidRDefault="00037453" w:rsidP="00037453">
            <w:pPr>
              <w:widowControl w:val="0"/>
              <w:suppressAutoHyphens/>
              <w:autoSpaceDN w:val="0"/>
              <w:spacing w:after="0" w:line="240" w:lineRule="auto"/>
              <w:rPr>
                <w:rFonts w:ascii="Times New Roman" w:eastAsia="Courier New" w:hAnsi="Times New Roman" w:cs="Courier New"/>
                <w:color w:val="000000"/>
                <w:kern w:val="0"/>
                <w:sz w:val="26"/>
                <w:szCs w:val="26"/>
                <w:shd w:val="clear" w:color="auto" w:fill="FFFFFF"/>
                <w:lang w:eastAsia="bg-BG" w:bidi="bg-BG"/>
                <w14:ligatures w14:val="none"/>
              </w:rPr>
            </w:pPr>
            <w:r w:rsidRPr="00037453">
              <w:rPr>
                <w:rFonts w:ascii="Times New Roman" w:eastAsia="Courier New" w:hAnsi="Times New Roman" w:cs="Courier New"/>
                <w:color w:val="000000"/>
                <w:kern w:val="0"/>
                <w:sz w:val="26"/>
                <w:szCs w:val="26"/>
                <w:shd w:val="clear" w:color="auto" w:fill="FFFFFF"/>
                <w:lang w:eastAsia="bg-BG" w:bidi="bg-BG"/>
                <w14:ligatures w14:val="none"/>
              </w:rPr>
              <w:t xml:space="preserve"> През периода</w:t>
            </w:r>
          </w:p>
          <w:p w14:paraId="0A6185FA" w14:textId="77777777" w:rsidR="00037453" w:rsidRPr="00037453" w:rsidRDefault="00037453" w:rsidP="00037453">
            <w:pPr>
              <w:widowControl w:val="0"/>
              <w:suppressAutoHyphens/>
              <w:autoSpaceDN w:val="0"/>
              <w:spacing w:after="0" w:line="240" w:lineRule="auto"/>
              <w:rPr>
                <w:rFonts w:ascii="Times New Roman" w:eastAsia="Courier New" w:hAnsi="Times New Roman" w:cs="Courier New"/>
                <w:color w:val="000000"/>
                <w:kern w:val="0"/>
                <w:sz w:val="26"/>
                <w:szCs w:val="26"/>
                <w:shd w:val="clear" w:color="auto" w:fill="FFFFFF"/>
                <w:lang w:eastAsia="bg-BG" w:bidi="bg-BG"/>
                <w14:ligatures w14:val="none"/>
              </w:rPr>
            </w:pPr>
          </w:p>
          <w:p w14:paraId="5A5D7A52" w14:textId="77777777" w:rsidR="00037453" w:rsidRPr="00037453" w:rsidRDefault="00037453" w:rsidP="00037453">
            <w:pPr>
              <w:widowControl w:val="0"/>
              <w:suppressAutoHyphens/>
              <w:autoSpaceDN w:val="0"/>
              <w:spacing w:after="0" w:line="240" w:lineRule="auto"/>
              <w:rPr>
                <w:rFonts w:ascii="Times New Roman" w:eastAsia="Courier New" w:hAnsi="Times New Roman" w:cs="Courier New"/>
                <w:color w:val="000000"/>
                <w:kern w:val="0"/>
                <w:sz w:val="26"/>
                <w:szCs w:val="26"/>
                <w:shd w:val="clear" w:color="auto" w:fill="FFFFFF"/>
                <w:lang w:eastAsia="bg-BG" w:bidi="bg-BG"/>
                <w14:ligatures w14:val="none"/>
              </w:rPr>
            </w:pPr>
          </w:p>
        </w:tc>
      </w:tr>
      <w:tr w:rsidR="00037453" w:rsidRPr="00037453" w14:paraId="2E13469B" w14:textId="77777777" w:rsidTr="00883DB6">
        <w:trPr>
          <w:trHeight w:val="210"/>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2D6216F8"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Изграждане на съвременна сграда на пристанище – Никопол, с предназначение: административно -  информационен център.</w:t>
            </w:r>
          </w:p>
        </w:tc>
        <w:tc>
          <w:tcPr>
            <w:tcW w:w="3118" w:type="dxa"/>
            <w:gridSpan w:val="2"/>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2717F173"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p w14:paraId="5C969BF2"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Оперативни програми</w:t>
            </w:r>
          </w:p>
          <w:p w14:paraId="18E98495"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 Общински бюджет </w:t>
            </w:r>
          </w:p>
          <w:p w14:paraId="519010A9"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 Целеви средства </w:t>
            </w:r>
          </w:p>
        </w:tc>
        <w:tc>
          <w:tcPr>
            <w:tcW w:w="16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1EDBF6A4" w14:textId="77777777" w:rsidR="00037453" w:rsidRPr="00037453" w:rsidRDefault="00037453" w:rsidP="00037453">
            <w:pPr>
              <w:widowControl w:val="0"/>
              <w:suppressAutoHyphens/>
              <w:autoSpaceDN w:val="0"/>
              <w:spacing w:after="0" w:line="240" w:lineRule="auto"/>
              <w:rPr>
                <w:rFonts w:ascii="Times New Roman" w:eastAsia="Courier New" w:hAnsi="Times New Roman" w:cs="Courier New"/>
                <w:color w:val="000000"/>
                <w:kern w:val="0"/>
                <w:sz w:val="26"/>
                <w:szCs w:val="26"/>
                <w:shd w:val="clear" w:color="auto" w:fill="FFFFFF"/>
                <w:lang w:eastAsia="bg-BG" w:bidi="bg-BG"/>
                <w14:ligatures w14:val="none"/>
              </w:rPr>
            </w:pPr>
          </w:p>
          <w:p w14:paraId="7791C3D9" w14:textId="77777777" w:rsidR="00037453" w:rsidRPr="00037453" w:rsidRDefault="00037453" w:rsidP="00037453">
            <w:pPr>
              <w:widowControl w:val="0"/>
              <w:suppressAutoHyphens/>
              <w:autoSpaceDN w:val="0"/>
              <w:spacing w:after="0" w:line="240" w:lineRule="auto"/>
              <w:rPr>
                <w:rFonts w:ascii="Times New Roman" w:eastAsia="Courier New" w:hAnsi="Times New Roman" w:cs="Courier New"/>
                <w:color w:val="000000"/>
                <w:kern w:val="0"/>
                <w:sz w:val="26"/>
                <w:szCs w:val="26"/>
                <w:shd w:val="clear" w:color="auto" w:fill="FFFFFF"/>
                <w:lang w:eastAsia="bg-BG" w:bidi="bg-BG"/>
                <w14:ligatures w14:val="none"/>
              </w:rPr>
            </w:pPr>
            <w:r w:rsidRPr="00037453">
              <w:rPr>
                <w:rFonts w:ascii="Times New Roman" w:eastAsia="Courier New" w:hAnsi="Times New Roman" w:cs="Courier New"/>
                <w:color w:val="000000"/>
                <w:kern w:val="0"/>
                <w:sz w:val="26"/>
                <w:szCs w:val="26"/>
                <w:shd w:val="clear" w:color="auto" w:fill="FFFFFF"/>
                <w:lang w:eastAsia="bg-BG" w:bidi="bg-BG"/>
                <w14:ligatures w14:val="none"/>
              </w:rPr>
              <w:t>През периода</w:t>
            </w:r>
          </w:p>
        </w:tc>
      </w:tr>
      <w:tr w:rsidR="00037453" w:rsidRPr="00037453" w14:paraId="1F7B802C" w14:textId="77777777" w:rsidTr="00883DB6">
        <w:trPr>
          <w:trHeight w:val="210"/>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34887C01"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p w14:paraId="730A0814"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Ремонт на  ритуална зала при НЧ“Напредък 1871“  с цел създаване на условия за извършване на радостни ритуали, място за картинна галерия и съвременна конферентна зала.</w:t>
            </w:r>
          </w:p>
          <w:p w14:paraId="62E4DFAC"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tc>
        <w:tc>
          <w:tcPr>
            <w:tcW w:w="3118" w:type="dxa"/>
            <w:gridSpan w:val="2"/>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0165C5CB"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p w14:paraId="3861BD56"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Общински бюджет </w:t>
            </w:r>
          </w:p>
          <w:p w14:paraId="18A955C0"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 Целеви средства</w:t>
            </w:r>
          </w:p>
          <w:p w14:paraId="334B6CF5"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Национални и </w:t>
            </w:r>
          </w:p>
          <w:p w14:paraId="6F9FD468" w14:textId="77777777" w:rsidR="00037453" w:rsidRPr="00037453" w:rsidRDefault="00037453" w:rsidP="00037453">
            <w:pPr>
              <w:widowControl w:val="0"/>
              <w:suppressAutoHyphens/>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Оперативн програми</w:t>
            </w:r>
          </w:p>
        </w:tc>
        <w:tc>
          <w:tcPr>
            <w:tcW w:w="16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61A49F14" w14:textId="77777777" w:rsidR="00037453" w:rsidRPr="00037453" w:rsidRDefault="00037453" w:rsidP="00037453">
            <w:pPr>
              <w:widowControl w:val="0"/>
              <w:suppressAutoHyphens/>
              <w:autoSpaceDN w:val="0"/>
              <w:spacing w:after="0" w:line="240" w:lineRule="auto"/>
              <w:rPr>
                <w:rFonts w:ascii="Times New Roman" w:eastAsia="Courier New" w:hAnsi="Times New Roman" w:cs="Courier New"/>
                <w:color w:val="000000"/>
                <w:kern w:val="0"/>
                <w:sz w:val="26"/>
                <w:szCs w:val="26"/>
                <w:shd w:val="clear" w:color="auto" w:fill="FFFFFF"/>
                <w:lang w:eastAsia="bg-BG" w:bidi="bg-BG"/>
                <w14:ligatures w14:val="none"/>
              </w:rPr>
            </w:pPr>
          </w:p>
          <w:p w14:paraId="0377A181" w14:textId="77777777" w:rsidR="00037453" w:rsidRPr="00037453" w:rsidRDefault="00037453" w:rsidP="00037453">
            <w:pPr>
              <w:widowControl w:val="0"/>
              <w:suppressAutoHyphens/>
              <w:autoSpaceDN w:val="0"/>
              <w:spacing w:after="0" w:line="240" w:lineRule="auto"/>
              <w:rPr>
                <w:rFonts w:ascii="Times New Roman" w:eastAsia="Courier New" w:hAnsi="Times New Roman" w:cs="Courier New"/>
                <w:color w:val="000000"/>
                <w:kern w:val="0"/>
                <w:sz w:val="26"/>
                <w:szCs w:val="26"/>
                <w:shd w:val="clear" w:color="auto" w:fill="FFFFFF"/>
                <w:lang w:eastAsia="bg-BG" w:bidi="bg-BG"/>
                <w14:ligatures w14:val="none"/>
              </w:rPr>
            </w:pPr>
            <w:r w:rsidRPr="00037453">
              <w:rPr>
                <w:rFonts w:ascii="Times New Roman" w:eastAsia="Courier New" w:hAnsi="Times New Roman" w:cs="Courier New"/>
                <w:color w:val="000000"/>
                <w:kern w:val="0"/>
                <w:sz w:val="26"/>
                <w:szCs w:val="26"/>
                <w:shd w:val="clear" w:color="auto" w:fill="FFFFFF"/>
                <w:lang w:eastAsia="bg-BG" w:bidi="bg-BG"/>
                <w14:ligatures w14:val="none"/>
              </w:rPr>
              <w:t>През периода</w:t>
            </w:r>
          </w:p>
        </w:tc>
      </w:tr>
    </w:tbl>
    <w:p w14:paraId="3BD81F44" w14:textId="77777777" w:rsidR="00037453" w:rsidRPr="00037453" w:rsidRDefault="00037453" w:rsidP="006C6F39">
      <w:pPr>
        <w:suppressAutoHyphens/>
        <w:autoSpaceDN w:val="0"/>
        <w:spacing w:after="100" w:line="240" w:lineRule="auto"/>
        <w:textAlignment w:val="baseline"/>
        <w:rPr>
          <w:rFonts w:ascii="Times New Roman" w:eastAsia="Times New Roman" w:hAnsi="Times New Roman" w:cs="Times New Roman"/>
          <w:b/>
          <w:bCs/>
          <w:kern w:val="0"/>
          <w:sz w:val="28"/>
          <w:szCs w:val="28"/>
          <w:lang w:val="en-US" w:eastAsia="bg-BG"/>
          <w14:ligatures w14:val="none"/>
        </w:rPr>
      </w:pPr>
    </w:p>
    <w:p w14:paraId="6D344200" w14:textId="77777777" w:rsidR="00037453" w:rsidRPr="00037453" w:rsidRDefault="00037453" w:rsidP="006C6F39">
      <w:pPr>
        <w:widowControl w:val="0"/>
        <w:tabs>
          <w:tab w:val="right" w:pos="7045"/>
          <w:tab w:val="center" w:pos="7314"/>
          <w:tab w:val="right" w:pos="9541"/>
        </w:tabs>
        <w:autoSpaceDN w:val="0"/>
        <w:spacing w:after="120" w:line="240" w:lineRule="auto"/>
        <w:jc w:val="both"/>
        <w:rPr>
          <w:rFonts w:ascii="Times New Roman" w:eastAsia="Times New Roman" w:hAnsi="Times New Roman" w:cs="Times New Roman"/>
          <w:b/>
          <w:i/>
          <w:color w:val="000000"/>
          <w:kern w:val="0"/>
          <w:sz w:val="26"/>
          <w:szCs w:val="26"/>
          <w:u w:val="single"/>
          <w:shd w:val="clear" w:color="auto" w:fill="FFFFFF"/>
          <w:lang w:eastAsia="bg-BG" w:bidi="bg-BG"/>
          <w14:ligatures w14:val="none"/>
        </w:rPr>
      </w:pPr>
      <w:r w:rsidRPr="00037453">
        <w:rPr>
          <w:rFonts w:ascii="Times New Roman" w:eastAsia="Times New Roman" w:hAnsi="Times New Roman" w:cs="Times New Roman"/>
          <w:b/>
          <w:color w:val="000000"/>
          <w:kern w:val="0"/>
          <w:sz w:val="26"/>
          <w:szCs w:val="26"/>
          <w:u w:val="single"/>
          <w:shd w:val="clear" w:color="auto" w:fill="FFFFFF"/>
          <w:lang w:eastAsia="bg-BG" w:bidi="bg-BG"/>
          <w14:ligatures w14:val="none"/>
        </w:rPr>
        <w:t>Приоритет 2:</w:t>
      </w:r>
      <w:r w:rsidRPr="00037453">
        <w:rPr>
          <w:rFonts w:ascii="Times New Roman" w:eastAsia="Times New Roman" w:hAnsi="Times New Roman" w:cs="Times New Roman"/>
          <w:b/>
          <w:kern w:val="0"/>
          <w:sz w:val="26"/>
          <w:szCs w:val="26"/>
          <w14:ligatures w14:val="none"/>
        </w:rPr>
        <w:t xml:space="preserve"> </w:t>
      </w:r>
      <w:r w:rsidRPr="00037453">
        <w:rPr>
          <w:rFonts w:ascii="Times New Roman" w:eastAsia="Times New Roman" w:hAnsi="Times New Roman" w:cs="Times New Roman"/>
          <w:b/>
          <w:i/>
          <w:color w:val="000000"/>
          <w:kern w:val="0"/>
          <w:sz w:val="26"/>
          <w:szCs w:val="26"/>
          <w:u w:val="single"/>
          <w:shd w:val="clear" w:color="auto" w:fill="FFFFFF"/>
          <w:lang w:eastAsia="bg-BG" w:bidi="bg-BG"/>
          <w14:ligatures w14:val="none"/>
        </w:rPr>
        <w:t>Подпомагане развитието на образованието, здравеопазването, социалните услуги и спорт:</w:t>
      </w:r>
    </w:p>
    <w:p w14:paraId="08D4F316" w14:textId="77777777" w:rsidR="00037453" w:rsidRPr="00037453" w:rsidRDefault="00037453" w:rsidP="006C6F39">
      <w:pPr>
        <w:widowControl w:val="0"/>
        <w:autoSpaceDN w:val="0"/>
        <w:spacing w:after="120" w:line="240" w:lineRule="auto"/>
        <w:rPr>
          <w:rFonts w:ascii="Times New Roman" w:eastAsia="Times New Roman" w:hAnsi="Times New Roman" w:cs="Times New Roman"/>
          <w:b/>
          <w:color w:val="000000"/>
          <w:kern w:val="0"/>
          <w:sz w:val="26"/>
          <w:szCs w:val="26"/>
          <w:u w:val="single"/>
          <w:shd w:val="clear" w:color="auto" w:fill="FFFFFF"/>
          <w:lang w:eastAsia="bg-BG" w:bidi="bg-BG"/>
          <w14:ligatures w14:val="none"/>
        </w:rPr>
      </w:pPr>
      <w:r w:rsidRPr="00037453">
        <w:rPr>
          <w:rFonts w:ascii="Times New Roman" w:eastAsia="Times New Roman" w:hAnsi="Times New Roman" w:cs="Times New Roman"/>
          <w:b/>
          <w:color w:val="000000"/>
          <w:kern w:val="0"/>
          <w:sz w:val="26"/>
          <w:szCs w:val="26"/>
          <w:u w:val="single"/>
          <w:shd w:val="clear" w:color="auto" w:fill="FFFFFF"/>
          <w:lang w:eastAsia="bg-BG" w:bidi="bg-BG"/>
          <w14:ligatures w14:val="none"/>
        </w:rPr>
        <w:t>Мерки  и  дейности:</w:t>
      </w:r>
    </w:p>
    <w:p w14:paraId="6C7E5AD9" w14:textId="77777777" w:rsidR="00037453" w:rsidRPr="00037453" w:rsidRDefault="00037453" w:rsidP="006C6F39">
      <w:pPr>
        <w:widowControl w:val="0"/>
        <w:autoSpaceDN w:val="0"/>
        <w:spacing w:after="0" w:line="240" w:lineRule="auto"/>
        <w:ind w:firstLine="426"/>
        <w:jc w:val="both"/>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14:ligatures w14:val="none"/>
        </w:rPr>
        <w:t>- Поддръжка и функциониране на пенсионерските клубове и сдруженията с нестопанска цел на територията на общината;</w:t>
      </w:r>
    </w:p>
    <w:p w14:paraId="46701817" w14:textId="77777777" w:rsidR="00037453" w:rsidRPr="00037453" w:rsidRDefault="00037453" w:rsidP="006C6F39">
      <w:pPr>
        <w:widowControl w:val="0"/>
        <w:autoSpaceDN w:val="0"/>
        <w:spacing w:after="0" w:line="240" w:lineRule="auto"/>
        <w:ind w:firstLine="426"/>
        <w:jc w:val="both"/>
        <w:rPr>
          <w:rFonts w:ascii="Times New Roman" w:eastAsia="Times New Roman" w:hAnsi="Times New Roman" w:cs="Times New Roman"/>
          <w:kern w:val="0"/>
          <w:sz w:val="26"/>
          <w:szCs w:val="26"/>
          <w14:ligatures w14:val="none"/>
        </w:rPr>
      </w:pPr>
      <w:r w:rsidRPr="00037453">
        <w:rPr>
          <w:rFonts w:ascii="Times New Roman" w:eastAsia="Times New Roman" w:hAnsi="Times New Roman" w:cs="Times New Roman"/>
          <w:kern w:val="0"/>
          <w:sz w:val="26"/>
          <w:szCs w:val="26"/>
          <w14:ligatures w14:val="none"/>
        </w:rPr>
        <w:t>-  Осигуряване на качествено и адекватно здравно обслужване;</w:t>
      </w:r>
    </w:p>
    <w:p w14:paraId="5558FB80" w14:textId="77777777" w:rsidR="00037453" w:rsidRPr="00037453" w:rsidRDefault="00037453" w:rsidP="006C6F39">
      <w:pPr>
        <w:widowControl w:val="0"/>
        <w:autoSpaceDN w:val="0"/>
        <w:spacing w:after="0" w:line="240" w:lineRule="auto"/>
        <w:ind w:firstLine="426"/>
        <w:jc w:val="both"/>
        <w:rPr>
          <w:rFonts w:ascii="Times New Roman" w:eastAsia="Times New Roman" w:hAnsi="Times New Roman" w:cs="Times New Roman"/>
          <w:kern w:val="0"/>
          <w:sz w:val="26"/>
          <w:szCs w:val="26"/>
          <w14:ligatures w14:val="none"/>
        </w:rPr>
      </w:pPr>
      <w:r w:rsidRPr="00037453">
        <w:rPr>
          <w:rFonts w:ascii="Times New Roman" w:eastAsia="Times New Roman" w:hAnsi="Times New Roman" w:cs="Times New Roman"/>
          <w:kern w:val="0"/>
          <w:sz w:val="26"/>
          <w:szCs w:val="26"/>
          <w14:ligatures w14:val="none"/>
        </w:rPr>
        <w:lastRenderedPageBreak/>
        <w:t>-  Оптимизиране на образователната система;</w:t>
      </w:r>
    </w:p>
    <w:p w14:paraId="51B552D6" w14:textId="77777777" w:rsidR="00037453" w:rsidRPr="00037453" w:rsidRDefault="00037453" w:rsidP="006C6F39">
      <w:pPr>
        <w:widowControl w:val="0"/>
        <w:autoSpaceDN w:val="0"/>
        <w:spacing w:after="0" w:line="240" w:lineRule="auto"/>
        <w:ind w:firstLine="426"/>
        <w:jc w:val="both"/>
        <w:rPr>
          <w:rFonts w:ascii="Times New Roman" w:eastAsia="Times New Roman" w:hAnsi="Times New Roman" w:cs="Times New Roman"/>
          <w:kern w:val="0"/>
          <w:sz w:val="26"/>
          <w:szCs w:val="26"/>
          <w14:ligatures w14:val="none"/>
        </w:rPr>
      </w:pPr>
      <w:r w:rsidRPr="00037453">
        <w:rPr>
          <w:rFonts w:ascii="Times New Roman" w:eastAsia="Times New Roman" w:hAnsi="Times New Roman" w:cs="Times New Roman"/>
          <w:kern w:val="0"/>
          <w:sz w:val="26"/>
          <w:szCs w:val="26"/>
          <w14:ligatures w14:val="none"/>
        </w:rPr>
        <w:t>-  Създаване на условия за развитие на спорта;</w:t>
      </w:r>
    </w:p>
    <w:p w14:paraId="5AD3090E" w14:textId="74160B2D" w:rsidR="00037453" w:rsidRPr="00037453" w:rsidRDefault="00037453" w:rsidP="006C6F39">
      <w:pPr>
        <w:widowControl w:val="0"/>
        <w:autoSpaceDN w:val="0"/>
        <w:spacing w:after="0" w:line="240" w:lineRule="auto"/>
        <w:ind w:firstLine="426"/>
        <w:jc w:val="both"/>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14:ligatures w14:val="none"/>
        </w:rPr>
        <w:t>-  Подкрепа на хората в неравностойно социално и икономическо положение, чрез непрекъснато  разширяване и повишаване качеството на социалните услуги в общината.</w:t>
      </w:r>
    </w:p>
    <w:tbl>
      <w:tblPr>
        <w:tblW w:w="9781" w:type="dxa"/>
        <w:tblInd w:w="152" w:type="dxa"/>
        <w:tblLayout w:type="fixed"/>
        <w:tblCellMar>
          <w:left w:w="10" w:type="dxa"/>
          <w:right w:w="10" w:type="dxa"/>
        </w:tblCellMar>
        <w:tblLook w:val="0000" w:firstRow="0" w:lastRow="0" w:firstColumn="0" w:lastColumn="0" w:noHBand="0" w:noVBand="0"/>
      </w:tblPr>
      <w:tblGrid>
        <w:gridCol w:w="5103"/>
        <w:gridCol w:w="3119"/>
        <w:gridCol w:w="1559"/>
      </w:tblGrid>
      <w:tr w:rsidR="00037453" w:rsidRPr="00037453" w14:paraId="6A74583E" w14:textId="77777777" w:rsidTr="00883DB6">
        <w:trPr>
          <w:trHeight w:val="297"/>
        </w:trPr>
        <w:tc>
          <w:tcPr>
            <w:tcW w:w="5103" w:type="dxa"/>
            <w:tcBorders>
              <w:top w:val="single" w:sz="4" w:space="0" w:color="000000"/>
              <w:left w:val="single" w:sz="4" w:space="0" w:color="000000"/>
            </w:tcBorders>
            <w:shd w:val="clear" w:color="auto" w:fill="FFFFFF"/>
            <w:tcMar>
              <w:top w:w="0" w:type="dxa"/>
              <w:left w:w="10" w:type="dxa"/>
              <w:bottom w:w="0" w:type="dxa"/>
              <w:right w:w="10" w:type="dxa"/>
            </w:tcMar>
          </w:tcPr>
          <w:p w14:paraId="6D0F42B6" w14:textId="77777777" w:rsidR="00037453" w:rsidRPr="00037453" w:rsidRDefault="00037453" w:rsidP="00037453">
            <w:pPr>
              <w:widowControl w:val="0"/>
              <w:autoSpaceDN w:val="0"/>
              <w:spacing w:after="120" w:line="240" w:lineRule="auto"/>
              <w:jc w:val="center"/>
              <w:rPr>
                <w:rFonts w:ascii="Calibri" w:eastAsia="Calibri" w:hAnsi="Calibri" w:cs="Times New Roman"/>
                <w:kern w:val="0"/>
                <w14:ligatures w14:val="none"/>
              </w:rPr>
            </w:pPr>
            <w:r w:rsidRPr="00037453">
              <w:rPr>
                <w:rFonts w:ascii="Times New Roman" w:eastAsia="Times New Roman" w:hAnsi="Times New Roman" w:cs="Times New Roman"/>
                <w:b/>
                <w:color w:val="000000"/>
                <w:kern w:val="0"/>
                <w:sz w:val="26"/>
                <w:szCs w:val="26"/>
                <w:shd w:val="clear" w:color="auto" w:fill="FFFFFF"/>
                <w:lang w:eastAsia="bg-BG" w:bidi="bg-BG"/>
                <w14:ligatures w14:val="none"/>
              </w:rPr>
              <w:t>Дейности</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7D7F3E25" w14:textId="77777777" w:rsidR="00037453" w:rsidRPr="00037453" w:rsidRDefault="00037453" w:rsidP="00037453">
            <w:pPr>
              <w:widowControl w:val="0"/>
              <w:autoSpaceDN w:val="0"/>
              <w:spacing w:after="120" w:line="240" w:lineRule="auto"/>
              <w:jc w:val="center"/>
              <w:rPr>
                <w:rFonts w:ascii="Calibri" w:eastAsia="Calibri" w:hAnsi="Calibri" w:cs="Times New Roman"/>
                <w:kern w:val="0"/>
                <w14:ligatures w14:val="none"/>
              </w:rPr>
            </w:pPr>
            <w:r w:rsidRPr="00037453">
              <w:rPr>
                <w:rFonts w:ascii="Times New Roman" w:eastAsia="Times New Roman" w:hAnsi="Times New Roman" w:cs="Times New Roman"/>
                <w:b/>
                <w:color w:val="000000"/>
                <w:kern w:val="0"/>
                <w:sz w:val="26"/>
                <w:szCs w:val="26"/>
                <w:shd w:val="clear" w:color="auto" w:fill="FFFFFF"/>
                <w:lang w:eastAsia="bg-BG" w:bidi="bg-BG"/>
                <w14:ligatures w14:val="none"/>
              </w:rPr>
              <w:t>Източник на финансиране</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157FFF5D" w14:textId="77777777" w:rsidR="00037453" w:rsidRPr="00037453" w:rsidRDefault="00037453" w:rsidP="00037453">
            <w:pPr>
              <w:widowControl w:val="0"/>
              <w:autoSpaceDN w:val="0"/>
              <w:spacing w:after="120" w:line="240" w:lineRule="auto"/>
              <w:jc w:val="center"/>
              <w:rPr>
                <w:rFonts w:ascii="Calibri" w:eastAsia="Calibri" w:hAnsi="Calibri" w:cs="Times New Roman"/>
                <w:kern w:val="0"/>
                <w14:ligatures w14:val="none"/>
              </w:rPr>
            </w:pPr>
            <w:r w:rsidRPr="00037453">
              <w:rPr>
                <w:rFonts w:ascii="Times New Roman" w:eastAsia="Times New Roman" w:hAnsi="Times New Roman" w:cs="Times New Roman"/>
                <w:b/>
                <w:color w:val="000000"/>
                <w:kern w:val="0"/>
                <w:sz w:val="26"/>
                <w:szCs w:val="26"/>
                <w:shd w:val="clear" w:color="auto" w:fill="FFFFFF"/>
                <w:lang w:eastAsia="bg-BG" w:bidi="bg-BG"/>
                <w14:ligatures w14:val="none"/>
              </w:rPr>
              <w:t>Срок</w:t>
            </w:r>
          </w:p>
        </w:tc>
      </w:tr>
      <w:tr w:rsidR="00037453" w:rsidRPr="00037453" w14:paraId="3A3088F5" w14:textId="77777777" w:rsidTr="00883DB6">
        <w:trPr>
          <w:trHeight w:val="756"/>
        </w:trPr>
        <w:tc>
          <w:tcPr>
            <w:tcW w:w="5103" w:type="dxa"/>
            <w:tcBorders>
              <w:top w:val="single" w:sz="4" w:space="0" w:color="000000"/>
              <w:left w:val="single" w:sz="4" w:space="0" w:color="000000"/>
            </w:tcBorders>
            <w:shd w:val="clear" w:color="auto" w:fill="FFFFFF"/>
            <w:tcMar>
              <w:top w:w="0" w:type="dxa"/>
              <w:left w:w="10" w:type="dxa"/>
              <w:bottom w:w="0" w:type="dxa"/>
              <w:right w:w="10" w:type="dxa"/>
            </w:tcMar>
          </w:tcPr>
          <w:p w14:paraId="0C6A2AFA"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14:ligatures w14:val="none"/>
              </w:rPr>
              <w:t>Поддръжка функционирането на съществуващата материална база  и подготвянето  на нова такава  на  пенсионерските клубове , като възможност за срещи и социални контакти за възрастните хора от общината.</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5FFF743D"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Общински бюджет</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661B2392"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През периода</w:t>
            </w:r>
          </w:p>
        </w:tc>
      </w:tr>
      <w:tr w:rsidR="00037453" w:rsidRPr="00037453" w14:paraId="61138761" w14:textId="77777777" w:rsidTr="00883DB6">
        <w:trPr>
          <w:trHeight w:val="756"/>
        </w:trPr>
        <w:tc>
          <w:tcPr>
            <w:tcW w:w="5103" w:type="dxa"/>
            <w:tcBorders>
              <w:top w:val="single" w:sz="4" w:space="0" w:color="000000"/>
              <w:left w:val="single" w:sz="4" w:space="0" w:color="000000"/>
            </w:tcBorders>
            <w:shd w:val="clear" w:color="auto" w:fill="FFFFFF"/>
            <w:tcMar>
              <w:top w:w="0" w:type="dxa"/>
              <w:left w:w="10" w:type="dxa"/>
              <w:bottom w:w="0" w:type="dxa"/>
              <w:right w:w="10" w:type="dxa"/>
            </w:tcMar>
          </w:tcPr>
          <w:p w14:paraId="7302EE93"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Осигуряване на достъп за хора с увреждания до обществени сгради в общината</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528779DC"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Общински бюджет</w:t>
            </w:r>
          </w:p>
          <w:p w14:paraId="325ABB86"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Оперативни програми</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5DD8CBE9"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През периода</w:t>
            </w:r>
          </w:p>
        </w:tc>
      </w:tr>
      <w:tr w:rsidR="00037453" w:rsidRPr="00037453" w14:paraId="239DEC15" w14:textId="77777777" w:rsidTr="00883DB6">
        <w:trPr>
          <w:trHeight w:val="844"/>
        </w:trPr>
        <w:tc>
          <w:tcPr>
            <w:tcW w:w="5103" w:type="dxa"/>
            <w:tcBorders>
              <w:top w:val="single" w:sz="4" w:space="0" w:color="000000"/>
              <w:left w:val="single" w:sz="4" w:space="0" w:color="000000"/>
            </w:tcBorders>
            <w:shd w:val="clear" w:color="auto" w:fill="FFFFFF"/>
            <w:tcMar>
              <w:top w:w="0" w:type="dxa"/>
              <w:left w:w="10" w:type="dxa"/>
              <w:bottom w:w="0" w:type="dxa"/>
              <w:right w:w="10" w:type="dxa"/>
            </w:tcMar>
          </w:tcPr>
          <w:p w14:paraId="453D76FE"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Осигуряване на качествено здравно обслужване на жителите на общината, чрез непрекъснато обновяване и модернизиране на материалната база на Медицински център 1– Никопол и МБАЛ – Никопол.</w:t>
            </w:r>
          </w:p>
          <w:p w14:paraId="620AD78C" w14:textId="77777777" w:rsidR="00037453" w:rsidRPr="00037453" w:rsidRDefault="00037453">
            <w:pPr>
              <w:widowControl w:val="0"/>
              <w:numPr>
                <w:ilvl w:val="0"/>
                <w:numId w:val="36"/>
              </w:numPr>
              <w:suppressAutoHyphens/>
              <w:autoSpaceDN w:val="0"/>
              <w:spacing w:after="120" w:line="240" w:lineRule="auto"/>
              <w:textAlignment w:val="baseline"/>
              <w:rPr>
                <w:rFonts w:ascii="Calibri" w:eastAsia="Calibri" w:hAnsi="Calibri" w:cs="Times New Roman"/>
                <w:kern w:val="0"/>
                <w14:ligatures w14:val="none"/>
              </w:rPr>
            </w:pPr>
            <w:r w:rsidRPr="00037453">
              <w:rPr>
                <w:rFonts w:ascii="Times New Roman" w:eastAsia="Calibri" w:hAnsi="Times New Roman" w:cs="Times New Roman"/>
                <w:kern w:val="0"/>
                <w:sz w:val="26"/>
                <w:szCs w:val="26"/>
                <w14:ligatures w14:val="none"/>
              </w:rPr>
              <w:t>Изграждане на достъпна архитектурна среда в Медицински център 1 – Никопол- външна асансьорна уредба.- подготовка за кандидатстване</w:t>
            </w:r>
          </w:p>
          <w:p w14:paraId="54FBF791" w14:textId="77777777" w:rsidR="00037453" w:rsidRPr="00037453" w:rsidRDefault="00037453">
            <w:pPr>
              <w:widowControl w:val="0"/>
              <w:numPr>
                <w:ilvl w:val="0"/>
                <w:numId w:val="36"/>
              </w:numPr>
              <w:suppressAutoHyphens/>
              <w:autoSpaceDN w:val="0"/>
              <w:spacing w:after="120" w:line="240" w:lineRule="auto"/>
              <w:textAlignment w:val="baseline"/>
              <w:rPr>
                <w:rFonts w:ascii="Calibri" w:eastAsia="Calibri" w:hAnsi="Calibri" w:cs="Times New Roman"/>
                <w:kern w:val="0"/>
                <w14:ligatures w14:val="none"/>
              </w:rPr>
            </w:pPr>
            <w:r w:rsidRPr="00037453">
              <w:rPr>
                <w:rFonts w:ascii="Times New Roman" w:eastAsia="Calibri" w:hAnsi="Times New Roman" w:cs="Times New Roman"/>
                <w:kern w:val="0"/>
                <w:sz w:val="26"/>
                <w:szCs w:val="26"/>
                <w14:ligatures w14:val="none"/>
              </w:rPr>
              <w:t>Участие в проекти за модернизация на мат.база и условията на труд  в МБАЛ – Никопол.  - подготовка за кандидатстване</w:t>
            </w:r>
          </w:p>
          <w:p w14:paraId="61554A1E" w14:textId="77777777" w:rsidR="00037453" w:rsidRPr="00037453" w:rsidRDefault="00037453">
            <w:pPr>
              <w:widowControl w:val="0"/>
              <w:numPr>
                <w:ilvl w:val="0"/>
                <w:numId w:val="36"/>
              </w:numPr>
              <w:suppressAutoHyphens/>
              <w:autoSpaceDN w:val="0"/>
              <w:spacing w:after="120" w:line="240" w:lineRule="auto"/>
              <w:textAlignment w:val="baseline"/>
              <w:rPr>
                <w:rFonts w:ascii="Calibri" w:eastAsia="Calibri" w:hAnsi="Calibri" w:cs="Times New Roman"/>
                <w:kern w:val="0"/>
                <w14:ligatures w14:val="none"/>
              </w:rPr>
            </w:pPr>
          </w:p>
          <w:p w14:paraId="200955F0" w14:textId="77777777" w:rsidR="00037453" w:rsidRPr="00037453" w:rsidRDefault="00037453" w:rsidP="00037453">
            <w:pPr>
              <w:widowControl w:val="0"/>
              <w:autoSpaceDN w:val="0"/>
              <w:spacing w:after="120" w:line="240" w:lineRule="auto"/>
              <w:rPr>
                <w:rFonts w:ascii="Times New Roman" w:eastAsia="Calibri" w:hAnsi="Times New Roman" w:cs="Times New Roman"/>
                <w:kern w:val="0"/>
                <w:sz w:val="24"/>
                <w:szCs w:val="24"/>
                <w14:ligatures w14:val="none"/>
              </w:rPr>
            </w:pP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2132A764"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Общински бюджет</w:t>
            </w:r>
          </w:p>
          <w:p w14:paraId="2F4C5A95" w14:textId="77777777" w:rsidR="00037453" w:rsidRPr="00037453" w:rsidRDefault="00037453" w:rsidP="00037453">
            <w:pPr>
              <w:widowControl w:val="0"/>
              <w:autoSpaceDN w:val="0"/>
              <w:spacing w:after="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Оперативни програми</w:t>
            </w:r>
          </w:p>
          <w:p w14:paraId="1F3BC2E6" w14:textId="77777777" w:rsidR="00037453" w:rsidRPr="00037453" w:rsidRDefault="00037453" w:rsidP="00037453">
            <w:pPr>
              <w:widowControl w:val="0"/>
              <w:autoSpaceDN w:val="0"/>
              <w:spacing w:after="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p w14:paraId="52B0B0F1"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Програма „Красива България“</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5F810104"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През периода</w:t>
            </w:r>
          </w:p>
          <w:p w14:paraId="7310CCC5"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p w14:paraId="668C84FF"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 </w:t>
            </w:r>
          </w:p>
          <w:p w14:paraId="37D705FA"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p w14:paraId="4F0D0B68"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p w14:paraId="427B687A"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p w14:paraId="1363E60B"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p w14:paraId="7A7CDFAD"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tc>
      </w:tr>
      <w:tr w:rsidR="00037453" w:rsidRPr="00037453" w14:paraId="274C4DFA" w14:textId="77777777" w:rsidTr="00883DB6">
        <w:trPr>
          <w:trHeight w:val="754"/>
        </w:trPr>
        <w:tc>
          <w:tcPr>
            <w:tcW w:w="5103" w:type="dxa"/>
            <w:tcBorders>
              <w:top w:val="single" w:sz="4" w:space="0" w:color="000000"/>
              <w:left w:val="single" w:sz="4" w:space="0" w:color="000000"/>
            </w:tcBorders>
            <w:shd w:val="clear" w:color="auto" w:fill="FFFFFF"/>
            <w:tcMar>
              <w:top w:w="0" w:type="dxa"/>
              <w:left w:w="10" w:type="dxa"/>
              <w:bottom w:w="0" w:type="dxa"/>
              <w:right w:w="10" w:type="dxa"/>
            </w:tcMar>
          </w:tcPr>
          <w:p w14:paraId="7C769B65"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Провеждане на здравни кампании и инициа-тиви съвместно с други организации и НПО.</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6D34739D"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Общински бюджет</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10444D0B"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През периода</w:t>
            </w:r>
          </w:p>
        </w:tc>
      </w:tr>
      <w:tr w:rsidR="00037453" w:rsidRPr="00037453" w14:paraId="1ADB7CA4" w14:textId="77777777" w:rsidTr="00883DB6">
        <w:trPr>
          <w:trHeight w:val="801"/>
        </w:trPr>
        <w:tc>
          <w:tcPr>
            <w:tcW w:w="5103" w:type="dxa"/>
            <w:tcBorders>
              <w:top w:val="single" w:sz="4" w:space="0" w:color="000000"/>
              <w:left w:val="single" w:sz="4" w:space="0" w:color="000000"/>
            </w:tcBorders>
            <w:shd w:val="clear" w:color="auto" w:fill="FFFFFF"/>
            <w:tcMar>
              <w:top w:w="0" w:type="dxa"/>
              <w:left w:w="10" w:type="dxa"/>
              <w:bottom w:w="0" w:type="dxa"/>
              <w:right w:w="10" w:type="dxa"/>
            </w:tcMar>
          </w:tcPr>
          <w:p w14:paraId="35584564"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Поддържане на адекватна училищна мрежа и мрежа на детските градини в община Никопол.</w:t>
            </w:r>
          </w:p>
        </w:tc>
        <w:tc>
          <w:tcPr>
            <w:tcW w:w="3119" w:type="dxa"/>
            <w:tcBorders>
              <w:top w:val="single" w:sz="4" w:space="0" w:color="000000"/>
              <w:left w:val="single" w:sz="4" w:space="0" w:color="000000"/>
            </w:tcBorders>
            <w:shd w:val="clear" w:color="auto" w:fill="auto"/>
            <w:tcMar>
              <w:top w:w="0" w:type="dxa"/>
              <w:left w:w="10" w:type="dxa"/>
              <w:bottom w:w="0" w:type="dxa"/>
              <w:right w:w="10" w:type="dxa"/>
            </w:tcMar>
          </w:tcPr>
          <w:p w14:paraId="166AD171"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Общински бюджет</w:t>
            </w:r>
          </w:p>
          <w:p w14:paraId="1AF193CD"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Оперативни програми</w:t>
            </w:r>
          </w:p>
        </w:tc>
        <w:tc>
          <w:tcPr>
            <w:tcW w:w="1559" w:type="dxa"/>
            <w:tcBorders>
              <w:top w:val="single" w:sz="4" w:space="0" w:color="000000"/>
              <w:left w:val="single" w:sz="4" w:space="0" w:color="000000"/>
              <w:right w:val="single" w:sz="4" w:space="0" w:color="000000"/>
            </w:tcBorders>
            <w:shd w:val="clear" w:color="auto" w:fill="auto"/>
            <w:tcMar>
              <w:top w:w="0" w:type="dxa"/>
              <w:left w:w="10" w:type="dxa"/>
              <w:bottom w:w="0" w:type="dxa"/>
              <w:right w:w="10" w:type="dxa"/>
            </w:tcMar>
          </w:tcPr>
          <w:p w14:paraId="40BFD858"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През периода</w:t>
            </w:r>
          </w:p>
        </w:tc>
      </w:tr>
      <w:tr w:rsidR="00037453" w:rsidRPr="00037453" w14:paraId="1EC9853C" w14:textId="77777777" w:rsidTr="00883DB6">
        <w:trPr>
          <w:trHeight w:val="658"/>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71495CCB"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Изграждане на системи за видеонаблюдение в детските градини.</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2679C0F3"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27EBDEA7"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2024 – 2027  </w:t>
            </w:r>
          </w:p>
        </w:tc>
      </w:tr>
      <w:tr w:rsidR="00037453" w:rsidRPr="00037453" w14:paraId="288B1F8F" w14:textId="77777777" w:rsidTr="00883DB6">
        <w:trPr>
          <w:trHeight w:val="965"/>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34091D19"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Подобряване на материално-техническата база на учебните и детски заведения , доставка на оборудване и обзавеждане в </w:t>
            </w:r>
            <w:r w:rsidRPr="00037453">
              <w:rPr>
                <w:rFonts w:ascii="Times New Roman" w:eastAsia="Times New Roman" w:hAnsi="Times New Roman" w:cs="Times New Roman"/>
                <w:color w:val="000000"/>
                <w:kern w:val="0"/>
                <w:sz w:val="26"/>
                <w:szCs w:val="26"/>
                <w:shd w:val="clear" w:color="auto" w:fill="FFFFFF"/>
                <w:lang w:eastAsia="bg-BG" w:bidi="bg-BG"/>
                <w14:ligatures w14:val="none"/>
              </w:rPr>
              <w:lastRenderedPageBreak/>
              <w:t>детските градини.</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5CAE1ACD"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r w:rsidRPr="00037453">
              <w:rPr>
                <w:rFonts w:ascii="Times New Roman" w:eastAsia="Courier New" w:hAnsi="Times New Roman" w:cs="Courier New"/>
                <w:color w:val="000000"/>
                <w:kern w:val="0"/>
                <w:sz w:val="26"/>
                <w:szCs w:val="26"/>
                <w:shd w:val="clear" w:color="auto" w:fill="FFFFFF"/>
                <w:lang w:eastAsia="bg-BG" w:bidi="bg-BG"/>
                <w14:ligatures w14:val="none"/>
              </w:rPr>
              <w:lastRenderedPageBreak/>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1E4718B2"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r w:rsidRPr="00037453">
              <w:rPr>
                <w:rFonts w:ascii="Times New Roman" w:eastAsia="Courier New" w:hAnsi="Times New Roman" w:cs="Courier New"/>
                <w:color w:val="000000"/>
                <w:kern w:val="0"/>
                <w:sz w:val="26"/>
                <w:szCs w:val="26"/>
                <w:shd w:val="clear" w:color="auto" w:fill="FFFFFF"/>
                <w:lang w:eastAsia="bg-BG" w:bidi="bg-BG"/>
                <w14:ligatures w14:val="none"/>
              </w:rPr>
              <w:t>През периода</w:t>
            </w:r>
          </w:p>
        </w:tc>
      </w:tr>
      <w:tr w:rsidR="00037453" w:rsidRPr="00037453" w14:paraId="374CC99F" w14:textId="77777777" w:rsidTr="00883DB6">
        <w:trPr>
          <w:trHeight w:val="687"/>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7C4681F1"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Благоустрояване на външните дворове на детските заведения.</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37F40851"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r w:rsidRPr="00037453">
              <w:rPr>
                <w:rFonts w:ascii="Times New Roman" w:eastAsia="Courier New" w:hAnsi="Times New Roman" w:cs="Courier New"/>
                <w:color w:val="000000"/>
                <w:kern w:val="0"/>
                <w:sz w:val="26"/>
                <w:szCs w:val="26"/>
                <w:shd w:val="clear" w:color="auto" w:fill="FFFFFF"/>
                <w:lang w:eastAsia="bg-BG" w:bidi="bg-BG"/>
                <w14:ligatures w14:val="none"/>
              </w:rPr>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27EFD861"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r w:rsidRPr="00037453">
              <w:rPr>
                <w:rFonts w:ascii="Times New Roman" w:eastAsia="Courier New" w:hAnsi="Times New Roman" w:cs="Courier New"/>
                <w:color w:val="000000"/>
                <w:kern w:val="0"/>
                <w:sz w:val="26"/>
                <w:szCs w:val="26"/>
                <w:shd w:val="clear" w:color="auto" w:fill="FFFFFF"/>
                <w:lang w:eastAsia="bg-BG" w:bidi="bg-BG"/>
                <w14:ligatures w14:val="none"/>
              </w:rPr>
              <w:t>През периода</w:t>
            </w:r>
          </w:p>
        </w:tc>
      </w:tr>
      <w:tr w:rsidR="00037453" w:rsidRPr="00037453" w14:paraId="7654311F" w14:textId="77777777" w:rsidTr="00883DB6">
        <w:trPr>
          <w:trHeight w:val="687"/>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17DF9E13"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Изграждане на нови детски площадки за игра на открито и реновиране на съществуващите такива и съоръжения на териториите на населените места и в детските заведения.</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78BFF30D"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r w:rsidRPr="00037453">
              <w:rPr>
                <w:rFonts w:ascii="Times New Roman" w:eastAsia="Courier New" w:hAnsi="Times New Roman" w:cs="Courier New"/>
                <w:color w:val="000000"/>
                <w:kern w:val="0"/>
                <w:sz w:val="26"/>
                <w:szCs w:val="26"/>
                <w:shd w:val="clear" w:color="auto" w:fill="FFFFFF"/>
                <w:lang w:eastAsia="bg-BG" w:bidi="bg-BG"/>
                <w14:ligatures w14:val="none"/>
              </w:rPr>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76DC23BE"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r w:rsidRPr="00037453">
              <w:rPr>
                <w:rFonts w:ascii="Times New Roman" w:eastAsia="Courier New" w:hAnsi="Times New Roman" w:cs="Courier New"/>
                <w:color w:val="000000"/>
                <w:kern w:val="0"/>
                <w:sz w:val="26"/>
                <w:szCs w:val="26"/>
                <w:shd w:val="clear" w:color="auto" w:fill="FFFFFF"/>
                <w:lang w:eastAsia="bg-BG" w:bidi="bg-BG"/>
                <w14:ligatures w14:val="none"/>
              </w:rPr>
              <w:t>През периода</w:t>
            </w:r>
          </w:p>
        </w:tc>
      </w:tr>
      <w:tr w:rsidR="00037453" w:rsidRPr="00037453" w14:paraId="6FD3D691" w14:textId="77777777" w:rsidTr="00883DB6">
        <w:trPr>
          <w:trHeight w:val="566"/>
        </w:trPr>
        <w:tc>
          <w:tcPr>
            <w:tcW w:w="5103" w:type="dxa"/>
            <w:tcBorders>
              <w:top w:val="single" w:sz="4" w:space="0" w:color="000000"/>
              <w:left w:val="single" w:sz="4" w:space="0" w:color="000000"/>
            </w:tcBorders>
            <w:shd w:val="clear" w:color="auto" w:fill="FFFFFF"/>
            <w:tcMar>
              <w:top w:w="0" w:type="dxa"/>
              <w:left w:w="10" w:type="dxa"/>
              <w:bottom w:w="0" w:type="dxa"/>
              <w:right w:w="10" w:type="dxa"/>
            </w:tcMar>
          </w:tcPr>
          <w:p w14:paraId="16ED7145"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Подкрепа за развитието на спортните клубове в общината.</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2E1F130C"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14:ligatures w14:val="none"/>
              </w:rPr>
              <w:t>Общински бюджет</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792A88ED"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През периода</w:t>
            </w:r>
          </w:p>
        </w:tc>
      </w:tr>
      <w:tr w:rsidR="00037453" w:rsidRPr="00037453" w14:paraId="07E9F5A6" w14:textId="77777777" w:rsidTr="00883DB6">
        <w:trPr>
          <w:trHeight w:val="566"/>
        </w:trPr>
        <w:tc>
          <w:tcPr>
            <w:tcW w:w="5103" w:type="dxa"/>
            <w:tcBorders>
              <w:top w:val="single" w:sz="4" w:space="0" w:color="000000"/>
              <w:left w:val="single" w:sz="4" w:space="0" w:color="000000"/>
            </w:tcBorders>
            <w:shd w:val="clear" w:color="auto" w:fill="FFFFFF"/>
            <w:tcMar>
              <w:top w:w="0" w:type="dxa"/>
              <w:left w:w="10" w:type="dxa"/>
              <w:bottom w:w="0" w:type="dxa"/>
              <w:right w:w="10" w:type="dxa"/>
            </w:tcMar>
          </w:tcPr>
          <w:p w14:paraId="2CDB7D3A"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Възстановяване на изворните чешми в с.Евлогиево, както и достъпа до тях. Оформяне на зона за отдих.</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7B5FD9FB"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Общински бюджет</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273A7011"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През периода</w:t>
            </w:r>
          </w:p>
        </w:tc>
      </w:tr>
      <w:tr w:rsidR="00037453" w:rsidRPr="00037453" w14:paraId="3860748F" w14:textId="77777777" w:rsidTr="00883DB6">
        <w:trPr>
          <w:trHeight w:val="1003"/>
        </w:trPr>
        <w:tc>
          <w:tcPr>
            <w:tcW w:w="5103"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3581A0FF"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Организиране на младежки прояви (състезания, конкурси, обучения, изложби, екологични акции, граждански инициативи).</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490A193F"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Общински бюджет</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23777216"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През периода</w:t>
            </w:r>
          </w:p>
        </w:tc>
      </w:tr>
      <w:tr w:rsidR="00037453" w:rsidRPr="00037453" w14:paraId="137A949D" w14:textId="77777777" w:rsidTr="00883DB6">
        <w:trPr>
          <w:trHeight w:val="1030"/>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67645F20"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14:ligatures w14:val="none"/>
              </w:rPr>
              <w:t>Ефективно управление и поддръжка на наличната спортна база и изграждане на нови съоръжения  в населените места на общината</w:t>
            </w:r>
          </w:p>
          <w:p w14:paraId="10A22BEA"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14:ligatures w14:val="none"/>
              </w:rPr>
              <w:t>-изготвен проект за изграждане на футболно игрище в ОУ „Патриарх Евтимий“ - Новачене- предстои кандидатстване.</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387B68F4"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Общински бюджет</w:t>
            </w:r>
          </w:p>
          <w:p w14:paraId="71763446"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 Оператвни програми </w:t>
            </w:r>
          </w:p>
          <w:p w14:paraId="5EC06740"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 Дарения</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1645EBFA"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През периода</w:t>
            </w:r>
          </w:p>
        </w:tc>
      </w:tr>
      <w:tr w:rsidR="00037453" w:rsidRPr="00037453" w14:paraId="349A573D" w14:textId="77777777" w:rsidTr="00883DB6">
        <w:trPr>
          <w:trHeight w:val="937"/>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60A406C0"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14:ligatures w14:val="none"/>
              </w:rPr>
              <w:t>Създаване на условия за спорт, чрез изграждане на спортни площадки на открито в селата : Дебово, Новачене, Драгаш войвода, Бацова махала, Муселиево, Черковица.</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0FA3EB0A"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Общински бюджет</w:t>
            </w:r>
          </w:p>
          <w:p w14:paraId="1E7C98B4"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Оперативни програми</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2CFB0277"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2024 – 2027  </w:t>
            </w:r>
          </w:p>
        </w:tc>
      </w:tr>
      <w:tr w:rsidR="00037453" w:rsidRPr="00037453" w14:paraId="3BD48955" w14:textId="77777777" w:rsidTr="00883DB6">
        <w:trPr>
          <w:trHeight w:val="937"/>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201187FE"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14:ligatures w14:val="none"/>
              </w:rPr>
              <w:t xml:space="preserve">Развитие и повишаване качеството на социалните услуги – делегирани от държавата дейности в унисон с изискванията на Закона за социалните услуги: </w:t>
            </w:r>
          </w:p>
          <w:p w14:paraId="5B9AE407" w14:textId="77777777" w:rsidR="00037453" w:rsidRPr="00037453" w:rsidRDefault="00037453">
            <w:pPr>
              <w:numPr>
                <w:ilvl w:val="0"/>
                <w:numId w:val="36"/>
              </w:numPr>
              <w:suppressAutoHyphens/>
              <w:autoSpaceDN w:val="0"/>
              <w:spacing w:after="0" w:line="276" w:lineRule="auto"/>
              <w:textAlignment w:val="baseline"/>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14:ligatures w14:val="none"/>
              </w:rPr>
              <w:t>Център за обществена подкрепа:</w:t>
            </w:r>
            <w:r w:rsidRPr="00037453">
              <w:rPr>
                <w:rFonts w:ascii="Times New Roman" w:eastAsia="Times New Roman" w:hAnsi="Times New Roman" w:cs="Times New Roman"/>
                <w:b/>
                <w:bCs/>
                <w:kern w:val="0"/>
                <w:sz w:val="26"/>
                <w:szCs w:val="26"/>
                <w:lang w:eastAsia="bg-BG"/>
                <w14:ligatures w14:val="none"/>
              </w:rPr>
              <w:t xml:space="preserve"> </w:t>
            </w:r>
            <w:r w:rsidRPr="00037453">
              <w:rPr>
                <w:rFonts w:ascii="Times New Roman" w:eastAsia="Times New Roman" w:hAnsi="Times New Roman" w:cs="Times New Roman"/>
                <w:bCs/>
                <w:kern w:val="0"/>
                <w:sz w:val="26"/>
                <w:szCs w:val="26"/>
                <w:lang w:eastAsia="bg-BG"/>
                <w14:ligatures w14:val="none"/>
              </w:rPr>
              <w:t>предстои реформирането на услугата и предоставянето на дейностите в комплекс, съгласно чл.15, т.1, 2, 3, 4 и 5 от ЗСУ;</w:t>
            </w:r>
          </w:p>
          <w:p w14:paraId="602AC8B1" w14:textId="77777777" w:rsidR="00037453" w:rsidRPr="00037453" w:rsidRDefault="00037453">
            <w:pPr>
              <w:numPr>
                <w:ilvl w:val="0"/>
                <w:numId w:val="36"/>
              </w:numPr>
              <w:suppressAutoHyphens/>
              <w:autoSpaceDN w:val="0"/>
              <w:spacing w:after="0" w:line="276" w:lineRule="auto"/>
              <w:textAlignment w:val="baseline"/>
              <w:rPr>
                <w:rFonts w:ascii="Calibri" w:eastAsia="Calibri" w:hAnsi="Calibri" w:cs="Times New Roman"/>
                <w:kern w:val="0"/>
                <w14:ligatures w14:val="none"/>
              </w:rPr>
            </w:pPr>
            <w:r w:rsidRPr="00037453">
              <w:rPr>
                <w:rFonts w:ascii="Times New Roman" w:eastAsia="Calibri" w:hAnsi="Times New Roman" w:cs="Times New Roman"/>
                <w:kern w:val="0"/>
                <w:sz w:val="26"/>
                <w:szCs w:val="26"/>
                <w14:ligatures w14:val="none"/>
              </w:rPr>
              <w:t xml:space="preserve">Център за настаняване от семеен тип за пълнолетни лица с психични разстройства </w:t>
            </w:r>
            <w:r w:rsidRPr="00037453">
              <w:rPr>
                <w:rFonts w:ascii="Times New Roman" w:eastAsia="Calibri" w:hAnsi="Times New Roman" w:cs="Times New Roman"/>
                <w:kern w:val="0"/>
                <w:sz w:val="26"/>
                <w:szCs w:val="26"/>
                <w14:ligatures w14:val="none"/>
              </w:rPr>
              <w:lastRenderedPageBreak/>
              <w:t>/ЦНСТПЛПР/ № 1 и № 2 с. Драгаш войвода-</w:t>
            </w:r>
            <w:r w:rsidRPr="00037453">
              <w:rPr>
                <w:rFonts w:ascii="Times New Roman" w:eastAsia="Times New Roman" w:hAnsi="Times New Roman" w:cs="Times New Roman"/>
                <w:b/>
                <w:bCs/>
                <w:kern w:val="0"/>
                <w:sz w:val="26"/>
                <w:szCs w:val="26"/>
                <w:lang w:eastAsia="bg-BG"/>
                <w14:ligatures w14:val="none"/>
              </w:rPr>
              <w:t xml:space="preserve"> </w:t>
            </w:r>
            <w:r w:rsidRPr="00037453">
              <w:rPr>
                <w:rFonts w:ascii="Times New Roman" w:eastAsia="Times New Roman" w:hAnsi="Times New Roman" w:cs="Times New Roman"/>
                <w:bCs/>
                <w:kern w:val="0"/>
                <w:sz w:val="26"/>
                <w:szCs w:val="26"/>
                <w:lang w:eastAsia="bg-BG"/>
                <w14:ligatures w14:val="none"/>
              </w:rPr>
              <w:t>През следващите години всяка от услугите ще продължи да действа самостоятелно като „резидентна грижа“ по чл.15, т.8 от ЗСУ.</w:t>
            </w:r>
          </w:p>
          <w:p w14:paraId="64621A92" w14:textId="77777777" w:rsidR="00037453" w:rsidRPr="00037453" w:rsidRDefault="00037453">
            <w:pPr>
              <w:numPr>
                <w:ilvl w:val="0"/>
                <w:numId w:val="36"/>
              </w:numPr>
              <w:suppressAutoHyphens/>
              <w:autoSpaceDN w:val="0"/>
              <w:spacing w:after="0" w:line="276" w:lineRule="auto"/>
              <w:textAlignment w:val="baseline"/>
              <w:rPr>
                <w:rFonts w:ascii="Calibri" w:eastAsia="Calibri" w:hAnsi="Calibri" w:cs="Times New Roman"/>
                <w:kern w:val="0"/>
                <w14:ligatures w14:val="none"/>
              </w:rPr>
            </w:pPr>
            <w:r w:rsidRPr="00037453">
              <w:rPr>
                <w:rFonts w:ascii="Times New Roman" w:eastAsia="Calibri" w:hAnsi="Times New Roman" w:cs="Times New Roman"/>
                <w:kern w:val="0"/>
                <w:sz w:val="26"/>
                <w:szCs w:val="26"/>
                <w14:ligatures w14:val="none"/>
              </w:rPr>
              <w:t>Специализирана социална услуга „Асистентска подкрепа“,- държавно делегирана дейност, осигуряваща</w:t>
            </w:r>
            <w:r w:rsidRPr="00037453">
              <w:rPr>
                <w:rFonts w:ascii="Calibri" w:eastAsia="Calibri" w:hAnsi="Calibri" w:cs="Times New Roman"/>
                <w:kern w:val="0"/>
                <w14:ligatures w14:val="none"/>
              </w:rPr>
              <w:t xml:space="preserve"> </w:t>
            </w:r>
            <w:r w:rsidRPr="00037453">
              <w:rPr>
                <w:rFonts w:ascii="Times New Roman" w:eastAsia="Calibri" w:hAnsi="Times New Roman" w:cs="Times New Roman"/>
                <w:kern w:val="0"/>
                <w:sz w:val="26"/>
                <w:szCs w:val="26"/>
                <w14:ligatures w14:val="none"/>
              </w:rPr>
              <w:t>ежедневна почасова подкрепа в дома и извън него на деца и лица с трайни увреждания с определена чужда помощ, които не ползват асистентска подкрепа, помощ за осигуряване на асистентска подкрепа или за които не се получава помощ за грижа в домашна среда по реда на друг закон и на лица в надтрудоспособна възраст в невъзможност за самообслужване, които нямат определена по съответния ред степен на намалена работоспособност</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22A23EF0"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lastRenderedPageBreak/>
              <w:t>Общински бюджет</w:t>
            </w:r>
          </w:p>
          <w:p w14:paraId="4555463E"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7374962E"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През периода</w:t>
            </w:r>
          </w:p>
          <w:p w14:paraId="5AB264DC"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на мандат</w:t>
            </w:r>
          </w:p>
          <w:p w14:paraId="08D43965"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p>
          <w:p w14:paraId="50AA99A1"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shd w:val="clear" w:color="auto" w:fill="FFFFFF"/>
                <w:lang w:eastAsia="bg-BG" w:bidi="bg-BG"/>
                <w14:ligatures w14:val="none"/>
              </w:rPr>
            </w:pPr>
            <w:r w:rsidRPr="00037453">
              <w:rPr>
                <w:rFonts w:ascii="Times New Roman" w:eastAsia="Times New Roman" w:hAnsi="Times New Roman" w:cs="Times New Roman"/>
                <w:color w:val="000000"/>
                <w:kern w:val="0"/>
                <w:sz w:val="26"/>
                <w:szCs w:val="26"/>
                <w:shd w:val="clear" w:color="auto" w:fill="FFFFFF"/>
                <w:lang w:eastAsia="bg-BG" w:bidi="bg-BG"/>
                <w14:ligatures w14:val="none"/>
              </w:rPr>
              <w:t xml:space="preserve"> 2024- 2027.</w:t>
            </w:r>
          </w:p>
        </w:tc>
      </w:tr>
      <w:tr w:rsidR="00037453" w:rsidRPr="00037453" w14:paraId="0EDA6619" w14:textId="77777777" w:rsidTr="00883DB6">
        <w:trPr>
          <w:trHeight w:val="277"/>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63A56588" w14:textId="77777777" w:rsidR="00037453" w:rsidRPr="00037453" w:rsidRDefault="00037453" w:rsidP="00037453">
            <w:pPr>
              <w:keepNext/>
              <w:autoSpaceDN w:val="0"/>
              <w:spacing w:after="0" w:line="240" w:lineRule="auto"/>
              <w:ind w:left="425"/>
              <w:jc w:val="both"/>
              <w:outlineLvl w:val="2"/>
              <w:rPr>
                <w:rFonts w:ascii="Times New Roman" w:eastAsia="Courier New" w:hAnsi="Times New Roman" w:cs="Times New Roman"/>
                <w:bCs/>
                <w:color w:val="000000"/>
                <w:kern w:val="0"/>
                <w:sz w:val="26"/>
                <w:szCs w:val="26"/>
                <w:lang w:eastAsia="bg-BG" w:bidi="bg-BG"/>
                <w14:ligatures w14:val="none"/>
              </w:rPr>
            </w:pPr>
          </w:p>
          <w:p w14:paraId="5B350293" w14:textId="77777777" w:rsidR="00037453" w:rsidRPr="00037453" w:rsidRDefault="00037453" w:rsidP="00037453">
            <w:pPr>
              <w:keepNext/>
              <w:autoSpaceDN w:val="0"/>
              <w:spacing w:after="0" w:line="240" w:lineRule="auto"/>
              <w:ind w:left="425"/>
              <w:jc w:val="both"/>
              <w:outlineLvl w:val="2"/>
              <w:rPr>
                <w:rFonts w:ascii="Cambria" w:eastAsia="Times New Roman" w:hAnsi="Cambria" w:cs="Times New Roman"/>
                <w:b/>
                <w:bCs/>
                <w:color w:val="4F81BD"/>
                <w:kern w:val="0"/>
                <w14:ligatures w14:val="none"/>
              </w:rPr>
            </w:pPr>
            <w:r w:rsidRPr="00037453">
              <w:rPr>
                <w:rFonts w:ascii="Times New Roman" w:eastAsia="Courier New" w:hAnsi="Times New Roman" w:cs="Times New Roman"/>
                <w:bCs/>
                <w:color w:val="000000"/>
                <w:kern w:val="0"/>
                <w:sz w:val="26"/>
                <w:szCs w:val="26"/>
                <w:lang w:eastAsia="bg-BG" w:bidi="bg-BG"/>
                <w14:ligatures w14:val="none"/>
              </w:rPr>
              <w:t xml:space="preserve"> Продължаване и разширяване на</w:t>
            </w:r>
            <w:bookmarkStart w:id="25" w:name="_Toc119570855"/>
            <w:r w:rsidRPr="00037453">
              <w:rPr>
                <w:rFonts w:ascii="Times New Roman" w:eastAsia="Times New Roman" w:hAnsi="Times New Roman" w:cs="Arial"/>
                <w:bCs/>
                <w:kern w:val="0"/>
                <w:sz w:val="26"/>
                <w:szCs w:val="26"/>
                <w:lang w:eastAsia="bg-BG"/>
                <w14:ligatures w14:val="none"/>
              </w:rPr>
              <w:t xml:space="preserve"> со</w:t>
            </w:r>
          </w:p>
          <w:p w14:paraId="1BB09806" w14:textId="77777777" w:rsidR="00037453" w:rsidRPr="00037453" w:rsidRDefault="00037453" w:rsidP="00037453">
            <w:pPr>
              <w:keepNext/>
              <w:autoSpaceDN w:val="0"/>
              <w:spacing w:after="0" w:line="240" w:lineRule="auto"/>
              <w:jc w:val="both"/>
              <w:outlineLvl w:val="2"/>
              <w:rPr>
                <w:rFonts w:ascii="Cambria" w:eastAsia="Times New Roman" w:hAnsi="Cambria" w:cs="Times New Roman"/>
                <w:b/>
                <w:bCs/>
                <w:color w:val="4F81BD"/>
                <w:kern w:val="0"/>
                <w14:ligatures w14:val="none"/>
              </w:rPr>
            </w:pPr>
            <w:r w:rsidRPr="00037453">
              <w:rPr>
                <w:rFonts w:ascii="Times New Roman" w:eastAsia="Times New Roman" w:hAnsi="Times New Roman" w:cs="Arial"/>
                <w:bCs/>
                <w:kern w:val="0"/>
                <w:sz w:val="26"/>
                <w:szCs w:val="26"/>
                <w:lang w:eastAsia="bg-BG"/>
                <w14:ligatures w14:val="none"/>
              </w:rPr>
              <w:t>циални услуги и подкрепа, които се реализират на територията на общината по проекти и механизми, финансирани от европейски програми и с национално финансиране</w:t>
            </w:r>
            <w:bookmarkEnd w:id="25"/>
            <w:r w:rsidRPr="00037453">
              <w:rPr>
                <w:rFonts w:ascii="Times New Roman" w:eastAsia="Times New Roman" w:hAnsi="Times New Roman" w:cs="Arial"/>
                <w:bCs/>
                <w:kern w:val="0"/>
                <w:sz w:val="26"/>
                <w:szCs w:val="26"/>
                <w:lang w:eastAsia="bg-BG"/>
                <w14:ligatures w14:val="none"/>
              </w:rPr>
              <w:t>:</w:t>
            </w:r>
          </w:p>
          <w:p w14:paraId="60C4D0C1" w14:textId="77777777" w:rsidR="00037453" w:rsidRPr="00037453" w:rsidRDefault="00037453">
            <w:pPr>
              <w:numPr>
                <w:ilvl w:val="0"/>
                <w:numId w:val="36"/>
              </w:numPr>
              <w:suppressAutoHyphens/>
              <w:autoSpaceDN w:val="0"/>
              <w:spacing w:after="200" w:line="276" w:lineRule="auto"/>
              <w:textAlignment w:val="baseline"/>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lang w:eastAsia="bg-BG"/>
                <w14:ligatures w14:val="none"/>
              </w:rPr>
              <w:t>Проект BG05SFPR002-2.001-0143 „Грижа в дома в община Никопол”,</w:t>
            </w:r>
          </w:p>
          <w:p w14:paraId="79896D40" w14:textId="77777777" w:rsidR="00037453" w:rsidRPr="00037453" w:rsidRDefault="00037453">
            <w:pPr>
              <w:numPr>
                <w:ilvl w:val="0"/>
                <w:numId w:val="36"/>
              </w:numPr>
              <w:suppressAutoHyphens/>
              <w:autoSpaceDN w:val="0"/>
              <w:spacing w:after="0" w:line="240" w:lineRule="auto"/>
              <w:textAlignment w:val="baseline"/>
              <w:rPr>
                <w:rFonts w:ascii="Times New Roman" w:eastAsia="Calibri" w:hAnsi="Times New Roman" w:cs="Times New Roman"/>
                <w:kern w:val="0"/>
                <w:sz w:val="26"/>
                <w:szCs w:val="26"/>
                <w:lang w:eastAsia="bg-BG"/>
                <w14:ligatures w14:val="none"/>
              </w:rPr>
            </w:pPr>
            <w:r w:rsidRPr="00037453">
              <w:rPr>
                <w:rFonts w:ascii="Times New Roman" w:eastAsia="Calibri" w:hAnsi="Times New Roman" w:cs="Times New Roman"/>
                <w:kern w:val="0"/>
                <w:sz w:val="26"/>
                <w:szCs w:val="26"/>
                <w:lang w:eastAsia="bg-BG"/>
                <w14:ligatures w14:val="none"/>
              </w:rPr>
              <w:t>Наименование на услугата: приемна грижа</w:t>
            </w:r>
          </w:p>
          <w:p w14:paraId="28313B18" w14:textId="77777777" w:rsidR="00037453" w:rsidRPr="00037453" w:rsidRDefault="00037453" w:rsidP="00037453">
            <w:pPr>
              <w:suppressAutoHyphens/>
              <w:autoSpaceDN w:val="0"/>
              <w:spacing w:after="0" w:line="240" w:lineRule="auto"/>
              <w:ind w:left="720"/>
              <w:textAlignment w:val="baseline"/>
              <w:rPr>
                <w:rFonts w:ascii="Times New Roman" w:eastAsia="Calibri" w:hAnsi="Times New Roman" w:cs="Times New Roman"/>
                <w:kern w:val="0"/>
                <w:sz w:val="26"/>
                <w:szCs w:val="26"/>
                <w:lang w:eastAsia="bg-BG"/>
                <w14:ligatures w14:val="none"/>
              </w:rPr>
            </w:pPr>
            <w:r w:rsidRPr="00037453">
              <w:rPr>
                <w:rFonts w:ascii="Times New Roman" w:eastAsia="Calibri" w:hAnsi="Times New Roman" w:cs="Times New Roman"/>
                <w:kern w:val="0"/>
                <w:sz w:val="26"/>
                <w:szCs w:val="26"/>
                <w:lang w:eastAsia="bg-BG"/>
                <w14:ligatures w14:val="none"/>
              </w:rPr>
              <w:t xml:space="preserve">Компонент 1 по проект „Повишаване на капацитета на служителите на агенцията за социално подпомагане във връзка с модернизиране на системите за социална закрила“ по П РЧР. </w:t>
            </w:r>
          </w:p>
          <w:p w14:paraId="03B4D187" w14:textId="77777777" w:rsidR="00037453" w:rsidRPr="00037453" w:rsidRDefault="00037453" w:rsidP="00037453">
            <w:pPr>
              <w:suppressAutoHyphens/>
              <w:autoSpaceDN w:val="0"/>
              <w:spacing w:after="0" w:line="240" w:lineRule="auto"/>
              <w:ind w:left="720"/>
              <w:textAlignment w:val="baseline"/>
              <w:rPr>
                <w:rFonts w:ascii="Times New Roman" w:eastAsia="Calibri" w:hAnsi="Times New Roman" w:cs="Times New Roman"/>
                <w:kern w:val="0"/>
                <w:sz w:val="26"/>
                <w:szCs w:val="26"/>
                <w:lang w:eastAsia="bg-BG"/>
                <w14:ligatures w14:val="none"/>
              </w:rPr>
            </w:pPr>
          </w:p>
          <w:p w14:paraId="4AD6D84C" w14:textId="77777777" w:rsidR="00037453" w:rsidRPr="00037453" w:rsidRDefault="00037453">
            <w:pPr>
              <w:numPr>
                <w:ilvl w:val="0"/>
                <w:numId w:val="36"/>
              </w:numPr>
              <w:suppressAutoHyphens/>
              <w:autoSpaceDN w:val="0"/>
              <w:spacing w:after="200" w:line="276" w:lineRule="auto"/>
              <w:textAlignment w:val="baseline"/>
              <w:rPr>
                <w:rFonts w:ascii="Calibri" w:eastAsia="Calibri" w:hAnsi="Calibri" w:cs="Times New Roman"/>
                <w:kern w:val="0"/>
                <w14:ligatures w14:val="none"/>
              </w:rPr>
            </w:pPr>
            <w:r w:rsidRPr="00037453">
              <w:rPr>
                <w:rFonts w:ascii="Times New Roman" w:eastAsia="Times New Roman" w:hAnsi="Times New Roman" w:cs="Times New Roman"/>
                <w:kern w:val="0"/>
                <w:sz w:val="26"/>
                <w:szCs w:val="26"/>
                <w:lang w:eastAsia="bg-BG"/>
                <w14:ligatures w14:val="none"/>
              </w:rPr>
              <w:t>Проект „Топъл обяд в Община Никопол" по Програма за храни и основно материално подпомагане 2021-2027 г.,</w:t>
            </w:r>
          </w:p>
          <w:p w14:paraId="2F34B48D" w14:textId="77777777" w:rsidR="00037453" w:rsidRPr="00037453" w:rsidRDefault="00037453">
            <w:pPr>
              <w:numPr>
                <w:ilvl w:val="0"/>
                <w:numId w:val="36"/>
              </w:numPr>
              <w:suppressAutoHyphens/>
              <w:autoSpaceDN w:val="0"/>
              <w:spacing w:after="0" w:line="276" w:lineRule="auto"/>
              <w:textAlignment w:val="baseline"/>
              <w:rPr>
                <w:rFonts w:ascii="Calibri" w:eastAsia="Calibri" w:hAnsi="Calibri" w:cs="Times New Roman"/>
                <w:kern w:val="0"/>
                <w14:ligatures w14:val="none"/>
              </w:rPr>
            </w:pPr>
            <w:r w:rsidRPr="00037453">
              <w:rPr>
                <w:rFonts w:ascii="Times New Roman" w:eastAsia="Calibri" w:hAnsi="Times New Roman" w:cs="Times New Roman"/>
                <w:kern w:val="0"/>
                <w:sz w:val="26"/>
                <w:szCs w:val="26"/>
                <w:lang w:eastAsia="bg-BG"/>
                <w14:ligatures w14:val="none"/>
              </w:rPr>
              <w:t>Механизъм лична помощ – в момента са обхванати 250</w:t>
            </w:r>
            <w:r w:rsidRPr="00037453">
              <w:rPr>
                <w:rFonts w:ascii="Calibri" w:eastAsia="Calibri" w:hAnsi="Calibri" w:cs="Times New Roman"/>
                <w:kern w:val="0"/>
                <w:sz w:val="26"/>
                <w:szCs w:val="26"/>
                <w:lang w:eastAsia="bg-BG"/>
                <w14:ligatures w14:val="none"/>
              </w:rPr>
              <w:t xml:space="preserve"> </w:t>
            </w:r>
            <w:r w:rsidRPr="00037453">
              <w:rPr>
                <w:rFonts w:ascii="Times New Roman" w:eastAsia="Calibri" w:hAnsi="Times New Roman" w:cs="Times New Roman"/>
                <w:kern w:val="0"/>
                <w:sz w:val="26"/>
                <w:szCs w:val="26"/>
                <w14:ligatures w14:val="none"/>
              </w:rPr>
              <w:t>потребители, обгрижвани от лични асистенти. Подкрепата ще продължи да се предоставя през следващите години</w:t>
            </w:r>
            <w:r w:rsidRPr="00037453">
              <w:rPr>
                <w:rFonts w:ascii="Times New Roman" w:eastAsia="Times New Roman" w:hAnsi="Times New Roman" w:cs="Times New Roman"/>
                <w:kern w:val="0"/>
                <w:sz w:val="26"/>
                <w:szCs w:val="26"/>
                <w:lang w:eastAsia="bg-BG"/>
                <w14:ligatures w14:val="none"/>
              </w:rPr>
              <w:t xml:space="preserve"> по </w:t>
            </w:r>
            <w:r w:rsidRPr="00037453">
              <w:rPr>
                <w:rFonts w:ascii="Times New Roman" w:eastAsia="Calibri" w:hAnsi="Times New Roman" w:cs="Times New Roman"/>
                <w:kern w:val="0"/>
                <w:sz w:val="26"/>
                <w:szCs w:val="26"/>
                <w14:ligatures w14:val="none"/>
              </w:rPr>
              <w:t>Закона за личната помощ.</w:t>
            </w:r>
          </w:p>
          <w:p w14:paraId="13FF5001"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44ACF47B" w14:textId="77777777" w:rsidR="00037453" w:rsidRPr="00037453" w:rsidRDefault="00037453" w:rsidP="00037453">
            <w:pPr>
              <w:widowControl w:val="0"/>
              <w:autoSpaceDN w:val="0"/>
              <w:spacing w:after="0" w:line="240" w:lineRule="auto"/>
              <w:rPr>
                <w:rFonts w:ascii="Times New Roman" w:eastAsia="Courier New" w:hAnsi="Times New Roman" w:cs="Times New Roman"/>
                <w:color w:val="000000"/>
                <w:kern w:val="0"/>
                <w:sz w:val="26"/>
                <w:szCs w:val="26"/>
                <w:lang w:eastAsia="bg-BG" w:bidi="bg-BG"/>
                <w14:ligatures w14:val="none"/>
              </w:rPr>
            </w:pPr>
          </w:p>
          <w:p w14:paraId="3A2BDC6A" w14:textId="77777777" w:rsidR="00037453" w:rsidRPr="00037453" w:rsidRDefault="00037453" w:rsidP="00037453">
            <w:pPr>
              <w:widowControl w:val="0"/>
              <w:autoSpaceDN w:val="0"/>
              <w:spacing w:after="0" w:line="240" w:lineRule="auto"/>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 xml:space="preserve">Програми на МТСП </w:t>
            </w:r>
          </w:p>
          <w:p w14:paraId="3FB39E28" w14:textId="77777777" w:rsidR="00037453" w:rsidRPr="00037453" w:rsidRDefault="00037453" w:rsidP="00037453">
            <w:pPr>
              <w:widowControl w:val="0"/>
              <w:autoSpaceDN w:val="0"/>
              <w:spacing w:after="0" w:line="240" w:lineRule="auto"/>
              <w:rPr>
                <w:rFonts w:ascii="Calibri" w:eastAsia="Calibri" w:hAnsi="Calibri" w:cs="Times New Roman"/>
                <w:kern w:val="0"/>
                <w14:ligatures w14:val="none"/>
              </w:rPr>
            </w:pPr>
            <w:r w:rsidRPr="00037453">
              <w:rPr>
                <w:rFonts w:ascii="Times New Roman" w:eastAsia="Courier New" w:hAnsi="Times New Roman" w:cs="Times New Roman"/>
                <w:color w:val="000000"/>
                <w:kern w:val="0"/>
                <w:sz w:val="26"/>
                <w:szCs w:val="26"/>
                <w:lang w:eastAsia="bg-BG" w:bidi="bg-BG"/>
                <w14:ligatures w14:val="none"/>
              </w:rPr>
              <w:t>Агенция за социално подпомагане</w:t>
            </w:r>
          </w:p>
          <w:p w14:paraId="68C74197" w14:textId="77777777" w:rsidR="00037453" w:rsidRPr="00037453" w:rsidRDefault="00037453" w:rsidP="00037453">
            <w:pPr>
              <w:widowControl w:val="0"/>
              <w:autoSpaceDN w:val="0"/>
              <w:spacing w:after="0" w:line="240" w:lineRule="auto"/>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Закон за личната помощ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3F2C2E9F"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p>
          <w:p w14:paraId="1D0571C4"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През периода</w:t>
            </w:r>
          </w:p>
          <w:p w14:paraId="74EA242C"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p>
          <w:p w14:paraId="557AA01F"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p>
          <w:p w14:paraId="5C5DB414"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p>
          <w:p w14:paraId="11D255E9"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 xml:space="preserve">    2024</w:t>
            </w:r>
          </w:p>
          <w:p w14:paraId="4D367BAC"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p>
          <w:p w14:paraId="3E335FE2"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 xml:space="preserve">    2024  </w:t>
            </w:r>
          </w:p>
          <w:p w14:paraId="53F2383E"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p>
          <w:p w14:paraId="0E6485E2"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p>
          <w:p w14:paraId="4170DD08"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p>
          <w:p w14:paraId="21DC6302"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p>
          <w:p w14:paraId="1ECF1B2C"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 xml:space="preserve">2024 – 2025  </w:t>
            </w:r>
          </w:p>
          <w:p w14:paraId="0A52197D"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p>
          <w:p w14:paraId="0AA89439"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p>
          <w:p w14:paraId="004B10F3"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p>
          <w:p w14:paraId="5AD5DD44"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2024 – 2027</w:t>
            </w:r>
          </w:p>
          <w:p w14:paraId="5996733D"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p>
          <w:p w14:paraId="7BCFC4D9"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p>
          <w:p w14:paraId="6CBFA2EE"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 xml:space="preserve"> </w:t>
            </w:r>
          </w:p>
        </w:tc>
      </w:tr>
      <w:tr w:rsidR="00037453" w:rsidRPr="00037453" w14:paraId="3532C137" w14:textId="77777777" w:rsidTr="00883DB6">
        <w:trPr>
          <w:trHeight w:val="935"/>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6B8B7444"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Courier New" w:hAnsi="Times New Roman" w:cs="Times New Roman"/>
                <w:color w:val="000000"/>
                <w:kern w:val="0"/>
                <w:sz w:val="26"/>
                <w:szCs w:val="26"/>
                <w:lang w:eastAsia="bg-BG" w:bidi="bg-BG"/>
                <w14:ligatures w14:val="none"/>
              </w:rPr>
              <w:t xml:space="preserve">Подпомагане на социално слаби семейства; хора без доказани доходи и лица с ниски пенсии.  </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5FF854D4"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 xml:space="preserve"> Общински бюджет,</w:t>
            </w:r>
          </w:p>
          <w:p w14:paraId="54DB3A3B"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Европейски програми ,</w:t>
            </w:r>
          </w:p>
          <w:p w14:paraId="7955D4E1"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 xml:space="preserve">Дарения. </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6CD4A7B5"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През периода</w:t>
            </w:r>
          </w:p>
        </w:tc>
      </w:tr>
      <w:tr w:rsidR="00037453" w:rsidRPr="00037453" w14:paraId="33BF4694" w14:textId="77777777" w:rsidTr="00883DB6">
        <w:trPr>
          <w:trHeight w:val="419"/>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772B3B8F" w14:textId="77777777" w:rsidR="00037453" w:rsidRPr="00037453" w:rsidRDefault="00037453" w:rsidP="00037453">
            <w:pPr>
              <w:autoSpaceDN w:val="0"/>
              <w:spacing w:after="0" w:line="240" w:lineRule="auto"/>
              <w:ind w:left="360"/>
              <w:jc w:val="both"/>
              <w:rPr>
                <w:rFonts w:ascii="Times New Roman" w:eastAsia="Calibri" w:hAnsi="Times New Roman" w:cs="Times New Roman"/>
                <w:bCs/>
                <w:kern w:val="0"/>
                <w:sz w:val="26"/>
                <w:szCs w:val="26"/>
                <w14:ligatures w14:val="none"/>
              </w:rPr>
            </w:pPr>
            <w:r w:rsidRPr="00037453">
              <w:rPr>
                <w:rFonts w:ascii="Times New Roman" w:eastAsia="Calibri" w:hAnsi="Times New Roman" w:cs="Times New Roman"/>
                <w:bCs/>
                <w:kern w:val="0"/>
                <w:sz w:val="26"/>
                <w:szCs w:val="26"/>
                <w14:ligatures w14:val="none"/>
              </w:rPr>
              <w:t xml:space="preserve">Социални услуги местна дейност – </w:t>
            </w:r>
          </w:p>
          <w:p w14:paraId="5098E252" w14:textId="77777777" w:rsidR="00037453" w:rsidRPr="00037453" w:rsidRDefault="00037453">
            <w:pPr>
              <w:numPr>
                <w:ilvl w:val="0"/>
                <w:numId w:val="36"/>
              </w:numPr>
              <w:suppressAutoHyphens/>
              <w:autoSpaceDN w:val="0"/>
              <w:spacing w:after="0" w:line="240" w:lineRule="auto"/>
              <w:jc w:val="both"/>
              <w:textAlignment w:val="baseline"/>
              <w:rPr>
                <w:rFonts w:ascii="Times New Roman" w:eastAsia="Calibri" w:hAnsi="Times New Roman" w:cs="Times New Roman"/>
                <w:bCs/>
                <w:kern w:val="0"/>
                <w:sz w:val="26"/>
                <w:szCs w:val="26"/>
                <w14:ligatures w14:val="none"/>
              </w:rPr>
            </w:pPr>
            <w:r w:rsidRPr="00037453">
              <w:rPr>
                <w:rFonts w:ascii="Times New Roman" w:eastAsia="Calibri" w:hAnsi="Times New Roman" w:cs="Times New Roman"/>
                <w:bCs/>
                <w:kern w:val="0"/>
                <w:sz w:val="26"/>
                <w:szCs w:val="26"/>
                <w14:ligatures w14:val="none"/>
              </w:rPr>
              <w:t>Домашен социален патронаж-</w:t>
            </w:r>
          </w:p>
          <w:p w14:paraId="142F49EB"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Calibri" w:hAnsi="Times New Roman" w:cs="Times New Roman"/>
                <w:kern w:val="0"/>
                <w:sz w:val="26"/>
                <w:szCs w:val="26"/>
                <w14:ligatures w14:val="none"/>
              </w:rPr>
              <w:t>Комплекс от социални услуги – грижа в семейна среда, предоставяни по домовете, свързани с доставка на храна; съдействие за снабдяване с необходимите технически помощни средства при ползватели с увреждане; битови услуги и др.</w:t>
            </w:r>
          </w:p>
          <w:p w14:paraId="753385F3"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Courier New" w:hAnsi="Times New Roman" w:cs="Times New Roman"/>
                <w:color w:val="000000"/>
                <w:kern w:val="0"/>
                <w:sz w:val="26"/>
                <w:szCs w:val="26"/>
                <w:lang w:eastAsia="bg-BG" w:bidi="bg-BG"/>
                <w14:ligatures w14:val="none"/>
              </w:rPr>
              <w:lastRenderedPageBreak/>
              <w:t xml:space="preserve"> </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54A6A35A"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lastRenderedPageBreak/>
              <w:t>Общински бюджет</w:t>
            </w:r>
          </w:p>
          <w:p w14:paraId="17D59913"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Дарения</w:t>
            </w:r>
          </w:p>
          <w:p w14:paraId="785E3E86"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5291859A"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През периода</w:t>
            </w:r>
          </w:p>
        </w:tc>
      </w:tr>
      <w:tr w:rsidR="00037453" w:rsidRPr="00037453" w14:paraId="0E6A6738" w14:textId="77777777" w:rsidTr="00883DB6">
        <w:trPr>
          <w:trHeight w:val="419"/>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4C03693E" w14:textId="77777777" w:rsidR="00037453" w:rsidRPr="00037453" w:rsidRDefault="00037453" w:rsidP="00037453">
            <w:pPr>
              <w:autoSpaceDN w:val="0"/>
              <w:spacing w:after="0" w:line="240" w:lineRule="auto"/>
              <w:ind w:left="360"/>
              <w:jc w:val="both"/>
              <w:rPr>
                <w:rFonts w:ascii="Calibri" w:eastAsia="Calibri" w:hAnsi="Calibri" w:cs="Times New Roman"/>
                <w:kern w:val="0"/>
                <w14:ligatures w14:val="none"/>
              </w:rPr>
            </w:pPr>
            <w:r w:rsidRPr="00037453">
              <w:rPr>
                <w:rFonts w:ascii="Times New Roman" w:eastAsia="Calibri" w:hAnsi="Times New Roman" w:cs="Times New Roman"/>
                <w:bCs/>
                <w:kern w:val="0"/>
                <w:sz w:val="26"/>
                <w:szCs w:val="26"/>
                <w14:ligatures w14:val="none"/>
              </w:rPr>
              <w:t>Социални услуги, които предстоят да бъдат трансформирани /разкрити по ЗСУ</w:t>
            </w:r>
          </w:p>
          <w:p w14:paraId="39E94252" w14:textId="77777777" w:rsidR="00037453" w:rsidRPr="00037453" w:rsidRDefault="00037453" w:rsidP="00037453">
            <w:pPr>
              <w:autoSpaceDN w:val="0"/>
              <w:spacing w:after="0" w:line="240" w:lineRule="auto"/>
              <w:ind w:left="360"/>
              <w:jc w:val="both"/>
              <w:rPr>
                <w:rFonts w:ascii="Calibri" w:eastAsia="Calibri" w:hAnsi="Calibri" w:cs="Times New Roman"/>
                <w:kern w:val="0"/>
                <w14:ligatures w14:val="none"/>
              </w:rPr>
            </w:pPr>
            <w:r w:rsidRPr="00037453">
              <w:rPr>
                <w:rFonts w:ascii="Times New Roman" w:eastAsia="Calibri" w:hAnsi="Times New Roman" w:cs="Times New Roman"/>
                <w:bCs/>
                <w:kern w:val="0"/>
                <w:sz w:val="26"/>
                <w:szCs w:val="26"/>
                <w14:ligatures w14:val="none"/>
              </w:rPr>
              <w:t>-</w:t>
            </w:r>
            <w:r w:rsidRPr="00037453">
              <w:rPr>
                <w:rFonts w:ascii="Times New Roman" w:eastAsia="Times New Roman" w:hAnsi="Times New Roman" w:cs="Times New Roman"/>
                <w:color w:val="000000"/>
                <w:kern w:val="0"/>
                <w:sz w:val="26"/>
                <w:szCs w:val="26"/>
                <w14:ligatures w14:val="none"/>
              </w:rPr>
              <w:t xml:space="preserve"> Информиране и консултиране и обучение за реализиране на социални права и за развиване на умения и мобилна превантивна общностна работа(общодостъпна)</w:t>
            </w:r>
          </w:p>
          <w:p w14:paraId="44A2129D" w14:textId="77777777" w:rsidR="00037453" w:rsidRPr="00037453" w:rsidRDefault="00037453" w:rsidP="00037453">
            <w:pPr>
              <w:autoSpaceDN w:val="0"/>
              <w:spacing w:after="0" w:line="240" w:lineRule="auto"/>
              <w:ind w:left="360"/>
              <w:jc w:val="both"/>
              <w:rPr>
                <w:rFonts w:ascii="Calibri" w:eastAsia="Calibri" w:hAnsi="Calibri" w:cs="Times New Roman"/>
                <w:kern w:val="0"/>
                <w14:ligatures w14:val="none"/>
              </w:rPr>
            </w:pPr>
          </w:p>
          <w:p w14:paraId="18B0EE2C" w14:textId="77777777" w:rsidR="00037453" w:rsidRPr="00037453" w:rsidRDefault="00037453" w:rsidP="00037453">
            <w:pPr>
              <w:autoSpaceDN w:val="0"/>
              <w:spacing w:after="0" w:line="240" w:lineRule="auto"/>
              <w:ind w:left="360"/>
              <w:jc w:val="both"/>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14:ligatures w14:val="none"/>
              </w:rPr>
              <w:t xml:space="preserve">- </w:t>
            </w:r>
            <w:r w:rsidRPr="00037453">
              <w:rPr>
                <w:rFonts w:ascii="Times New Roman" w:eastAsia="Calibri" w:hAnsi="Times New Roman" w:cs="Times New Roman"/>
                <w:color w:val="000000"/>
                <w:kern w:val="0"/>
                <w:sz w:val="26"/>
                <w:szCs w:val="26"/>
                <w14:ligatures w14:val="none"/>
              </w:rPr>
              <w:t>Информиране и консултиране (специализирано</w:t>
            </w:r>
          </w:p>
          <w:p w14:paraId="56ADDF5B" w14:textId="77777777" w:rsidR="00037453" w:rsidRPr="00037453" w:rsidRDefault="00037453" w:rsidP="00037453">
            <w:pPr>
              <w:autoSpaceDN w:val="0"/>
              <w:spacing w:after="0" w:line="240" w:lineRule="auto"/>
              <w:ind w:left="360"/>
              <w:jc w:val="both"/>
              <w:rPr>
                <w:rFonts w:ascii="Times New Roman" w:eastAsia="Calibri" w:hAnsi="Times New Roman" w:cs="Times New Roman"/>
                <w:color w:val="000000"/>
                <w:kern w:val="0"/>
                <w:sz w:val="26"/>
                <w:szCs w:val="26"/>
                <w14:ligatures w14:val="none"/>
              </w:rPr>
            </w:pPr>
          </w:p>
          <w:p w14:paraId="675E89F0" w14:textId="77777777" w:rsidR="00037453" w:rsidRPr="00037453" w:rsidRDefault="00037453" w:rsidP="00037453">
            <w:pPr>
              <w:autoSpaceDN w:val="0"/>
              <w:spacing w:after="0" w:line="240" w:lineRule="auto"/>
              <w:ind w:left="360"/>
              <w:jc w:val="both"/>
              <w:rPr>
                <w:rFonts w:ascii="Times New Roman" w:eastAsia="Calibri" w:hAnsi="Times New Roman" w:cs="Times New Roman"/>
                <w:color w:val="000000"/>
                <w:kern w:val="0"/>
                <w:sz w:val="26"/>
                <w:szCs w:val="26"/>
                <w14:ligatures w14:val="none"/>
              </w:rPr>
            </w:pPr>
            <w:r w:rsidRPr="00037453">
              <w:rPr>
                <w:rFonts w:ascii="Times New Roman" w:eastAsia="Calibri" w:hAnsi="Times New Roman" w:cs="Times New Roman"/>
                <w:color w:val="000000"/>
                <w:kern w:val="0"/>
                <w:sz w:val="26"/>
                <w:szCs w:val="26"/>
                <w14:ligatures w14:val="none"/>
              </w:rPr>
              <w:t>- Застъпничество и посредничество</w:t>
            </w:r>
          </w:p>
          <w:p w14:paraId="30DE9AE6" w14:textId="77777777" w:rsidR="00037453" w:rsidRPr="00037453" w:rsidRDefault="00037453" w:rsidP="00037453">
            <w:pPr>
              <w:autoSpaceDN w:val="0"/>
              <w:spacing w:after="0" w:line="240" w:lineRule="auto"/>
              <w:jc w:val="both"/>
              <w:rPr>
                <w:rFonts w:ascii="Times New Roman" w:eastAsia="Calibri" w:hAnsi="Times New Roman" w:cs="Times New Roman"/>
                <w:color w:val="000000"/>
                <w:kern w:val="0"/>
                <w:sz w:val="26"/>
                <w:szCs w:val="26"/>
                <w14:ligatures w14:val="none"/>
              </w:rPr>
            </w:pPr>
          </w:p>
          <w:p w14:paraId="66E933CE" w14:textId="77777777" w:rsidR="00037453" w:rsidRPr="00037453" w:rsidRDefault="00037453" w:rsidP="00037453">
            <w:pPr>
              <w:autoSpaceDN w:val="0"/>
              <w:spacing w:after="0" w:line="240" w:lineRule="auto"/>
              <w:ind w:left="360"/>
              <w:jc w:val="both"/>
              <w:rPr>
                <w:rFonts w:ascii="Calibri" w:eastAsia="Calibri" w:hAnsi="Calibri" w:cs="Times New Roman"/>
                <w:kern w:val="0"/>
                <w14:ligatures w14:val="none"/>
              </w:rPr>
            </w:pPr>
            <w:r w:rsidRPr="00037453">
              <w:rPr>
                <w:rFonts w:ascii="Times New Roman" w:eastAsia="Calibri" w:hAnsi="Times New Roman" w:cs="Times New Roman"/>
                <w:color w:val="000000"/>
                <w:kern w:val="0"/>
                <w:sz w:val="26"/>
                <w:szCs w:val="26"/>
                <w14:ligatures w14:val="none"/>
              </w:rPr>
              <w:t>-</w:t>
            </w:r>
            <w:r w:rsidRPr="00037453">
              <w:rPr>
                <w:rFonts w:ascii="Calibri" w:eastAsia="Calibri" w:hAnsi="Calibri" w:cs="Times New Roman"/>
                <w:kern w:val="0"/>
                <w14:ligatures w14:val="none"/>
              </w:rPr>
              <w:t xml:space="preserve"> </w:t>
            </w:r>
            <w:r w:rsidRPr="00037453">
              <w:rPr>
                <w:rFonts w:ascii="Times New Roman" w:eastAsia="Calibri" w:hAnsi="Times New Roman" w:cs="Times New Roman"/>
                <w:color w:val="000000"/>
                <w:kern w:val="0"/>
                <w:sz w:val="26"/>
                <w:szCs w:val="26"/>
                <w14:ligatures w14:val="none"/>
              </w:rPr>
              <w:t>Терапия и рехабилитация;</w:t>
            </w:r>
          </w:p>
          <w:p w14:paraId="1B756644" w14:textId="77777777" w:rsidR="00037453" w:rsidRPr="00037453" w:rsidRDefault="00037453" w:rsidP="00037453">
            <w:pPr>
              <w:autoSpaceDN w:val="0"/>
              <w:spacing w:after="0" w:line="240" w:lineRule="auto"/>
              <w:ind w:left="360"/>
              <w:jc w:val="both"/>
              <w:rPr>
                <w:rFonts w:ascii="Times New Roman" w:eastAsia="Calibri" w:hAnsi="Times New Roman" w:cs="Times New Roman"/>
                <w:color w:val="000000"/>
                <w:kern w:val="0"/>
                <w:sz w:val="26"/>
                <w:szCs w:val="26"/>
                <w14:ligatures w14:val="none"/>
              </w:rPr>
            </w:pPr>
          </w:p>
          <w:p w14:paraId="01E0FEEC" w14:textId="77777777" w:rsidR="00037453" w:rsidRPr="00037453" w:rsidRDefault="00037453" w:rsidP="00037453">
            <w:pPr>
              <w:autoSpaceDN w:val="0"/>
              <w:spacing w:after="0" w:line="240" w:lineRule="auto"/>
              <w:ind w:left="360"/>
              <w:jc w:val="both"/>
              <w:rPr>
                <w:rFonts w:ascii="Calibri" w:eastAsia="Calibri" w:hAnsi="Calibri" w:cs="Times New Roman"/>
                <w:kern w:val="0"/>
                <w14:ligatures w14:val="none"/>
              </w:rPr>
            </w:pPr>
            <w:r w:rsidRPr="00037453">
              <w:rPr>
                <w:rFonts w:ascii="Times New Roman" w:eastAsia="Calibri" w:hAnsi="Times New Roman" w:cs="Times New Roman"/>
                <w:color w:val="000000"/>
                <w:kern w:val="0"/>
                <w:sz w:val="26"/>
                <w:szCs w:val="26"/>
                <w14:ligatures w14:val="none"/>
              </w:rPr>
              <w:t>-</w:t>
            </w:r>
            <w:r w:rsidRPr="00037453">
              <w:rPr>
                <w:rFonts w:ascii="Calibri" w:eastAsia="Calibri" w:hAnsi="Calibri" w:cs="Times New Roman"/>
                <w:kern w:val="0"/>
                <w14:ligatures w14:val="none"/>
              </w:rPr>
              <w:t xml:space="preserve"> </w:t>
            </w:r>
            <w:r w:rsidRPr="00037453">
              <w:rPr>
                <w:rFonts w:ascii="Times New Roman" w:eastAsia="Calibri" w:hAnsi="Times New Roman" w:cs="Times New Roman"/>
                <w:color w:val="000000"/>
                <w:kern w:val="0"/>
                <w:sz w:val="26"/>
                <w:szCs w:val="26"/>
                <w14:ligatures w14:val="none"/>
              </w:rPr>
              <w:t>Обучение за придобиване на умения;</w:t>
            </w:r>
          </w:p>
          <w:p w14:paraId="2FA04A66" w14:textId="77777777" w:rsidR="00037453" w:rsidRPr="00037453" w:rsidRDefault="00037453" w:rsidP="00037453">
            <w:pPr>
              <w:autoSpaceDN w:val="0"/>
              <w:spacing w:after="0" w:line="240" w:lineRule="auto"/>
              <w:ind w:left="360"/>
              <w:jc w:val="both"/>
              <w:rPr>
                <w:rFonts w:ascii="Times New Roman" w:eastAsia="Calibri" w:hAnsi="Times New Roman" w:cs="Times New Roman"/>
                <w:color w:val="000000"/>
                <w:kern w:val="0"/>
                <w:sz w:val="26"/>
                <w:szCs w:val="26"/>
                <w14:ligatures w14:val="none"/>
              </w:rPr>
            </w:pPr>
          </w:p>
          <w:p w14:paraId="3352FA68" w14:textId="77777777" w:rsidR="00037453" w:rsidRPr="00037453" w:rsidRDefault="00037453" w:rsidP="00037453">
            <w:pPr>
              <w:autoSpaceDN w:val="0"/>
              <w:spacing w:after="0" w:line="240" w:lineRule="auto"/>
              <w:ind w:left="360"/>
              <w:jc w:val="both"/>
              <w:rPr>
                <w:rFonts w:ascii="Calibri" w:eastAsia="Calibri" w:hAnsi="Calibri" w:cs="Times New Roman"/>
                <w:kern w:val="0"/>
                <w14:ligatures w14:val="none"/>
              </w:rPr>
            </w:pPr>
            <w:r w:rsidRPr="00037453">
              <w:rPr>
                <w:rFonts w:ascii="Times New Roman" w:eastAsia="Calibri" w:hAnsi="Times New Roman" w:cs="Times New Roman"/>
                <w:color w:val="000000"/>
                <w:kern w:val="0"/>
                <w:sz w:val="26"/>
                <w:szCs w:val="26"/>
                <w14:ligatures w14:val="none"/>
              </w:rPr>
              <w:t>-</w:t>
            </w:r>
            <w:r w:rsidRPr="00037453">
              <w:rPr>
                <w:rFonts w:ascii="Calibri" w:eastAsia="Calibri" w:hAnsi="Calibri" w:cs="Times New Roman"/>
                <w:kern w:val="0"/>
                <w14:ligatures w14:val="none"/>
              </w:rPr>
              <w:t xml:space="preserve"> </w:t>
            </w:r>
            <w:r w:rsidRPr="00037453">
              <w:rPr>
                <w:rFonts w:ascii="Times New Roman" w:eastAsia="Calibri" w:hAnsi="Times New Roman" w:cs="Times New Roman"/>
                <w:color w:val="000000"/>
                <w:kern w:val="0"/>
                <w:sz w:val="26"/>
                <w:szCs w:val="26"/>
                <w14:ligatures w14:val="none"/>
              </w:rPr>
              <w:t>Дневна грижа за пълнолетни лица с трайни увреждания</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115D3FFA"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 xml:space="preserve"> </w:t>
            </w:r>
          </w:p>
          <w:p w14:paraId="416C0547"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 xml:space="preserve">  Държавно делегирана дейност</w:t>
            </w:r>
          </w:p>
          <w:p w14:paraId="68135C1E"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p>
          <w:p w14:paraId="49C1D73F"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2C6B5864"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p>
          <w:p w14:paraId="2D2AB943"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 xml:space="preserve">    2024</w:t>
            </w:r>
          </w:p>
          <w:p w14:paraId="5B121D60"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p>
          <w:p w14:paraId="60FDC424"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p>
          <w:p w14:paraId="025A71DF"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 xml:space="preserve"> </w:t>
            </w:r>
          </w:p>
          <w:p w14:paraId="62CF34DA"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p>
          <w:p w14:paraId="422B7BEB"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p>
          <w:p w14:paraId="193DC65B"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p>
          <w:p w14:paraId="71EF5EAE"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p>
          <w:p w14:paraId="0710404F"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p>
          <w:p w14:paraId="157FDD5C"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p>
          <w:p w14:paraId="655BD0E9"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 xml:space="preserve">    2025</w:t>
            </w:r>
          </w:p>
        </w:tc>
      </w:tr>
      <w:tr w:rsidR="00037453" w:rsidRPr="00037453" w14:paraId="5F89AEF8" w14:textId="77777777" w:rsidTr="00883DB6">
        <w:trPr>
          <w:trHeight w:val="1157"/>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23068A64"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Courier New" w:hAnsi="Times New Roman" w:cs="Times New Roman"/>
                <w:color w:val="000000"/>
                <w:kern w:val="0"/>
                <w:sz w:val="26"/>
                <w:szCs w:val="26"/>
                <w:lang w:eastAsia="bg-BG" w:bidi="bg-BG"/>
                <w14:ligatures w14:val="none"/>
              </w:rPr>
              <w:t>Поддържане действията за изграждане на достъпна архитектурна среда за хора с увреждания, като част от дейности, включени в инфраструктурни проекти.</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4CF7D6E6" w14:textId="77777777" w:rsidR="00037453" w:rsidRPr="00037453" w:rsidRDefault="00037453" w:rsidP="00037453">
            <w:pPr>
              <w:widowControl w:val="0"/>
              <w:autoSpaceDN w:val="0"/>
              <w:spacing w:after="0" w:line="240" w:lineRule="auto"/>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Общински бюджет</w:t>
            </w:r>
          </w:p>
          <w:p w14:paraId="5AFC14B6" w14:textId="77777777" w:rsidR="00037453" w:rsidRPr="00037453" w:rsidRDefault="00037453" w:rsidP="00037453">
            <w:pPr>
              <w:widowControl w:val="0"/>
              <w:autoSpaceDN w:val="0"/>
              <w:spacing w:after="0" w:line="240" w:lineRule="auto"/>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Държавен бюджет</w:t>
            </w:r>
          </w:p>
          <w:p w14:paraId="13B37E2F" w14:textId="77777777" w:rsidR="00037453" w:rsidRPr="00037453" w:rsidRDefault="00037453" w:rsidP="00037453">
            <w:pPr>
              <w:widowControl w:val="0"/>
              <w:autoSpaceDN w:val="0"/>
              <w:spacing w:after="0" w:line="240" w:lineRule="auto"/>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Проекти и програми на МТСП</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67FC9269"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През периода</w:t>
            </w:r>
          </w:p>
        </w:tc>
      </w:tr>
      <w:tr w:rsidR="00037453" w:rsidRPr="00037453" w14:paraId="2A6E66AB" w14:textId="77777777" w:rsidTr="00883DB6">
        <w:trPr>
          <w:trHeight w:val="812"/>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400A3E5B"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Courier New" w:hAnsi="Times New Roman" w:cs="Times New Roman"/>
                <w:color w:val="000000"/>
                <w:kern w:val="0"/>
                <w:sz w:val="26"/>
                <w:szCs w:val="26"/>
                <w:lang w:eastAsia="bg-BG" w:bidi="bg-BG"/>
                <w14:ligatures w14:val="none"/>
              </w:rPr>
              <w:t>Запазване облекченията при пътуване на хора с увреждания, пенсионери и ветерани .</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6406EFDD"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 xml:space="preserve"> </w:t>
            </w:r>
          </w:p>
          <w:p w14:paraId="792CE412"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Държавен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4A36913B"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През периода</w:t>
            </w:r>
          </w:p>
        </w:tc>
      </w:tr>
      <w:tr w:rsidR="00037453" w:rsidRPr="00037453" w14:paraId="18A52E62" w14:textId="77777777" w:rsidTr="00883DB6">
        <w:trPr>
          <w:trHeight w:val="1157"/>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6865669D"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Courier New" w:hAnsi="Times New Roman" w:cs="Times New Roman"/>
                <w:color w:val="000000"/>
                <w:kern w:val="0"/>
                <w:sz w:val="26"/>
                <w:szCs w:val="26"/>
                <w:lang w:eastAsia="bg-BG" w:bidi="bg-BG"/>
                <w14:ligatures w14:val="none"/>
              </w:rPr>
              <w:t>Разработване на проект за реконструкция и ремонт на сградния фонд на ЦПЛР – Общински детски комплекс Никопол;</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151E9398"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Courier New" w:hAnsi="Times New Roman" w:cs="Times New Roman"/>
                <w:color w:val="000000"/>
                <w:kern w:val="0"/>
                <w:sz w:val="26"/>
                <w:szCs w:val="26"/>
                <w:lang w:eastAsia="bg-BG" w:bidi="bg-BG"/>
                <w14:ligatures w14:val="none"/>
              </w:rPr>
              <w:t>Програма „Красива България”</w:t>
            </w:r>
          </w:p>
          <w:p w14:paraId="5110D9AD"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Общински бюджет</w:t>
            </w:r>
          </w:p>
          <w:p w14:paraId="0E7BA92D"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Държавен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3915E955"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През периода</w:t>
            </w:r>
          </w:p>
        </w:tc>
      </w:tr>
      <w:tr w:rsidR="00037453" w:rsidRPr="00037453" w14:paraId="7E24D913" w14:textId="77777777" w:rsidTr="00883DB6">
        <w:trPr>
          <w:trHeight w:val="1157"/>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13F12A8A"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Courier New" w:hAnsi="Times New Roman" w:cs="Times New Roman"/>
                <w:color w:val="000000"/>
                <w:kern w:val="0"/>
                <w:sz w:val="26"/>
                <w:szCs w:val="26"/>
                <w:lang w:eastAsia="bg-BG" w:bidi="bg-BG"/>
                <w14:ligatures w14:val="none"/>
              </w:rPr>
              <w:t>Извършване на текущ ремонт и поддръжка на материалната база на Центъра за обществена подкрепа – Никопол.</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25F9A7CE"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Общински бюджет</w:t>
            </w:r>
          </w:p>
          <w:p w14:paraId="75A76219" w14:textId="77777777" w:rsidR="00037453" w:rsidRPr="00037453" w:rsidRDefault="00037453" w:rsidP="00037453">
            <w:pPr>
              <w:widowControl w:val="0"/>
              <w:autoSpaceDN w:val="0"/>
              <w:spacing w:after="120" w:line="240" w:lineRule="auto"/>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Държавен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316B583D" w14:textId="77777777" w:rsidR="00037453" w:rsidRPr="00037453" w:rsidRDefault="00037453" w:rsidP="00037453">
            <w:pPr>
              <w:widowControl w:val="0"/>
              <w:autoSpaceDN w:val="0"/>
              <w:spacing w:after="120" w:line="240" w:lineRule="auto"/>
              <w:jc w:val="center"/>
              <w:rPr>
                <w:rFonts w:ascii="Times New Roman" w:eastAsia="Courier New" w:hAnsi="Times New Roman" w:cs="Times New Roman"/>
                <w:color w:val="000000"/>
                <w:kern w:val="0"/>
                <w:sz w:val="26"/>
                <w:szCs w:val="26"/>
                <w:lang w:eastAsia="bg-BG" w:bidi="bg-BG"/>
                <w14:ligatures w14:val="none"/>
              </w:rPr>
            </w:pPr>
            <w:r w:rsidRPr="00037453">
              <w:rPr>
                <w:rFonts w:ascii="Times New Roman" w:eastAsia="Courier New" w:hAnsi="Times New Roman" w:cs="Times New Roman"/>
                <w:color w:val="000000"/>
                <w:kern w:val="0"/>
                <w:sz w:val="26"/>
                <w:szCs w:val="26"/>
                <w:lang w:eastAsia="bg-BG" w:bidi="bg-BG"/>
                <w14:ligatures w14:val="none"/>
              </w:rPr>
              <w:t>През периода</w:t>
            </w:r>
          </w:p>
        </w:tc>
      </w:tr>
    </w:tbl>
    <w:p w14:paraId="4D54FB67" w14:textId="77777777" w:rsidR="00037453" w:rsidRPr="00037453" w:rsidRDefault="00037453" w:rsidP="00037453">
      <w:pPr>
        <w:widowControl w:val="0"/>
        <w:tabs>
          <w:tab w:val="center" w:pos="4849"/>
          <w:tab w:val="right" w:pos="5718"/>
          <w:tab w:val="right" w:pos="7095"/>
          <w:tab w:val="center" w:pos="7292"/>
          <w:tab w:val="right" w:pos="10095"/>
        </w:tabs>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b/>
          <w:bCs/>
          <w:iCs/>
          <w:color w:val="000000"/>
          <w:kern w:val="0"/>
          <w:sz w:val="26"/>
          <w:szCs w:val="26"/>
          <w:lang w:eastAsia="bg-BG" w:bidi="bg-BG"/>
          <w14:ligatures w14:val="none"/>
        </w:rPr>
        <w:t>Приоритет 3:</w:t>
      </w:r>
      <w:r w:rsidRPr="00037453">
        <w:rPr>
          <w:rFonts w:ascii="Times New Roman" w:eastAsia="Times New Roman" w:hAnsi="Times New Roman" w:cs="Times New Roman"/>
          <w:color w:val="000000"/>
          <w:kern w:val="0"/>
          <w:sz w:val="23"/>
          <w:szCs w:val="23"/>
          <w:lang w:eastAsia="bg-BG" w:bidi="bg-BG"/>
          <w14:ligatures w14:val="none"/>
        </w:rPr>
        <w:t xml:space="preserve"> </w:t>
      </w:r>
      <w:r w:rsidRPr="00037453">
        <w:rPr>
          <w:rFonts w:ascii="Times New Roman" w:eastAsia="Times New Roman" w:hAnsi="Times New Roman" w:cs="Times New Roman"/>
          <w:b/>
          <w:bCs/>
          <w:i/>
          <w:iCs/>
          <w:color w:val="000000"/>
          <w:kern w:val="0"/>
          <w:sz w:val="26"/>
          <w:szCs w:val="26"/>
          <w:lang w:eastAsia="bg-BG" w:bidi="bg-BG"/>
          <w14:ligatures w14:val="none"/>
        </w:rPr>
        <w:t>Развитие на културното</w:t>
      </w:r>
      <w:r w:rsidRPr="00037453">
        <w:rPr>
          <w:rFonts w:ascii="Times New Roman" w:eastAsia="Times New Roman" w:hAnsi="Times New Roman" w:cs="Times New Roman"/>
          <w:b/>
          <w:bCs/>
          <w:i/>
          <w:iCs/>
          <w:color w:val="000000"/>
          <w:kern w:val="0"/>
          <w:sz w:val="26"/>
          <w:szCs w:val="26"/>
          <w:lang w:eastAsia="bg-BG" w:bidi="bg-BG"/>
          <w14:ligatures w14:val="none"/>
        </w:rPr>
        <w:tab/>
        <w:t>, културноисторическото наследство и туристическия потенциал на община Никопол.</w:t>
      </w:r>
    </w:p>
    <w:p w14:paraId="503D8059" w14:textId="77777777" w:rsidR="00037453" w:rsidRPr="00037453" w:rsidRDefault="00037453" w:rsidP="00037453">
      <w:pPr>
        <w:widowControl w:val="0"/>
        <w:autoSpaceDN w:val="0"/>
        <w:spacing w:after="120" w:line="240" w:lineRule="auto"/>
        <w:rPr>
          <w:rFonts w:ascii="Times New Roman" w:eastAsia="Times New Roman" w:hAnsi="Times New Roman" w:cs="Times New Roman"/>
          <w:b/>
          <w:color w:val="000000"/>
          <w:kern w:val="0"/>
          <w:sz w:val="26"/>
          <w:szCs w:val="26"/>
          <w:lang w:eastAsia="bg-BG" w:bidi="bg-BG"/>
          <w14:ligatures w14:val="none"/>
        </w:rPr>
      </w:pPr>
      <w:r w:rsidRPr="00037453">
        <w:rPr>
          <w:rFonts w:ascii="Times New Roman" w:eastAsia="Times New Roman" w:hAnsi="Times New Roman" w:cs="Times New Roman"/>
          <w:b/>
          <w:color w:val="000000"/>
          <w:kern w:val="0"/>
          <w:sz w:val="26"/>
          <w:szCs w:val="26"/>
          <w:lang w:eastAsia="bg-BG" w:bidi="bg-BG"/>
          <w14:ligatures w14:val="none"/>
        </w:rPr>
        <w:t>Мерки  и  дейности:</w:t>
      </w:r>
    </w:p>
    <w:p w14:paraId="6271BFAE" w14:textId="77777777" w:rsidR="00037453" w:rsidRPr="00037453" w:rsidRDefault="00037453">
      <w:pPr>
        <w:widowControl w:val="0"/>
        <w:numPr>
          <w:ilvl w:val="0"/>
          <w:numId w:val="37"/>
        </w:numPr>
        <w:tabs>
          <w:tab w:val="right" w:pos="567"/>
          <w:tab w:val="center" w:pos="4849"/>
          <w:tab w:val="right" w:pos="7095"/>
          <w:tab w:val="center" w:pos="7292"/>
          <w:tab w:val="right" w:pos="10095"/>
        </w:tabs>
        <w:suppressAutoHyphens/>
        <w:autoSpaceDN w:val="0"/>
        <w:spacing w:after="0" w:line="240" w:lineRule="auto"/>
        <w:ind w:firstLine="426"/>
        <w:textAlignment w:val="baseline"/>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lang w:eastAsia="bg-BG" w:bidi="bg-BG"/>
          <w14:ligatures w14:val="none"/>
        </w:rPr>
        <w:t>Развитие на културното и културно-историческото наследство на община Никопол;</w:t>
      </w:r>
    </w:p>
    <w:p w14:paraId="40D35EE3" w14:textId="77777777" w:rsidR="00037453" w:rsidRPr="00037453" w:rsidRDefault="00037453">
      <w:pPr>
        <w:widowControl w:val="0"/>
        <w:numPr>
          <w:ilvl w:val="0"/>
          <w:numId w:val="37"/>
        </w:numPr>
        <w:tabs>
          <w:tab w:val="right" w:pos="567"/>
        </w:tabs>
        <w:suppressAutoHyphens/>
        <w:autoSpaceDN w:val="0"/>
        <w:spacing w:after="0" w:line="240" w:lineRule="auto"/>
        <w:ind w:firstLine="426"/>
        <w:textAlignment w:val="baseline"/>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Продължаване на традициите в културната област;</w:t>
      </w:r>
    </w:p>
    <w:p w14:paraId="07EBFACB" w14:textId="77777777" w:rsidR="00037453" w:rsidRPr="00037453" w:rsidRDefault="00037453">
      <w:pPr>
        <w:widowControl w:val="0"/>
        <w:numPr>
          <w:ilvl w:val="0"/>
          <w:numId w:val="37"/>
        </w:numPr>
        <w:tabs>
          <w:tab w:val="right" w:pos="567"/>
        </w:tabs>
        <w:suppressAutoHyphens/>
        <w:autoSpaceDN w:val="0"/>
        <w:spacing w:after="0" w:line="240" w:lineRule="auto"/>
        <w:ind w:firstLine="426"/>
        <w:textAlignment w:val="baseline"/>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lastRenderedPageBreak/>
        <w:t>Издирване, възстановяване и опазване на местните нрави, обичаи и фолклор;</w:t>
      </w:r>
    </w:p>
    <w:p w14:paraId="0300E670" w14:textId="77777777" w:rsidR="00037453" w:rsidRPr="00037453" w:rsidRDefault="00037453">
      <w:pPr>
        <w:widowControl w:val="0"/>
        <w:numPr>
          <w:ilvl w:val="0"/>
          <w:numId w:val="37"/>
        </w:numPr>
        <w:tabs>
          <w:tab w:val="right" w:pos="567"/>
        </w:tabs>
        <w:suppressAutoHyphens/>
        <w:autoSpaceDN w:val="0"/>
        <w:spacing w:after="0" w:line="240" w:lineRule="auto"/>
        <w:ind w:firstLine="426"/>
        <w:textAlignment w:val="baseline"/>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Реставрация, консервация и експониране на Никополската крепост.</w:t>
      </w:r>
    </w:p>
    <w:p w14:paraId="5494FC00" w14:textId="77777777" w:rsidR="00037453" w:rsidRPr="00037453" w:rsidRDefault="00037453" w:rsidP="00037453">
      <w:pPr>
        <w:widowControl w:val="0"/>
        <w:tabs>
          <w:tab w:val="right" w:pos="567"/>
        </w:tabs>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p>
    <w:tbl>
      <w:tblPr>
        <w:tblW w:w="9923" w:type="dxa"/>
        <w:tblInd w:w="10" w:type="dxa"/>
        <w:tblLayout w:type="fixed"/>
        <w:tblCellMar>
          <w:left w:w="10" w:type="dxa"/>
          <w:right w:w="10" w:type="dxa"/>
        </w:tblCellMar>
        <w:tblLook w:val="0000" w:firstRow="0" w:lastRow="0" w:firstColumn="0" w:lastColumn="0" w:noHBand="0" w:noVBand="0"/>
      </w:tblPr>
      <w:tblGrid>
        <w:gridCol w:w="5245"/>
        <w:gridCol w:w="3119"/>
        <w:gridCol w:w="1559"/>
      </w:tblGrid>
      <w:tr w:rsidR="00037453" w:rsidRPr="00037453" w14:paraId="490D5C8D" w14:textId="77777777" w:rsidTr="00883DB6">
        <w:trPr>
          <w:trHeight w:val="456"/>
        </w:trPr>
        <w:tc>
          <w:tcPr>
            <w:tcW w:w="5245" w:type="dxa"/>
            <w:tcBorders>
              <w:top w:val="single" w:sz="4" w:space="0" w:color="000000"/>
              <w:left w:val="single" w:sz="4" w:space="0" w:color="000000"/>
            </w:tcBorders>
            <w:shd w:val="clear" w:color="auto" w:fill="FFFFFF"/>
            <w:tcMar>
              <w:top w:w="0" w:type="dxa"/>
              <w:left w:w="10" w:type="dxa"/>
              <w:bottom w:w="0" w:type="dxa"/>
              <w:right w:w="10" w:type="dxa"/>
            </w:tcMar>
          </w:tcPr>
          <w:p w14:paraId="7294775F" w14:textId="77777777" w:rsidR="00037453" w:rsidRPr="00037453" w:rsidRDefault="00037453" w:rsidP="00037453">
            <w:pPr>
              <w:widowControl w:val="0"/>
              <w:autoSpaceDN w:val="0"/>
              <w:spacing w:after="120" w:line="240" w:lineRule="auto"/>
              <w:jc w:val="center"/>
              <w:rPr>
                <w:rFonts w:ascii="Times New Roman" w:eastAsia="Times New Roman" w:hAnsi="Times New Roman" w:cs="Times New Roman"/>
                <w:b/>
                <w:color w:val="000000"/>
                <w:kern w:val="0"/>
                <w:sz w:val="26"/>
                <w:szCs w:val="26"/>
                <w:lang w:eastAsia="bg-BG" w:bidi="bg-BG"/>
                <w14:ligatures w14:val="none"/>
              </w:rPr>
            </w:pPr>
            <w:r w:rsidRPr="00037453">
              <w:rPr>
                <w:rFonts w:ascii="Times New Roman" w:eastAsia="Times New Roman" w:hAnsi="Times New Roman" w:cs="Times New Roman"/>
                <w:b/>
                <w:color w:val="000000"/>
                <w:kern w:val="0"/>
                <w:sz w:val="26"/>
                <w:szCs w:val="26"/>
                <w:lang w:eastAsia="bg-BG" w:bidi="bg-BG"/>
                <w14:ligatures w14:val="none"/>
              </w:rPr>
              <w:t>Дейности</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44B47385" w14:textId="77777777" w:rsidR="00037453" w:rsidRPr="00037453" w:rsidRDefault="00037453" w:rsidP="00037453">
            <w:pPr>
              <w:widowControl w:val="0"/>
              <w:autoSpaceDN w:val="0"/>
              <w:spacing w:after="120" w:line="240" w:lineRule="auto"/>
              <w:jc w:val="center"/>
              <w:rPr>
                <w:rFonts w:ascii="Calibri" w:eastAsia="Calibri" w:hAnsi="Calibri" w:cs="Times New Roman"/>
                <w:kern w:val="0"/>
                <w14:ligatures w14:val="none"/>
              </w:rPr>
            </w:pPr>
            <w:r w:rsidRPr="00037453">
              <w:rPr>
                <w:rFonts w:ascii="Times New Roman" w:eastAsia="Times New Roman" w:hAnsi="Times New Roman" w:cs="Times New Roman"/>
                <w:b/>
                <w:color w:val="000000"/>
                <w:kern w:val="0"/>
                <w:sz w:val="26"/>
                <w:szCs w:val="26"/>
                <w:lang w:eastAsia="bg-BG" w:bidi="bg-BG"/>
                <w14:ligatures w14:val="none"/>
              </w:rPr>
              <w:t>Източник на финансиране</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59C08078" w14:textId="77777777" w:rsidR="00037453" w:rsidRPr="00037453" w:rsidRDefault="00037453" w:rsidP="00037453">
            <w:pPr>
              <w:widowControl w:val="0"/>
              <w:autoSpaceDN w:val="0"/>
              <w:spacing w:after="120" w:line="240" w:lineRule="auto"/>
              <w:jc w:val="center"/>
              <w:rPr>
                <w:rFonts w:ascii="Times New Roman" w:eastAsia="Times New Roman" w:hAnsi="Times New Roman" w:cs="Times New Roman"/>
                <w:b/>
                <w:color w:val="000000"/>
                <w:kern w:val="0"/>
                <w:sz w:val="26"/>
                <w:szCs w:val="26"/>
                <w:lang w:eastAsia="bg-BG" w:bidi="bg-BG"/>
                <w14:ligatures w14:val="none"/>
              </w:rPr>
            </w:pPr>
            <w:r w:rsidRPr="00037453">
              <w:rPr>
                <w:rFonts w:ascii="Times New Roman" w:eastAsia="Times New Roman" w:hAnsi="Times New Roman" w:cs="Times New Roman"/>
                <w:b/>
                <w:color w:val="000000"/>
                <w:kern w:val="0"/>
                <w:sz w:val="26"/>
                <w:szCs w:val="26"/>
                <w:lang w:eastAsia="bg-BG" w:bidi="bg-BG"/>
                <w14:ligatures w14:val="none"/>
              </w:rPr>
              <w:t>Срок</w:t>
            </w:r>
          </w:p>
        </w:tc>
      </w:tr>
      <w:tr w:rsidR="00037453" w:rsidRPr="00037453" w14:paraId="26E8DEC3" w14:textId="77777777" w:rsidTr="00883DB6">
        <w:trPr>
          <w:trHeight w:val="713"/>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20A468B6"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lang w:eastAsia="bg-BG" w:bidi="bg-BG"/>
                <w14:ligatures w14:val="none"/>
              </w:rPr>
              <w:t>Продължаване на археологическите разкопки на обект „ Никополска крепост”. Адаптиране и социализиране на обекта.</w:t>
            </w:r>
          </w:p>
          <w:p w14:paraId="5E51DFA3"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Реставрация,  консервация и извършване на ремонтни дейности на Никополската крепост.</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05FD6209"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 xml:space="preserve">Общински бюджет </w:t>
            </w:r>
          </w:p>
          <w:p w14:paraId="64A6A35F"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lang w:eastAsia="bg-BG" w:bidi="bg-BG"/>
                <w14:ligatures w14:val="none"/>
              </w:rPr>
              <w:t>Национално финансиране.</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67D664E0"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През периода</w:t>
            </w:r>
          </w:p>
        </w:tc>
      </w:tr>
      <w:tr w:rsidR="00037453" w:rsidRPr="00037453" w14:paraId="1A29B9F3" w14:textId="77777777" w:rsidTr="00883DB6">
        <w:trPr>
          <w:trHeight w:val="695"/>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4EB69C35"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Изграждане на комплексна зона за отдих с атракции до крепостта.</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4E936E07"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lang w:eastAsia="bg-BG" w:bidi="bg-BG"/>
                <w14:ligatures w14:val="none"/>
              </w:rPr>
              <w:t>Общински бюджет Оперативни програми</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08F0D50B"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 xml:space="preserve">2024 - 2027   </w:t>
            </w:r>
          </w:p>
        </w:tc>
      </w:tr>
      <w:tr w:rsidR="00037453" w:rsidRPr="00037453" w14:paraId="7BA656E6" w14:textId="77777777" w:rsidTr="00883DB6">
        <w:trPr>
          <w:trHeight w:val="702"/>
        </w:trPr>
        <w:tc>
          <w:tcPr>
            <w:tcW w:w="5245" w:type="dxa"/>
            <w:tcBorders>
              <w:top w:val="single" w:sz="4" w:space="0" w:color="000000"/>
              <w:left w:val="single" w:sz="4" w:space="0" w:color="000000"/>
            </w:tcBorders>
            <w:shd w:val="clear" w:color="auto" w:fill="FFFFFF"/>
            <w:tcMar>
              <w:top w:w="0" w:type="dxa"/>
              <w:left w:w="10" w:type="dxa"/>
              <w:bottom w:w="0" w:type="dxa"/>
              <w:right w:w="10" w:type="dxa"/>
            </w:tcMar>
          </w:tcPr>
          <w:p w14:paraId="4DCF6689"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lang w:eastAsia="bg-BG" w:bidi="bg-BG"/>
                <w14:ligatures w14:val="none"/>
              </w:rPr>
              <w:t>Осигуряване на  транспортен и пешеходен достъп до</w:t>
            </w:r>
            <w:r w:rsidRPr="00037453">
              <w:rPr>
                <w:rFonts w:ascii="Times New Roman" w:eastAsia="Times New Roman" w:hAnsi="Times New Roman" w:cs="Times New Roman"/>
                <w:color w:val="000000"/>
                <w:kern w:val="0"/>
                <w:sz w:val="23"/>
                <w:szCs w:val="23"/>
                <w:lang w:eastAsia="bg-BG" w:bidi="bg-BG"/>
                <w14:ligatures w14:val="none"/>
              </w:rPr>
              <w:t xml:space="preserve"> </w:t>
            </w:r>
            <w:r w:rsidRPr="00037453">
              <w:rPr>
                <w:rFonts w:ascii="Times New Roman" w:eastAsia="Times New Roman" w:hAnsi="Times New Roman" w:cs="Times New Roman"/>
                <w:color w:val="000000"/>
                <w:kern w:val="0"/>
                <w:sz w:val="26"/>
                <w:szCs w:val="26"/>
                <w:lang w:eastAsia="bg-BG" w:bidi="bg-BG"/>
                <w14:ligatures w14:val="none"/>
              </w:rPr>
              <w:t>обекта Никополска крепост.</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289D65A5"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lang w:eastAsia="bg-BG" w:bidi="bg-BG"/>
                <w14:ligatures w14:val="none"/>
              </w:rPr>
              <w:t>Общински бюджет Оперативни програми</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3951368B"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 xml:space="preserve">2024 – 2027   </w:t>
            </w:r>
          </w:p>
        </w:tc>
      </w:tr>
      <w:tr w:rsidR="00037453" w:rsidRPr="00037453" w14:paraId="1272F2B6" w14:textId="77777777" w:rsidTr="00883DB6">
        <w:trPr>
          <w:trHeight w:val="779"/>
        </w:trPr>
        <w:tc>
          <w:tcPr>
            <w:tcW w:w="5245" w:type="dxa"/>
            <w:tcBorders>
              <w:top w:val="single" w:sz="4" w:space="0" w:color="000000"/>
              <w:left w:val="single" w:sz="4" w:space="0" w:color="000000"/>
            </w:tcBorders>
            <w:shd w:val="clear" w:color="auto" w:fill="FFFFFF"/>
            <w:tcMar>
              <w:top w:w="0" w:type="dxa"/>
              <w:left w:w="10" w:type="dxa"/>
              <w:bottom w:w="0" w:type="dxa"/>
              <w:right w:w="10" w:type="dxa"/>
            </w:tcMar>
          </w:tcPr>
          <w:p w14:paraId="37609EAE"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lang w:eastAsia="bg-BG" w:bidi="bg-BG"/>
                <w14:ligatures w14:val="none"/>
              </w:rPr>
              <w:t>Проучване възможностите за изграждане на параклис в с. Жернов, с. Любеново и с. Евлогиево.</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10B44D0F"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 xml:space="preserve">Общински бюджет  </w:t>
            </w:r>
          </w:p>
          <w:p w14:paraId="6FFCF5BD"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lang w:eastAsia="bg-BG" w:bidi="bg-BG"/>
                <w14:ligatures w14:val="none"/>
              </w:rPr>
              <w:t>Дарения</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566C43D4"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През периода</w:t>
            </w:r>
          </w:p>
        </w:tc>
      </w:tr>
      <w:tr w:rsidR="00037453" w:rsidRPr="00037453" w14:paraId="33696AAE" w14:textId="77777777" w:rsidTr="00883DB6">
        <w:trPr>
          <w:trHeight w:val="712"/>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5ED5E9A9"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Реконструкция и модернизация на читалищата на територията на общината.</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4F71E56A"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 xml:space="preserve">Общински бюджет </w:t>
            </w:r>
          </w:p>
          <w:p w14:paraId="5F7AF85C"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lang w:eastAsia="bg-BG" w:bidi="bg-BG"/>
                <w14:ligatures w14:val="none"/>
              </w:rPr>
              <w:t>Оперативни програми</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0B96CDFF"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През периода</w:t>
            </w:r>
          </w:p>
        </w:tc>
      </w:tr>
      <w:tr w:rsidR="00037453" w:rsidRPr="00037453" w14:paraId="47D99C62" w14:textId="77777777" w:rsidTr="00883DB6">
        <w:trPr>
          <w:trHeight w:val="1033"/>
        </w:trPr>
        <w:tc>
          <w:tcPr>
            <w:tcW w:w="5245" w:type="dxa"/>
            <w:tcBorders>
              <w:top w:val="single" w:sz="4" w:space="0" w:color="000000"/>
              <w:left w:val="single" w:sz="4" w:space="0" w:color="000000"/>
            </w:tcBorders>
            <w:shd w:val="clear" w:color="auto" w:fill="FFFFFF"/>
            <w:tcMar>
              <w:top w:w="0" w:type="dxa"/>
              <w:left w:w="10" w:type="dxa"/>
              <w:bottom w:w="0" w:type="dxa"/>
              <w:right w:w="10" w:type="dxa"/>
            </w:tcMar>
          </w:tcPr>
          <w:p w14:paraId="6E2E7425"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lang w:eastAsia="bg-BG" w:bidi="bg-BG"/>
                <w14:ligatures w14:val="none"/>
              </w:rPr>
              <w:t>Изготвяне и обогатяване на културния календар на Община Никопол с годишнини и събития с национално, регионално и местно значение.</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072A8E9B"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Общински бюджет</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06AD77CD"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През периода</w:t>
            </w:r>
          </w:p>
        </w:tc>
      </w:tr>
      <w:tr w:rsidR="00037453" w:rsidRPr="00037453" w14:paraId="547AD80D" w14:textId="77777777" w:rsidTr="00883DB6">
        <w:trPr>
          <w:trHeight w:val="1003"/>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02513C30"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Съхраняване  на специфичния фолклор  на любителското и професионалното фолклорно изкуство.</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017EB616"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Общински бюджет</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751C29C1"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През периода</w:t>
            </w:r>
          </w:p>
        </w:tc>
      </w:tr>
      <w:tr w:rsidR="00037453" w:rsidRPr="00037453" w14:paraId="60583483" w14:textId="77777777" w:rsidTr="00883DB6">
        <w:trPr>
          <w:trHeight w:val="1003"/>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07BF5CFE"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lang w:eastAsia="bg-BG" w:bidi="bg-BG"/>
                <w14:ligatures w14:val="none"/>
              </w:rPr>
              <w:t>Завършване ремонта на Смоляновата къща в Никопол и подреждане  на етнографска сбирка.</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535F2FD3"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Общински бюджет</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05BA8A4C"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 xml:space="preserve">   2024</w:t>
            </w:r>
          </w:p>
        </w:tc>
      </w:tr>
      <w:tr w:rsidR="00037453" w:rsidRPr="00037453" w14:paraId="70BF7226" w14:textId="77777777" w:rsidTr="00883DB6">
        <w:trPr>
          <w:trHeight w:val="486"/>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32E37A8E"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lang w:eastAsia="bg-BG" w:bidi="bg-BG"/>
                <w14:ligatures w14:val="none"/>
              </w:rPr>
              <w:t>Подпомагане дейността и развитието на местните самодейни групи.</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5BE161D1"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70726CA9"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През периода</w:t>
            </w:r>
          </w:p>
        </w:tc>
      </w:tr>
      <w:tr w:rsidR="00037453" w:rsidRPr="00037453" w14:paraId="1F1663C3" w14:textId="77777777" w:rsidTr="00883DB6">
        <w:trPr>
          <w:trHeight w:val="1209"/>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7B8B053A"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lang w:eastAsia="bg-BG" w:bidi="bg-BG"/>
                <w14:ligatures w14:val="none"/>
              </w:rPr>
              <w:t>Адаптиране на нови нетрадиционни градски пространства за провеждане на културни прояви, спектакли на открито, фото- и арт пленери.</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1F5471CA"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059E25A2"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През периода</w:t>
            </w:r>
          </w:p>
        </w:tc>
      </w:tr>
      <w:tr w:rsidR="00037453" w:rsidRPr="00037453" w14:paraId="5DDBC202" w14:textId="77777777" w:rsidTr="00883DB6">
        <w:trPr>
          <w:trHeight w:val="1209"/>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38FDF440"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lastRenderedPageBreak/>
              <w:t xml:space="preserve">Завършване на оборудването на сградите в обект Мостове на времето и стартиране на Музей на открито. </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01900EE0"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 xml:space="preserve"> 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0E974FC4"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 xml:space="preserve"> 2024 - 2027</w:t>
            </w:r>
          </w:p>
        </w:tc>
      </w:tr>
    </w:tbl>
    <w:p w14:paraId="1165300A"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b/>
          <w:bCs/>
          <w:iCs/>
          <w:color w:val="000000"/>
          <w:kern w:val="0"/>
          <w:sz w:val="26"/>
          <w:szCs w:val="26"/>
          <w:lang w:eastAsia="bg-BG" w:bidi="bg-BG"/>
          <w14:ligatures w14:val="none"/>
        </w:rPr>
        <w:t>Приоритет 4:</w:t>
      </w:r>
      <w:r w:rsidRPr="00037453">
        <w:rPr>
          <w:rFonts w:ascii="Times New Roman" w:eastAsia="Times New Roman" w:hAnsi="Times New Roman" w:cs="Times New Roman"/>
          <w:color w:val="000000"/>
          <w:kern w:val="0"/>
          <w:sz w:val="23"/>
          <w:szCs w:val="23"/>
          <w:lang w:eastAsia="bg-BG" w:bidi="bg-BG"/>
          <w14:ligatures w14:val="none"/>
        </w:rPr>
        <w:t xml:space="preserve"> </w:t>
      </w:r>
      <w:r w:rsidRPr="00037453">
        <w:rPr>
          <w:rFonts w:ascii="Times New Roman" w:eastAsia="Times New Roman" w:hAnsi="Times New Roman" w:cs="Times New Roman"/>
          <w:b/>
          <w:bCs/>
          <w:i/>
          <w:iCs/>
          <w:color w:val="000000"/>
          <w:kern w:val="0"/>
          <w:sz w:val="26"/>
          <w:szCs w:val="26"/>
          <w:lang w:eastAsia="bg-BG" w:bidi="bg-BG"/>
          <w14:ligatures w14:val="none"/>
        </w:rPr>
        <w:t>Администрацията – в услуга на гражданите и бизнеса.</w:t>
      </w:r>
    </w:p>
    <w:p w14:paraId="71F09C36" w14:textId="77777777" w:rsidR="00037453" w:rsidRPr="00037453" w:rsidRDefault="00037453" w:rsidP="00037453">
      <w:pPr>
        <w:widowControl w:val="0"/>
        <w:shd w:val="clear" w:color="auto" w:fill="FFFFFF"/>
        <w:autoSpaceDN w:val="0"/>
        <w:spacing w:after="120" w:line="379" w:lineRule="exact"/>
        <w:jc w:val="both"/>
        <w:rPr>
          <w:rFonts w:ascii="Times New Roman" w:eastAsia="Times New Roman" w:hAnsi="Times New Roman" w:cs="Times New Roman"/>
          <w:b/>
          <w:color w:val="000000"/>
          <w:kern w:val="0"/>
          <w:sz w:val="26"/>
          <w:szCs w:val="26"/>
          <w:lang w:eastAsia="bg-BG" w:bidi="bg-BG"/>
          <w14:ligatures w14:val="none"/>
        </w:rPr>
      </w:pPr>
      <w:r w:rsidRPr="00037453">
        <w:rPr>
          <w:rFonts w:ascii="Times New Roman" w:eastAsia="Times New Roman" w:hAnsi="Times New Roman" w:cs="Times New Roman"/>
          <w:b/>
          <w:color w:val="000000"/>
          <w:kern w:val="0"/>
          <w:sz w:val="26"/>
          <w:szCs w:val="26"/>
          <w:lang w:eastAsia="bg-BG" w:bidi="bg-BG"/>
          <w14:ligatures w14:val="none"/>
        </w:rPr>
        <w:t>Мерки  и  дейности:</w:t>
      </w:r>
    </w:p>
    <w:p w14:paraId="36A5C6BE" w14:textId="77777777" w:rsidR="00037453" w:rsidRPr="00037453" w:rsidRDefault="00037453">
      <w:pPr>
        <w:widowControl w:val="0"/>
        <w:numPr>
          <w:ilvl w:val="0"/>
          <w:numId w:val="37"/>
        </w:numPr>
        <w:tabs>
          <w:tab w:val="left" w:pos="567"/>
        </w:tabs>
        <w:suppressAutoHyphens/>
        <w:autoSpaceDN w:val="0"/>
        <w:spacing w:after="0" w:line="240" w:lineRule="auto"/>
        <w:ind w:firstLine="426"/>
        <w:jc w:val="both"/>
        <w:textAlignment w:val="baseline"/>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lang w:eastAsia="bg-BG" w:bidi="bg-BG"/>
          <w14:ligatures w14:val="none"/>
        </w:rPr>
        <w:t>Гарантиране на достъпност на администрацията, бързина и ефикасност на работата й, грижа за интересите на обществото и рационално използване на наличните ресурси /работа с жалбите, молбите и предложенията на гражданите, организиране на изнесени приемни в селата, срещи с общински съветници/;</w:t>
      </w:r>
    </w:p>
    <w:p w14:paraId="10C63C12" w14:textId="77777777" w:rsidR="00037453" w:rsidRPr="00037453" w:rsidRDefault="00037453">
      <w:pPr>
        <w:widowControl w:val="0"/>
        <w:numPr>
          <w:ilvl w:val="0"/>
          <w:numId w:val="37"/>
        </w:numPr>
        <w:tabs>
          <w:tab w:val="left" w:pos="567"/>
        </w:tabs>
        <w:suppressAutoHyphens/>
        <w:autoSpaceDN w:val="0"/>
        <w:spacing w:after="0" w:line="240" w:lineRule="auto"/>
        <w:ind w:firstLine="426"/>
        <w:jc w:val="both"/>
        <w:textAlignment w:val="baseline"/>
        <w:rPr>
          <w:rFonts w:ascii="Calibri" w:eastAsia="Calibri" w:hAnsi="Calibri" w:cs="Times New Roman"/>
          <w:kern w:val="0"/>
          <w14:ligatures w14:val="none"/>
        </w:rPr>
      </w:pPr>
      <w:r w:rsidRPr="00037453">
        <w:rPr>
          <w:rFonts w:ascii="Times New Roman" w:eastAsia="Times New Roman" w:hAnsi="Times New Roman" w:cs="Times New Roman"/>
          <w:bCs/>
          <w:iCs/>
          <w:color w:val="000000"/>
          <w:kern w:val="0"/>
          <w:sz w:val="26"/>
          <w:szCs w:val="26"/>
          <w:lang w:eastAsia="bg-BG" w:bidi="bg-BG"/>
          <w14:ligatures w14:val="none"/>
        </w:rPr>
        <w:t>Прилагане на възможностите на комплексното административно обслужване, актуализиране на действащите местни нормативни документи и улесняване на достъпа до административни услуги;</w:t>
      </w:r>
    </w:p>
    <w:p w14:paraId="1FFB383C" w14:textId="77777777" w:rsidR="00037453" w:rsidRPr="00037453" w:rsidRDefault="00037453">
      <w:pPr>
        <w:widowControl w:val="0"/>
        <w:numPr>
          <w:ilvl w:val="0"/>
          <w:numId w:val="37"/>
        </w:numPr>
        <w:tabs>
          <w:tab w:val="left" w:pos="567"/>
        </w:tabs>
        <w:suppressAutoHyphens/>
        <w:autoSpaceDN w:val="0"/>
        <w:spacing w:after="0" w:line="240" w:lineRule="auto"/>
        <w:ind w:firstLine="426"/>
        <w:jc w:val="both"/>
        <w:textAlignment w:val="baseline"/>
        <w:rPr>
          <w:rFonts w:ascii="Times New Roman" w:eastAsia="Times New Roman" w:hAnsi="Times New Roman" w:cs="Times New Roman"/>
          <w:bCs/>
          <w:iCs/>
          <w:color w:val="000000"/>
          <w:kern w:val="0"/>
          <w:sz w:val="26"/>
          <w:szCs w:val="26"/>
          <w:lang w:eastAsia="bg-BG" w:bidi="bg-BG"/>
          <w14:ligatures w14:val="none"/>
        </w:rPr>
      </w:pPr>
      <w:r w:rsidRPr="00037453">
        <w:rPr>
          <w:rFonts w:ascii="Times New Roman" w:eastAsia="Times New Roman" w:hAnsi="Times New Roman" w:cs="Times New Roman"/>
          <w:bCs/>
          <w:iCs/>
          <w:color w:val="000000"/>
          <w:kern w:val="0"/>
          <w:sz w:val="26"/>
          <w:szCs w:val="26"/>
          <w:lang w:eastAsia="bg-BG" w:bidi="bg-BG"/>
          <w14:ligatures w14:val="none"/>
        </w:rPr>
        <w:t>Развитие на електронното управление. Увеличаване обхвата на предоставяните електронни услуги на гражданите.</w:t>
      </w:r>
    </w:p>
    <w:p w14:paraId="03A92A65" w14:textId="77777777" w:rsidR="00037453" w:rsidRPr="00037453" w:rsidRDefault="00037453" w:rsidP="00037453">
      <w:pPr>
        <w:widowControl w:val="0"/>
        <w:tabs>
          <w:tab w:val="left" w:pos="567"/>
        </w:tabs>
        <w:autoSpaceDN w:val="0"/>
        <w:spacing w:after="120" w:line="240" w:lineRule="auto"/>
        <w:jc w:val="both"/>
        <w:rPr>
          <w:rFonts w:ascii="Times New Roman" w:eastAsia="Times New Roman" w:hAnsi="Times New Roman" w:cs="Times New Roman"/>
          <w:bCs/>
          <w:iCs/>
          <w:color w:val="000000"/>
          <w:kern w:val="0"/>
          <w:sz w:val="26"/>
          <w:szCs w:val="26"/>
          <w:lang w:eastAsia="bg-BG" w:bidi="bg-BG"/>
          <w14:ligatures w14:val="none"/>
        </w:rPr>
      </w:pPr>
    </w:p>
    <w:tbl>
      <w:tblPr>
        <w:tblW w:w="9923" w:type="dxa"/>
        <w:tblInd w:w="10" w:type="dxa"/>
        <w:tblLayout w:type="fixed"/>
        <w:tblCellMar>
          <w:left w:w="10" w:type="dxa"/>
          <w:right w:w="10" w:type="dxa"/>
        </w:tblCellMar>
        <w:tblLook w:val="0000" w:firstRow="0" w:lastRow="0" w:firstColumn="0" w:lastColumn="0" w:noHBand="0" w:noVBand="0"/>
      </w:tblPr>
      <w:tblGrid>
        <w:gridCol w:w="5245"/>
        <w:gridCol w:w="3119"/>
        <w:gridCol w:w="1559"/>
      </w:tblGrid>
      <w:tr w:rsidR="00037453" w:rsidRPr="00037453" w14:paraId="6D83E3F1" w14:textId="77777777" w:rsidTr="00883DB6">
        <w:trPr>
          <w:trHeight w:val="456"/>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0BCC1AF1" w14:textId="77777777" w:rsidR="00037453" w:rsidRPr="00037453" w:rsidRDefault="00037453" w:rsidP="00037453">
            <w:pPr>
              <w:widowControl w:val="0"/>
              <w:autoSpaceDN w:val="0"/>
              <w:spacing w:after="120" w:line="240" w:lineRule="auto"/>
              <w:jc w:val="center"/>
              <w:rPr>
                <w:rFonts w:ascii="Times New Roman" w:eastAsia="Times New Roman" w:hAnsi="Times New Roman" w:cs="Times New Roman"/>
                <w:b/>
                <w:color w:val="000000"/>
                <w:kern w:val="0"/>
                <w:sz w:val="26"/>
                <w:szCs w:val="26"/>
                <w:lang w:eastAsia="bg-BG" w:bidi="bg-BG"/>
                <w14:ligatures w14:val="none"/>
              </w:rPr>
            </w:pPr>
            <w:r w:rsidRPr="00037453">
              <w:rPr>
                <w:rFonts w:ascii="Times New Roman" w:eastAsia="Times New Roman" w:hAnsi="Times New Roman" w:cs="Times New Roman"/>
                <w:b/>
                <w:color w:val="000000"/>
                <w:kern w:val="0"/>
                <w:sz w:val="26"/>
                <w:szCs w:val="26"/>
                <w:lang w:eastAsia="bg-BG" w:bidi="bg-BG"/>
                <w14:ligatures w14:val="none"/>
              </w:rPr>
              <w:t>Дейности</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30325682" w14:textId="77777777" w:rsidR="00037453" w:rsidRPr="00037453" w:rsidRDefault="00037453" w:rsidP="00037453">
            <w:pPr>
              <w:widowControl w:val="0"/>
              <w:autoSpaceDN w:val="0"/>
              <w:spacing w:after="120" w:line="240" w:lineRule="auto"/>
              <w:jc w:val="center"/>
              <w:rPr>
                <w:rFonts w:ascii="Calibri" w:eastAsia="Calibri" w:hAnsi="Calibri" w:cs="Times New Roman"/>
                <w:kern w:val="0"/>
                <w14:ligatures w14:val="none"/>
              </w:rPr>
            </w:pPr>
            <w:r w:rsidRPr="00037453">
              <w:rPr>
                <w:rFonts w:ascii="Times New Roman" w:eastAsia="Times New Roman" w:hAnsi="Times New Roman" w:cs="Times New Roman"/>
                <w:b/>
                <w:color w:val="000000"/>
                <w:kern w:val="0"/>
                <w:sz w:val="26"/>
                <w:szCs w:val="26"/>
                <w:lang w:eastAsia="bg-BG" w:bidi="bg-BG"/>
                <w14:ligatures w14:val="none"/>
              </w:rPr>
              <w:t>Източник на финансиране</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162D9398" w14:textId="77777777" w:rsidR="00037453" w:rsidRPr="00037453" w:rsidRDefault="00037453" w:rsidP="00037453">
            <w:pPr>
              <w:widowControl w:val="0"/>
              <w:autoSpaceDN w:val="0"/>
              <w:spacing w:after="120" w:line="240" w:lineRule="auto"/>
              <w:jc w:val="center"/>
              <w:rPr>
                <w:rFonts w:ascii="Times New Roman" w:eastAsia="Times New Roman" w:hAnsi="Times New Roman" w:cs="Times New Roman"/>
                <w:b/>
                <w:color w:val="000000"/>
                <w:kern w:val="0"/>
                <w:sz w:val="26"/>
                <w:szCs w:val="26"/>
                <w:lang w:eastAsia="bg-BG" w:bidi="bg-BG"/>
                <w14:ligatures w14:val="none"/>
              </w:rPr>
            </w:pPr>
            <w:r w:rsidRPr="00037453">
              <w:rPr>
                <w:rFonts w:ascii="Times New Roman" w:eastAsia="Times New Roman" w:hAnsi="Times New Roman" w:cs="Times New Roman"/>
                <w:b/>
                <w:color w:val="000000"/>
                <w:kern w:val="0"/>
                <w:sz w:val="26"/>
                <w:szCs w:val="26"/>
                <w:lang w:eastAsia="bg-BG" w:bidi="bg-BG"/>
                <w14:ligatures w14:val="none"/>
              </w:rPr>
              <w:t>Срок</w:t>
            </w:r>
          </w:p>
        </w:tc>
      </w:tr>
      <w:tr w:rsidR="00037453" w:rsidRPr="00037453" w14:paraId="1EEA4C09" w14:textId="77777777" w:rsidTr="00883DB6">
        <w:trPr>
          <w:trHeight w:val="456"/>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77CC7774"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lang w:eastAsia="bg-BG" w:bidi="bg-BG"/>
                <w14:ligatures w14:val="none"/>
              </w:rPr>
              <w:t>Гарантиране на достъпност на администрацията, бързина и ефикасност на работата й.</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7A0F9459"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42BB1A3C"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През периода</w:t>
            </w:r>
          </w:p>
        </w:tc>
      </w:tr>
      <w:tr w:rsidR="00037453" w:rsidRPr="00037453" w14:paraId="4335ED94" w14:textId="77777777" w:rsidTr="00883DB6">
        <w:trPr>
          <w:trHeight w:val="456"/>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1D73BFC0"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lang w:eastAsia="bg-BG" w:bidi="bg-BG"/>
                <w14:ligatures w14:val="none"/>
              </w:rPr>
              <w:t>Прозрачност в работата на администрацията, чрез обратна връзка с потребителите на административните услуги.</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7C8FF15A"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392B0A46"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През периода</w:t>
            </w:r>
          </w:p>
        </w:tc>
      </w:tr>
      <w:tr w:rsidR="00037453" w:rsidRPr="00037453" w14:paraId="6FCC5577" w14:textId="77777777" w:rsidTr="00883DB6">
        <w:trPr>
          <w:trHeight w:val="456"/>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06E831EB"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lang w:eastAsia="bg-BG" w:bidi="bg-BG"/>
                <w14:ligatures w14:val="none"/>
              </w:rPr>
              <w:t>Регулярни срещи с граждани под формата на приемни дни и организиране на изнесени приемни в селата.</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14CFAE1C"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7E572250"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През периода</w:t>
            </w:r>
          </w:p>
        </w:tc>
      </w:tr>
      <w:tr w:rsidR="00037453" w:rsidRPr="00037453" w14:paraId="5A427273" w14:textId="77777777" w:rsidTr="00883DB6">
        <w:trPr>
          <w:trHeight w:val="456"/>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0CF7A08F"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lang w:eastAsia="bg-BG" w:bidi="bg-BG"/>
                <w14:ligatures w14:val="none"/>
              </w:rPr>
              <w:t>Увеличаване обхвата на предоставяните електронни услуги на гражданите.</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12D737D6"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6585D4D2"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През периода</w:t>
            </w:r>
          </w:p>
        </w:tc>
      </w:tr>
      <w:tr w:rsidR="00037453" w:rsidRPr="00037453" w14:paraId="3741E81F" w14:textId="77777777" w:rsidTr="00883DB6">
        <w:trPr>
          <w:trHeight w:val="456"/>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422D90C6"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lang w:eastAsia="bg-BG" w:bidi="bg-BG"/>
                <w14:ligatures w14:val="none"/>
              </w:rPr>
              <w:t>Предоставяне на безплатен интернет на обществени места в населените места.</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6917E474"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lang w:eastAsia="bg-BG" w:bidi="bg-BG"/>
                <w14:ligatures w14:val="none"/>
              </w:rPr>
              <w:t>Общински бюджет Оперативни програми</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54A41EE4"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 xml:space="preserve">2024 – 2027  </w:t>
            </w:r>
          </w:p>
        </w:tc>
      </w:tr>
      <w:tr w:rsidR="00037453" w:rsidRPr="00037453" w14:paraId="1415F6A2" w14:textId="77777777" w:rsidTr="00883DB6">
        <w:trPr>
          <w:trHeight w:val="456"/>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7672B830"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lang w:eastAsia="bg-BG" w:bidi="bg-BG"/>
                <w14:ligatures w14:val="none"/>
              </w:rPr>
              <w:t>Осигуряване на прецизност при изразходване на финансовите средства от общинския бюджет с цел постигане на устойчив  резултат.</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2A10FBDB"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689AC21E"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През периода</w:t>
            </w:r>
          </w:p>
        </w:tc>
      </w:tr>
      <w:tr w:rsidR="00037453" w:rsidRPr="00037453" w14:paraId="2D22EA09" w14:textId="77777777" w:rsidTr="00883DB6">
        <w:trPr>
          <w:trHeight w:val="456"/>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29A35063"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lang w:eastAsia="bg-BG" w:bidi="bg-BG"/>
                <w14:ligatures w14:val="none"/>
              </w:rPr>
              <w:t xml:space="preserve">Усъвършенстване системата за финансово управление и контрол в общината и второстепенните разпоредители с бюджетни </w:t>
            </w:r>
            <w:r w:rsidRPr="00037453">
              <w:rPr>
                <w:rFonts w:ascii="Times New Roman" w:eastAsia="Times New Roman" w:hAnsi="Times New Roman" w:cs="Times New Roman"/>
                <w:color w:val="000000"/>
                <w:kern w:val="0"/>
                <w:sz w:val="26"/>
                <w:szCs w:val="26"/>
                <w:lang w:eastAsia="bg-BG" w:bidi="bg-BG"/>
                <w14:ligatures w14:val="none"/>
              </w:rPr>
              <w:lastRenderedPageBreak/>
              <w:t>средства.</w:t>
            </w:r>
          </w:p>
          <w:p w14:paraId="794FADE5" w14:textId="77777777" w:rsidR="00037453" w:rsidRPr="00037453" w:rsidRDefault="00037453" w:rsidP="00037453">
            <w:pPr>
              <w:widowControl w:val="0"/>
              <w:autoSpaceDN w:val="0"/>
              <w:spacing w:after="120" w:line="240" w:lineRule="auto"/>
              <w:rPr>
                <w:rFonts w:ascii="Calibri" w:eastAsia="Calibri" w:hAnsi="Calibri" w:cs="Times New Roman"/>
                <w:kern w:val="0"/>
                <w14:ligatures w14:val="none"/>
              </w:rPr>
            </w:pPr>
            <w:r w:rsidRPr="00037453">
              <w:rPr>
                <w:rFonts w:ascii="Times New Roman" w:eastAsia="Times New Roman" w:hAnsi="Times New Roman" w:cs="Times New Roman"/>
                <w:color w:val="000000"/>
                <w:kern w:val="0"/>
                <w:sz w:val="26"/>
                <w:szCs w:val="26"/>
                <w:lang w:eastAsia="bg-BG" w:bidi="bg-BG"/>
                <w14:ligatures w14:val="none"/>
              </w:rPr>
              <w:t>Провеждане на конкурс за Вътрешно одитно звено.</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00CF126C"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lastRenderedPageBreak/>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23025FD3" w14:textId="77777777" w:rsidR="00037453" w:rsidRPr="00037453" w:rsidRDefault="00037453" w:rsidP="00037453">
            <w:pPr>
              <w:widowControl w:val="0"/>
              <w:autoSpaceDN w:val="0"/>
              <w:spacing w:after="120" w:line="240" w:lineRule="auto"/>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През периода</w:t>
            </w:r>
          </w:p>
        </w:tc>
      </w:tr>
    </w:tbl>
    <w:p w14:paraId="64417803" w14:textId="256E88B8" w:rsidR="0010084A" w:rsidRDefault="00037453" w:rsidP="000367C2">
      <w:pPr>
        <w:widowControl w:val="0"/>
        <w:autoSpaceDN w:val="0"/>
        <w:spacing w:after="120" w:line="240" w:lineRule="auto"/>
        <w:ind w:firstLine="284"/>
        <w:jc w:val="both"/>
        <w:rPr>
          <w:rFonts w:ascii="Times New Roman" w:eastAsia="Times New Roman" w:hAnsi="Times New Roman" w:cs="Times New Roman"/>
          <w:color w:val="000000"/>
          <w:kern w:val="0"/>
          <w:sz w:val="26"/>
          <w:szCs w:val="26"/>
          <w:lang w:eastAsia="bg-BG" w:bidi="bg-BG"/>
          <w14:ligatures w14:val="none"/>
        </w:rPr>
      </w:pPr>
      <w:r w:rsidRPr="00037453">
        <w:rPr>
          <w:rFonts w:ascii="Times New Roman" w:eastAsia="Times New Roman" w:hAnsi="Times New Roman" w:cs="Times New Roman"/>
          <w:color w:val="000000"/>
          <w:kern w:val="0"/>
          <w:sz w:val="26"/>
          <w:szCs w:val="26"/>
          <w:lang w:eastAsia="bg-BG" w:bidi="bg-BG"/>
          <w14:ligatures w14:val="none"/>
        </w:rPr>
        <w:t xml:space="preserve">Изпълнението на настоящата програма цели подобряване на жизнената среда и потенциала за развитие на община Никопол, като в процеса на нейното изпълнение може да бъде допълвана и актуализирана. </w:t>
      </w:r>
    </w:p>
    <w:p w14:paraId="4E2F10D6" w14:textId="77777777" w:rsidR="0010084A" w:rsidRPr="00A26B24" w:rsidRDefault="0010084A" w:rsidP="0010084A">
      <w:pPr>
        <w:widowControl w:val="0"/>
        <w:autoSpaceDN w:val="0"/>
        <w:spacing w:after="120" w:line="240" w:lineRule="auto"/>
        <w:jc w:val="both"/>
        <w:rPr>
          <w:rFonts w:ascii="Calibri" w:eastAsia="Calibri" w:hAnsi="Calibri" w:cs="Times New Roman"/>
          <w:kern w:val="0"/>
          <w14:ligatures w14:val="none"/>
        </w:rPr>
      </w:pPr>
    </w:p>
    <w:p w14:paraId="6F27A6CE" w14:textId="77777777" w:rsidR="004D6403" w:rsidRPr="008C3967" w:rsidRDefault="004D6403" w:rsidP="004D6403">
      <w:pPr>
        <w:suppressAutoHyphens/>
        <w:autoSpaceDN w:val="0"/>
        <w:spacing w:after="0" w:line="240" w:lineRule="auto"/>
        <w:jc w:val="center"/>
        <w:textAlignment w:val="baseline"/>
        <w:rPr>
          <w:rFonts w:ascii="Times New Roman" w:eastAsia="Calibri" w:hAnsi="Times New Roman" w:cs="Times New Roman"/>
          <w:b/>
          <w:kern w:val="0"/>
          <w:sz w:val="28"/>
          <w:szCs w:val="28"/>
          <w14:ligatures w14:val="none"/>
        </w:rPr>
      </w:pPr>
      <w:r w:rsidRPr="008C3967">
        <w:rPr>
          <w:rFonts w:ascii="Times New Roman" w:eastAsia="Calibri" w:hAnsi="Times New Roman" w:cs="Times New Roman"/>
          <w:b/>
          <w:kern w:val="0"/>
          <w:sz w:val="28"/>
          <w:szCs w:val="28"/>
          <w14:ligatures w14:val="none"/>
        </w:rPr>
        <w:t>ПО</w:t>
      </w:r>
      <w:r>
        <w:rPr>
          <w:rFonts w:ascii="Times New Roman" w:eastAsia="Calibri" w:hAnsi="Times New Roman" w:cs="Times New Roman"/>
          <w:b/>
          <w:kern w:val="0"/>
          <w:sz w:val="28"/>
          <w:szCs w:val="28"/>
          <w14:ligatures w14:val="none"/>
        </w:rPr>
        <w:t xml:space="preserve"> </w:t>
      </w:r>
      <w:r w:rsidRPr="008C3967">
        <w:rPr>
          <w:rFonts w:ascii="Times New Roman" w:eastAsia="Calibri" w:hAnsi="Times New Roman" w:cs="Times New Roman"/>
          <w:b/>
          <w:kern w:val="0"/>
          <w:sz w:val="28"/>
          <w:szCs w:val="28"/>
          <w14:ligatures w14:val="none"/>
        </w:rPr>
        <w:t xml:space="preserve"> </w:t>
      </w:r>
      <w:r>
        <w:rPr>
          <w:rFonts w:ascii="Times New Roman" w:eastAsia="Calibri" w:hAnsi="Times New Roman" w:cs="Times New Roman"/>
          <w:b/>
          <w:kern w:val="0"/>
          <w:sz w:val="28"/>
          <w:szCs w:val="28"/>
          <w14:ligatures w14:val="none"/>
        </w:rPr>
        <w:t>ЧЕТИРИНАДЕСЕТА</w:t>
      </w:r>
      <w:r w:rsidRPr="008C3967">
        <w:rPr>
          <w:rFonts w:ascii="Times New Roman" w:eastAsia="Calibri" w:hAnsi="Times New Roman" w:cs="Times New Roman"/>
          <w:b/>
          <w:kern w:val="0"/>
          <w:sz w:val="28"/>
          <w:szCs w:val="28"/>
          <w14:ligatures w14:val="none"/>
        </w:rPr>
        <w:t xml:space="preserve"> ТОЧКА ОТ ДНЕВНИЯ РЕД</w:t>
      </w:r>
    </w:p>
    <w:p w14:paraId="5F372CBD" w14:textId="77777777" w:rsidR="004D6403" w:rsidRDefault="004D6403" w:rsidP="004D6403"/>
    <w:p w14:paraId="4481B0B4" w14:textId="77777777" w:rsidR="00211C56" w:rsidRDefault="00211C56" w:rsidP="004D6403"/>
    <w:p w14:paraId="62BC2AE5" w14:textId="476DB97D" w:rsidR="004D6403" w:rsidRDefault="0010084A" w:rsidP="004D6403">
      <w:pPr>
        <w:suppressAutoHyphens/>
        <w:autoSpaceDN w:val="0"/>
        <w:spacing w:after="0" w:line="240" w:lineRule="auto"/>
        <w:jc w:val="both"/>
        <w:textAlignment w:val="baseline"/>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Отн. взеха:</w:t>
      </w:r>
    </w:p>
    <w:p w14:paraId="41EA7C1F" w14:textId="79AA2E22" w:rsidR="0010084A" w:rsidRDefault="0010084A" w:rsidP="0010084A">
      <w:pPr>
        <w:suppressAutoHyphens/>
        <w:autoSpaceDN w:val="0"/>
        <w:spacing w:after="0" w:line="240" w:lineRule="auto"/>
        <w:ind w:firstLine="708"/>
        <w:jc w:val="both"/>
        <w:textAlignment w:val="baseline"/>
        <w:rPr>
          <w:rFonts w:ascii="Times New Roman" w:eastAsia="Calibri" w:hAnsi="Times New Roman" w:cs="Times New Roman"/>
          <w:kern w:val="0"/>
          <w:sz w:val="28"/>
          <w:szCs w:val="28"/>
          <w14:ligatures w14:val="none"/>
        </w:rPr>
      </w:pPr>
      <w:r w:rsidRPr="0010084A">
        <w:rPr>
          <w:rFonts w:ascii="Times New Roman" w:eastAsia="Calibri" w:hAnsi="Times New Roman" w:cs="Times New Roman"/>
          <w:kern w:val="0"/>
          <w:sz w:val="28"/>
          <w:szCs w:val="28"/>
          <w:u w:val="single"/>
          <w14:ligatures w14:val="none"/>
        </w:rPr>
        <w:t>Л.Мачев</w:t>
      </w:r>
      <w:r>
        <w:rPr>
          <w:rFonts w:ascii="Times New Roman" w:eastAsia="Calibri" w:hAnsi="Times New Roman" w:cs="Times New Roman"/>
          <w:kern w:val="0"/>
          <w:sz w:val="28"/>
          <w:szCs w:val="28"/>
          <w14:ligatures w14:val="none"/>
        </w:rPr>
        <w:t>: Миналата година беше включена сградата на бившата Здравна служба в с.Лозица</w:t>
      </w:r>
      <w:r w:rsidR="000448CE">
        <w:rPr>
          <w:rFonts w:ascii="Times New Roman" w:eastAsia="Calibri" w:hAnsi="Times New Roman" w:cs="Times New Roman"/>
          <w:kern w:val="0"/>
          <w:sz w:val="28"/>
          <w:szCs w:val="28"/>
          <w14:ligatures w14:val="none"/>
        </w:rPr>
        <w:t>, сега не я виждам в списъка. И</w:t>
      </w:r>
      <w:r>
        <w:rPr>
          <w:rFonts w:ascii="Times New Roman" w:eastAsia="Calibri" w:hAnsi="Times New Roman" w:cs="Times New Roman"/>
          <w:kern w:val="0"/>
          <w:sz w:val="28"/>
          <w:szCs w:val="28"/>
          <w14:ligatures w14:val="none"/>
        </w:rPr>
        <w:t>скам да предложа да се включи и сега.</w:t>
      </w:r>
    </w:p>
    <w:p w14:paraId="5E3FBCB1" w14:textId="7EE60D45" w:rsidR="0010084A" w:rsidRPr="00221E8A" w:rsidRDefault="0010084A" w:rsidP="0010084A">
      <w:pPr>
        <w:suppressAutoHyphens/>
        <w:autoSpaceDN w:val="0"/>
        <w:spacing w:after="0" w:line="240" w:lineRule="auto"/>
        <w:ind w:firstLine="708"/>
        <w:jc w:val="both"/>
        <w:textAlignment w:val="baseline"/>
        <w:rPr>
          <w:rFonts w:ascii="Times New Roman" w:eastAsia="Calibri" w:hAnsi="Times New Roman" w:cs="Times New Roman"/>
          <w:kern w:val="0"/>
          <w:sz w:val="28"/>
          <w:szCs w:val="28"/>
          <w14:ligatures w14:val="none"/>
        </w:rPr>
      </w:pPr>
      <w:r w:rsidRPr="0010084A">
        <w:rPr>
          <w:rFonts w:ascii="Times New Roman" w:eastAsia="Calibri" w:hAnsi="Times New Roman" w:cs="Times New Roman"/>
          <w:kern w:val="0"/>
          <w:sz w:val="28"/>
          <w:szCs w:val="28"/>
          <w:u w:val="single"/>
          <w14:ligatures w14:val="none"/>
        </w:rPr>
        <w:t>А.Ахмедов</w:t>
      </w:r>
      <w:r>
        <w:rPr>
          <w:rFonts w:ascii="Times New Roman" w:eastAsia="Calibri" w:hAnsi="Times New Roman" w:cs="Times New Roman"/>
          <w:kern w:val="0"/>
          <w:sz w:val="28"/>
          <w:szCs w:val="28"/>
          <w14:ligatures w14:val="none"/>
        </w:rPr>
        <w:t>: Това е списък от 2021г., но той е отворен за да можем да добавяме. Така, че сградата е ще бъде включена.</w:t>
      </w:r>
    </w:p>
    <w:p w14:paraId="45C415E0" w14:textId="45BD5C8E" w:rsidR="004D6403" w:rsidRPr="004D6403" w:rsidRDefault="004D6403" w:rsidP="004D6403">
      <w:pPr>
        <w:suppressAutoHyphens/>
        <w:autoSpaceDN w:val="0"/>
        <w:spacing w:after="0" w:line="240" w:lineRule="auto"/>
        <w:ind w:right="23" w:firstLine="708"/>
        <w:jc w:val="both"/>
        <w:textAlignment w:val="baseline"/>
        <w:rPr>
          <w:rFonts w:ascii="Calibri" w:eastAsia="Calibri" w:hAnsi="Calibri" w:cs="Times New Roman"/>
          <w:kern w:val="0"/>
          <w14:ligatures w14:val="none"/>
        </w:rPr>
      </w:pPr>
      <w:r w:rsidRPr="00201E8B">
        <w:rPr>
          <w:rFonts w:ascii="Times New Roman" w:eastAsia="Calibri" w:hAnsi="Times New Roman" w:cs="Times New Roman"/>
          <w:bCs/>
          <w:kern w:val="0"/>
          <w:sz w:val="28"/>
          <w:szCs w:val="28"/>
          <w:u w:val="single"/>
          <w14:ligatures w14:val="none"/>
        </w:rPr>
        <w:t>Ив.Савов</w:t>
      </w:r>
      <w:r w:rsidRPr="00221E8A">
        <w:rPr>
          <w:rFonts w:ascii="Times New Roman" w:eastAsia="Calibri" w:hAnsi="Times New Roman" w:cs="Times New Roman"/>
          <w:kern w:val="0"/>
          <w:sz w:val="28"/>
          <w:szCs w:val="28"/>
          <w14:ligatures w14:val="none"/>
        </w:rPr>
        <w:t xml:space="preserve">: </w:t>
      </w:r>
      <w:r w:rsidRPr="00221E8A">
        <w:rPr>
          <w:rFonts w:ascii="Times New Roman" w:eastAsia="Times New Roman" w:hAnsi="Times New Roman" w:cs="Times New Roman"/>
          <w:kern w:val="0"/>
          <w:sz w:val="28"/>
          <w:szCs w:val="28"/>
          <w:lang w:eastAsia="bg-BG"/>
          <w14:ligatures w14:val="none"/>
        </w:rPr>
        <w:t xml:space="preserve">Колеги, гласуваме проекта за решение </w:t>
      </w:r>
      <w:r w:rsidRPr="00221E8A">
        <w:rPr>
          <w:rFonts w:ascii="Times New Roman" w:eastAsia="Times New Roman" w:hAnsi="Times New Roman" w:cs="Times New Roman"/>
          <w:i/>
          <w:kern w:val="0"/>
          <w:sz w:val="28"/>
          <w:szCs w:val="28"/>
          <w:lang w:eastAsia="bg-BG"/>
          <w14:ligatures w14:val="none"/>
        </w:rPr>
        <w:t>/чете проекта за</w:t>
      </w:r>
      <w:r>
        <w:rPr>
          <w:rFonts w:ascii="Calibri" w:eastAsia="Calibri" w:hAnsi="Calibri" w:cs="Times New Roman"/>
          <w:kern w:val="0"/>
          <w14:ligatures w14:val="none"/>
        </w:rPr>
        <w:t xml:space="preserve"> </w:t>
      </w:r>
      <w:r>
        <w:rPr>
          <w:rFonts w:ascii="Times New Roman" w:eastAsia="Times New Roman" w:hAnsi="Times New Roman" w:cs="Times New Roman"/>
          <w:i/>
          <w:kern w:val="0"/>
          <w:sz w:val="28"/>
          <w:szCs w:val="28"/>
          <w:lang w:eastAsia="bg-BG"/>
          <w14:ligatures w14:val="none"/>
        </w:rPr>
        <w:t>р</w:t>
      </w:r>
      <w:r w:rsidRPr="00221E8A">
        <w:rPr>
          <w:rFonts w:ascii="Times New Roman" w:eastAsia="Times New Roman" w:hAnsi="Times New Roman" w:cs="Times New Roman"/>
          <w:i/>
          <w:kern w:val="0"/>
          <w:sz w:val="28"/>
          <w:szCs w:val="28"/>
          <w:lang w:eastAsia="bg-BG"/>
          <w14:ligatures w14:val="none"/>
        </w:rPr>
        <w:t>ешение</w:t>
      </w:r>
      <w:r w:rsidR="001A0206">
        <w:rPr>
          <w:rFonts w:ascii="Times New Roman" w:eastAsia="Times New Roman" w:hAnsi="Times New Roman" w:cs="Times New Roman"/>
          <w:i/>
          <w:kern w:val="0"/>
          <w:sz w:val="28"/>
          <w:szCs w:val="28"/>
          <w:lang w:eastAsia="bg-BG"/>
          <w14:ligatures w14:val="none"/>
        </w:rPr>
        <w:t>/</w:t>
      </w:r>
      <w:r w:rsidRPr="00221E8A">
        <w:rPr>
          <w:rFonts w:ascii="Times New Roman" w:eastAsia="Times New Roman" w:hAnsi="Times New Roman" w:cs="Times New Roman"/>
          <w:i/>
          <w:kern w:val="0"/>
          <w:sz w:val="28"/>
          <w:szCs w:val="28"/>
          <w:lang w:eastAsia="bg-BG"/>
          <w14:ligatures w14:val="none"/>
        </w:rPr>
        <w:t>.</w:t>
      </w:r>
    </w:p>
    <w:p w14:paraId="29F30CBE" w14:textId="77777777" w:rsidR="00461090" w:rsidRPr="00171157" w:rsidRDefault="00461090" w:rsidP="00461090">
      <w:pPr>
        <w:spacing w:after="0" w:line="240" w:lineRule="auto"/>
        <w:ind w:firstLine="708"/>
        <w:jc w:val="both"/>
        <w:rPr>
          <w:rFonts w:ascii="Times New Roman" w:eastAsia="Times New Roman" w:hAnsi="Times New Roman" w:cs="Times New Roman"/>
          <w:kern w:val="0"/>
          <w:sz w:val="28"/>
          <w:szCs w:val="28"/>
          <w:lang w:eastAsia="bg-BG"/>
          <w14:ligatures w14:val="none"/>
        </w:rPr>
      </w:pPr>
      <w:r>
        <w:rPr>
          <w:rFonts w:ascii="Times New Roman" w:eastAsia="Times New Roman" w:hAnsi="Times New Roman" w:cs="Times New Roman"/>
          <w:bCs/>
          <w:kern w:val="0"/>
          <w:sz w:val="28"/>
          <w:szCs w:val="28"/>
          <w:lang w:eastAsia="bg-BG"/>
          <w14:ligatures w14:val="none"/>
        </w:rPr>
        <w:t>Н</w:t>
      </w:r>
      <w:r w:rsidRPr="00461090">
        <w:rPr>
          <w:rFonts w:ascii="Times New Roman" w:eastAsia="Times New Roman" w:hAnsi="Times New Roman" w:cs="Times New Roman"/>
          <w:bCs/>
          <w:kern w:val="0"/>
          <w:sz w:val="28"/>
          <w:szCs w:val="28"/>
          <w:lang w:eastAsia="bg-BG"/>
          <w14:ligatures w14:val="none"/>
        </w:rPr>
        <w:t xml:space="preserve">а основание чл. 21, ал. 1, т. 8 и ал. 2 от </w:t>
      </w:r>
      <w:r w:rsidRPr="00461090">
        <w:rPr>
          <w:rFonts w:ascii="Times New Roman" w:eastAsia="Times New Roman" w:hAnsi="Times New Roman" w:cs="Times New Roman"/>
          <w:kern w:val="0"/>
          <w:sz w:val="28"/>
          <w:szCs w:val="28"/>
          <w:lang w:eastAsia="bg-BG"/>
          <w14:ligatures w14:val="none"/>
        </w:rPr>
        <w:t>Закона за местното самоуправление и местната администрация</w:t>
      </w:r>
      <w:r w:rsidRPr="00461090">
        <w:rPr>
          <w:rFonts w:ascii="Times New Roman" w:eastAsia="Times New Roman" w:hAnsi="Times New Roman" w:cs="Times New Roman"/>
          <w:color w:val="000000"/>
          <w:kern w:val="0"/>
          <w:sz w:val="28"/>
          <w:szCs w:val="28"/>
          <w:shd w:val="clear" w:color="auto" w:fill="FFFFFF"/>
          <w:lang w:eastAsia="bg-BG"/>
          <w14:ligatures w14:val="none"/>
        </w:rPr>
        <w:t xml:space="preserve"> и чл. 9, ал. 2 от Закона за общинската</w:t>
      </w:r>
      <w:r w:rsidRPr="00461090">
        <w:rPr>
          <w:rFonts w:ascii="Times New Roman" w:eastAsia="Times New Roman" w:hAnsi="Times New Roman" w:cs="Times New Roman"/>
          <w:bCs/>
          <w:kern w:val="0"/>
          <w:sz w:val="28"/>
          <w:szCs w:val="28"/>
          <w:lang w:eastAsia="bg-BG"/>
          <w14:ligatures w14:val="none"/>
        </w:rPr>
        <w:t xml:space="preserve"> собственост, </w:t>
      </w:r>
      <w:r w:rsidRPr="00171157">
        <w:rPr>
          <w:rFonts w:ascii="Times New Roman" w:eastAsia="Times New Roman" w:hAnsi="Times New Roman" w:cs="Times New Roman"/>
          <w:kern w:val="0"/>
          <w:sz w:val="28"/>
          <w:szCs w:val="28"/>
          <w:lang w:eastAsia="bg-BG"/>
          <w14:ligatures w14:val="none"/>
        </w:rPr>
        <w:t>Общински съвет- Никопол</w:t>
      </w:r>
      <w:r>
        <w:rPr>
          <w:rFonts w:ascii="Times New Roman" w:eastAsia="Times New Roman" w:hAnsi="Times New Roman" w:cs="Times New Roman"/>
          <w:kern w:val="0"/>
          <w:sz w:val="28"/>
          <w:szCs w:val="28"/>
          <w:lang w:eastAsia="bg-BG"/>
          <w14:ligatures w14:val="none"/>
        </w:rPr>
        <w:t xml:space="preserve"> прие следното</w:t>
      </w:r>
    </w:p>
    <w:p w14:paraId="6C3CA040" w14:textId="77777777" w:rsidR="00461090" w:rsidRPr="00171157" w:rsidRDefault="00461090" w:rsidP="00461090">
      <w:pPr>
        <w:spacing w:after="0" w:line="240" w:lineRule="auto"/>
        <w:jc w:val="both"/>
        <w:rPr>
          <w:rFonts w:ascii="Times New Roman" w:eastAsia="Times New Roman" w:hAnsi="Times New Roman" w:cs="Times New Roman"/>
          <w:kern w:val="0"/>
          <w:sz w:val="28"/>
          <w:szCs w:val="28"/>
          <w:lang w:eastAsia="bg-BG"/>
          <w14:ligatures w14:val="none"/>
        </w:rPr>
      </w:pPr>
    </w:p>
    <w:p w14:paraId="6CDC9F2C" w14:textId="77777777" w:rsidR="00461090" w:rsidRPr="00F32C16" w:rsidRDefault="00461090" w:rsidP="00461090">
      <w:pPr>
        <w:suppressAutoHyphens/>
        <w:autoSpaceDN w:val="0"/>
        <w:spacing w:after="0" w:line="240" w:lineRule="auto"/>
        <w:ind w:firstLine="708"/>
        <w:jc w:val="center"/>
        <w:textAlignment w:val="baseline"/>
        <w:rPr>
          <w:rFonts w:ascii="Times New Roman" w:eastAsia="Times New Roman" w:hAnsi="Times New Roman" w:cs="Times New Roman"/>
          <w:b/>
          <w:kern w:val="0"/>
          <w:sz w:val="28"/>
          <w:szCs w:val="28"/>
          <w:lang w:eastAsia="bg-BG"/>
          <w14:ligatures w14:val="none"/>
        </w:rPr>
      </w:pPr>
      <w:r w:rsidRPr="00F32C16">
        <w:rPr>
          <w:rFonts w:ascii="Times New Roman" w:eastAsia="Times New Roman" w:hAnsi="Times New Roman" w:cs="Times New Roman"/>
          <w:b/>
          <w:kern w:val="0"/>
          <w:sz w:val="28"/>
          <w:szCs w:val="28"/>
          <w:lang w:eastAsia="bg-BG"/>
          <w14:ligatures w14:val="none"/>
        </w:rPr>
        <w:t>Р Е Ш Е Н И Е:</w:t>
      </w:r>
    </w:p>
    <w:p w14:paraId="66D358C9" w14:textId="64D7E6F0" w:rsidR="00461090" w:rsidRDefault="00461090" w:rsidP="00461090">
      <w:pPr>
        <w:spacing w:after="0" w:line="240" w:lineRule="auto"/>
        <w:ind w:firstLine="360"/>
        <w:jc w:val="center"/>
        <w:rPr>
          <w:rFonts w:ascii="Times New Roman" w:eastAsia="Times New Roman" w:hAnsi="Times New Roman" w:cs="Times New Roman"/>
          <w:b/>
          <w:kern w:val="0"/>
          <w:sz w:val="28"/>
          <w:szCs w:val="28"/>
          <w:lang w:eastAsia="bg-BG"/>
          <w14:ligatures w14:val="none"/>
        </w:rPr>
      </w:pPr>
      <w:r>
        <w:rPr>
          <w:rFonts w:ascii="Times New Roman" w:eastAsia="Times New Roman" w:hAnsi="Times New Roman" w:cs="Times New Roman"/>
          <w:b/>
          <w:kern w:val="0"/>
          <w:sz w:val="28"/>
          <w:szCs w:val="28"/>
          <w:lang w:eastAsia="bg-BG"/>
          <w14:ligatures w14:val="none"/>
        </w:rPr>
        <w:t xml:space="preserve">      </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 xml:space="preserve"> 56</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25</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01</w:t>
      </w:r>
      <w:r w:rsidRPr="00F32C16">
        <w:rPr>
          <w:rFonts w:ascii="Times New Roman" w:eastAsia="Times New Roman" w:hAnsi="Times New Roman" w:cs="Times New Roman"/>
          <w:b/>
          <w:kern w:val="0"/>
          <w:sz w:val="28"/>
          <w:szCs w:val="28"/>
          <w:lang w:eastAsia="bg-BG"/>
          <w14:ligatures w14:val="none"/>
        </w:rPr>
        <w:t>.202</w:t>
      </w:r>
      <w:r>
        <w:rPr>
          <w:rFonts w:ascii="Times New Roman" w:eastAsia="Times New Roman" w:hAnsi="Times New Roman" w:cs="Times New Roman"/>
          <w:b/>
          <w:kern w:val="0"/>
          <w:sz w:val="28"/>
          <w:szCs w:val="28"/>
          <w:lang w:eastAsia="bg-BG"/>
          <w14:ligatures w14:val="none"/>
        </w:rPr>
        <w:t>4</w:t>
      </w:r>
      <w:r w:rsidRPr="00F32C16">
        <w:rPr>
          <w:rFonts w:ascii="Times New Roman" w:eastAsia="Times New Roman" w:hAnsi="Times New Roman" w:cs="Times New Roman"/>
          <w:b/>
          <w:kern w:val="0"/>
          <w:sz w:val="28"/>
          <w:szCs w:val="28"/>
          <w:lang w:eastAsia="bg-BG"/>
          <w14:ligatures w14:val="none"/>
        </w:rPr>
        <w:t>г.</w:t>
      </w:r>
    </w:p>
    <w:p w14:paraId="7BA1FE14" w14:textId="55021652" w:rsidR="00461090" w:rsidRPr="00461090" w:rsidRDefault="00461090" w:rsidP="00461090">
      <w:pPr>
        <w:spacing w:after="0" w:line="240" w:lineRule="auto"/>
        <w:ind w:firstLine="708"/>
        <w:jc w:val="both"/>
        <w:rPr>
          <w:rFonts w:ascii="Times New Roman" w:eastAsia="Times New Roman" w:hAnsi="Times New Roman" w:cs="Times New Roman"/>
          <w:b/>
          <w:kern w:val="0"/>
          <w:sz w:val="28"/>
          <w:szCs w:val="28"/>
          <w:lang w:eastAsia="bg-BG"/>
          <w14:ligatures w14:val="none"/>
        </w:rPr>
      </w:pPr>
    </w:p>
    <w:p w14:paraId="109D318A" w14:textId="77777777" w:rsidR="00461090" w:rsidRPr="00461090" w:rsidRDefault="00461090">
      <w:pPr>
        <w:numPr>
          <w:ilvl w:val="3"/>
          <w:numId w:val="39"/>
        </w:numPr>
        <w:tabs>
          <w:tab w:val="left" w:pos="284"/>
        </w:tabs>
        <w:spacing w:after="0" w:line="240" w:lineRule="auto"/>
        <w:ind w:left="284" w:hanging="284"/>
        <w:jc w:val="both"/>
        <w:rPr>
          <w:rFonts w:ascii="Times New Roman" w:eastAsia="Times New Roman" w:hAnsi="Times New Roman" w:cs="Times New Roman"/>
          <w:bCs/>
          <w:kern w:val="0"/>
          <w:sz w:val="28"/>
          <w:szCs w:val="28"/>
          <w:lang w:eastAsia="bg-BG"/>
          <w14:ligatures w14:val="none"/>
        </w:rPr>
      </w:pPr>
      <w:bookmarkStart w:id="26" w:name="_Hlk75536957"/>
      <w:r w:rsidRPr="00461090">
        <w:rPr>
          <w:rFonts w:ascii="Times New Roman" w:eastAsia="Times New Roman" w:hAnsi="Times New Roman" w:cs="Times New Roman"/>
          <w:kern w:val="0"/>
          <w:sz w:val="28"/>
          <w:szCs w:val="28"/>
          <w:lang w:eastAsia="bg-BG"/>
          <w14:ligatures w14:val="none"/>
        </w:rPr>
        <w:t xml:space="preserve">Общински съвет – Никопол дава съгласие да </w:t>
      </w:r>
      <w:bookmarkEnd w:id="26"/>
      <w:r w:rsidRPr="00461090">
        <w:rPr>
          <w:rFonts w:ascii="Times New Roman" w:eastAsia="Times New Roman" w:hAnsi="Times New Roman" w:cs="Times New Roman"/>
          <w:kern w:val="0"/>
          <w:sz w:val="28"/>
          <w:szCs w:val="28"/>
          <w:lang w:eastAsia="bg-BG"/>
          <w14:ligatures w14:val="none"/>
        </w:rPr>
        <w:t>бъдат застраховани имоти – частна общинска собственост, съгласно Приложение № 1 представляваща неразделна част от настоящето решение.</w:t>
      </w:r>
    </w:p>
    <w:p w14:paraId="798240BD" w14:textId="77777777" w:rsidR="00461090" w:rsidRPr="00461090" w:rsidRDefault="00461090">
      <w:pPr>
        <w:numPr>
          <w:ilvl w:val="0"/>
          <w:numId w:val="39"/>
        </w:numPr>
        <w:tabs>
          <w:tab w:val="num" w:pos="0"/>
          <w:tab w:val="left" w:pos="284"/>
        </w:tabs>
        <w:spacing w:after="0" w:line="240" w:lineRule="auto"/>
        <w:ind w:left="284" w:hanging="284"/>
        <w:jc w:val="both"/>
        <w:rPr>
          <w:rFonts w:ascii="Times New Roman" w:eastAsia="Times New Roman" w:hAnsi="Times New Roman" w:cs="Times New Roman"/>
          <w:kern w:val="0"/>
          <w:sz w:val="28"/>
          <w:szCs w:val="28"/>
          <w:lang w:eastAsia="bg-BG"/>
          <w14:ligatures w14:val="none"/>
        </w:rPr>
      </w:pPr>
      <w:r w:rsidRPr="00461090">
        <w:rPr>
          <w:rFonts w:ascii="Times New Roman" w:eastAsia="Times New Roman" w:hAnsi="Times New Roman" w:cs="Times New Roman"/>
          <w:kern w:val="0"/>
          <w:sz w:val="28"/>
          <w:szCs w:val="28"/>
          <w:lang w:eastAsia="bg-BG"/>
          <w14:ligatures w14:val="none"/>
        </w:rPr>
        <w:t>Общински съвет - Никопол оправомощава Кмета на Община Никопол да извърши всички правни и фактически действия по настоящото решение.</w:t>
      </w:r>
    </w:p>
    <w:p w14:paraId="2E495454" w14:textId="77777777" w:rsidR="00211C56" w:rsidRDefault="00211C56" w:rsidP="00EE3D05"/>
    <w:p w14:paraId="5D8F9A18" w14:textId="77777777" w:rsidR="00211C56" w:rsidRDefault="00211C56" w:rsidP="00EE3D05"/>
    <w:p w14:paraId="353E64A4" w14:textId="362B7F89" w:rsidR="00D91FB0" w:rsidRPr="00C2566C" w:rsidRDefault="00D91FB0" w:rsidP="00D91FB0">
      <w:pPr>
        <w:suppressAutoHyphens/>
        <w:autoSpaceDN w:val="0"/>
        <w:spacing w:after="0" w:line="240" w:lineRule="auto"/>
        <w:ind w:right="23"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ГЛАСУВАЛИ  -1</w:t>
      </w:r>
      <w:r w:rsidR="0010084A">
        <w:rPr>
          <w:rFonts w:ascii="Times New Roman" w:eastAsia="Calibri" w:hAnsi="Times New Roman" w:cs="Times New Roman"/>
          <w:kern w:val="0"/>
          <w:sz w:val="28"/>
          <w:szCs w:val="28"/>
          <w14:ligatures w14:val="none"/>
        </w:rPr>
        <w:t>2</w:t>
      </w:r>
      <w:r w:rsidRPr="00C2566C">
        <w:rPr>
          <w:rFonts w:ascii="Times New Roman" w:eastAsia="Calibri" w:hAnsi="Times New Roman" w:cs="Times New Roman"/>
          <w:kern w:val="0"/>
          <w:sz w:val="28"/>
          <w:szCs w:val="28"/>
          <w14:ligatures w14:val="none"/>
        </w:rPr>
        <w:t xml:space="preserve"> СЪВЕТНИКА</w:t>
      </w:r>
    </w:p>
    <w:p w14:paraId="35A7C4B7" w14:textId="5A38B8DB" w:rsidR="00D91FB0" w:rsidRPr="00C2566C" w:rsidRDefault="00D91FB0" w:rsidP="00D91FB0">
      <w:pPr>
        <w:suppressAutoHyphens/>
        <w:autoSpaceDN w:val="0"/>
        <w:spacing w:after="0" w:line="240" w:lineRule="auto"/>
        <w:ind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 xml:space="preserve">„ЗА“ – </w:t>
      </w:r>
      <w:r>
        <w:rPr>
          <w:rFonts w:ascii="Times New Roman" w:eastAsia="Calibri" w:hAnsi="Times New Roman" w:cs="Times New Roman"/>
          <w:kern w:val="0"/>
          <w:sz w:val="28"/>
          <w:szCs w:val="28"/>
          <w14:ligatures w14:val="none"/>
        </w:rPr>
        <w:t>1</w:t>
      </w:r>
      <w:r w:rsidR="007B530F">
        <w:rPr>
          <w:rFonts w:ascii="Times New Roman" w:eastAsia="Calibri" w:hAnsi="Times New Roman" w:cs="Times New Roman"/>
          <w:kern w:val="0"/>
          <w:sz w:val="28"/>
          <w:szCs w:val="28"/>
          <w14:ligatures w14:val="none"/>
        </w:rPr>
        <w:t>2</w:t>
      </w:r>
      <w:r w:rsidRPr="00C2566C">
        <w:rPr>
          <w:rFonts w:ascii="Times New Roman" w:eastAsia="Calibri" w:hAnsi="Times New Roman" w:cs="Times New Roman"/>
          <w:kern w:val="0"/>
          <w:sz w:val="28"/>
          <w:szCs w:val="28"/>
          <w14:ligatures w14:val="none"/>
        </w:rPr>
        <w:t xml:space="preserve"> СЪВЕТНИКА </w:t>
      </w:r>
      <w:r w:rsidRPr="00C2566C">
        <w:rPr>
          <w:rFonts w:ascii="Times New Roman" w:eastAsia="Times New Roman" w:hAnsi="Times New Roman" w:cs="Times New Roman"/>
          <w:kern w:val="0"/>
          <w:sz w:val="28"/>
          <w:szCs w:val="28"/>
          <w:lang w:eastAsia="bg-BG"/>
          <w14:ligatures w14:val="none"/>
        </w:rPr>
        <w:t>/</w:t>
      </w:r>
      <w:r w:rsidRPr="00C2566C">
        <w:rPr>
          <w:rFonts w:ascii="Times New Roman" w:eastAsia="Times New Roman" w:hAnsi="Times New Roman" w:cs="Times New Roman"/>
          <w:kern w:val="0"/>
          <w:sz w:val="24"/>
          <w:szCs w:val="24"/>
          <w:lang w:eastAsia="bg-BG"/>
          <w14:ligatures w14:val="none"/>
        </w:rPr>
        <w:t xml:space="preserve"> </w:t>
      </w:r>
      <w:r w:rsidRPr="00C2566C">
        <w:rPr>
          <w:rFonts w:ascii="Times New Roman" w:eastAsia="Times New Roman" w:hAnsi="Times New Roman" w:cs="Times New Roman"/>
          <w:kern w:val="0"/>
          <w:lang w:eastAsia="bg-BG"/>
          <w14:ligatures w14:val="none"/>
        </w:rPr>
        <w:t xml:space="preserve">Айлян Пашала, </w:t>
      </w:r>
      <w:r>
        <w:rPr>
          <w:rFonts w:ascii="Times New Roman" w:eastAsia="Times New Roman" w:hAnsi="Times New Roman" w:cs="Times New Roman"/>
          <w:kern w:val="0"/>
          <w:lang w:eastAsia="bg-BG"/>
          <w14:ligatures w14:val="none"/>
        </w:rPr>
        <w:t>Детелин Иванов, Димитър Бързев, Ерен Екремов, Ивелин Савов,</w:t>
      </w:r>
      <w:r w:rsidRPr="00C2566C">
        <w:rPr>
          <w:rFonts w:ascii="Times New Roman" w:eastAsia="Times New Roman" w:hAnsi="Times New Roman" w:cs="Times New Roman"/>
          <w:kern w:val="0"/>
          <w:lang w:eastAsia="bg-BG"/>
          <w14:ligatures w14:val="none"/>
        </w:rPr>
        <w:t xml:space="preserve"> Красимир Халов</w:t>
      </w:r>
      <w:r>
        <w:rPr>
          <w:rFonts w:ascii="Times New Roman" w:eastAsia="Times New Roman" w:hAnsi="Times New Roman" w:cs="Times New Roman"/>
          <w:kern w:val="0"/>
          <w:lang w:eastAsia="bg-BG"/>
          <w14:ligatures w14:val="none"/>
        </w:rPr>
        <w:t>,</w:t>
      </w:r>
      <w:r w:rsidRPr="00C2566C">
        <w:rPr>
          <w:rFonts w:ascii="Times New Roman" w:eastAsia="Times New Roman" w:hAnsi="Times New Roman" w:cs="Times New Roman"/>
          <w:kern w:val="0"/>
          <w:lang w:eastAsia="bg-BG"/>
          <w14:ligatures w14:val="none"/>
        </w:rPr>
        <w:t xml:space="preserve"> Любомир Мачев,</w:t>
      </w:r>
      <w:r w:rsidRPr="000433B1">
        <w:rPr>
          <w:rFonts w:ascii="Times New Roman" w:eastAsia="Times New Roman" w:hAnsi="Times New Roman" w:cs="Times New Roman"/>
          <w:kern w:val="0"/>
          <w:lang w:eastAsia="bg-BG"/>
          <w14:ligatures w14:val="none"/>
        </w:rPr>
        <w:t xml:space="preserve"> </w:t>
      </w:r>
      <w:r w:rsidRPr="00C2566C">
        <w:rPr>
          <w:rFonts w:ascii="Times New Roman" w:eastAsia="Times New Roman" w:hAnsi="Times New Roman" w:cs="Times New Roman"/>
          <w:kern w:val="0"/>
          <w:lang w:eastAsia="bg-BG"/>
          <w14:ligatures w14:val="none"/>
        </w:rPr>
        <w:t xml:space="preserve">Майдън Сакаджиев, </w:t>
      </w:r>
      <w:r>
        <w:rPr>
          <w:rFonts w:ascii="Times New Roman" w:eastAsia="Times New Roman" w:hAnsi="Times New Roman" w:cs="Times New Roman"/>
          <w:kern w:val="0"/>
          <w:lang w:eastAsia="bg-BG"/>
          <w14:ligatures w14:val="none"/>
        </w:rPr>
        <w:t>Моника Георгиева, Николай Николаев, Сали Бинбашиев,</w:t>
      </w:r>
      <w:r w:rsidRPr="00C2566C">
        <w:rPr>
          <w:rFonts w:ascii="Times New Roman" w:eastAsia="Times New Roman" w:hAnsi="Times New Roman" w:cs="Times New Roman"/>
          <w:kern w:val="0"/>
          <w:lang w:eastAsia="bg-BG"/>
          <w14:ligatures w14:val="none"/>
        </w:rPr>
        <w:t xml:space="preserve"> Цветан Андреев</w:t>
      </w:r>
      <w:r w:rsidRPr="00C2566C">
        <w:rPr>
          <w:rFonts w:ascii="Times New Roman" w:eastAsia="Times New Roman" w:hAnsi="Times New Roman" w:cs="Times New Roman"/>
          <w:kern w:val="0"/>
          <w:sz w:val="24"/>
          <w:szCs w:val="24"/>
          <w:lang w:eastAsia="bg-BG"/>
          <w14:ligatures w14:val="none"/>
        </w:rPr>
        <w:t xml:space="preserve"> /</w:t>
      </w:r>
    </w:p>
    <w:p w14:paraId="003271DB" w14:textId="77777777" w:rsidR="00D91FB0" w:rsidRPr="00C2566C" w:rsidRDefault="00D91FB0" w:rsidP="00D91FB0">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„ПРОТИВ“ – </w:t>
      </w:r>
      <w:r>
        <w:rPr>
          <w:rFonts w:ascii="Times New Roman" w:eastAsia="Calibri" w:hAnsi="Times New Roman" w:cs="Times New Roman"/>
          <w:kern w:val="0"/>
          <w:sz w:val="28"/>
          <w:szCs w:val="28"/>
          <w14:ligatures w14:val="none"/>
        </w:rPr>
        <w:t xml:space="preserve">НЯМА </w:t>
      </w:r>
    </w:p>
    <w:p w14:paraId="2A469C14" w14:textId="77777777" w:rsidR="00D91FB0" w:rsidRDefault="00D91FB0" w:rsidP="00D91FB0">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„ВЪЗДЪРЖАЛИ СЕ“ – </w:t>
      </w:r>
      <w:r>
        <w:rPr>
          <w:rFonts w:ascii="Times New Roman" w:eastAsia="Calibri" w:hAnsi="Times New Roman" w:cs="Times New Roman"/>
          <w:kern w:val="0"/>
          <w:sz w:val="28"/>
          <w:szCs w:val="28"/>
          <w14:ligatures w14:val="none"/>
        </w:rPr>
        <w:t xml:space="preserve">НЯМА </w:t>
      </w:r>
    </w:p>
    <w:p w14:paraId="105C8D5A" w14:textId="77777777" w:rsidR="005F08CB" w:rsidRDefault="005F08CB" w:rsidP="00EE3D05"/>
    <w:p w14:paraId="0D0FB90E" w14:textId="77777777" w:rsidR="00B24AFB" w:rsidRPr="00037985" w:rsidRDefault="00B24AFB" w:rsidP="00EE3D05">
      <w:pPr>
        <w:rPr>
          <w:sz w:val="40"/>
          <w:szCs w:val="40"/>
        </w:rPr>
      </w:pPr>
    </w:p>
    <w:p w14:paraId="433FFF4D" w14:textId="6AAF39B2" w:rsidR="000367C2" w:rsidRPr="000367C2" w:rsidRDefault="000367C2" w:rsidP="00EE3D05">
      <w:pPr>
        <w:rPr>
          <w:sz w:val="24"/>
          <w:szCs w:val="24"/>
        </w:rPr>
      </w:pPr>
      <w:r w:rsidRPr="000367C2">
        <w:rPr>
          <w:noProof/>
          <w:sz w:val="24"/>
          <w:szCs w:val="24"/>
        </w:rPr>
        <w:drawing>
          <wp:inline distT="0" distB="0" distL="0" distR="0" wp14:anchorId="0403F9B7" wp14:editId="478070A7">
            <wp:extent cx="6301105" cy="7168515"/>
            <wp:effectExtent l="0" t="0" r="4445" b="0"/>
            <wp:docPr id="391966662" name="Картин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01105" cy="7168515"/>
                    </a:xfrm>
                    <a:prstGeom prst="rect">
                      <a:avLst/>
                    </a:prstGeom>
                    <a:noFill/>
                    <a:ln>
                      <a:noFill/>
                    </a:ln>
                  </pic:spPr>
                </pic:pic>
              </a:graphicData>
            </a:graphic>
          </wp:inline>
        </w:drawing>
      </w:r>
    </w:p>
    <w:p w14:paraId="20E1B4E6" w14:textId="77777777" w:rsidR="000367C2" w:rsidRPr="000367C2" w:rsidRDefault="000367C2" w:rsidP="00EE3D05">
      <w:pPr>
        <w:rPr>
          <w:sz w:val="28"/>
          <w:szCs w:val="28"/>
        </w:rPr>
      </w:pPr>
    </w:p>
    <w:p w14:paraId="032CE39A" w14:textId="77777777" w:rsidR="00D91FB0" w:rsidRPr="008C3967" w:rsidRDefault="00D91FB0" w:rsidP="00D91FB0">
      <w:pPr>
        <w:suppressAutoHyphens/>
        <w:autoSpaceDN w:val="0"/>
        <w:spacing w:after="0" w:line="240" w:lineRule="auto"/>
        <w:jc w:val="center"/>
        <w:textAlignment w:val="baseline"/>
        <w:rPr>
          <w:rFonts w:ascii="Times New Roman" w:eastAsia="Calibri" w:hAnsi="Times New Roman" w:cs="Times New Roman"/>
          <w:b/>
          <w:kern w:val="0"/>
          <w:sz w:val="28"/>
          <w:szCs w:val="28"/>
          <w14:ligatures w14:val="none"/>
        </w:rPr>
      </w:pPr>
      <w:r w:rsidRPr="008C3967">
        <w:rPr>
          <w:rFonts w:ascii="Times New Roman" w:eastAsia="Calibri" w:hAnsi="Times New Roman" w:cs="Times New Roman"/>
          <w:b/>
          <w:kern w:val="0"/>
          <w:sz w:val="28"/>
          <w:szCs w:val="28"/>
          <w14:ligatures w14:val="none"/>
        </w:rPr>
        <w:lastRenderedPageBreak/>
        <w:t>ПО</w:t>
      </w:r>
      <w:r>
        <w:rPr>
          <w:rFonts w:ascii="Times New Roman" w:eastAsia="Calibri" w:hAnsi="Times New Roman" w:cs="Times New Roman"/>
          <w:b/>
          <w:kern w:val="0"/>
          <w:sz w:val="28"/>
          <w:szCs w:val="28"/>
          <w14:ligatures w14:val="none"/>
        </w:rPr>
        <w:t xml:space="preserve"> </w:t>
      </w:r>
      <w:r w:rsidRPr="008C3967">
        <w:rPr>
          <w:rFonts w:ascii="Times New Roman" w:eastAsia="Calibri" w:hAnsi="Times New Roman" w:cs="Times New Roman"/>
          <w:b/>
          <w:kern w:val="0"/>
          <w:sz w:val="28"/>
          <w:szCs w:val="28"/>
          <w14:ligatures w14:val="none"/>
        </w:rPr>
        <w:t xml:space="preserve"> </w:t>
      </w:r>
      <w:r>
        <w:rPr>
          <w:rFonts w:ascii="Times New Roman" w:eastAsia="Calibri" w:hAnsi="Times New Roman" w:cs="Times New Roman"/>
          <w:b/>
          <w:kern w:val="0"/>
          <w:sz w:val="28"/>
          <w:szCs w:val="28"/>
          <w14:ligatures w14:val="none"/>
        </w:rPr>
        <w:t>ПЕТНАДЕСЕТА</w:t>
      </w:r>
      <w:r w:rsidRPr="008C3967">
        <w:rPr>
          <w:rFonts w:ascii="Times New Roman" w:eastAsia="Calibri" w:hAnsi="Times New Roman" w:cs="Times New Roman"/>
          <w:b/>
          <w:kern w:val="0"/>
          <w:sz w:val="28"/>
          <w:szCs w:val="28"/>
          <w14:ligatures w14:val="none"/>
        </w:rPr>
        <w:t xml:space="preserve"> ТОЧКА ОТ ДНЕВНИЯ РЕД</w:t>
      </w:r>
    </w:p>
    <w:p w14:paraId="6C244ED4" w14:textId="77777777" w:rsidR="00D91FB0" w:rsidRDefault="00D91FB0" w:rsidP="00D91FB0"/>
    <w:p w14:paraId="47F10A96" w14:textId="5503A8EA" w:rsidR="00D91FB0" w:rsidRPr="00221E8A" w:rsidRDefault="007B530F" w:rsidP="00D91FB0">
      <w:pPr>
        <w:suppressAutoHyphens/>
        <w:autoSpaceDN w:val="0"/>
        <w:spacing w:after="0" w:line="240" w:lineRule="auto"/>
        <w:jc w:val="both"/>
        <w:textAlignment w:val="baseline"/>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Без дебат по точката.</w:t>
      </w:r>
    </w:p>
    <w:p w14:paraId="6EA5B074" w14:textId="77777777" w:rsidR="008F4582" w:rsidRPr="004D6403" w:rsidRDefault="008F4582" w:rsidP="008F4582">
      <w:pPr>
        <w:suppressAutoHyphens/>
        <w:autoSpaceDN w:val="0"/>
        <w:spacing w:after="0" w:line="240" w:lineRule="auto"/>
        <w:ind w:right="23" w:firstLine="708"/>
        <w:jc w:val="both"/>
        <w:textAlignment w:val="baseline"/>
        <w:rPr>
          <w:rFonts w:ascii="Calibri" w:eastAsia="Calibri" w:hAnsi="Calibri" w:cs="Times New Roman"/>
          <w:kern w:val="0"/>
          <w14:ligatures w14:val="none"/>
        </w:rPr>
      </w:pPr>
      <w:r w:rsidRPr="00201E8B">
        <w:rPr>
          <w:rFonts w:ascii="Times New Roman" w:eastAsia="Calibri" w:hAnsi="Times New Roman" w:cs="Times New Roman"/>
          <w:bCs/>
          <w:kern w:val="0"/>
          <w:sz w:val="28"/>
          <w:szCs w:val="28"/>
          <w:u w:val="single"/>
          <w14:ligatures w14:val="none"/>
        </w:rPr>
        <w:t>Ив.Савов</w:t>
      </w:r>
      <w:r w:rsidRPr="00221E8A">
        <w:rPr>
          <w:rFonts w:ascii="Times New Roman" w:eastAsia="Calibri" w:hAnsi="Times New Roman" w:cs="Times New Roman"/>
          <w:kern w:val="0"/>
          <w:sz w:val="28"/>
          <w:szCs w:val="28"/>
          <w14:ligatures w14:val="none"/>
        </w:rPr>
        <w:t xml:space="preserve">: </w:t>
      </w:r>
      <w:r w:rsidRPr="00221E8A">
        <w:rPr>
          <w:rFonts w:ascii="Times New Roman" w:eastAsia="Times New Roman" w:hAnsi="Times New Roman" w:cs="Times New Roman"/>
          <w:kern w:val="0"/>
          <w:sz w:val="28"/>
          <w:szCs w:val="28"/>
          <w:lang w:eastAsia="bg-BG"/>
          <w14:ligatures w14:val="none"/>
        </w:rPr>
        <w:t xml:space="preserve">Колеги, гласуваме проекта за решение </w:t>
      </w:r>
      <w:r w:rsidRPr="00221E8A">
        <w:rPr>
          <w:rFonts w:ascii="Times New Roman" w:eastAsia="Times New Roman" w:hAnsi="Times New Roman" w:cs="Times New Roman"/>
          <w:i/>
          <w:kern w:val="0"/>
          <w:sz w:val="28"/>
          <w:szCs w:val="28"/>
          <w:lang w:eastAsia="bg-BG"/>
          <w14:ligatures w14:val="none"/>
        </w:rPr>
        <w:t>/чете проекта за</w:t>
      </w:r>
      <w:r>
        <w:rPr>
          <w:rFonts w:ascii="Calibri" w:eastAsia="Calibri" w:hAnsi="Calibri" w:cs="Times New Roman"/>
          <w:kern w:val="0"/>
          <w14:ligatures w14:val="none"/>
        </w:rPr>
        <w:t xml:space="preserve"> </w:t>
      </w:r>
      <w:r>
        <w:rPr>
          <w:rFonts w:ascii="Times New Roman" w:eastAsia="Times New Roman" w:hAnsi="Times New Roman" w:cs="Times New Roman"/>
          <w:i/>
          <w:kern w:val="0"/>
          <w:sz w:val="28"/>
          <w:szCs w:val="28"/>
          <w:lang w:eastAsia="bg-BG"/>
          <w14:ligatures w14:val="none"/>
        </w:rPr>
        <w:t>р</w:t>
      </w:r>
      <w:r w:rsidRPr="00221E8A">
        <w:rPr>
          <w:rFonts w:ascii="Times New Roman" w:eastAsia="Times New Roman" w:hAnsi="Times New Roman" w:cs="Times New Roman"/>
          <w:i/>
          <w:kern w:val="0"/>
          <w:sz w:val="28"/>
          <w:szCs w:val="28"/>
          <w:lang w:eastAsia="bg-BG"/>
          <w14:ligatures w14:val="none"/>
        </w:rPr>
        <w:t>ешение</w:t>
      </w:r>
      <w:r>
        <w:rPr>
          <w:rFonts w:ascii="Times New Roman" w:eastAsia="Times New Roman" w:hAnsi="Times New Roman" w:cs="Times New Roman"/>
          <w:i/>
          <w:kern w:val="0"/>
          <w:sz w:val="28"/>
          <w:szCs w:val="28"/>
          <w:lang w:eastAsia="bg-BG"/>
          <w14:ligatures w14:val="none"/>
        </w:rPr>
        <w:t>/</w:t>
      </w:r>
      <w:r w:rsidRPr="00221E8A">
        <w:rPr>
          <w:rFonts w:ascii="Times New Roman" w:eastAsia="Times New Roman" w:hAnsi="Times New Roman" w:cs="Times New Roman"/>
          <w:i/>
          <w:kern w:val="0"/>
          <w:sz w:val="28"/>
          <w:szCs w:val="28"/>
          <w:lang w:eastAsia="bg-BG"/>
          <w14:ligatures w14:val="none"/>
        </w:rPr>
        <w:t>.</w:t>
      </w:r>
    </w:p>
    <w:p w14:paraId="264FDD35" w14:textId="77777777" w:rsidR="008F4582" w:rsidRPr="00171157" w:rsidRDefault="008F4582" w:rsidP="008F4582">
      <w:pPr>
        <w:spacing w:after="0" w:line="240" w:lineRule="auto"/>
        <w:ind w:firstLine="708"/>
        <w:jc w:val="both"/>
        <w:rPr>
          <w:rFonts w:ascii="Times New Roman" w:eastAsia="Times New Roman" w:hAnsi="Times New Roman" w:cs="Times New Roman"/>
          <w:kern w:val="0"/>
          <w:sz w:val="28"/>
          <w:szCs w:val="28"/>
          <w:lang w:eastAsia="bg-BG"/>
          <w14:ligatures w14:val="none"/>
        </w:rPr>
      </w:pPr>
      <w:r>
        <w:rPr>
          <w:rFonts w:ascii="Times New Roman" w:eastAsia="Times New Roman" w:hAnsi="Times New Roman" w:cs="Times New Roman"/>
          <w:bCs/>
          <w:kern w:val="0"/>
          <w:sz w:val="28"/>
          <w:szCs w:val="28"/>
          <w:lang w:eastAsia="bg-BG"/>
          <w14:ligatures w14:val="none"/>
        </w:rPr>
        <w:t>Н</w:t>
      </w:r>
      <w:r w:rsidRPr="008F4582">
        <w:rPr>
          <w:rFonts w:ascii="Times New Roman" w:eastAsia="Times New Roman" w:hAnsi="Times New Roman" w:cs="Times New Roman"/>
          <w:bCs/>
          <w:kern w:val="0"/>
          <w:sz w:val="28"/>
          <w:szCs w:val="28"/>
          <w:lang w:eastAsia="bg-BG"/>
          <w14:ligatures w14:val="none"/>
        </w:rPr>
        <w:t xml:space="preserve">а основание чл. 21, ал.1. т. 12 от Закона за местното самоуправление и местната администрация, и чл. 10, ал. 1 от </w:t>
      </w:r>
      <w:r w:rsidRPr="008F4582">
        <w:rPr>
          <w:rFonts w:ascii="Times New Roman" w:eastAsia="Calibri" w:hAnsi="Times New Roman" w:cs="Times New Roman"/>
          <w:color w:val="000000"/>
          <w:kern w:val="0"/>
          <w:sz w:val="28"/>
          <w:szCs w:val="28"/>
          <w14:ligatures w14:val="none"/>
        </w:rPr>
        <w:t>Закона за енергията от възобновяеми източници</w:t>
      </w:r>
      <w:r w:rsidRPr="008F4582">
        <w:rPr>
          <w:rFonts w:ascii="Times New Roman" w:eastAsia="Times New Roman" w:hAnsi="Times New Roman" w:cs="Times New Roman"/>
          <w:bCs/>
          <w:kern w:val="0"/>
          <w:sz w:val="28"/>
          <w:szCs w:val="28"/>
          <w:lang w:eastAsia="bg-BG"/>
          <w14:ligatures w14:val="none"/>
        </w:rPr>
        <w:t xml:space="preserve">, </w:t>
      </w:r>
      <w:r w:rsidRPr="00171157">
        <w:rPr>
          <w:rFonts w:ascii="Times New Roman" w:eastAsia="Times New Roman" w:hAnsi="Times New Roman" w:cs="Times New Roman"/>
          <w:kern w:val="0"/>
          <w:sz w:val="28"/>
          <w:szCs w:val="28"/>
          <w:lang w:eastAsia="bg-BG"/>
          <w14:ligatures w14:val="none"/>
        </w:rPr>
        <w:t>Общински съвет- Никопол</w:t>
      </w:r>
      <w:r>
        <w:rPr>
          <w:rFonts w:ascii="Times New Roman" w:eastAsia="Times New Roman" w:hAnsi="Times New Roman" w:cs="Times New Roman"/>
          <w:kern w:val="0"/>
          <w:sz w:val="28"/>
          <w:szCs w:val="28"/>
          <w:lang w:eastAsia="bg-BG"/>
          <w14:ligatures w14:val="none"/>
        </w:rPr>
        <w:t xml:space="preserve"> прие следното</w:t>
      </w:r>
    </w:p>
    <w:p w14:paraId="60E602C8" w14:textId="77777777" w:rsidR="008F4582" w:rsidRPr="00171157" w:rsidRDefault="008F4582" w:rsidP="008F4582">
      <w:pPr>
        <w:spacing w:after="0" w:line="240" w:lineRule="auto"/>
        <w:jc w:val="both"/>
        <w:rPr>
          <w:rFonts w:ascii="Times New Roman" w:eastAsia="Times New Roman" w:hAnsi="Times New Roman" w:cs="Times New Roman"/>
          <w:kern w:val="0"/>
          <w:sz w:val="28"/>
          <w:szCs w:val="28"/>
          <w:lang w:eastAsia="bg-BG"/>
          <w14:ligatures w14:val="none"/>
        </w:rPr>
      </w:pPr>
    </w:p>
    <w:p w14:paraId="7305AC43" w14:textId="77777777" w:rsidR="008F4582" w:rsidRPr="00F32C16" w:rsidRDefault="008F4582" w:rsidP="008F4582">
      <w:pPr>
        <w:suppressAutoHyphens/>
        <w:autoSpaceDN w:val="0"/>
        <w:spacing w:after="0" w:line="240" w:lineRule="auto"/>
        <w:ind w:firstLine="708"/>
        <w:jc w:val="center"/>
        <w:textAlignment w:val="baseline"/>
        <w:rPr>
          <w:rFonts w:ascii="Times New Roman" w:eastAsia="Times New Roman" w:hAnsi="Times New Roman" w:cs="Times New Roman"/>
          <w:b/>
          <w:kern w:val="0"/>
          <w:sz w:val="28"/>
          <w:szCs w:val="28"/>
          <w:lang w:eastAsia="bg-BG"/>
          <w14:ligatures w14:val="none"/>
        </w:rPr>
      </w:pPr>
      <w:r w:rsidRPr="00F32C16">
        <w:rPr>
          <w:rFonts w:ascii="Times New Roman" w:eastAsia="Times New Roman" w:hAnsi="Times New Roman" w:cs="Times New Roman"/>
          <w:b/>
          <w:kern w:val="0"/>
          <w:sz w:val="28"/>
          <w:szCs w:val="28"/>
          <w:lang w:eastAsia="bg-BG"/>
          <w14:ligatures w14:val="none"/>
        </w:rPr>
        <w:t>Р Е Ш Е Н И Е:</w:t>
      </w:r>
    </w:p>
    <w:p w14:paraId="5C3CED15" w14:textId="51B4A39E" w:rsidR="008F4582" w:rsidRDefault="008F4582" w:rsidP="008F4582">
      <w:pPr>
        <w:spacing w:after="0" w:line="240" w:lineRule="auto"/>
        <w:ind w:firstLine="708"/>
        <w:jc w:val="center"/>
        <w:rPr>
          <w:rFonts w:ascii="Times New Roman" w:eastAsia="Times New Roman" w:hAnsi="Times New Roman" w:cs="Times New Roman"/>
          <w:b/>
          <w:kern w:val="0"/>
          <w:sz w:val="28"/>
          <w:szCs w:val="28"/>
          <w:lang w:eastAsia="bg-BG"/>
          <w14:ligatures w14:val="none"/>
        </w:rPr>
      </w:pP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 xml:space="preserve"> 57</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25</w:t>
      </w:r>
      <w:r w:rsidRPr="00F32C16">
        <w:rPr>
          <w:rFonts w:ascii="Times New Roman" w:eastAsia="Times New Roman" w:hAnsi="Times New Roman" w:cs="Times New Roman"/>
          <w:b/>
          <w:kern w:val="0"/>
          <w:sz w:val="28"/>
          <w:szCs w:val="28"/>
          <w:lang w:eastAsia="bg-BG"/>
          <w14:ligatures w14:val="none"/>
        </w:rPr>
        <w:t>.</w:t>
      </w:r>
      <w:r>
        <w:rPr>
          <w:rFonts w:ascii="Times New Roman" w:eastAsia="Times New Roman" w:hAnsi="Times New Roman" w:cs="Times New Roman"/>
          <w:b/>
          <w:kern w:val="0"/>
          <w:sz w:val="28"/>
          <w:szCs w:val="28"/>
          <w:lang w:eastAsia="bg-BG"/>
          <w14:ligatures w14:val="none"/>
        </w:rPr>
        <w:t>01</w:t>
      </w:r>
      <w:r w:rsidRPr="00F32C16">
        <w:rPr>
          <w:rFonts w:ascii="Times New Roman" w:eastAsia="Times New Roman" w:hAnsi="Times New Roman" w:cs="Times New Roman"/>
          <w:b/>
          <w:kern w:val="0"/>
          <w:sz w:val="28"/>
          <w:szCs w:val="28"/>
          <w:lang w:eastAsia="bg-BG"/>
          <w14:ligatures w14:val="none"/>
        </w:rPr>
        <w:t>.202</w:t>
      </w:r>
      <w:r>
        <w:rPr>
          <w:rFonts w:ascii="Times New Roman" w:eastAsia="Times New Roman" w:hAnsi="Times New Roman" w:cs="Times New Roman"/>
          <w:b/>
          <w:kern w:val="0"/>
          <w:sz w:val="28"/>
          <w:szCs w:val="28"/>
          <w:lang w:eastAsia="bg-BG"/>
          <w14:ligatures w14:val="none"/>
        </w:rPr>
        <w:t>4</w:t>
      </w:r>
      <w:r w:rsidRPr="00F32C16">
        <w:rPr>
          <w:rFonts w:ascii="Times New Roman" w:eastAsia="Times New Roman" w:hAnsi="Times New Roman" w:cs="Times New Roman"/>
          <w:b/>
          <w:kern w:val="0"/>
          <w:sz w:val="28"/>
          <w:szCs w:val="28"/>
          <w:lang w:eastAsia="bg-BG"/>
          <w14:ligatures w14:val="none"/>
        </w:rPr>
        <w:t>г.</w:t>
      </w:r>
    </w:p>
    <w:p w14:paraId="01C43C06" w14:textId="77777777" w:rsidR="00BB6C73" w:rsidRPr="008F4582" w:rsidRDefault="00BB6C73" w:rsidP="008F4582">
      <w:pPr>
        <w:spacing w:after="0" w:line="240" w:lineRule="auto"/>
        <w:ind w:firstLine="708"/>
        <w:jc w:val="center"/>
        <w:rPr>
          <w:rFonts w:ascii="Times New Roman" w:eastAsia="Times New Roman" w:hAnsi="Times New Roman" w:cs="Times New Roman"/>
          <w:bCs/>
          <w:kern w:val="0"/>
          <w:sz w:val="28"/>
          <w:szCs w:val="28"/>
          <w:lang w:eastAsia="bg-BG"/>
          <w14:ligatures w14:val="none"/>
        </w:rPr>
      </w:pPr>
    </w:p>
    <w:p w14:paraId="28602475" w14:textId="77777777" w:rsidR="008F4582" w:rsidRPr="008F4582" w:rsidRDefault="008F4582">
      <w:pPr>
        <w:numPr>
          <w:ilvl w:val="0"/>
          <w:numId w:val="41"/>
        </w:numPr>
        <w:spacing w:after="0" w:line="240" w:lineRule="auto"/>
        <w:ind w:left="284" w:hanging="284"/>
        <w:jc w:val="both"/>
        <w:rPr>
          <w:rFonts w:ascii="Times New Roman" w:eastAsia="Times New Roman" w:hAnsi="Times New Roman" w:cs="Times New Roman"/>
          <w:bCs/>
          <w:kern w:val="0"/>
          <w:sz w:val="28"/>
          <w:szCs w:val="28"/>
          <w:lang w:eastAsia="bg-BG"/>
          <w14:ligatures w14:val="none"/>
        </w:rPr>
      </w:pPr>
      <w:r w:rsidRPr="008F4582">
        <w:rPr>
          <w:rFonts w:ascii="Times New Roman" w:eastAsia="Times New Roman" w:hAnsi="Times New Roman" w:cs="Times New Roman"/>
          <w:bCs/>
          <w:kern w:val="0"/>
          <w:sz w:val="28"/>
          <w:szCs w:val="28"/>
          <w:lang w:eastAsia="bg-BG"/>
          <w14:ligatures w14:val="none"/>
        </w:rPr>
        <w:t>Общински съвет – Никопол приема Общинска дългосрочна програма за насърчаване използването на енергия от възобновяеми източници на община Никопол за периода 2024-2034 г. в съответствие с Интегриран план в областта на енергетиката и климата като Приложение № 1 е неразделна част от настоящето решение.</w:t>
      </w:r>
    </w:p>
    <w:p w14:paraId="0B637094" w14:textId="77777777" w:rsidR="008F4582" w:rsidRPr="008F4582" w:rsidRDefault="008F4582">
      <w:pPr>
        <w:numPr>
          <w:ilvl w:val="0"/>
          <w:numId w:val="41"/>
        </w:numPr>
        <w:spacing w:after="0" w:line="240" w:lineRule="auto"/>
        <w:ind w:left="284" w:hanging="284"/>
        <w:jc w:val="both"/>
        <w:rPr>
          <w:rFonts w:ascii="Times New Roman" w:eastAsia="Times New Roman" w:hAnsi="Times New Roman" w:cs="Times New Roman"/>
          <w:bCs/>
          <w:kern w:val="0"/>
          <w:sz w:val="28"/>
          <w:szCs w:val="28"/>
          <w:lang w:eastAsia="bg-BG"/>
          <w14:ligatures w14:val="none"/>
        </w:rPr>
      </w:pPr>
      <w:r w:rsidRPr="008F4582">
        <w:rPr>
          <w:rFonts w:ascii="Times New Roman" w:eastAsia="Times New Roman" w:hAnsi="Times New Roman" w:cs="Times New Roman"/>
          <w:bCs/>
          <w:kern w:val="0"/>
          <w:sz w:val="28"/>
          <w:szCs w:val="28"/>
          <w:lang w:eastAsia="bg-BG"/>
          <w14:ligatures w14:val="none"/>
        </w:rPr>
        <w:t>Възлага на Кмета на общината прилагането на Програмата и контрол по изпълнението й.</w:t>
      </w:r>
    </w:p>
    <w:p w14:paraId="00E2899A" w14:textId="77777777" w:rsidR="008F4582" w:rsidRPr="008F4582" w:rsidRDefault="008F4582">
      <w:pPr>
        <w:numPr>
          <w:ilvl w:val="0"/>
          <w:numId w:val="41"/>
        </w:numPr>
        <w:spacing w:after="0" w:line="240" w:lineRule="auto"/>
        <w:ind w:left="284" w:hanging="284"/>
        <w:jc w:val="both"/>
        <w:rPr>
          <w:rFonts w:ascii="Times New Roman" w:eastAsia="Times New Roman" w:hAnsi="Times New Roman" w:cs="Times New Roman"/>
          <w:b/>
          <w:kern w:val="0"/>
          <w:sz w:val="28"/>
          <w:szCs w:val="28"/>
          <w:lang w:eastAsia="bg-BG"/>
          <w14:ligatures w14:val="none"/>
        </w:rPr>
      </w:pPr>
      <w:r w:rsidRPr="008F4582">
        <w:rPr>
          <w:rFonts w:ascii="Times New Roman" w:eastAsia="Times New Roman" w:hAnsi="Times New Roman" w:cs="Times New Roman"/>
          <w:bCs/>
          <w:kern w:val="0"/>
          <w:sz w:val="28"/>
          <w:szCs w:val="28"/>
          <w:lang w:eastAsia="bg-BG"/>
          <w14:ligatures w14:val="none"/>
        </w:rPr>
        <w:t xml:space="preserve">Програмата влиза в сила в три дневен срок след публикуването й на </w:t>
      </w:r>
      <w:r w:rsidRPr="008F4582">
        <w:rPr>
          <w:rFonts w:ascii="Times New Roman" w:eastAsia="Times New Roman" w:hAnsi="Times New Roman" w:cs="Times New Roman"/>
          <w:kern w:val="0"/>
          <w:sz w:val="28"/>
          <w:szCs w:val="28"/>
          <w:shd w:val="clear" w:color="auto" w:fill="FFFFFF"/>
          <w:lang w:eastAsia="bg-BG"/>
          <w14:ligatures w14:val="none"/>
        </w:rPr>
        <w:t>интернет страницата на общината.</w:t>
      </w:r>
    </w:p>
    <w:p w14:paraId="648E511D" w14:textId="77777777" w:rsidR="007B530F" w:rsidRDefault="007B530F" w:rsidP="00EE3D05"/>
    <w:p w14:paraId="737EC9F7" w14:textId="77777777" w:rsidR="007B530F" w:rsidRDefault="007B530F" w:rsidP="00EE3D05"/>
    <w:p w14:paraId="7A0297D9" w14:textId="01DE2190" w:rsidR="00FD1BC0" w:rsidRPr="00C2566C" w:rsidRDefault="00FD1BC0" w:rsidP="00FD1BC0">
      <w:pPr>
        <w:suppressAutoHyphens/>
        <w:autoSpaceDN w:val="0"/>
        <w:spacing w:after="0" w:line="240" w:lineRule="auto"/>
        <w:ind w:right="23"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ГЛАСУВАЛИ  -1</w:t>
      </w:r>
      <w:r w:rsidR="007B530F">
        <w:rPr>
          <w:rFonts w:ascii="Times New Roman" w:eastAsia="Calibri" w:hAnsi="Times New Roman" w:cs="Times New Roman"/>
          <w:kern w:val="0"/>
          <w:sz w:val="28"/>
          <w:szCs w:val="28"/>
          <w14:ligatures w14:val="none"/>
        </w:rPr>
        <w:t>2</w:t>
      </w:r>
      <w:r w:rsidRPr="00C2566C">
        <w:rPr>
          <w:rFonts w:ascii="Times New Roman" w:eastAsia="Calibri" w:hAnsi="Times New Roman" w:cs="Times New Roman"/>
          <w:kern w:val="0"/>
          <w:sz w:val="28"/>
          <w:szCs w:val="28"/>
          <w14:ligatures w14:val="none"/>
        </w:rPr>
        <w:t xml:space="preserve"> СЪВЕТНИКА</w:t>
      </w:r>
    </w:p>
    <w:p w14:paraId="508869ED" w14:textId="22160940" w:rsidR="00FD1BC0" w:rsidRPr="00C2566C" w:rsidRDefault="00FD1BC0" w:rsidP="00FD1BC0">
      <w:pPr>
        <w:suppressAutoHyphens/>
        <w:autoSpaceDN w:val="0"/>
        <w:spacing w:after="0" w:line="240" w:lineRule="auto"/>
        <w:ind w:firstLine="708"/>
        <w:jc w:val="center"/>
        <w:textAlignment w:val="baseline"/>
        <w:rPr>
          <w:rFonts w:ascii="Calibri" w:eastAsia="Calibri" w:hAnsi="Calibri" w:cs="Times New Roman"/>
          <w:kern w:val="0"/>
          <w14:ligatures w14:val="none"/>
        </w:rPr>
      </w:pPr>
      <w:r w:rsidRPr="00C2566C">
        <w:rPr>
          <w:rFonts w:ascii="Times New Roman" w:eastAsia="Calibri" w:hAnsi="Times New Roman" w:cs="Times New Roman"/>
          <w:kern w:val="0"/>
          <w:sz w:val="28"/>
          <w:szCs w:val="28"/>
          <w14:ligatures w14:val="none"/>
        </w:rPr>
        <w:t xml:space="preserve">„ЗА“ – </w:t>
      </w:r>
      <w:r>
        <w:rPr>
          <w:rFonts w:ascii="Times New Roman" w:eastAsia="Calibri" w:hAnsi="Times New Roman" w:cs="Times New Roman"/>
          <w:kern w:val="0"/>
          <w:sz w:val="28"/>
          <w:szCs w:val="28"/>
          <w14:ligatures w14:val="none"/>
        </w:rPr>
        <w:t>1</w:t>
      </w:r>
      <w:r w:rsidR="007B530F">
        <w:rPr>
          <w:rFonts w:ascii="Times New Roman" w:eastAsia="Calibri" w:hAnsi="Times New Roman" w:cs="Times New Roman"/>
          <w:kern w:val="0"/>
          <w:sz w:val="28"/>
          <w:szCs w:val="28"/>
          <w14:ligatures w14:val="none"/>
        </w:rPr>
        <w:t>2</w:t>
      </w:r>
      <w:r w:rsidRPr="00C2566C">
        <w:rPr>
          <w:rFonts w:ascii="Times New Roman" w:eastAsia="Calibri" w:hAnsi="Times New Roman" w:cs="Times New Roman"/>
          <w:kern w:val="0"/>
          <w:sz w:val="28"/>
          <w:szCs w:val="28"/>
          <w14:ligatures w14:val="none"/>
        </w:rPr>
        <w:t xml:space="preserve"> СЪВЕТНИКА </w:t>
      </w:r>
    </w:p>
    <w:p w14:paraId="1C5479F3" w14:textId="77777777" w:rsidR="00FD1BC0" w:rsidRPr="00C2566C" w:rsidRDefault="00FD1BC0" w:rsidP="00FD1BC0">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„ПРОТИВ“ – </w:t>
      </w:r>
      <w:r>
        <w:rPr>
          <w:rFonts w:ascii="Times New Roman" w:eastAsia="Calibri" w:hAnsi="Times New Roman" w:cs="Times New Roman"/>
          <w:kern w:val="0"/>
          <w:sz w:val="28"/>
          <w:szCs w:val="28"/>
          <w14:ligatures w14:val="none"/>
        </w:rPr>
        <w:t xml:space="preserve">НЯМА </w:t>
      </w:r>
    </w:p>
    <w:p w14:paraId="6FD71260" w14:textId="77777777" w:rsidR="00FD1BC0" w:rsidRDefault="00FD1BC0" w:rsidP="00FD1BC0">
      <w:pPr>
        <w:suppressAutoHyphens/>
        <w:autoSpaceDN w:val="0"/>
        <w:spacing w:after="0" w:line="240" w:lineRule="auto"/>
        <w:ind w:firstLine="708"/>
        <w:jc w:val="center"/>
        <w:textAlignment w:val="baseline"/>
        <w:rPr>
          <w:rFonts w:ascii="Times New Roman" w:eastAsia="Calibri" w:hAnsi="Times New Roman" w:cs="Times New Roman"/>
          <w:kern w:val="0"/>
          <w:sz w:val="28"/>
          <w:szCs w:val="28"/>
          <w14:ligatures w14:val="none"/>
        </w:rPr>
      </w:pPr>
      <w:r w:rsidRPr="00C2566C">
        <w:rPr>
          <w:rFonts w:ascii="Times New Roman" w:eastAsia="Calibri" w:hAnsi="Times New Roman" w:cs="Times New Roman"/>
          <w:kern w:val="0"/>
          <w:sz w:val="28"/>
          <w:szCs w:val="28"/>
          <w14:ligatures w14:val="none"/>
        </w:rPr>
        <w:t xml:space="preserve">„ВЪЗДЪРЖАЛИ СЕ“ – </w:t>
      </w:r>
      <w:r>
        <w:rPr>
          <w:rFonts w:ascii="Times New Roman" w:eastAsia="Calibri" w:hAnsi="Times New Roman" w:cs="Times New Roman"/>
          <w:kern w:val="0"/>
          <w:sz w:val="28"/>
          <w:szCs w:val="28"/>
          <w14:ligatures w14:val="none"/>
        </w:rPr>
        <w:t xml:space="preserve">НЯМА </w:t>
      </w:r>
    </w:p>
    <w:p w14:paraId="3653C067" w14:textId="77777777" w:rsidR="005F08CB" w:rsidRDefault="005F08CB" w:rsidP="00EE3D05"/>
    <w:p w14:paraId="635BDEA8" w14:textId="77777777" w:rsidR="005F08CB" w:rsidRDefault="005F08CB" w:rsidP="00EE3D05"/>
    <w:p w14:paraId="70D380E8" w14:textId="77777777" w:rsidR="00E62618" w:rsidRDefault="00E62618" w:rsidP="00EE3D05"/>
    <w:p w14:paraId="35791790" w14:textId="77777777" w:rsidR="00DE0BAE" w:rsidRDefault="00DE0BAE" w:rsidP="00EE3D05"/>
    <w:p w14:paraId="0E57395F" w14:textId="77777777" w:rsidR="007D1738" w:rsidRDefault="007D1738" w:rsidP="00545D84">
      <w:pPr>
        <w:ind w:left="3686"/>
        <w:rPr>
          <w:rFonts w:ascii="Century" w:eastAsia="Calibri" w:hAnsi="Century"/>
          <w:b/>
          <w:noProof/>
          <w:color w:val="4F81BD"/>
          <w:spacing w:val="20"/>
          <w:sz w:val="28"/>
          <w:szCs w:val="28"/>
        </w:rPr>
      </w:pPr>
    </w:p>
    <w:p w14:paraId="21D571C8" w14:textId="77777777" w:rsidR="007D1738" w:rsidRDefault="007D1738" w:rsidP="00545D84">
      <w:pPr>
        <w:ind w:left="3686"/>
        <w:rPr>
          <w:rFonts w:ascii="Century" w:eastAsia="Calibri" w:hAnsi="Century"/>
          <w:b/>
          <w:noProof/>
          <w:color w:val="4F81BD"/>
          <w:spacing w:val="20"/>
          <w:sz w:val="28"/>
          <w:szCs w:val="28"/>
        </w:rPr>
      </w:pPr>
    </w:p>
    <w:p w14:paraId="18456F64" w14:textId="77777777" w:rsidR="00782BA3" w:rsidRDefault="00782BA3" w:rsidP="00545D84">
      <w:pPr>
        <w:ind w:left="3686"/>
      </w:pPr>
    </w:p>
    <w:p w14:paraId="3363623B" w14:textId="77777777" w:rsidR="00782BA3" w:rsidRDefault="00782BA3" w:rsidP="00545D84">
      <w:pPr>
        <w:ind w:left="3686"/>
      </w:pPr>
    </w:p>
    <w:p w14:paraId="0147469B" w14:textId="77777777" w:rsidR="00782BA3" w:rsidRDefault="00782BA3" w:rsidP="00545D84">
      <w:pPr>
        <w:ind w:left="3686"/>
      </w:pPr>
    </w:p>
    <w:p w14:paraId="195739A9" w14:textId="06BC4F9F" w:rsidR="00037985" w:rsidRDefault="00545D84" w:rsidP="00545D84">
      <w:pPr>
        <w:ind w:left="3686"/>
      </w:pPr>
      <w:r w:rsidRPr="0008682F">
        <w:rPr>
          <w:rFonts w:ascii="Century" w:eastAsia="Calibri" w:hAnsi="Century"/>
          <w:b/>
          <w:noProof/>
          <w:color w:val="4F81BD"/>
          <w:spacing w:val="20"/>
          <w:sz w:val="28"/>
          <w:szCs w:val="28"/>
        </w:rPr>
        <w:lastRenderedPageBreak/>
        <w:drawing>
          <wp:inline distT="0" distB="0" distL="0" distR="0" wp14:anchorId="5551BF56" wp14:editId="4ED588E8">
            <wp:extent cx="1803400" cy="2292350"/>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17811" cy="2310668"/>
                    </a:xfrm>
                    <a:prstGeom prst="rect">
                      <a:avLst/>
                    </a:prstGeom>
                    <a:noFill/>
                  </pic:spPr>
                </pic:pic>
              </a:graphicData>
            </a:graphic>
          </wp:inline>
        </w:drawing>
      </w:r>
    </w:p>
    <w:p w14:paraId="24A58FBB" w14:textId="77777777" w:rsidR="00782BA3" w:rsidRDefault="00782BA3" w:rsidP="00545D84">
      <w:pPr>
        <w:ind w:left="3686"/>
      </w:pPr>
    </w:p>
    <w:p w14:paraId="396D7188" w14:textId="77777777" w:rsidR="00782BA3" w:rsidRDefault="00782BA3" w:rsidP="00545D84">
      <w:pPr>
        <w:ind w:left="3686"/>
      </w:pPr>
    </w:p>
    <w:p w14:paraId="176DA8C0" w14:textId="77777777" w:rsidR="00782BA3" w:rsidRDefault="00782BA3" w:rsidP="00545D84">
      <w:pPr>
        <w:ind w:left="3686"/>
      </w:pPr>
    </w:p>
    <w:p w14:paraId="6ECC47AC" w14:textId="77777777" w:rsidR="00037985" w:rsidRDefault="00037985" w:rsidP="00EE3D05"/>
    <w:p w14:paraId="7F78D53D" w14:textId="77777777" w:rsidR="00037985" w:rsidRDefault="00037985" w:rsidP="00EE3D05"/>
    <w:p w14:paraId="1E6EF004" w14:textId="321FDD84" w:rsidR="008D4951" w:rsidRPr="008D4951" w:rsidRDefault="00000000" w:rsidP="008D4951">
      <w:pPr>
        <w:tabs>
          <w:tab w:val="left" w:pos="1290"/>
        </w:tabs>
        <w:spacing w:after="200" w:line="276" w:lineRule="auto"/>
        <w:jc w:val="center"/>
        <w:rPr>
          <w:rFonts w:ascii="Century Gothic" w:eastAsia="Times New Roman" w:hAnsi="Century Gothic" w:cs="Century Gothic"/>
          <w:b/>
          <w:color w:val="002060"/>
          <w:kern w:val="0"/>
          <w:sz w:val="32"/>
          <w:szCs w:val="32"/>
          <w:lang w:val="en-US"/>
          <w14:ligatures w14:val="none"/>
        </w:rPr>
      </w:pPr>
      <w:sdt>
        <w:sdtPr>
          <w:rPr>
            <w:rFonts w:ascii="Century Gothic" w:eastAsia="Times New Roman" w:hAnsi="Century Gothic" w:cs="Century Gothic"/>
            <w:b/>
            <w:color w:val="002060"/>
            <w:kern w:val="0"/>
            <w:sz w:val="32"/>
            <w:szCs w:val="32"/>
            <w:lang w:val="en-US"/>
            <w14:ligatures w14:val="none"/>
          </w:rPr>
          <w:alias w:val="Title"/>
          <w:tag w:val=""/>
          <w:id w:val="1391538299"/>
          <w:dataBinding w:prefixMappings="xmlns:ns0='http://purl.org/dc/elements/1.1/' xmlns:ns1='http://schemas.openxmlformats.org/package/2006/metadata/core-properties' " w:xpath="/ns1:coreProperties[1]/ns0:title[1]" w:storeItemID="{6C3C8BC8-F283-45AE-878A-BAB7291924A1}"/>
          <w:text/>
        </w:sdtPr>
        <w:sdtContent>
          <w:r w:rsidR="008D4951">
            <w:rPr>
              <w:rFonts w:ascii="Century Gothic" w:eastAsia="Times New Roman" w:hAnsi="Century Gothic" w:cs="Century Gothic"/>
              <w:b/>
              <w:color w:val="002060"/>
              <w:kern w:val="0"/>
              <w:sz w:val="32"/>
              <w:szCs w:val="32"/>
              <w:lang w:val="en-US"/>
              <w14:ligatures w14:val="none"/>
            </w:rPr>
            <w:t xml:space="preserve">ОБЩИНСКА ДЪЛГОСРОЧНА ПРОГРАМА ЗА НАСЪРЧАВАНЕ ИЗПОЛЗВАНЕТО НА </w:t>
          </w:r>
          <w:proofErr w:type="gramStart"/>
          <w:r w:rsidR="008D4951">
            <w:rPr>
              <w:rFonts w:ascii="Century Gothic" w:eastAsia="Times New Roman" w:hAnsi="Century Gothic" w:cs="Century Gothic"/>
              <w:b/>
              <w:color w:val="002060"/>
              <w:kern w:val="0"/>
              <w:sz w:val="32"/>
              <w:szCs w:val="32"/>
              <w:lang w:val="en-US"/>
              <w14:ligatures w14:val="none"/>
            </w:rPr>
            <w:t>ЕНЕРГИЯ  ОТ</w:t>
          </w:r>
          <w:proofErr w:type="gramEnd"/>
          <w:r w:rsidR="008D4951">
            <w:rPr>
              <w:rFonts w:ascii="Century Gothic" w:eastAsia="Times New Roman" w:hAnsi="Century Gothic" w:cs="Century Gothic"/>
              <w:b/>
              <w:color w:val="002060"/>
              <w:kern w:val="0"/>
              <w:sz w:val="32"/>
              <w:szCs w:val="32"/>
              <w:lang w:val="en-US"/>
              <w14:ligatures w14:val="none"/>
            </w:rPr>
            <w:t xml:space="preserve"> ВЪЗОБНОВЯЕМИ ИЗТОЧНИЦИ И БИОГОРИВА НА ОБЩИНА НИКОПОЛ ЗА ПЕРИОДА  2024-2034 г.</w:t>
          </w:r>
        </w:sdtContent>
      </w:sdt>
    </w:p>
    <w:p w14:paraId="6012B05C" w14:textId="77777777" w:rsidR="004D6312" w:rsidRDefault="004D6312" w:rsidP="00545D84">
      <w:pPr>
        <w:ind w:left="4111"/>
      </w:pPr>
    </w:p>
    <w:p w14:paraId="56063FAB" w14:textId="77777777" w:rsidR="00782BA3" w:rsidRDefault="00782BA3" w:rsidP="00211C56">
      <w:pPr>
        <w:ind w:left="3828"/>
        <w:rPr>
          <w:noProof/>
        </w:rPr>
      </w:pPr>
    </w:p>
    <w:p w14:paraId="588BC405" w14:textId="77777777" w:rsidR="00782BA3" w:rsidRDefault="00782BA3" w:rsidP="00211C56">
      <w:pPr>
        <w:ind w:left="3828"/>
        <w:rPr>
          <w:noProof/>
        </w:rPr>
      </w:pPr>
    </w:p>
    <w:p w14:paraId="493DF14A" w14:textId="48C56A4C" w:rsidR="007D1738" w:rsidRDefault="00545D84" w:rsidP="00211C56">
      <w:pPr>
        <w:ind w:left="3828"/>
      </w:pPr>
      <w:r>
        <w:rPr>
          <w:noProof/>
        </w:rPr>
        <w:drawing>
          <wp:inline distT="0" distB="0" distL="0" distR="0" wp14:anchorId="62CBD667" wp14:editId="1E2F0135">
            <wp:extent cx="2334895" cy="2334895"/>
            <wp:effectExtent l="0" t="0" r="0" b="0"/>
            <wp:docPr id="1784219712" name="Картин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34895" cy="2334895"/>
                    </a:xfrm>
                    <a:prstGeom prst="rect">
                      <a:avLst/>
                    </a:prstGeom>
                    <a:noFill/>
                  </pic:spPr>
                </pic:pic>
              </a:graphicData>
            </a:graphic>
          </wp:inline>
        </w:drawing>
      </w:r>
    </w:p>
    <w:p w14:paraId="06CDFA62" w14:textId="77777777" w:rsidR="00676F09" w:rsidRDefault="00676F09" w:rsidP="00EE3D05"/>
    <w:p w14:paraId="09E49EA7" w14:textId="77777777" w:rsidR="004003C7" w:rsidRPr="004003C7" w:rsidRDefault="004003C7" w:rsidP="004003C7">
      <w:pPr>
        <w:spacing w:after="0" w:line="240" w:lineRule="auto"/>
        <w:rPr>
          <w:rFonts w:asciiTheme="majorHAnsi" w:eastAsia="Times New Roman" w:hAnsiTheme="majorHAnsi" w:cstheme="minorHAnsi"/>
          <w:b/>
          <w:kern w:val="0"/>
          <w:sz w:val="24"/>
          <w:szCs w:val="24"/>
          <w:lang w:eastAsia="bg-BG"/>
          <w14:ligatures w14:val="none"/>
        </w:rPr>
      </w:pPr>
      <w:r w:rsidRPr="004003C7">
        <w:rPr>
          <w:rFonts w:asciiTheme="majorHAnsi" w:eastAsia="Times New Roman" w:hAnsiTheme="majorHAnsi" w:cstheme="minorHAnsi"/>
          <w:b/>
          <w:kern w:val="0"/>
          <w:sz w:val="24"/>
          <w:szCs w:val="24"/>
          <w:lang w:eastAsia="bg-BG"/>
          <w14:ligatures w14:val="none"/>
        </w:rPr>
        <w:t>ИЗПОЛЗВАНИ СЪКРАЩЕНИЯ</w:t>
      </w:r>
    </w:p>
    <w:p w14:paraId="22A7325A" w14:textId="77777777" w:rsidR="004003C7" w:rsidRPr="004003C7" w:rsidRDefault="004003C7" w:rsidP="004003C7">
      <w:pPr>
        <w:spacing w:after="0" w:line="240" w:lineRule="auto"/>
        <w:rPr>
          <w:rFonts w:ascii="Arial Narrow" w:eastAsia="Calibri" w:hAnsi="Arial Narrow" w:cs="Times New Roman"/>
          <w:kern w:val="0"/>
          <w:sz w:val="24"/>
          <w:szCs w:val="24"/>
          <w:lang w:eastAsia="bg-BG"/>
          <w14:ligatures w14:val="none"/>
        </w:rPr>
        <w:sectPr w:rsidR="004003C7" w:rsidRPr="004003C7" w:rsidSect="0077136E">
          <w:headerReference w:type="default" r:id="rId32"/>
          <w:footerReference w:type="default" r:id="rId33"/>
          <w:pgSz w:w="12240" w:h="15840" w:code="1"/>
          <w:pgMar w:top="1440" w:right="1041" w:bottom="1440" w:left="1276" w:header="288" w:footer="0" w:gutter="0"/>
          <w:pgNumType w:start="0"/>
          <w:cols w:space="720"/>
          <w:titlePg/>
          <w:docGrid w:linePitch="360"/>
        </w:sectPr>
      </w:pPr>
    </w:p>
    <w:p w14:paraId="03437DB1"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НДПВЕИ</w:t>
      </w:r>
      <w:r w:rsidRPr="004003C7">
        <w:rPr>
          <w:rFonts w:asciiTheme="majorHAnsi" w:eastAsia="Calibri" w:hAnsiTheme="majorHAnsi" w:cs="Times New Roman"/>
          <w:kern w:val="0"/>
          <w:sz w:val="24"/>
          <w:szCs w:val="24"/>
          <w:lang w:eastAsia="bg-BG"/>
          <w14:ligatures w14:val="none"/>
        </w:rPr>
        <w:t xml:space="preserve"> – Национална дългосрочна програма за насърчаване използването на </w:t>
      </w:r>
      <w:r w:rsidRPr="004003C7">
        <w:rPr>
          <w:rFonts w:asciiTheme="majorHAnsi" w:eastAsia="Calibri" w:hAnsiTheme="majorHAnsi" w:cs="Times New Roman"/>
          <w:b/>
          <w:kern w:val="0"/>
          <w:sz w:val="24"/>
          <w:szCs w:val="24"/>
          <w:lang w:eastAsia="bg-BG"/>
          <w14:ligatures w14:val="none"/>
        </w:rPr>
        <w:t>ВЕИ</w:t>
      </w:r>
      <w:r w:rsidRPr="004003C7">
        <w:rPr>
          <w:rFonts w:asciiTheme="majorHAnsi" w:eastAsia="Calibri" w:hAnsiTheme="majorHAnsi" w:cs="Times New Roman"/>
          <w:kern w:val="0"/>
          <w:sz w:val="24"/>
          <w:szCs w:val="24"/>
          <w:lang w:eastAsia="bg-BG"/>
          <w14:ligatures w14:val="none"/>
        </w:rPr>
        <w:t xml:space="preserve"> – Възобновяеми енергийни източници</w:t>
      </w:r>
    </w:p>
    <w:p w14:paraId="4F399E5B"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ВИ</w:t>
      </w:r>
      <w:r w:rsidRPr="004003C7">
        <w:rPr>
          <w:rFonts w:asciiTheme="majorHAnsi" w:eastAsia="Calibri" w:hAnsiTheme="majorHAnsi" w:cs="Times New Roman"/>
          <w:kern w:val="0"/>
          <w:sz w:val="24"/>
          <w:szCs w:val="24"/>
          <w:lang w:eastAsia="bg-BG"/>
          <w14:ligatures w14:val="none"/>
        </w:rPr>
        <w:t xml:space="preserve"> – Възобновяеми източници </w:t>
      </w:r>
    </w:p>
    <w:p w14:paraId="707CE598"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 xml:space="preserve">ВЕИ </w:t>
      </w:r>
      <w:r w:rsidRPr="004003C7">
        <w:rPr>
          <w:rFonts w:asciiTheme="majorHAnsi" w:eastAsia="Calibri" w:hAnsiTheme="majorHAnsi" w:cs="Times New Roman"/>
          <w:kern w:val="0"/>
          <w:sz w:val="24"/>
          <w:szCs w:val="24"/>
          <w:lang w:eastAsia="bg-BG"/>
          <w14:ligatures w14:val="none"/>
        </w:rPr>
        <w:t>– Възобновяеми енергийни източници</w:t>
      </w:r>
    </w:p>
    <w:p w14:paraId="0280F594"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ВИЕ</w:t>
      </w:r>
      <w:r w:rsidRPr="004003C7">
        <w:rPr>
          <w:rFonts w:asciiTheme="majorHAnsi" w:eastAsia="Calibri" w:hAnsiTheme="majorHAnsi" w:cs="Times New Roman"/>
          <w:kern w:val="0"/>
          <w:sz w:val="24"/>
          <w:szCs w:val="24"/>
          <w:lang w:eastAsia="bg-BG"/>
          <w14:ligatures w14:val="none"/>
        </w:rPr>
        <w:t xml:space="preserve"> – Възобновяеми източници на енергия </w:t>
      </w:r>
    </w:p>
    <w:p w14:paraId="2859DDE6"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ЕЕ</w:t>
      </w:r>
      <w:r w:rsidRPr="004003C7">
        <w:rPr>
          <w:rFonts w:asciiTheme="majorHAnsi" w:eastAsia="Calibri" w:hAnsiTheme="majorHAnsi" w:cs="Times New Roman"/>
          <w:kern w:val="0"/>
          <w:sz w:val="24"/>
          <w:szCs w:val="24"/>
          <w:lang w:eastAsia="bg-BG"/>
          <w14:ligatures w14:val="none"/>
        </w:rPr>
        <w:t xml:space="preserve"> – Енергийна ефективност </w:t>
      </w:r>
    </w:p>
    <w:p w14:paraId="1AA27DB3"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ЕС</w:t>
      </w:r>
      <w:r w:rsidRPr="004003C7">
        <w:rPr>
          <w:rFonts w:asciiTheme="majorHAnsi" w:eastAsia="Calibri" w:hAnsiTheme="majorHAnsi" w:cs="Times New Roman"/>
          <w:kern w:val="0"/>
          <w:sz w:val="24"/>
          <w:szCs w:val="24"/>
          <w:lang w:eastAsia="bg-BG"/>
          <w14:ligatures w14:val="none"/>
        </w:rPr>
        <w:t xml:space="preserve"> – Европейски съюз </w:t>
      </w:r>
    </w:p>
    <w:p w14:paraId="66BD0EE5"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ЗЕ</w:t>
      </w:r>
      <w:r w:rsidRPr="004003C7">
        <w:rPr>
          <w:rFonts w:asciiTheme="majorHAnsi" w:eastAsia="Calibri" w:hAnsiTheme="majorHAnsi" w:cs="Times New Roman"/>
          <w:kern w:val="0"/>
          <w:sz w:val="24"/>
          <w:szCs w:val="24"/>
          <w:lang w:eastAsia="bg-BG"/>
          <w14:ligatures w14:val="none"/>
        </w:rPr>
        <w:t xml:space="preserve"> – Закон за енергетиката</w:t>
      </w:r>
    </w:p>
    <w:p w14:paraId="7DF16358"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ЗЕ</w:t>
      </w:r>
      <w:r w:rsidRPr="004003C7">
        <w:rPr>
          <w:rFonts w:asciiTheme="majorHAnsi" w:eastAsia="Calibri" w:hAnsiTheme="majorHAnsi" w:cs="Times New Roman"/>
          <w:kern w:val="0"/>
          <w:sz w:val="24"/>
          <w:szCs w:val="24"/>
          <w:lang w:eastAsia="bg-BG"/>
          <w14:ligatures w14:val="none"/>
        </w:rPr>
        <w:t xml:space="preserve">Е – Закон за енергийна ефективност </w:t>
      </w:r>
    </w:p>
    <w:p w14:paraId="307D2659"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ЗЕВ</w:t>
      </w:r>
      <w:r w:rsidRPr="004003C7">
        <w:rPr>
          <w:rFonts w:asciiTheme="majorHAnsi" w:eastAsia="Calibri" w:hAnsiTheme="majorHAnsi" w:cs="Times New Roman"/>
          <w:kern w:val="0"/>
          <w:sz w:val="24"/>
          <w:szCs w:val="24"/>
          <w:lang w:eastAsia="bg-BG"/>
          <w14:ligatures w14:val="none"/>
        </w:rPr>
        <w:t xml:space="preserve">И – Закон за енергията от възобновяеми източници </w:t>
      </w:r>
    </w:p>
    <w:p w14:paraId="4C34F614"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ЗОО</w:t>
      </w:r>
      <w:r w:rsidRPr="004003C7">
        <w:rPr>
          <w:rFonts w:asciiTheme="majorHAnsi" w:eastAsia="Calibri" w:hAnsiTheme="majorHAnsi" w:cs="Times New Roman"/>
          <w:kern w:val="0"/>
          <w:sz w:val="24"/>
          <w:szCs w:val="24"/>
          <w:lang w:eastAsia="bg-BG"/>
          <w14:ligatures w14:val="none"/>
        </w:rPr>
        <w:t xml:space="preserve">С – Закон за опазване на околната среда </w:t>
      </w:r>
    </w:p>
    <w:p w14:paraId="26D13DA0"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ИНПЕК</w:t>
      </w:r>
      <w:r w:rsidRPr="004003C7">
        <w:rPr>
          <w:rFonts w:asciiTheme="majorHAnsi" w:eastAsia="Calibri" w:hAnsiTheme="majorHAnsi" w:cs="Times New Roman"/>
          <w:kern w:val="0"/>
          <w:sz w:val="24"/>
          <w:szCs w:val="24"/>
          <w:lang w:eastAsia="bg-BG"/>
          <w14:ligatures w14:val="none"/>
        </w:rPr>
        <w:t xml:space="preserve"> – Интегриран план енергетика и климат</w:t>
      </w:r>
    </w:p>
    <w:p w14:paraId="4435ED3B"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АУЕ</w:t>
      </w:r>
      <w:r w:rsidRPr="004003C7">
        <w:rPr>
          <w:rFonts w:asciiTheme="majorHAnsi" w:eastAsia="Calibri" w:hAnsiTheme="majorHAnsi" w:cs="Times New Roman"/>
          <w:kern w:val="0"/>
          <w:sz w:val="24"/>
          <w:szCs w:val="24"/>
          <w:lang w:eastAsia="bg-BG"/>
          <w14:ligatures w14:val="none"/>
        </w:rPr>
        <w:t>Р- Агенция за устойчиво енергийно развитие</w:t>
      </w:r>
    </w:p>
    <w:p w14:paraId="63DABC8F"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 xml:space="preserve">ЗУТ </w:t>
      </w:r>
      <w:r w:rsidRPr="004003C7">
        <w:rPr>
          <w:rFonts w:asciiTheme="majorHAnsi" w:eastAsia="Calibri" w:hAnsiTheme="majorHAnsi" w:cs="Times New Roman"/>
          <w:kern w:val="0"/>
          <w:sz w:val="24"/>
          <w:szCs w:val="24"/>
          <w:lang w:eastAsia="bg-BG"/>
          <w14:ligatures w14:val="none"/>
        </w:rPr>
        <w:t>– Закон за устройство на територията</w:t>
      </w:r>
    </w:p>
    <w:p w14:paraId="5980A8C4"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ВН</w:t>
      </w:r>
      <w:r w:rsidRPr="004003C7">
        <w:rPr>
          <w:rFonts w:asciiTheme="majorHAnsi" w:eastAsia="Calibri" w:hAnsiTheme="majorHAnsi" w:cs="Times New Roman"/>
          <w:kern w:val="0"/>
          <w:sz w:val="24"/>
          <w:szCs w:val="24"/>
          <w:lang w:eastAsia="bg-BG"/>
          <w14:ligatures w14:val="none"/>
        </w:rPr>
        <w:t xml:space="preserve">- Високо напрежение </w:t>
      </w:r>
    </w:p>
    <w:p w14:paraId="37D759D8"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КПД</w:t>
      </w:r>
      <w:r w:rsidRPr="004003C7">
        <w:rPr>
          <w:rFonts w:asciiTheme="majorHAnsi" w:eastAsia="Calibri" w:hAnsiTheme="majorHAnsi" w:cs="Times New Roman"/>
          <w:kern w:val="0"/>
          <w:sz w:val="24"/>
          <w:szCs w:val="24"/>
          <w:lang w:eastAsia="bg-BG"/>
          <w14:ligatures w14:val="none"/>
        </w:rPr>
        <w:t xml:space="preserve"> - Коефициент на полезно действие </w:t>
      </w:r>
    </w:p>
    <w:p w14:paraId="5B9E89DC"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МВЕЦ</w:t>
      </w:r>
      <w:r w:rsidRPr="004003C7">
        <w:rPr>
          <w:rFonts w:asciiTheme="majorHAnsi" w:eastAsia="Calibri" w:hAnsiTheme="majorHAnsi" w:cs="Times New Roman"/>
          <w:kern w:val="0"/>
          <w:sz w:val="24"/>
          <w:szCs w:val="24"/>
          <w:lang w:eastAsia="bg-BG"/>
          <w14:ligatures w14:val="none"/>
        </w:rPr>
        <w:t>-Малка водноелектрическа централа</w:t>
      </w:r>
    </w:p>
    <w:p w14:paraId="6C1BA751"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KПД</w:t>
      </w:r>
      <w:r w:rsidRPr="004003C7">
        <w:rPr>
          <w:rFonts w:asciiTheme="majorHAnsi" w:eastAsia="Calibri" w:hAnsiTheme="majorHAnsi" w:cs="Times New Roman"/>
          <w:kern w:val="0"/>
          <w:sz w:val="24"/>
          <w:szCs w:val="24"/>
          <w:lang w:eastAsia="bg-BG"/>
          <w14:ligatures w14:val="none"/>
        </w:rPr>
        <w:t>- Коефициент на полезно действие</w:t>
      </w:r>
    </w:p>
    <w:p w14:paraId="7BEECBED"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Kg</w:t>
      </w:r>
      <w:r w:rsidRPr="004003C7">
        <w:rPr>
          <w:rFonts w:asciiTheme="majorHAnsi" w:eastAsia="Calibri" w:hAnsiTheme="majorHAnsi" w:cs="Times New Roman"/>
          <w:kern w:val="0"/>
          <w:sz w:val="24"/>
          <w:szCs w:val="24"/>
          <w:lang w:eastAsia="bg-BG"/>
          <w14:ligatures w14:val="none"/>
        </w:rPr>
        <w:t xml:space="preserve"> – килограми</w:t>
      </w:r>
    </w:p>
    <w:p w14:paraId="13124CE5"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kW</w:t>
      </w:r>
      <w:r w:rsidRPr="004003C7">
        <w:rPr>
          <w:rFonts w:asciiTheme="majorHAnsi" w:eastAsia="Calibri" w:hAnsiTheme="majorHAnsi" w:cs="Times New Roman"/>
          <w:kern w:val="0"/>
          <w:sz w:val="24"/>
          <w:szCs w:val="24"/>
          <w:lang w:eastAsia="bg-BG"/>
          <w14:ligatures w14:val="none"/>
        </w:rPr>
        <w:t xml:space="preserve"> - Киловат </w:t>
      </w:r>
    </w:p>
    <w:p w14:paraId="401CA22B"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MW</w:t>
      </w:r>
      <w:r w:rsidRPr="004003C7">
        <w:rPr>
          <w:rFonts w:asciiTheme="majorHAnsi" w:eastAsia="Calibri" w:hAnsiTheme="majorHAnsi" w:cs="Times New Roman"/>
          <w:kern w:val="0"/>
          <w:sz w:val="24"/>
          <w:szCs w:val="24"/>
          <w:lang w:eastAsia="bg-BG"/>
          <w14:ligatures w14:val="none"/>
        </w:rPr>
        <w:t xml:space="preserve">- Мегават </w:t>
      </w:r>
    </w:p>
    <w:p w14:paraId="25860F35"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kW/h</w:t>
      </w:r>
      <w:r w:rsidRPr="004003C7">
        <w:rPr>
          <w:rFonts w:asciiTheme="majorHAnsi" w:eastAsia="Calibri" w:hAnsiTheme="majorHAnsi" w:cs="Times New Roman"/>
          <w:kern w:val="0"/>
          <w:sz w:val="24"/>
          <w:szCs w:val="24"/>
          <w:lang w:eastAsia="bg-BG"/>
          <w14:ligatures w14:val="none"/>
        </w:rPr>
        <w:t xml:space="preserve"> - Киловат час </w:t>
      </w:r>
    </w:p>
    <w:p w14:paraId="230237F3"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kW/p</w:t>
      </w:r>
      <w:r w:rsidRPr="004003C7">
        <w:rPr>
          <w:rFonts w:asciiTheme="majorHAnsi" w:eastAsia="Calibri" w:hAnsiTheme="majorHAnsi" w:cs="Times New Roman"/>
          <w:kern w:val="0"/>
          <w:sz w:val="24"/>
          <w:szCs w:val="24"/>
          <w:lang w:eastAsia="bg-BG"/>
          <w14:ligatures w14:val="none"/>
        </w:rPr>
        <w:t xml:space="preserve"> - Киловат пик </w:t>
      </w:r>
    </w:p>
    <w:p w14:paraId="27293AFF"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l/s</w:t>
      </w:r>
      <w:r w:rsidRPr="004003C7">
        <w:rPr>
          <w:rFonts w:asciiTheme="majorHAnsi" w:eastAsia="Calibri" w:hAnsiTheme="majorHAnsi" w:cs="Times New Roman"/>
          <w:kern w:val="0"/>
          <w:sz w:val="24"/>
          <w:szCs w:val="24"/>
          <w:lang w:eastAsia="bg-BG"/>
          <w14:ligatures w14:val="none"/>
        </w:rPr>
        <w:t xml:space="preserve"> – литра в секунда </w:t>
      </w:r>
    </w:p>
    <w:p w14:paraId="73C91AAE"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МW/h</w:t>
      </w:r>
      <w:r w:rsidRPr="004003C7">
        <w:rPr>
          <w:rFonts w:asciiTheme="majorHAnsi" w:eastAsia="Calibri" w:hAnsiTheme="majorHAnsi" w:cs="Times New Roman"/>
          <w:kern w:val="0"/>
          <w:sz w:val="24"/>
          <w:szCs w:val="24"/>
          <w:lang w:eastAsia="bg-BG"/>
          <w14:ligatures w14:val="none"/>
        </w:rPr>
        <w:t xml:space="preserve"> - Мегават час </w:t>
      </w:r>
    </w:p>
    <w:p w14:paraId="05118172"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 xml:space="preserve">GWh </w:t>
      </w:r>
      <w:r w:rsidRPr="004003C7">
        <w:rPr>
          <w:rFonts w:asciiTheme="majorHAnsi" w:eastAsia="Calibri" w:hAnsiTheme="majorHAnsi" w:cs="Times New Roman"/>
          <w:kern w:val="0"/>
          <w:sz w:val="24"/>
          <w:szCs w:val="24"/>
          <w:lang w:eastAsia="bg-BG"/>
          <w14:ligatures w14:val="none"/>
        </w:rPr>
        <w:t xml:space="preserve">- Гигават час </w:t>
      </w:r>
    </w:p>
    <w:p w14:paraId="0B9FAC30"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kW-Year</w:t>
      </w:r>
      <w:r w:rsidRPr="004003C7">
        <w:rPr>
          <w:rFonts w:asciiTheme="majorHAnsi" w:eastAsia="Calibri" w:hAnsiTheme="majorHAnsi" w:cs="Times New Roman"/>
          <w:kern w:val="0"/>
          <w:sz w:val="24"/>
          <w:szCs w:val="24"/>
          <w:lang w:eastAsia="bg-BG"/>
          <w14:ligatures w14:val="none"/>
        </w:rPr>
        <w:t xml:space="preserve"> - Киловата годишно </w:t>
      </w:r>
    </w:p>
    <w:p w14:paraId="079D62A4"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 xml:space="preserve">Ktoe </w:t>
      </w:r>
      <w:r w:rsidRPr="004003C7">
        <w:rPr>
          <w:rFonts w:asciiTheme="majorHAnsi" w:eastAsia="Calibri" w:hAnsiTheme="majorHAnsi" w:cs="Times New Roman"/>
          <w:kern w:val="0"/>
          <w:sz w:val="24"/>
          <w:szCs w:val="24"/>
          <w:lang w:eastAsia="bg-BG"/>
          <w14:ligatures w14:val="none"/>
        </w:rPr>
        <w:t>- Килотон нефтен еквивалент</w:t>
      </w:r>
    </w:p>
    <w:p w14:paraId="3BDDDFB5"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kWh/m²</w:t>
      </w:r>
      <w:r w:rsidRPr="004003C7">
        <w:rPr>
          <w:rFonts w:asciiTheme="majorHAnsi" w:eastAsia="Calibri" w:hAnsiTheme="majorHAnsi" w:cs="Times New Roman"/>
          <w:kern w:val="0"/>
          <w:sz w:val="24"/>
          <w:szCs w:val="24"/>
          <w:lang w:eastAsia="bg-BG"/>
          <w14:ligatures w14:val="none"/>
        </w:rPr>
        <w:t xml:space="preserve"> - киловат час на квадратен метър</w:t>
      </w:r>
    </w:p>
    <w:p w14:paraId="49DBEA16"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МW/ h</w:t>
      </w:r>
      <w:r w:rsidRPr="004003C7">
        <w:rPr>
          <w:rFonts w:asciiTheme="majorHAnsi" w:eastAsia="Calibri" w:hAnsiTheme="majorHAnsi" w:cs="Times New Roman"/>
          <w:kern w:val="0"/>
          <w:sz w:val="24"/>
          <w:szCs w:val="24"/>
          <w:lang w:eastAsia="bg-BG"/>
          <w14:ligatures w14:val="none"/>
        </w:rPr>
        <w:t xml:space="preserve"> -Year - Мегават часа годишно</w:t>
      </w:r>
    </w:p>
    <w:p w14:paraId="14B024D6"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 xml:space="preserve">l/s </w:t>
      </w:r>
      <w:r w:rsidRPr="004003C7">
        <w:rPr>
          <w:rFonts w:asciiTheme="majorHAnsi" w:eastAsia="Calibri" w:hAnsiTheme="majorHAnsi" w:cs="Times New Roman"/>
          <w:kern w:val="0"/>
          <w:sz w:val="24"/>
          <w:szCs w:val="24"/>
          <w:lang w:eastAsia="bg-BG"/>
          <w14:ligatures w14:val="none"/>
        </w:rPr>
        <w:t xml:space="preserve">– литра в секунда </w:t>
      </w:r>
    </w:p>
    <w:p w14:paraId="4481ED39"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m/s</w:t>
      </w:r>
      <w:r w:rsidRPr="004003C7">
        <w:rPr>
          <w:rFonts w:asciiTheme="majorHAnsi" w:eastAsia="Calibri" w:hAnsiTheme="majorHAnsi" w:cs="Times New Roman"/>
          <w:kern w:val="0"/>
          <w:sz w:val="24"/>
          <w:szCs w:val="24"/>
          <w:lang w:eastAsia="bg-BG"/>
          <w14:ligatures w14:val="none"/>
        </w:rPr>
        <w:t xml:space="preserve"> – метра в секунда</w:t>
      </w:r>
    </w:p>
    <w:p w14:paraId="4776887C"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m³/s</w:t>
      </w:r>
      <w:r w:rsidRPr="004003C7">
        <w:rPr>
          <w:rFonts w:asciiTheme="majorHAnsi" w:eastAsia="Calibri" w:hAnsiTheme="majorHAnsi" w:cs="Times New Roman"/>
          <w:kern w:val="0"/>
          <w:sz w:val="24"/>
          <w:szCs w:val="24"/>
          <w:lang w:eastAsia="bg-BG"/>
          <w14:ligatures w14:val="none"/>
        </w:rPr>
        <w:t>- кубични метра в секунда</w:t>
      </w:r>
    </w:p>
    <w:p w14:paraId="295EE2A7" w14:textId="77777777" w:rsidR="004003C7" w:rsidRPr="004003C7" w:rsidRDefault="004003C7" w:rsidP="004003C7">
      <w:pPr>
        <w:spacing w:after="0" w:line="240" w:lineRule="auto"/>
        <w:rPr>
          <w:rFonts w:asciiTheme="majorHAnsi" w:eastAsia="Calibri" w:hAnsiTheme="majorHAnsi" w:cs="Times New Roman"/>
          <w:kern w:val="0"/>
          <w:sz w:val="24"/>
          <w:szCs w:val="24"/>
          <w:lang w:eastAsia="bg-BG"/>
          <w14:ligatures w14:val="none"/>
        </w:rPr>
      </w:pPr>
    </w:p>
    <w:p w14:paraId="3829DFD5" w14:textId="77777777" w:rsidR="004003C7" w:rsidRPr="004003C7" w:rsidRDefault="004003C7" w:rsidP="004003C7">
      <w:pPr>
        <w:spacing w:after="0" w:line="240" w:lineRule="auto"/>
        <w:rPr>
          <w:rFonts w:asciiTheme="majorHAnsi" w:eastAsia="Times New Roman" w:hAnsiTheme="majorHAnsi" w:cstheme="minorHAnsi"/>
          <w:kern w:val="0"/>
          <w:sz w:val="24"/>
          <w:szCs w:val="24"/>
          <w:lang w:eastAsia="bg-BG"/>
          <w14:ligatures w14:val="none"/>
        </w:rPr>
      </w:pPr>
    </w:p>
    <w:p w14:paraId="513156CD" w14:textId="77777777" w:rsidR="004003C7" w:rsidRDefault="004003C7" w:rsidP="004003C7">
      <w:pPr>
        <w:spacing w:after="0" w:line="240" w:lineRule="auto"/>
        <w:rPr>
          <w:rFonts w:asciiTheme="majorHAnsi" w:eastAsia="Times New Roman" w:hAnsiTheme="majorHAnsi" w:cstheme="minorHAnsi"/>
          <w:kern w:val="0"/>
          <w:sz w:val="24"/>
          <w:szCs w:val="24"/>
          <w:lang w:eastAsia="bg-BG"/>
          <w14:ligatures w14:val="none"/>
        </w:rPr>
      </w:pPr>
    </w:p>
    <w:p w14:paraId="4BA792A2" w14:textId="77777777" w:rsidR="004D6312" w:rsidRDefault="004D6312" w:rsidP="004003C7">
      <w:pPr>
        <w:spacing w:after="0" w:line="240" w:lineRule="auto"/>
        <w:rPr>
          <w:rFonts w:asciiTheme="majorHAnsi" w:eastAsia="Times New Roman" w:hAnsiTheme="majorHAnsi" w:cstheme="minorHAnsi"/>
          <w:kern w:val="0"/>
          <w:sz w:val="24"/>
          <w:szCs w:val="24"/>
          <w:lang w:eastAsia="bg-BG"/>
          <w14:ligatures w14:val="none"/>
        </w:rPr>
      </w:pPr>
    </w:p>
    <w:p w14:paraId="07D0822E" w14:textId="77777777" w:rsidR="004D6312" w:rsidRDefault="004D6312" w:rsidP="004003C7">
      <w:pPr>
        <w:spacing w:after="0" w:line="240" w:lineRule="auto"/>
        <w:rPr>
          <w:rFonts w:asciiTheme="majorHAnsi" w:eastAsia="Times New Roman" w:hAnsiTheme="majorHAnsi" w:cstheme="minorHAnsi"/>
          <w:kern w:val="0"/>
          <w:sz w:val="24"/>
          <w:szCs w:val="24"/>
          <w:lang w:eastAsia="bg-BG"/>
          <w14:ligatures w14:val="none"/>
        </w:rPr>
      </w:pPr>
    </w:p>
    <w:p w14:paraId="667C867A" w14:textId="77777777" w:rsidR="004D6312" w:rsidRDefault="004D6312" w:rsidP="004003C7">
      <w:pPr>
        <w:spacing w:after="0" w:line="240" w:lineRule="auto"/>
        <w:rPr>
          <w:rFonts w:asciiTheme="majorHAnsi" w:eastAsia="Times New Roman" w:hAnsiTheme="majorHAnsi" w:cstheme="minorHAnsi"/>
          <w:kern w:val="0"/>
          <w:sz w:val="24"/>
          <w:szCs w:val="24"/>
          <w:lang w:eastAsia="bg-BG"/>
          <w14:ligatures w14:val="none"/>
        </w:rPr>
      </w:pPr>
    </w:p>
    <w:p w14:paraId="7A124DA9" w14:textId="77777777" w:rsidR="004D6312" w:rsidRDefault="004D6312" w:rsidP="004003C7">
      <w:pPr>
        <w:spacing w:after="0" w:line="240" w:lineRule="auto"/>
        <w:rPr>
          <w:rFonts w:asciiTheme="majorHAnsi" w:eastAsia="Times New Roman" w:hAnsiTheme="majorHAnsi" w:cstheme="minorHAnsi"/>
          <w:kern w:val="0"/>
          <w:sz w:val="24"/>
          <w:szCs w:val="24"/>
          <w:lang w:eastAsia="bg-BG"/>
          <w14:ligatures w14:val="none"/>
        </w:rPr>
      </w:pPr>
    </w:p>
    <w:p w14:paraId="397CCCF0" w14:textId="77777777" w:rsidR="004D6312" w:rsidRPr="004003C7" w:rsidRDefault="004D6312" w:rsidP="004003C7">
      <w:pPr>
        <w:spacing w:after="0" w:line="240" w:lineRule="auto"/>
        <w:rPr>
          <w:rFonts w:asciiTheme="majorHAnsi" w:eastAsia="Times New Roman" w:hAnsiTheme="majorHAnsi" w:cstheme="minorHAnsi"/>
          <w:kern w:val="0"/>
          <w:sz w:val="24"/>
          <w:szCs w:val="24"/>
          <w:lang w:eastAsia="bg-BG"/>
          <w14:ligatures w14:val="none"/>
        </w:rPr>
        <w:sectPr w:rsidR="004D6312" w:rsidRPr="004003C7" w:rsidSect="0077136E">
          <w:type w:val="continuous"/>
          <w:pgSz w:w="12240" w:h="15840" w:code="1"/>
          <w:pgMar w:top="1440" w:right="1080" w:bottom="1440" w:left="1080" w:header="432" w:footer="0" w:gutter="0"/>
          <w:pgNumType w:start="0"/>
          <w:cols w:space="720"/>
          <w:titlePg/>
          <w:docGrid w:linePitch="360"/>
        </w:sectPr>
      </w:pPr>
    </w:p>
    <w:p w14:paraId="03CEF5DF" w14:textId="77777777" w:rsidR="004003C7" w:rsidRPr="004003C7" w:rsidRDefault="004003C7" w:rsidP="004003C7">
      <w:pPr>
        <w:tabs>
          <w:tab w:val="left" w:pos="4096"/>
        </w:tabs>
        <w:spacing w:after="0" w:line="240" w:lineRule="auto"/>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tab/>
      </w:r>
    </w:p>
    <w:p w14:paraId="35BB27F5" w14:textId="77777777" w:rsidR="004003C7" w:rsidRPr="004003C7" w:rsidRDefault="004003C7" w:rsidP="004003C7">
      <w:pPr>
        <w:tabs>
          <w:tab w:val="left" w:pos="4096"/>
        </w:tabs>
        <w:spacing w:after="0" w:line="240" w:lineRule="auto"/>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lastRenderedPageBreak/>
        <w:t>ТАБЛИЦИ</w:t>
      </w:r>
    </w:p>
    <w:p w14:paraId="67F8A177" w14:textId="77777777" w:rsidR="004003C7" w:rsidRPr="004003C7" w:rsidRDefault="004003C7" w:rsidP="004003C7">
      <w:pPr>
        <w:tabs>
          <w:tab w:val="right" w:leader="dot" w:pos="4670"/>
        </w:tabs>
        <w:spacing w:after="0" w:line="276" w:lineRule="auto"/>
        <w:rPr>
          <w:rFonts w:asciiTheme="majorHAnsi" w:hAnsiTheme="majorHAnsi" w:cstheme="minorHAnsi"/>
          <w:kern w:val="0"/>
          <w14:ligatures w14:val="none"/>
        </w:rPr>
        <w:sectPr w:rsidR="004003C7" w:rsidRPr="004003C7" w:rsidSect="0077136E">
          <w:type w:val="continuous"/>
          <w:pgSz w:w="12240" w:h="15840" w:code="1"/>
          <w:pgMar w:top="1440" w:right="1080" w:bottom="1440" w:left="1080" w:header="432" w:footer="0" w:gutter="0"/>
          <w:pgNumType w:start="0"/>
          <w:cols w:space="720"/>
          <w:titlePg/>
          <w:docGrid w:linePitch="360"/>
        </w:sectPr>
      </w:pPr>
    </w:p>
    <w:p w14:paraId="48574CAA" w14:textId="77777777" w:rsidR="004003C7" w:rsidRPr="004003C7" w:rsidRDefault="004003C7" w:rsidP="004003C7">
      <w:pPr>
        <w:tabs>
          <w:tab w:val="right" w:leader="dot" w:pos="10070"/>
        </w:tabs>
        <w:spacing w:after="0" w:line="276" w:lineRule="auto"/>
        <w:rPr>
          <w:rFonts w:eastAsiaTheme="minorEastAsia"/>
          <w:noProof/>
          <w:kern w:val="0"/>
          <w:lang w:val="en-US"/>
          <w14:ligatures w14:val="none"/>
        </w:rPr>
      </w:pPr>
      <w:r w:rsidRPr="004003C7">
        <w:rPr>
          <w:rFonts w:asciiTheme="majorHAnsi" w:hAnsiTheme="majorHAnsi" w:cstheme="minorHAnsi"/>
          <w:kern w:val="0"/>
          <w14:ligatures w14:val="none"/>
        </w:rPr>
        <w:fldChar w:fldCharType="begin"/>
      </w:r>
      <w:r w:rsidRPr="004003C7">
        <w:rPr>
          <w:rFonts w:asciiTheme="majorHAnsi" w:hAnsiTheme="majorHAnsi" w:cstheme="minorHAnsi"/>
          <w:kern w:val="0"/>
          <w14:ligatures w14:val="none"/>
        </w:rPr>
        <w:instrText xml:space="preserve"> TOC \h \z \c "Таблица" </w:instrText>
      </w:r>
      <w:r w:rsidRPr="004003C7">
        <w:rPr>
          <w:rFonts w:asciiTheme="majorHAnsi" w:hAnsiTheme="majorHAnsi" w:cstheme="minorHAnsi"/>
          <w:kern w:val="0"/>
          <w14:ligatures w14:val="none"/>
        </w:rPr>
        <w:fldChar w:fldCharType="separate"/>
      </w:r>
      <w:hyperlink w:anchor="_Toc155673469" w:history="1">
        <w:r w:rsidRPr="004003C7">
          <w:rPr>
            <w:rFonts w:asciiTheme="majorHAnsi" w:hAnsiTheme="majorHAnsi"/>
            <w:b/>
            <w:noProof/>
            <w:color w:val="0000FF"/>
            <w:kern w:val="0"/>
            <w:u w:val="single"/>
            <w:lang w:val="en-US"/>
            <w14:ligatures w14:val="none"/>
          </w:rPr>
          <w:t>Таблица 1</w:t>
        </w:r>
        <w:r w:rsidRPr="004003C7">
          <w:rPr>
            <w:rFonts w:asciiTheme="majorHAnsi" w:hAnsiTheme="majorHAnsi"/>
            <w:b/>
            <w:noProof/>
            <w:color w:val="0000FF"/>
            <w:kern w:val="0"/>
            <w:u w:val="single"/>
            <w14:ligatures w14:val="none"/>
          </w:rPr>
          <w:t xml:space="preserve"> </w:t>
        </w:r>
        <w:r w:rsidRPr="004003C7">
          <w:rPr>
            <w:rFonts w:asciiTheme="majorHAnsi" w:hAnsiTheme="majorHAnsi"/>
            <w:noProof/>
            <w:color w:val="0000FF"/>
            <w:kern w:val="0"/>
            <w:u w:val="single"/>
            <w14:ligatures w14:val="none"/>
          </w:rPr>
          <w:t>Население на община Никопол изт ГД ГРАО</w:t>
        </w:r>
        <w:r w:rsidRPr="004003C7">
          <w:rPr>
            <w:noProof/>
            <w:webHidden/>
            <w:kern w:val="0"/>
            <w:lang w:val="en-US"/>
            <w14:ligatures w14:val="none"/>
          </w:rPr>
          <w:tab/>
        </w:r>
        <w:r w:rsidRPr="004003C7">
          <w:rPr>
            <w:noProof/>
            <w:webHidden/>
            <w:kern w:val="0"/>
            <w:lang w:val="en-US"/>
            <w14:ligatures w14:val="none"/>
          </w:rPr>
          <w:fldChar w:fldCharType="begin"/>
        </w:r>
        <w:r w:rsidRPr="004003C7">
          <w:rPr>
            <w:noProof/>
            <w:webHidden/>
            <w:kern w:val="0"/>
            <w:lang w:val="en-US"/>
            <w14:ligatures w14:val="none"/>
          </w:rPr>
          <w:instrText xml:space="preserve"> PAGEREF _Toc155673469 \h </w:instrText>
        </w:r>
        <w:r w:rsidRPr="004003C7">
          <w:rPr>
            <w:noProof/>
            <w:webHidden/>
            <w:kern w:val="0"/>
            <w:lang w:val="en-US"/>
            <w14:ligatures w14:val="none"/>
          </w:rPr>
        </w:r>
        <w:r w:rsidRPr="004003C7">
          <w:rPr>
            <w:noProof/>
            <w:webHidden/>
            <w:kern w:val="0"/>
            <w:lang w:val="en-US"/>
            <w14:ligatures w14:val="none"/>
          </w:rPr>
          <w:fldChar w:fldCharType="separate"/>
        </w:r>
        <w:r w:rsidRPr="004003C7">
          <w:rPr>
            <w:noProof/>
            <w:webHidden/>
            <w:kern w:val="0"/>
            <w:lang w:val="en-US"/>
            <w14:ligatures w14:val="none"/>
          </w:rPr>
          <w:t>41</w:t>
        </w:r>
        <w:r w:rsidRPr="004003C7">
          <w:rPr>
            <w:noProof/>
            <w:webHidden/>
            <w:kern w:val="0"/>
            <w:lang w:val="en-US"/>
            <w14:ligatures w14:val="none"/>
          </w:rPr>
          <w:fldChar w:fldCharType="end"/>
        </w:r>
      </w:hyperlink>
    </w:p>
    <w:p w14:paraId="5824E7F4"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470" w:history="1">
        <w:r w:rsidR="004003C7" w:rsidRPr="004003C7">
          <w:rPr>
            <w:b/>
            <w:noProof/>
            <w:color w:val="0000FF"/>
            <w:kern w:val="0"/>
            <w:u w:val="single"/>
            <w:lang w:val="en-US"/>
            <w14:ligatures w14:val="none"/>
          </w:rPr>
          <w:t>Таблица 2</w:t>
        </w:r>
        <w:r w:rsidR="004003C7" w:rsidRPr="004003C7">
          <w:rPr>
            <w:noProof/>
            <w:color w:val="0000FF"/>
            <w:kern w:val="0"/>
            <w:u w:val="single"/>
            <w14:ligatures w14:val="none"/>
          </w:rPr>
          <w:t xml:space="preserve"> Растителност и защитени видове</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_Toc155673470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46</w:t>
        </w:r>
        <w:r w:rsidR="004003C7" w:rsidRPr="004003C7">
          <w:rPr>
            <w:noProof/>
            <w:webHidden/>
            <w:kern w:val="0"/>
            <w:lang w:val="en-US"/>
            <w14:ligatures w14:val="none"/>
          </w:rPr>
          <w:fldChar w:fldCharType="end"/>
        </w:r>
      </w:hyperlink>
    </w:p>
    <w:p w14:paraId="1AE35F73"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471" w:history="1">
        <w:r w:rsidR="004003C7" w:rsidRPr="004003C7">
          <w:rPr>
            <w:b/>
            <w:noProof/>
            <w:color w:val="0000FF"/>
            <w:kern w:val="0"/>
            <w:u w:val="single"/>
            <w:lang w:val="en-US"/>
            <w14:ligatures w14:val="none"/>
          </w:rPr>
          <w:t>Таблица 3</w:t>
        </w:r>
        <w:r w:rsidR="004003C7" w:rsidRPr="004003C7">
          <w:rPr>
            <w:noProof/>
            <w:color w:val="0000FF"/>
            <w:kern w:val="0"/>
            <w:u w:val="single"/>
            <w14:ligatures w14:val="none"/>
          </w:rPr>
          <w:t xml:space="preserve"> Животински свят</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_Toc155673471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46</w:t>
        </w:r>
        <w:r w:rsidR="004003C7" w:rsidRPr="004003C7">
          <w:rPr>
            <w:noProof/>
            <w:webHidden/>
            <w:kern w:val="0"/>
            <w:lang w:val="en-US"/>
            <w14:ligatures w14:val="none"/>
          </w:rPr>
          <w:fldChar w:fldCharType="end"/>
        </w:r>
      </w:hyperlink>
    </w:p>
    <w:p w14:paraId="1FD17028"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472" w:history="1">
        <w:r w:rsidR="004003C7" w:rsidRPr="004003C7">
          <w:rPr>
            <w:b/>
            <w:noProof/>
            <w:color w:val="0000FF"/>
            <w:kern w:val="0"/>
            <w:u w:val="single"/>
            <w14:ligatures w14:val="none"/>
          </w:rPr>
          <w:t>Таблица 4</w:t>
        </w:r>
        <w:r w:rsidR="004003C7" w:rsidRPr="004003C7">
          <w:rPr>
            <w:rFonts w:asciiTheme="majorHAnsi" w:eastAsia="Calibri" w:hAnsiTheme="majorHAnsi" w:cs="Times New Roman"/>
            <w:bCs/>
            <w:noProof/>
            <w:color w:val="0000FF"/>
            <w:kern w:val="0"/>
            <w:u w:val="single"/>
            <w14:ligatures w14:val="none"/>
          </w:rPr>
          <w:t xml:space="preserve"> </w:t>
        </w:r>
        <w:r w:rsidR="004003C7" w:rsidRPr="004003C7">
          <w:rPr>
            <w:bCs/>
            <w:noProof/>
            <w:color w:val="0000FF"/>
            <w:kern w:val="0"/>
            <w:u w:val="single"/>
            <w14:ligatures w14:val="none"/>
          </w:rPr>
          <w:t>Защитени територии попадащи в териториалния обхват на община Никопол</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_Toc155673472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48</w:t>
        </w:r>
        <w:r w:rsidR="004003C7" w:rsidRPr="004003C7">
          <w:rPr>
            <w:noProof/>
            <w:webHidden/>
            <w:kern w:val="0"/>
            <w:lang w:val="en-US"/>
            <w14:ligatures w14:val="none"/>
          </w:rPr>
          <w:fldChar w:fldCharType="end"/>
        </w:r>
      </w:hyperlink>
    </w:p>
    <w:p w14:paraId="40C87CE8"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473" w:history="1">
        <w:r w:rsidR="004003C7" w:rsidRPr="004003C7">
          <w:rPr>
            <w:rFonts w:asciiTheme="majorHAnsi" w:hAnsiTheme="majorHAnsi"/>
            <w:b/>
            <w:noProof/>
            <w:color w:val="0000FF"/>
            <w:kern w:val="0"/>
            <w:u w:val="single"/>
            <w14:ligatures w14:val="none"/>
          </w:rPr>
          <w:t>Таблица 5</w:t>
        </w:r>
        <w:r w:rsidR="004003C7" w:rsidRPr="004003C7">
          <w:rPr>
            <w:rFonts w:asciiTheme="majorHAnsi" w:eastAsia="Calibri" w:hAnsiTheme="majorHAnsi" w:cs="Times New Roman"/>
            <w:bCs/>
            <w:noProof/>
            <w:color w:val="0000FF"/>
            <w:kern w:val="0"/>
            <w:u w:val="single"/>
            <w14:ligatures w14:val="none"/>
          </w:rPr>
          <w:t xml:space="preserve"> </w:t>
        </w:r>
        <w:r w:rsidR="004003C7" w:rsidRPr="004003C7">
          <w:rPr>
            <w:rFonts w:asciiTheme="majorHAnsi" w:hAnsiTheme="majorHAnsi"/>
            <w:bCs/>
            <w:noProof/>
            <w:color w:val="0000FF"/>
            <w:kern w:val="0"/>
            <w:u w:val="single"/>
            <w14:ligatures w14:val="none"/>
          </w:rPr>
          <w:t>Защитени зони от мрежата на Натура 20</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_Toc155673473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49</w:t>
        </w:r>
        <w:r w:rsidR="004003C7" w:rsidRPr="004003C7">
          <w:rPr>
            <w:noProof/>
            <w:webHidden/>
            <w:kern w:val="0"/>
            <w:lang w:val="en-US"/>
            <w14:ligatures w14:val="none"/>
          </w:rPr>
          <w:fldChar w:fldCharType="end"/>
        </w:r>
      </w:hyperlink>
    </w:p>
    <w:p w14:paraId="666CA9F8"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474" w:history="1">
        <w:r w:rsidR="004003C7" w:rsidRPr="004003C7">
          <w:rPr>
            <w:rFonts w:asciiTheme="majorHAnsi" w:hAnsiTheme="majorHAnsi"/>
            <w:b/>
            <w:noProof/>
            <w:color w:val="0000FF"/>
            <w:kern w:val="0"/>
            <w:u w:val="single"/>
            <w:lang w:val="en-US"/>
            <w14:ligatures w14:val="none"/>
          </w:rPr>
          <w:t>Таблица 6</w:t>
        </w:r>
        <w:r w:rsidR="004003C7" w:rsidRPr="004003C7">
          <w:rPr>
            <w:rFonts w:asciiTheme="majorHAnsi" w:hAnsiTheme="majorHAnsi"/>
            <w:b/>
            <w:noProof/>
            <w:color w:val="0000FF"/>
            <w:kern w:val="0"/>
            <w:u w:val="single"/>
            <w14:ligatures w14:val="none"/>
          </w:rPr>
          <w:t xml:space="preserve"> </w:t>
        </w:r>
        <w:r w:rsidR="004003C7" w:rsidRPr="004003C7">
          <w:rPr>
            <w:rFonts w:asciiTheme="majorHAnsi" w:eastAsia="Times New Roman" w:hAnsiTheme="majorHAnsi" w:cs="Times New Roman"/>
            <w:b/>
            <w:noProof/>
            <w:color w:val="0000FF"/>
            <w:kern w:val="0"/>
            <w:u w:val="single"/>
            <w:lang w:eastAsia="bg-BG"/>
            <w14:ligatures w14:val="none"/>
          </w:rPr>
          <w:t>Баланс по видове територии по предназначение</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_Toc155673474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49</w:t>
        </w:r>
        <w:r w:rsidR="004003C7" w:rsidRPr="004003C7">
          <w:rPr>
            <w:noProof/>
            <w:webHidden/>
            <w:kern w:val="0"/>
            <w:lang w:val="en-US"/>
            <w14:ligatures w14:val="none"/>
          </w:rPr>
          <w:fldChar w:fldCharType="end"/>
        </w:r>
      </w:hyperlink>
    </w:p>
    <w:p w14:paraId="71C17931"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475" w:history="1">
        <w:r w:rsidR="004003C7" w:rsidRPr="004003C7">
          <w:rPr>
            <w:b/>
            <w:noProof/>
            <w:color w:val="0000FF"/>
            <w:kern w:val="0"/>
            <w:u w:val="single"/>
            <w:lang w:val="en-US"/>
            <w14:ligatures w14:val="none"/>
          </w:rPr>
          <w:t>Таблица 7</w:t>
        </w:r>
        <w:r w:rsidR="004003C7" w:rsidRPr="004003C7">
          <w:rPr>
            <w:noProof/>
            <w:color w:val="0000FF"/>
            <w:kern w:val="0"/>
            <w:u w:val="single"/>
            <w:lang w:val="en-US"/>
            <w14:ligatures w14:val="none"/>
          </w:rPr>
          <w:t xml:space="preserve"> </w:t>
        </w:r>
        <w:r w:rsidR="004003C7" w:rsidRPr="004003C7">
          <w:rPr>
            <w:noProof/>
            <w:color w:val="0000FF"/>
            <w:kern w:val="0"/>
            <w:u w:val="single"/>
            <w14:ligatures w14:val="none"/>
          </w:rPr>
          <w:t>Брой на арендаторите</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_Toc155673475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49</w:t>
        </w:r>
        <w:r w:rsidR="004003C7" w:rsidRPr="004003C7">
          <w:rPr>
            <w:noProof/>
            <w:webHidden/>
            <w:kern w:val="0"/>
            <w:lang w:val="en-US"/>
            <w14:ligatures w14:val="none"/>
          </w:rPr>
          <w:fldChar w:fldCharType="end"/>
        </w:r>
      </w:hyperlink>
    </w:p>
    <w:p w14:paraId="26532E6F"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476" w:history="1">
        <w:r w:rsidR="004003C7" w:rsidRPr="004003C7">
          <w:rPr>
            <w:b/>
            <w:noProof/>
            <w:color w:val="0000FF"/>
            <w:kern w:val="0"/>
            <w:u w:val="single"/>
            <w:lang w:val="en-US"/>
            <w14:ligatures w14:val="none"/>
          </w:rPr>
          <w:t>Таблица 8</w:t>
        </w:r>
        <w:r w:rsidR="004003C7" w:rsidRPr="004003C7">
          <w:rPr>
            <w:noProof/>
            <w:color w:val="0000FF"/>
            <w:kern w:val="0"/>
            <w:u w:val="single"/>
            <w14:ligatures w14:val="none"/>
          </w:rPr>
          <w:t xml:space="preserve"> Разпределение на стопанисваната земя </w:t>
        </w:r>
        <w:r w:rsidR="004003C7" w:rsidRPr="004003C7">
          <w:rPr>
            <w:noProof/>
            <w:color w:val="0000FF"/>
            <w:kern w:val="0"/>
            <w:u w:val="single"/>
            <w:lang w:val="en-US"/>
            <w14:ligatures w14:val="none"/>
          </w:rPr>
          <w:t>(</w:t>
        </w:r>
        <w:r w:rsidR="004003C7" w:rsidRPr="004003C7">
          <w:rPr>
            <w:noProof/>
            <w:color w:val="0000FF"/>
            <w:kern w:val="0"/>
            <w:u w:val="single"/>
            <w14:ligatures w14:val="none"/>
          </w:rPr>
          <w:t>дка</w:t>
        </w:r>
        <w:r w:rsidR="004003C7" w:rsidRPr="004003C7">
          <w:rPr>
            <w:noProof/>
            <w:color w:val="0000FF"/>
            <w:kern w:val="0"/>
            <w:u w:val="single"/>
            <w:lang w:val="en-US"/>
            <w14:ligatures w14:val="none"/>
          </w:rPr>
          <w:t>)</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_Toc155673476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50</w:t>
        </w:r>
        <w:r w:rsidR="004003C7" w:rsidRPr="004003C7">
          <w:rPr>
            <w:noProof/>
            <w:webHidden/>
            <w:kern w:val="0"/>
            <w:lang w:val="en-US"/>
            <w14:ligatures w14:val="none"/>
          </w:rPr>
          <w:fldChar w:fldCharType="end"/>
        </w:r>
      </w:hyperlink>
    </w:p>
    <w:p w14:paraId="602925E0"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477" w:history="1">
        <w:r w:rsidR="004003C7" w:rsidRPr="004003C7">
          <w:rPr>
            <w:rFonts w:asciiTheme="majorHAnsi" w:hAnsiTheme="majorHAnsi"/>
            <w:b/>
            <w:noProof/>
            <w:color w:val="0000FF"/>
            <w:kern w:val="0"/>
            <w:u w:val="single"/>
            <w:lang w:val="en-US"/>
            <w14:ligatures w14:val="none"/>
          </w:rPr>
          <w:t>Таблица 9</w:t>
        </w:r>
        <w:r w:rsidR="004003C7" w:rsidRPr="004003C7">
          <w:rPr>
            <w:rFonts w:asciiTheme="majorHAnsi" w:hAnsiTheme="majorHAnsi"/>
            <w:noProof/>
            <w:color w:val="0000FF"/>
            <w:kern w:val="0"/>
            <w:u w:val="single"/>
            <w14:ligatures w14:val="none"/>
          </w:rPr>
          <w:t xml:space="preserve"> Отглеждани култури за 2022/2023 г.</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_Toc155673477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50</w:t>
        </w:r>
        <w:r w:rsidR="004003C7" w:rsidRPr="004003C7">
          <w:rPr>
            <w:noProof/>
            <w:webHidden/>
            <w:kern w:val="0"/>
            <w:lang w:val="en-US"/>
            <w14:ligatures w14:val="none"/>
          </w:rPr>
          <w:fldChar w:fldCharType="end"/>
        </w:r>
      </w:hyperlink>
    </w:p>
    <w:p w14:paraId="259EDC24"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478" w:history="1">
        <w:r w:rsidR="004003C7" w:rsidRPr="004003C7">
          <w:rPr>
            <w:b/>
            <w:noProof/>
            <w:color w:val="0000FF"/>
            <w:kern w:val="0"/>
            <w:u w:val="single"/>
            <w:lang w:val="en-US"/>
            <w14:ligatures w14:val="none"/>
          </w:rPr>
          <w:t>Таблица 10</w:t>
        </w:r>
        <w:r w:rsidR="004003C7" w:rsidRPr="004003C7">
          <w:rPr>
            <w:noProof/>
            <w:color w:val="0000FF"/>
            <w:kern w:val="0"/>
            <w:u w:val="single"/>
            <w14:ligatures w14:val="none"/>
          </w:rPr>
          <w:t xml:space="preserve"> Разпределение на сграден фонд</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_Toc155673478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50</w:t>
        </w:r>
        <w:r w:rsidR="004003C7" w:rsidRPr="004003C7">
          <w:rPr>
            <w:noProof/>
            <w:webHidden/>
            <w:kern w:val="0"/>
            <w:lang w:val="en-US"/>
            <w14:ligatures w14:val="none"/>
          </w:rPr>
          <w:fldChar w:fldCharType="end"/>
        </w:r>
      </w:hyperlink>
    </w:p>
    <w:p w14:paraId="5A701BC8"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479" w:history="1">
        <w:r w:rsidR="004003C7" w:rsidRPr="004003C7">
          <w:rPr>
            <w:noProof/>
            <w:color w:val="0000FF"/>
            <w:kern w:val="0"/>
            <w:u w:val="single"/>
            <w:lang w:val="en-US"/>
            <w14:ligatures w14:val="none"/>
          </w:rPr>
          <w:t>Т</w:t>
        </w:r>
        <w:r w:rsidR="004003C7" w:rsidRPr="004003C7">
          <w:rPr>
            <w:b/>
            <w:noProof/>
            <w:color w:val="0000FF"/>
            <w:kern w:val="0"/>
            <w:u w:val="single"/>
            <w:lang w:val="en-US"/>
            <w14:ligatures w14:val="none"/>
          </w:rPr>
          <w:t>аблица 11</w:t>
        </w:r>
        <w:r w:rsidR="004003C7" w:rsidRPr="004003C7">
          <w:rPr>
            <w:noProof/>
            <w:color w:val="0000FF"/>
            <w:kern w:val="0"/>
            <w:u w:val="single"/>
            <w14:ligatures w14:val="none"/>
          </w:rPr>
          <w:t xml:space="preserve"> </w:t>
        </w:r>
        <w:r w:rsidR="004003C7" w:rsidRPr="004003C7">
          <w:rPr>
            <w:rFonts w:ascii="Arial" w:eastAsia="Calibri" w:hAnsi="Arial" w:cs="Times New Roman"/>
            <w:bCs/>
            <w:noProof/>
            <w:color w:val="0000FF"/>
            <w:kern w:val="0"/>
            <w:u w:val="single"/>
            <w14:ligatures w14:val="none"/>
          </w:rPr>
          <w:t>Електроразпределителна мрежа община Никопол.</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_Toc155673479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57</w:t>
        </w:r>
        <w:r w:rsidR="004003C7" w:rsidRPr="004003C7">
          <w:rPr>
            <w:noProof/>
            <w:webHidden/>
            <w:kern w:val="0"/>
            <w:lang w:val="en-US"/>
            <w14:ligatures w14:val="none"/>
          </w:rPr>
          <w:fldChar w:fldCharType="end"/>
        </w:r>
      </w:hyperlink>
    </w:p>
    <w:p w14:paraId="19E6A52B"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480" w:history="1">
        <w:r w:rsidR="004003C7" w:rsidRPr="004003C7">
          <w:rPr>
            <w:rFonts w:asciiTheme="majorHAnsi" w:hAnsiTheme="majorHAnsi"/>
            <w:b/>
            <w:noProof/>
            <w:color w:val="0000FF"/>
            <w:kern w:val="0"/>
            <w:u w:val="single"/>
            <w:lang w:val="en-US"/>
            <w14:ligatures w14:val="none"/>
          </w:rPr>
          <w:t>Таблица 12</w:t>
        </w:r>
        <w:r w:rsidR="004003C7" w:rsidRPr="004003C7">
          <w:rPr>
            <w:rFonts w:asciiTheme="majorHAnsi" w:hAnsiTheme="majorHAnsi"/>
            <w:noProof/>
            <w:color w:val="0000FF"/>
            <w:kern w:val="0"/>
            <w:u w:val="single"/>
            <w14:ligatures w14:val="none"/>
          </w:rPr>
          <w:t xml:space="preserve"> Преобразуване на ВЕИ</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_Toc155673480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60</w:t>
        </w:r>
        <w:r w:rsidR="004003C7" w:rsidRPr="004003C7">
          <w:rPr>
            <w:noProof/>
            <w:webHidden/>
            <w:kern w:val="0"/>
            <w:lang w:val="en-US"/>
            <w14:ligatures w14:val="none"/>
          </w:rPr>
          <w:fldChar w:fldCharType="end"/>
        </w:r>
      </w:hyperlink>
    </w:p>
    <w:p w14:paraId="405B3079"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481" w:history="1">
        <w:r w:rsidR="004003C7" w:rsidRPr="004003C7">
          <w:rPr>
            <w:rFonts w:asciiTheme="majorHAnsi" w:hAnsiTheme="majorHAnsi"/>
            <w:b/>
            <w:noProof/>
            <w:color w:val="0000FF"/>
            <w:kern w:val="0"/>
            <w:u w:val="single"/>
            <w:lang w:val="en-US"/>
            <w14:ligatures w14:val="none"/>
          </w:rPr>
          <w:t>Таблица 13</w:t>
        </w:r>
        <w:r w:rsidR="004003C7" w:rsidRPr="004003C7">
          <w:rPr>
            <w:rFonts w:asciiTheme="majorHAnsi" w:hAnsiTheme="majorHAnsi"/>
            <w:noProof/>
            <w:color w:val="0000FF"/>
            <w:kern w:val="0"/>
            <w:u w:val="single"/>
            <w14:ligatures w14:val="none"/>
          </w:rPr>
          <w:t xml:space="preserve"> Достъпен потенциал на ВЕИ</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_Toc155673481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61</w:t>
        </w:r>
        <w:r w:rsidR="004003C7" w:rsidRPr="004003C7">
          <w:rPr>
            <w:noProof/>
            <w:webHidden/>
            <w:kern w:val="0"/>
            <w:lang w:val="en-US"/>
            <w14:ligatures w14:val="none"/>
          </w:rPr>
          <w:fldChar w:fldCharType="end"/>
        </w:r>
      </w:hyperlink>
    </w:p>
    <w:p w14:paraId="055F613C"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482" w:history="1">
        <w:r w:rsidR="004003C7" w:rsidRPr="004003C7">
          <w:rPr>
            <w:rFonts w:asciiTheme="majorHAnsi" w:hAnsiTheme="majorHAnsi"/>
            <w:b/>
            <w:noProof/>
            <w:color w:val="0000FF"/>
            <w:kern w:val="0"/>
            <w:u w:val="single"/>
            <w:lang w:val="en-US"/>
            <w14:ligatures w14:val="none"/>
          </w:rPr>
          <w:t>Таблица 14</w:t>
        </w:r>
        <w:r w:rsidR="004003C7" w:rsidRPr="004003C7">
          <w:rPr>
            <w:rFonts w:asciiTheme="majorHAnsi" w:hAnsiTheme="majorHAnsi"/>
            <w:b/>
            <w:noProof/>
            <w:color w:val="0000FF"/>
            <w:kern w:val="0"/>
            <w:u w:val="single"/>
            <w14:ligatures w14:val="none"/>
          </w:rPr>
          <w:t xml:space="preserve"> </w:t>
        </w:r>
        <w:r w:rsidR="004003C7" w:rsidRPr="004003C7">
          <w:rPr>
            <w:rFonts w:asciiTheme="majorHAnsi" w:hAnsiTheme="majorHAnsi"/>
            <w:noProof/>
            <w:color w:val="0000FF"/>
            <w:kern w:val="0"/>
            <w:u w:val="single"/>
            <w14:ligatures w14:val="none"/>
          </w:rPr>
          <w:t>Достъпен потенциал в България</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_Toc155673482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62</w:t>
        </w:r>
        <w:r w:rsidR="004003C7" w:rsidRPr="004003C7">
          <w:rPr>
            <w:noProof/>
            <w:webHidden/>
            <w:kern w:val="0"/>
            <w:lang w:val="en-US"/>
            <w14:ligatures w14:val="none"/>
          </w:rPr>
          <w:fldChar w:fldCharType="end"/>
        </w:r>
      </w:hyperlink>
    </w:p>
    <w:p w14:paraId="3721F504"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483" w:history="1">
        <w:r w:rsidR="004003C7" w:rsidRPr="004003C7">
          <w:rPr>
            <w:rFonts w:asciiTheme="majorHAnsi" w:hAnsiTheme="majorHAnsi"/>
            <w:b/>
            <w:noProof/>
            <w:color w:val="0000FF"/>
            <w:kern w:val="0"/>
            <w:u w:val="single"/>
            <w:lang w:val="en-US"/>
            <w14:ligatures w14:val="none"/>
          </w:rPr>
          <w:t>Таблица 15</w:t>
        </w:r>
        <w:r w:rsidR="004003C7" w:rsidRPr="004003C7">
          <w:rPr>
            <w:rFonts w:asciiTheme="majorHAnsi" w:hAnsiTheme="majorHAnsi"/>
            <w:noProof/>
            <w:color w:val="0000FF"/>
            <w:kern w:val="0"/>
            <w:u w:val="single"/>
            <w14:ligatures w14:val="none"/>
          </w:rPr>
          <w:t xml:space="preserve"> О</w:t>
        </w:r>
        <w:r w:rsidR="004003C7" w:rsidRPr="004003C7">
          <w:rPr>
            <w:rFonts w:asciiTheme="majorHAnsi" w:hAnsiTheme="majorHAnsi"/>
            <w:noProof/>
            <w:color w:val="0000FF"/>
            <w:kern w:val="0"/>
            <w:u w:val="single"/>
            <w:lang w:val="en-US"/>
            <w14:ligatures w14:val="none"/>
          </w:rPr>
          <w:t xml:space="preserve">бекти в експлоатация за производство на </w:t>
        </w:r>
        <w:r w:rsidR="004003C7" w:rsidRPr="004003C7">
          <w:rPr>
            <w:rFonts w:asciiTheme="majorHAnsi" w:hAnsiTheme="majorHAnsi"/>
            <w:noProof/>
            <w:color w:val="0000FF"/>
            <w:kern w:val="0"/>
            <w:u w:val="single"/>
            <w14:ligatures w14:val="none"/>
          </w:rPr>
          <w:t>слънчева енергия</w:t>
        </w:r>
        <w:r w:rsidR="004003C7" w:rsidRPr="004003C7">
          <w:rPr>
            <w:rFonts w:asciiTheme="majorHAnsi" w:hAnsiTheme="majorHAnsi"/>
            <w:noProof/>
            <w:color w:val="0000FF"/>
            <w:kern w:val="0"/>
            <w:u w:val="single"/>
            <w:lang w:val="en-US"/>
            <w14:ligatures w14:val="none"/>
          </w:rPr>
          <w:t xml:space="preserve"> </w:t>
        </w:r>
        <w:r w:rsidR="004003C7" w:rsidRPr="004003C7">
          <w:rPr>
            <w:rFonts w:asciiTheme="majorHAnsi" w:hAnsiTheme="majorHAnsi"/>
            <w:noProof/>
            <w:color w:val="0000FF"/>
            <w:kern w:val="0"/>
            <w:u w:val="single"/>
            <w14:ligatures w14:val="none"/>
          </w:rPr>
          <w:t>Изт.АУЕР</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_Toc155673483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67</w:t>
        </w:r>
        <w:r w:rsidR="004003C7" w:rsidRPr="004003C7">
          <w:rPr>
            <w:noProof/>
            <w:webHidden/>
            <w:kern w:val="0"/>
            <w:lang w:val="en-US"/>
            <w14:ligatures w14:val="none"/>
          </w:rPr>
          <w:fldChar w:fldCharType="end"/>
        </w:r>
      </w:hyperlink>
    </w:p>
    <w:p w14:paraId="2CC17977"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484" w:history="1">
        <w:r w:rsidR="004003C7" w:rsidRPr="004003C7">
          <w:rPr>
            <w:rFonts w:asciiTheme="majorHAnsi" w:hAnsiTheme="majorHAnsi"/>
            <w:b/>
            <w:noProof/>
            <w:color w:val="0000FF"/>
            <w:kern w:val="0"/>
            <w:u w:val="single"/>
            <w:lang w:val="en-US"/>
            <w14:ligatures w14:val="none"/>
          </w:rPr>
          <w:t>Таблица 16</w:t>
        </w:r>
        <w:r w:rsidR="004003C7" w:rsidRPr="004003C7">
          <w:rPr>
            <w:rFonts w:asciiTheme="majorHAnsi" w:hAnsiTheme="majorHAnsi"/>
            <w:b/>
            <w:noProof/>
            <w:color w:val="0000FF"/>
            <w:kern w:val="0"/>
            <w:u w:val="single"/>
            <w14:ligatures w14:val="none"/>
          </w:rPr>
          <w:t xml:space="preserve"> </w:t>
        </w:r>
        <w:r w:rsidR="004003C7" w:rsidRPr="004003C7">
          <w:rPr>
            <w:rFonts w:asciiTheme="majorHAnsi" w:hAnsiTheme="majorHAnsi"/>
            <w:noProof/>
            <w:color w:val="0000FF"/>
            <w:kern w:val="0"/>
            <w:u w:val="single"/>
            <w14:ligatures w14:val="none"/>
          </w:rPr>
          <w:t>Рискове при ветропаркове и управлението им</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_Toc155673484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68</w:t>
        </w:r>
        <w:r w:rsidR="004003C7" w:rsidRPr="004003C7">
          <w:rPr>
            <w:noProof/>
            <w:webHidden/>
            <w:kern w:val="0"/>
            <w:lang w:val="en-US"/>
            <w14:ligatures w14:val="none"/>
          </w:rPr>
          <w:fldChar w:fldCharType="end"/>
        </w:r>
      </w:hyperlink>
    </w:p>
    <w:p w14:paraId="155D89FF"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485" w:history="1">
        <w:r w:rsidR="004003C7" w:rsidRPr="004003C7">
          <w:rPr>
            <w:b/>
            <w:noProof/>
            <w:color w:val="0000FF"/>
            <w:kern w:val="0"/>
            <w:u w:val="single"/>
            <w14:ligatures w14:val="none"/>
          </w:rPr>
          <w:t>Таблица 17</w:t>
        </w:r>
        <w:r w:rsidR="004003C7" w:rsidRPr="004003C7">
          <w:rPr>
            <w:noProof/>
            <w:color w:val="0000FF"/>
            <w:kern w:val="0"/>
            <w:u w:val="single"/>
            <w14:ligatures w14:val="none"/>
          </w:rPr>
          <w:t xml:space="preserve"> Калоричност на горива</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_Toc155673485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76</w:t>
        </w:r>
        <w:r w:rsidR="004003C7" w:rsidRPr="004003C7">
          <w:rPr>
            <w:noProof/>
            <w:webHidden/>
            <w:kern w:val="0"/>
            <w:lang w:val="en-US"/>
            <w14:ligatures w14:val="none"/>
          </w:rPr>
          <w:fldChar w:fldCharType="end"/>
        </w:r>
      </w:hyperlink>
    </w:p>
    <w:p w14:paraId="4083C537"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486" w:history="1">
        <w:r w:rsidR="004003C7" w:rsidRPr="004003C7">
          <w:rPr>
            <w:rFonts w:asciiTheme="majorHAnsi" w:hAnsiTheme="majorHAnsi"/>
            <w:b/>
            <w:noProof/>
            <w:color w:val="0000FF"/>
            <w:kern w:val="0"/>
            <w:u w:val="single"/>
            <w14:ligatures w14:val="none"/>
          </w:rPr>
          <w:t>Таблица 18</w:t>
        </w:r>
        <w:r w:rsidR="004003C7" w:rsidRPr="004003C7">
          <w:rPr>
            <w:rFonts w:asciiTheme="majorHAnsi" w:hAnsiTheme="majorHAnsi"/>
            <w:noProof/>
            <w:color w:val="0000FF"/>
            <w:kern w:val="0"/>
            <w:u w:val="single"/>
            <w14:ligatures w14:val="none"/>
          </w:rPr>
          <w:t xml:space="preserve"> Пепелно съдържание на масово използвани горива</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_Toc155673486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77</w:t>
        </w:r>
        <w:r w:rsidR="004003C7" w:rsidRPr="004003C7">
          <w:rPr>
            <w:noProof/>
            <w:webHidden/>
            <w:kern w:val="0"/>
            <w:lang w:val="en-US"/>
            <w14:ligatures w14:val="none"/>
          </w:rPr>
          <w:fldChar w:fldCharType="end"/>
        </w:r>
      </w:hyperlink>
    </w:p>
    <w:p w14:paraId="1A31B70F" w14:textId="77777777" w:rsidR="004003C7" w:rsidRPr="004003C7" w:rsidRDefault="004003C7" w:rsidP="004003C7">
      <w:pPr>
        <w:spacing w:after="0" w:line="240" w:lineRule="auto"/>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fldChar w:fldCharType="end"/>
      </w:r>
    </w:p>
    <w:p w14:paraId="00487965" w14:textId="77777777" w:rsidR="004003C7" w:rsidRPr="004003C7" w:rsidRDefault="004003C7" w:rsidP="004003C7">
      <w:pPr>
        <w:spacing w:after="0" w:line="240" w:lineRule="auto"/>
        <w:jc w:val="center"/>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t>ФИГУРИ</w:t>
      </w:r>
    </w:p>
    <w:p w14:paraId="7765BAFB" w14:textId="77777777" w:rsidR="004003C7" w:rsidRPr="004003C7" w:rsidRDefault="004003C7" w:rsidP="004003C7">
      <w:pPr>
        <w:tabs>
          <w:tab w:val="right" w:leader="dot" w:pos="10070"/>
        </w:tabs>
        <w:spacing w:after="0" w:line="276" w:lineRule="auto"/>
        <w:rPr>
          <w:rFonts w:eastAsiaTheme="minorEastAsia"/>
          <w:noProof/>
          <w:kern w:val="0"/>
          <w:lang w:val="en-US"/>
          <w14:ligatures w14:val="none"/>
        </w:rPr>
      </w:pPr>
      <w:r w:rsidRPr="004003C7">
        <w:rPr>
          <w:rFonts w:asciiTheme="majorHAnsi" w:hAnsiTheme="majorHAnsi" w:cstheme="minorHAnsi"/>
          <w:kern w:val="0"/>
          <w14:ligatures w14:val="none"/>
        </w:rPr>
        <w:fldChar w:fldCharType="begin"/>
      </w:r>
      <w:r w:rsidRPr="004003C7">
        <w:rPr>
          <w:rFonts w:asciiTheme="majorHAnsi" w:hAnsiTheme="majorHAnsi" w:cstheme="minorHAnsi"/>
          <w:kern w:val="0"/>
          <w14:ligatures w14:val="none"/>
        </w:rPr>
        <w:instrText xml:space="preserve"> TOC \h \z \c "Фигура" </w:instrText>
      </w:r>
      <w:r w:rsidRPr="004003C7">
        <w:rPr>
          <w:rFonts w:asciiTheme="majorHAnsi" w:hAnsiTheme="majorHAnsi" w:cstheme="minorHAnsi"/>
          <w:kern w:val="0"/>
          <w14:ligatures w14:val="none"/>
        </w:rPr>
        <w:fldChar w:fldCharType="separate"/>
      </w:r>
      <w:hyperlink w:anchor="_Toc155673560" w:history="1">
        <w:r w:rsidRPr="004003C7">
          <w:rPr>
            <w:rFonts w:asciiTheme="majorHAnsi" w:hAnsiTheme="majorHAnsi"/>
            <w:b/>
            <w:i/>
            <w:noProof/>
            <w:color w:val="0000FF"/>
            <w:kern w:val="0"/>
            <w:u w:val="single"/>
            <w:lang w:val="en-US"/>
            <w14:ligatures w14:val="none"/>
          </w:rPr>
          <w:t>Фигура 1</w:t>
        </w:r>
        <w:r w:rsidRPr="004003C7">
          <w:rPr>
            <w:rFonts w:asciiTheme="majorHAnsi" w:eastAsia="Calibri" w:hAnsiTheme="majorHAnsi" w:cstheme="minorHAnsi"/>
            <w:b/>
            <w:i/>
            <w:noProof/>
            <w:color w:val="0000FF"/>
            <w:kern w:val="0"/>
            <w:u w:val="single"/>
            <w14:ligatures w14:val="none"/>
          </w:rPr>
          <w:t xml:space="preserve"> </w:t>
        </w:r>
        <w:r w:rsidRPr="004003C7">
          <w:rPr>
            <w:rFonts w:asciiTheme="majorHAnsi" w:eastAsia="Calibri" w:hAnsiTheme="majorHAnsi" w:cstheme="minorHAnsi"/>
            <w:i/>
            <w:noProof/>
            <w:color w:val="0000FF"/>
            <w:kern w:val="0"/>
            <w:u w:val="single"/>
            <w14:ligatures w14:val="none"/>
          </w:rPr>
          <w:t>Роли на община Никопол по отношение на енергията</w:t>
        </w:r>
        <w:r w:rsidRPr="004003C7">
          <w:rPr>
            <w:noProof/>
            <w:webHidden/>
            <w:kern w:val="0"/>
            <w:lang w:val="en-US"/>
            <w14:ligatures w14:val="none"/>
          </w:rPr>
          <w:tab/>
        </w:r>
        <w:r w:rsidRPr="004003C7">
          <w:rPr>
            <w:noProof/>
            <w:webHidden/>
            <w:kern w:val="0"/>
            <w:lang w:val="en-US"/>
            <w14:ligatures w14:val="none"/>
          </w:rPr>
          <w:fldChar w:fldCharType="begin"/>
        </w:r>
        <w:r w:rsidRPr="004003C7">
          <w:rPr>
            <w:noProof/>
            <w:webHidden/>
            <w:kern w:val="0"/>
            <w:lang w:val="en-US"/>
            <w14:ligatures w14:val="none"/>
          </w:rPr>
          <w:instrText xml:space="preserve"> PAGEREF _Toc155673560 \h </w:instrText>
        </w:r>
        <w:r w:rsidRPr="004003C7">
          <w:rPr>
            <w:noProof/>
            <w:webHidden/>
            <w:kern w:val="0"/>
            <w:lang w:val="en-US"/>
            <w14:ligatures w14:val="none"/>
          </w:rPr>
        </w:r>
        <w:r w:rsidRPr="004003C7">
          <w:rPr>
            <w:noProof/>
            <w:webHidden/>
            <w:kern w:val="0"/>
            <w:lang w:val="en-US"/>
            <w14:ligatures w14:val="none"/>
          </w:rPr>
          <w:fldChar w:fldCharType="separate"/>
        </w:r>
        <w:r w:rsidRPr="004003C7">
          <w:rPr>
            <w:noProof/>
            <w:webHidden/>
            <w:kern w:val="0"/>
            <w:lang w:val="en-US"/>
            <w14:ligatures w14:val="none"/>
          </w:rPr>
          <w:t>3</w:t>
        </w:r>
        <w:r w:rsidRPr="004003C7">
          <w:rPr>
            <w:noProof/>
            <w:webHidden/>
            <w:kern w:val="0"/>
            <w:lang w:val="en-US"/>
            <w14:ligatures w14:val="none"/>
          </w:rPr>
          <w:fldChar w:fldCharType="end"/>
        </w:r>
      </w:hyperlink>
    </w:p>
    <w:p w14:paraId="14C31E3B"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561" w:history="1">
        <w:r w:rsidR="004003C7" w:rsidRPr="004003C7">
          <w:rPr>
            <w:b/>
            <w:noProof/>
            <w:color w:val="0000FF"/>
            <w:kern w:val="0"/>
            <w:u w:val="single"/>
            <w:lang w:val="en-US"/>
            <w14:ligatures w14:val="none"/>
          </w:rPr>
          <w:t>Фигура 2</w:t>
        </w:r>
        <w:r w:rsidR="004003C7" w:rsidRPr="004003C7">
          <w:rPr>
            <w:noProof/>
            <w:color w:val="0000FF"/>
            <w:kern w:val="0"/>
            <w:u w:val="single"/>
            <w14:ligatures w14:val="none"/>
          </w:rPr>
          <w:t xml:space="preserve"> Сфери на енергийно планиране в ресора на Община Никопол</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_Toc155673561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4</w:t>
        </w:r>
        <w:r w:rsidR="004003C7" w:rsidRPr="004003C7">
          <w:rPr>
            <w:noProof/>
            <w:webHidden/>
            <w:kern w:val="0"/>
            <w:lang w:val="en-US"/>
            <w14:ligatures w14:val="none"/>
          </w:rPr>
          <w:fldChar w:fldCharType="end"/>
        </w:r>
      </w:hyperlink>
    </w:p>
    <w:p w14:paraId="1C6B86A4"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562" w:history="1">
        <w:r w:rsidR="004003C7" w:rsidRPr="004003C7">
          <w:rPr>
            <w:b/>
            <w:noProof/>
            <w:color w:val="0000FF"/>
            <w:kern w:val="0"/>
            <w:u w:val="single"/>
            <w:lang w:val="en-US"/>
            <w14:ligatures w14:val="none"/>
          </w:rPr>
          <w:t>Фигура 3</w:t>
        </w:r>
        <w:r w:rsidR="004003C7" w:rsidRPr="004003C7">
          <w:rPr>
            <w:b/>
            <w:noProof/>
            <w:color w:val="0000FF"/>
            <w:kern w:val="0"/>
            <w:u w:val="single"/>
            <w14:ligatures w14:val="none"/>
          </w:rPr>
          <w:t xml:space="preserve"> </w:t>
        </w:r>
        <w:r w:rsidR="004003C7" w:rsidRPr="004003C7">
          <w:rPr>
            <w:rFonts w:ascii="Bahnschrift Light" w:eastAsia="Calibri" w:hAnsi="Bahnschrift Light" w:cstheme="minorHAnsi"/>
            <w:noProof/>
            <w:color w:val="0000FF"/>
            <w:kern w:val="0"/>
            <w:u w:val="single"/>
            <w14:ligatures w14:val="none"/>
          </w:rPr>
          <w:t>Общината в ролята си на местен орган на управление</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_Toc155673562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9</w:t>
        </w:r>
        <w:r w:rsidR="004003C7" w:rsidRPr="004003C7">
          <w:rPr>
            <w:noProof/>
            <w:webHidden/>
            <w:kern w:val="0"/>
            <w:lang w:val="en-US"/>
            <w14:ligatures w14:val="none"/>
          </w:rPr>
          <w:fldChar w:fldCharType="end"/>
        </w:r>
      </w:hyperlink>
    </w:p>
    <w:p w14:paraId="641906CF"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563" w:history="1">
        <w:r w:rsidR="004003C7" w:rsidRPr="004003C7">
          <w:rPr>
            <w:b/>
            <w:noProof/>
            <w:color w:val="0000FF"/>
            <w:kern w:val="0"/>
            <w:u w:val="single"/>
            <w:lang w:val="en-US"/>
            <w14:ligatures w14:val="none"/>
          </w:rPr>
          <w:t>Фигура 4</w:t>
        </w:r>
        <w:r w:rsidR="004003C7" w:rsidRPr="004003C7">
          <w:rPr>
            <w:noProof/>
            <w:color w:val="0000FF"/>
            <w:kern w:val="0"/>
            <w:u w:val="single"/>
            <w14:ligatures w14:val="none"/>
          </w:rPr>
          <w:t xml:space="preserve"> Ползи от реализирането на програмата</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_Toc155673563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10</w:t>
        </w:r>
        <w:r w:rsidR="004003C7" w:rsidRPr="004003C7">
          <w:rPr>
            <w:noProof/>
            <w:webHidden/>
            <w:kern w:val="0"/>
            <w:lang w:val="en-US"/>
            <w14:ligatures w14:val="none"/>
          </w:rPr>
          <w:fldChar w:fldCharType="end"/>
        </w:r>
      </w:hyperlink>
    </w:p>
    <w:p w14:paraId="2F272D1C"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564" w:history="1">
        <w:r w:rsidR="004003C7" w:rsidRPr="004003C7">
          <w:rPr>
            <w:rFonts w:asciiTheme="majorHAnsi" w:hAnsiTheme="majorHAnsi"/>
            <w:b/>
            <w:noProof/>
            <w:color w:val="0000FF"/>
            <w:kern w:val="0"/>
            <w:u w:val="single"/>
            <w:lang w:val="en-US"/>
            <w14:ligatures w14:val="none"/>
          </w:rPr>
          <w:t>Фигура 5</w:t>
        </w:r>
        <w:r w:rsidR="004003C7" w:rsidRPr="004003C7">
          <w:rPr>
            <w:rFonts w:asciiTheme="majorHAnsi" w:hAnsiTheme="majorHAnsi"/>
            <w:noProof/>
            <w:color w:val="0000FF"/>
            <w:kern w:val="0"/>
            <w:u w:val="single"/>
            <w14:ligatures w14:val="none"/>
          </w:rPr>
          <w:t xml:space="preserve"> </w:t>
        </w:r>
        <w:r w:rsidR="004003C7" w:rsidRPr="004003C7">
          <w:rPr>
            <w:rFonts w:asciiTheme="majorHAnsi" w:eastAsia="Lucida Sans Unicode" w:hAnsiTheme="majorHAnsi" w:cstheme="minorHAnsi"/>
            <w:noProof/>
            <w:color w:val="0000FF"/>
            <w:kern w:val="0"/>
            <w:u w:val="single"/>
            <w14:ligatures w14:val="none"/>
          </w:rPr>
          <w:t>Ползи от реализирането на програмата</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_Toc155673564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11</w:t>
        </w:r>
        <w:r w:rsidR="004003C7" w:rsidRPr="004003C7">
          <w:rPr>
            <w:noProof/>
            <w:webHidden/>
            <w:kern w:val="0"/>
            <w:lang w:val="en-US"/>
            <w14:ligatures w14:val="none"/>
          </w:rPr>
          <w:fldChar w:fldCharType="end"/>
        </w:r>
      </w:hyperlink>
    </w:p>
    <w:p w14:paraId="0CFA52F5"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565" w:history="1">
        <w:r w:rsidR="004003C7" w:rsidRPr="004003C7">
          <w:rPr>
            <w:b/>
            <w:noProof/>
            <w:color w:val="0000FF"/>
            <w:kern w:val="0"/>
            <w:u w:val="single"/>
            <w:lang w:val="en-US"/>
            <w14:ligatures w14:val="none"/>
          </w:rPr>
          <w:t>Фигура 6</w:t>
        </w:r>
        <w:r w:rsidR="004003C7" w:rsidRPr="004003C7">
          <w:rPr>
            <w:noProof/>
            <w:color w:val="0000FF"/>
            <w:kern w:val="0"/>
            <w:u w:val="single"/>
            <w14:ligatures w14:val="none"/>
          </w:rPr>
          <w:t xml:space="preserve"> Обвързващи цели до 2030 г на ЕС изт.ИНПЕК</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_Toc155673565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12</w:t>
        </w:r>
        <w:r w:rsidR="004003C7" w:rsidRPr="004003C7">
          <w:rPr>
            <w:noProof/>
            <w:webHidden/>
            <w:kern w:val="0"/>
            <w:lang w:val="en-US"/>
            <w14:ligatures w14:val="none"/>
          </w:rPr>
          <w:fldChar w:fldCharType="end"/>
        </w:r>
      </w:hyperlink>
    </w:p>
    <w:p w14:paraId="7A4D34ED"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566" w:history="1">
        <w:r w:rsidR="004003C7" w:rsidRPr="004003C7">
          <w:rPr>
            <w:b/>
            <w:noProof/>
            <w:color w:val="0000FF"/>
            <w:kern w:val="0"/>
            <w:u w:val="single"/>
            <w:lang w:val="en-US"/>
            <w14:ligatures w14:val="none"/>
          </w:rPr>
          <w:t>Фигура 7</w:t>
        </w:r>
        <w:r w:rsidR="004003C7" w:rsidRPr="004003C7">
          <w:rPr>
            <w:noProof/>
            <w:color w:val="0000FF"/>
            <w:kern w:val="0"/>
            <w:u w:val="single"/>
            <w14:ligatures w14:val="none"/>
          </w:rPr>
          <w:t xml:space="preserve"> Цели в областта на енергетиката и кламата изт.ИНПЕК</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_Toc155673566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14</w:t>
        </w:r>
        <w:r w:rsidR="004003C7" w:rsidRPr="004003C7">
          <w:rPr>
            <w:noProof/>
            <w:webHidden/>
            <w:kern w:val="0"/>
            <w:lang w:val="en-US"/>
            <w14:ligatures w14:val="none"/>
          </w:rPr>
          <w:fldChar w:fldCharType="end"/>
        </w:r>
      </w:hyperlink>
    </w:p>
    <w:p w14:paraId="7EF46393"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567" w:history="1">
        <w:r w:rsidR="004003C7" w:rsidRPr="004003C7">
          <w:rPr>
            <w:b/>
            <w:noProof/>
            <w:color w:val="0000FF"/>
            <w:kern w:val="0"/>
            <w:u w:val="single"/>
            <w:lang w:val="en-US"/>
            <w14:ligatures w14:val="none"/>
          </w:rPr>
          <w:t>Фигура 8</w:t>
        </w:r>
        <w:r w:rsidR="004003C7" w:rsidRPr="004003C7">
          <w:rPr>
            <w:noProof/>
            <w:color w:val="0000FF"/>
            <w:kern w:val="0"/>
            <w:u w:val="single"/>
            <w14:ligatures w14:val="none"/>
          </w:rPr>
          <w:t xml:space="preserve"> Роли на общината определящи местната устойчива енергийно политика</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_Toc155673567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19</w:t>
        </w:r>
        <w:r w:rsidR="004003C7" w:rsidRPr="004003C7">
          <w:rPr>
            <w:noProof/>
            <w:webHidden/>
            <w:kern w:val="0"/>
            <w:lang w:val="en-US"/>
            <w14:ligatures w14:val="none"/>
          </w:rPr>
          <w:fldChar w:fldCharType="end"/>
        </w:r>
      </w:hyperlink>
    </w:p>
    <w:p w14:paraId="009D0BCC"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568" w:history="1">
        <w:r w:rsidR="004003C7" w:rsidRPr="004003C7">
          <w:rPr>
            <w:b/>
            <w:noProof/>
            <w:color w:val="0000FF"/>
            <w:kern w:val="0"/>
            <w:u w:val="single"/>
            <w:lang w:val="en-US"/>
            <w14:ligatures w14:val="none"/>
          </w:rPr>
          <w:t>Фигура 9</w:t>
        </w:r>
        <w:r w:rsidR="004003C7" w:rsidRPr="004003C7">
          <w:rPr>
            <w:noProof/>
            <w:color w:val="0000FF"/>
            <w:kern w:val="0"/>
            <w:u w:val="single"/>
            <w14:ligatures w14:val="none"/>
          </w:rPr>
          <w:t xml:space="preserve"> Защитени зони и територии</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_Toc155673568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47</w:t>
        </w:r>
        <w:r w:rsidR="004003C7" w:rsidRPr="004003C7">
          <w:rPr>
            <w:noProof/>
            <w:webHidden/>
            <w:kern w:val="0"/>
            <w:lang w:val="en-US"/>
            <w14:ligatures w14:val="none"/>
          </w:rPr>
          <w:fldChar w:fldCharType="end"/>
        </w:r>
      </w:hyperlink>
    </w:p>
    <w:p w14:paraId="23DA3B4C"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569" w:history="1">
        <w:r w:rsidR="004003C7" w:rsidRPr="004003C7">
          <w:rPr>
            <w:rFonts w:asciiTheme="majorHAnsi" w:hAnsiTheme="majorHAnsi"/>
            <w:b/>
            <w:noProof/>
            <w:color w:val="0000FF"/>
            <w:kern w:val="0"/>
            <w:u w:val="single"/>
            <w:lang w:val="en-US"/>
            <w14:ligatures w14:val="none"/>
          </w:rPr>
          <w:t>Фигура 10</w:t>
        </w:r>
        <w:r w:rsidR="004003C7" w:rsidRPr="004003C7">
          <w:rPr>
            <w:rFonts w:asciiTheme="majorHAnsi" w:hAnsiTheme="majorHAnsi"/>
            <w:noProof/>
            <w:color w:val="0000FF"/>
            <w:kern w:val="0"/>
            <w:u w:val="single"/>
            <w14:ligatures w14:val="none"/>
          </w:rPr>
          <w:t xml:space="preserve"> </w:t>
        </w:r>
        <w:r w:rsidR="004003C7" w:rsidRPr="004003C7">
          <w:rPr>
            <w:rFonts w:asciiTheme="majorHAnsi" w:eastAsia="Calibri" w:hAnsiTheme="majorHAnsi" w:cs="Times New Roman"/>
            <w:noProof/>
            <w:color w:val="0000FF"/>
            <w:kern w:val="0"/>
            <w:u w:val="single"/>
            <w14:ligatures w14:val="none"/>
          </w:rPr>
          <w:t>Основни мрки за ЕЕ при сгради общинска собственост</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_Toc155673569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52</w:t>
        </w:r>
        <w:r w:rsidR="004003C7" w:rsidRPr="004003C7">
          <w:rPr>
            <w:noProof/>
            <w:webHidden/>
            <w:kern w:val="0"/>
            <w:lang w:val="en-US"/>
            <w14:ligatures w14:val="none"/>
          </w:rPr>
          <w:fldChar w:fldCharType="end"/>
        </w:r>
      </w:hyperlink>
    </w:p>
    <w:p w14:paraId="06219035"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570" w:history="1">
        <w:r w:rsidR="004003C7" w:rsidRPr="004003C7">
          <w:rPr>
            <w:b/>
            <w:noProof/>
            <w:color w:val="0000FF"/>
            <w:kern w:val="0"/>
            <w:u w:val="single"/>
            <w:lang w:val="en-US"/>
            <w14:ligatures w14:val="none"/>
          </w:rPr>
          <w:t>Фигура 11</w:t>
        </w:r>
        <w:r w:rsidR="004003C7" w:rsidRPr="004003C7">
          <w:rPr>
            <w:noProof/>
            <w:color w:val="0000FF"/>
            <w:kern w:val="0"/>
            <w:u w:val="single"/>
            <w14:ligatures w14:val="none"/>
          </w:rPr>
          <w:t xml:space="preserve"> Транспортна инфраструктура</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_Toc155673570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56</w:t>
        </w:r>
        <w:r w:rsidR="004003C7" w:rsidRPr="004003C7">
          <w:rPr>
            <w:noProof/>
            <w:webHidden/>
            <w:kern w:val="0"/>
            <w:lang w:val="en-US"/>
            <w14:ligatures w14:val="none"/>
          </w:rPr>
          <w:fldChar w:fldCharType="end"/>
        </w:r>
      </w:hyperlink>
    </w:p>
    <w:p w14:paraId="50A5E5B5"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r:id="rId34" w:anchor="_Toc155673571" w:history="1">
        <w:r w:rsidR="004003C7" w:rsidRPr="004003C7">
          <w:rPr>
            <w:rFonts w:asciiTheme="majorHAnsi" w:hAnsiTheme="majorHAnsi"/>
            <w:b/>
            <w:noProof/>
            <w:color w:val="0000FF"/>
            <w:kern w:val="0"/>
            <w:u w:val="single"/>
            <w:lang w:val="en-US"/>
            <w14:ligatures w14:val="none"/>
          </w:rPr>
          <w:t>Фигура 12</w:t>
        </w:r>
        <w:r w:rsidR="004003C7" w:rsidRPr="004003C7">
          <w:rPr>
            <w:rFonts w:asciiTheme="majorHAnsi" w:hAnsiTheme="majorHAnsi"/>
            <w:noProof/>
            <w:color w:val="0000FF"/>
            <w:kern w:val="0"/>
            <w:u w:val="single"/>
            <w14:ligatures w14:val="none"/>
          </w:rPr>
          <w:t xml:space="preserve"> Достъпен технически потенциал от ВЕИ</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_Toc155673571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61</w:t>
        </w:r>
        <w:r w:rsidR="004003C7" w:rsidRPr="004003C7">
          <w:rPr>
            <w:noProof/>
            <w:webHidden/>
            <w:kern w:val="0"/>
            <w:lang w:val="en-US"/>
            <w14:ligatures w14:val="none"/>
          </w:rPr>
          <w:fldChar w:fldCharType="end"/>
        </w:r>
      </w:hyperlink>
    </w:p>
    <w:p w14:paraId="076A258A"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r:id="rId35" w:anchor="_Toc155673572" w:history="1">
        <w:r w:rsidR="004003C7" w:rsidRPr="004003C7">
          <w:rPr>
            <w:rFonts w:asciiTheme="majorHAnsi" w:hAnsiTheme="majorHAnsi"/>
            <w:b/>
            <w:noProof/>
            <w:color w:val="0000FF"/>
            <w:kern w:val="0"/>
            <w:u w:val="single"/>
            <w:lang w:val="en-US"/>
            <w14:ligatures w14:val="none"/>
          </w:rPr>
          <w:t>Фигура 13</w:t>
        </w:r>
        <w:r w:rsidR="004003C7" w:rsidRPr="004003C7">
          <w:rPr>
            <w:rFonts w:asciiTheme="majorHAnsi" w:hAnsiTheme="majorHAnsi"/>
            <w:noProof/>
            <w:color w:val="0000FF"/>
            <w:kern w:val="0"/>
            <w:u w:val="single"/>
            <w14:ligatures w14:val="none"/>
          </w:rPr>
          <w:t xml:space="preserve"> Достъпен енергиен потенциал</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_Toc155673572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62</w:t>
        </w:r>
        <w:r w:rsidR="004003C7" w:rsidRPr="004003C7">
          <w:rPr>
            <w:noProof/>
            <w:webHidden/>
            <w:kern w:val="0"/>
            <w:lang w:val="en-US"/>
            <w14:ligatures w14:val="none"/>
          </w:rPr>
          <w:fldChar w:fldCharType="end"/>
        </w:r>
      </w:hyperlink>
    </w:p>
    <w:p w14:paraId="0E2ED396"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573" w:history="1">
        <w:r w:rsidR="004003C7" w:rsidRPr="004003C7">
          <w:rPr>
            <w:rFonts w:asciiTheme="majorHAnsi" w:hAnsiTheme="majorHAnsi"/>
            <w:b/>
            <w:noProof/>
            <w:color w:val="0000FF"/>
            <w:kern w:val="0"/>
            <w:u w:val="single"/>
            <w:lang w:val="en-US"/>
            <w14:ligatures w14:val="none"/>
          </w:rPr>
          <w:t>Фигура 14</w:t>
        </w:r>
        <w:r w:rsidR="004003C7" w:rsidRPr="004003C7">
          <w:rPr>
            <w:rFonts w:asciiTheme="majorHAnsi" w:hAnsiTheme="majorHAnsi"/>
            <w:noProof/>
            <w:color w:val="0000FF"/>
            <w:kern w:val="0"/>
            <w:u w:val="single"/>
            <w14:ligatures w14:val="none"/>
          </w:rPr>
          <w:t xml:space="preserve"> Средногодишна слънчева радиация</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_Toc155673573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64</w:t>
        </w:r>
        <w:r w:rsidR="004003C7" w:rsidRPr="004003C7">
          <w:rPr>
            <w:noProof/>
            <w:webHidden/>
            <w:kern w:val="0"/>
            <w:lang w:val="en-US"/>
            <w14:ligatures w14:val="none"/>
          </w:rPr>
          <w:fldChar w:fldCharType="end"/>
        </w:r>
      </w:hyperlink>
    </w:p>
    <w:p w14:paraId="3577DAAA"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574" w:history="1">
        <w:r w:rsidR="004003C7" w:rsidRPr="004003C7">
          <w:rPr>
            <w:b/>
            <w:noProof/>
            <w:color w:val="0000FF"/>
            <w:kern w:val="0"/>
            <w:u w:val="single"/>
            <w:lang w:val="en-US"/>
            <w14:ligatures w14:val="none"/>
          </w:rPr>
          <w:t>Фигура 15</w:t>
        </w:r>
        <w:r w:rsidR="004003C7" w:rsidRPr="004003C7">
          <w:rPr>
            <w:noProof/>
            <w:color w:val="0000FF"/>
            <w:kern w:val="0"/>
            <w:u w:val="single"/>
            <w14:ligatures w14:val="none"/>
          </w:rPr>
          <w:t xml:space="preserve"> Теоритичен потенциал на водна енергия</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_Toc155673574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72</w:t>
        </w:r>
        <w:r w:rsidR="004003C7" w:rsidRPr="004003C7">
          <w:rPr>
            <w:noProof/>
            <w:webHidden/>
            <w:kern w:val="0"/>
            <w:lang w:val="en-US"/>
            <w14:ligatures w14:val="none"/>
          </w:rPr>
          <w:fldChar w:fldCharType="end"/>
        </w:r>
      </w:hyperlink>
    </w:p>
    <w:p w14:paraId="520C75F0" w14:textId="77777777" w:rsidR="004003C7" w:rsidRPr="004003C7" w:rsidRDefault="004003C7" w:rsidP="004003C7">
      <w:pPr>
        <w:spacing w:after="0" w:line="240" w:lineRule="auto"/>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fldChar w:fldCharType="end"/>
      </w:r>
    </w:p>
    <w:p w14:paraId="43154B48" w14:textId="77777777" w:rsidR="004003C7" w:rsidRPr="004003C7" w:rsidRDefault="004003C7" w:rsidP="004003C7">
      <w:pPr>
        <w:spacing w:after="0" w:line="240" w:lineRule="auto"/>
        <w:rPr>
          <w:rFonts w:asciiTheme="majorHAnsi" w:eastAsia="Times New Roman" w:hAnsiTheme="majorHAnsi" w:cstheme="minorHAnsi"/>
          <w:kern w:val="0"/>
          <w:sz w:val="24"/>
          <w:szCs w:val="24"/>
          <w:lang w:eastAsia="bg-BG"/>
          <w14:ligatures w14:val="none"/>
        </w:rPr>
      </w:pPr>
    </w:p>
    <w:p w14:paraId="22F5F3DB" w14:textId="77777777" w:rsidR="004003C7" w:rsidRPr="004003C7" w:rsidRDefault="004003C7" w:rsidP="004003C7">
      <w:pPr>
        <w:spacing w:after="0" w:line="240" w:lineRule="auto"/>
        <w:rPr>
          <w:rFonts w:asciiTheme="majorHAnsi" w:eastAsia="Times New Roman" w:hAnsiTheme="majorHAnsi" w:cstheme="minorHAnsi"/>
          <w:kern w:val="0"/>
          <w:sz w:val="24"/>
          <w:szCs w:val="24"/>
          <w:lang w:eastAsia="bg-BG"/>
          <w14:ligatures w14:val="none"/>
        </w:rPr>
      </w:pPr>
    </w:p>
    <w:p w14:paraId="5098E536" w14:textId="77777777" w:rsidR="004003C7" w:rsidRPr="004003C7" w:rsidRDefault="004003C7" w:rsidP="004003C7">
      <w:pPr>
        <w:spacing w:after="0" w:line="240" w:lineRule="auto"/>
        <w:rPr>
          <w:rFonts w:asciiTheme="majorHAnsi" w:eastAsia="Times New Roman" w:hAnsiTheme="majorHAnsi" w:cstheme="minorHAnsi"/>
          <w:kern w:val="0"/>
          <w:sz w:val="24"/>
          <w:szCs w:val="24"/>
          <w:lang w:eastAsia="bg-BG"/>
          <w14:ligatures w14:val="none"/>
        </w:rPr>
      </w:pPr>
    </w:p>
    <w:p w14:paraId="0B0AF66C" w14:textId="77777777" w:rsid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41EC6CFD" w14:textId="77777777" w:rsidR="00211C56" w:rsidRDefault="00211C56" w:rsidP="004003C7">
      <w:pPr>
        <w:spacing w:after="0" w:line="240" w:lineRule="auto"/>
        <w:rPr>
          <w:rFonts w:ascii="Times New Roman" w:eastAsia="Times New Roman" w:hAnsi="Times New Roman" w:cs="Times New Roman"/>
          <w:kern w:val="0"/>
          <w:sz w:val="24"/>
          <w:szCs w:val="24"/>
          <w:lang w:eastAsia="bg-BG"/>
          <w14:ligatures w14:val="none"/>
        </w:rPr>
      </w:pPr>
    </w:p>
    <w:p w14:paraId="09FA0655" w14:textId="77777777" w:rsidR="00211C56" w:rsidRPr="004003C7" w:rsidRDefault="00211C56" w:rsidP="004003C7">
      <w:pPr>
        <w:spacing w:after="0" w:line="240" w:lineRule="auto"/>
        <w:rPr>
          <w:rFonts w:ascii="Times New Roman" w:eastAsia="Times New Roman" w:hAnsi="Times New Roman" w:cs="Times New Roman"/>
          <w:kern w:val="0"/>
          <w:sz w:val="24"/>
          <w:szCs w:val="24"/>
          <w:lang w:eastAsia="bg-BG"/>
          <w14:ligatures w14:val="none"/>
        </w:rPr>
        <w:sectPr w:rsidR="00211C56" w:rsidRPr="004003C7" w:rsidSect="0077136E">
          <w:type w:val="continuous"/>
          <w:pgSz w:w="12240" w:h="15840" w:code="1"/>
          <w:pgMar w:top="1440" w:right="1080" w:bottom="1440" w:left="1080" w:header="432" w:footer="0" w:gutter="0"/>
          <w:pgNumType w:start="0"/>
          <w:cols w:space="720"/>
          <w:titlePg/>
          <w:docGrid w:linePitch="360"/>
        </w:sectPr>
      </w:pPr>
    </w:p>
    <w:p w14:paraId="57D1AC11" w14:textId="77777777" w:rsidR="004003C7" w:rsidRPr="004003C7" w:rsidRDefault="004003C7" w:rsidP="004003C7">
      <w:pPr>
        <w:spacing w:after="0" w:line="240" w:lineRule="auto"/>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lastRenderedPageBreak/>
        <w:t>СЪДЪРЖАНИЕ</w:t>
      </w:r>
    </w:p>
    <w:sdt>
      <w:sdtPr>
        <w:rPr>
          <w:kern w:val="0"/>
          <w14:ligatures w14:val="none"/>
        </w:rPr>
        <w:id w:val="176241101"/>
        <w:docPartObj>
          <w:docPartGallery w:val="Table of Contents"/>
          <w:docPartUnique/>
        </w:docPartObj>
      </w:sdtPr>
      <w:sdtEndPr>
        <w:rPr>
          <w:rFonts w:ascii="Times New Roman" w:eastAsia="Times New Roman" w:hAnsi="Times New Roman" w:cs="Times New Roman"/>
          <w:noProof/>
          <w:sz w:val="24"/>
          <w:szCs w:val="24"/>
          <w:lang w:eastAsia="bg-BG"/>
        </w:rPr>
      </w:sdtEndPr>
      <w:sdtContent>
        <w:p w14:paraId="21C2E311" w14:textId="77777777" w:rsidR="004003C7" w:rsidRPr="004003C7" w:rsidRDefault="004003C7" w:rsidP="004003C7">
          <w:pPr>
            <w:keepNext/>
            <w:keepLines/>
            <w:spacing w:before="480" w:after="0" w:line="276" w:lineRule="auto"/>
            <w:rPr>
              <w:rFonts w:asciiTheme="majorHAnsi" w:eastAsiaTheme="majorEastAsia" w:hAnsiTheme="majorHAnsi" w:cstheme="majorBidi"/>
              <w:b/>
              <w:bCs/>
              <w:color w:val="2F5496" w:themeColor="accent1" w:themeShade="BF"/>
              <w:kern w:val="0"/>
              <w:sz w:val="28"/>
              <w:szCs w:val="28"/>
              <w:lang w:val="en-US" w:eastAsia="ja-JP"/>
              <w14:ligatures w14:val="none"/>
            </w:rPr>
          </w:pPr>
        </w:p>
        <w:p w14:paraId="4C8DC350" w14:textId="77777777" w:rsidR="004003C7" w:rsidRPr="004003C7" w:rsidRDefault="004003C7" w:rsidP="004003C7">
          <w:pPr>
            <w:tabs>
              <w:tab w:val="left" w:pos="440"/>
              <w:tab w:val="right" w:leader="dot" w:pos="10070"/>
            </w:tabs>
            <w:spacing w:after="0" w:line="276" w:lineRule="auto"/>
            <w:rPr>
              <w:rFonts w:eastAsiaTheme="minorEastAsia"/>
              <w:noProof/>
              <w:kern w:val="0"/>
              <w:lang w:val="en-US"/>
              <w14:ligatures w14:val="none"/>
            </w:rPr>
          </w:pPr>
          <w:r w:rsidRPr="004003C7">
            <w:rPr>
              <w:kern w:val="0"/>
              <w:lang w:val="en-US"/>
              <w14:ligatures w14:val="none"/>
            </w:rPr>
            <w:fldChar w:fldCharType="begin"/>
          </w:r>
          <w:r w:rsidRPr="004003C7">
            <w:rPr>
              <w:kern w:val="0"/>
              <w:lang w:val="en-US"/>
              <w14:ligatures w14:val="none"/>
            </w:rPr>
            <w:instrText xml:space="preserve"> TOC \o "1-3" \h \z \u </w:instrText>
          </w:r>
          <w:r w:rsidRPr="004003C7">
            <w:rPr>
              <w:kern w:val="0"/>
              <w:lang w:val="en-US"/>
              <w14:ligatures w14:val="none"/>
            </w:rPr>
            <w:fldChar w:fldCharType="separate"/>
          </w:r>
          <w:hyperlink w:anchor="_Toc155673661" w:history="1">
            <w:r w:rsidRPr="004003C7">
              <w:rPr>
                <w:rFonts w:asciiTheme="majorHAnsi" w:eastAsia="Calibri" w:hAnsiTheme="majorHAnsi" w:cs="Times New Roman"/>
                <w:b/>
                <w:bCs/>
                <w:noProof/>
                <w:color w:val="0000FF"/>
                <w:kern w:val="0"/>
                <w:u w:val="single"/>
                <w14:ligatures w14:val="none"/>
              </w:rPr>
              <w:t>1.</w:t>
            </w:r>
            <w:r w:rsidRPr="004003C7">
              <w:rPr>
                <w:rFonts w:eastAsiaTheme="minorEastAsia"/>
                <w:noProof/>
                <w:kern w:val="0"/>
                <w:lang w:val="en-US"/>
                <w14:ligatures w14:val="none"/>
              </w:rPr>
              <w:tab/>
            </w:r>
            <w:r w:rsidRPr="004003C7">
              <w:rPr>
                <w:rFonts w:asciiTheme="majorHAnsi" w:eastAsia="Calibri" w:hAnsiTheme="majorHAnsi" w:cs="Times New Roman"/>
                <w:bCs/>
                <w:noProof/>
                <w:color w:val="0000FF"/>
                <w:kern w:val="0"/>
                <w:u w:val="single"/>
                <w14:ligatures w14:val="none"/>
              </w:rPr>
              <w:t>ОСНОВАНИЕ ЗА РАЗРАБОТВАНЕ</w:t>
            </w:r>
            <w:r w:rsidRPr="004003C7">
              <w:rPr>
                <w:noProof/>
                <w:webHidden/>
                <w:kern w:val="0"/>
                <w:lang w:val="en-US"/>
                <w14:ligatures w14:val="none"/>
              </w:rPr>
              <w:tab/>
            </w:r>
            <w:r w:rsidRPr="004003C7">
              <w:rPr>
                <w:noProof/>
                <w:webHidden/>
                <w:kern w:val="0"/>
                <w:lang w:val="en-US"/>
                <w14:ligatures w14:val="none"/>
              </w:rPr>
              <w:fldChar w:fldCharType="begin"/>
            </w:r>
            <w:r w:rsidRPr="004003C7">
              <w:rPr>
                <w:noProof/>
                <w:webHidden/>
                <w:kern w:val="0"/>
                <w:lang w:val="en-US"/>
                <w14:ligatures w14:val="none"/>
              </w:rPr>
              <w:instrText xml:space="preserve"> PAGEREF _Toc155673661 \h </w:instrText>
            </w:r>
            <w:r w:rsidRPr="004003C7">
              <w:rPr>
                <w:noProof/>
                <w:webHidden/>
                <w:kern w:val="0"/>
                <w:lang w:val="en-US"/>
                <w14:ligatures w14:val="none"/>
              </w:rPr>
            </w:r>
            <w:r w:rsidRPr="004003C7">
              <w:rPr>
                <w:noProof/>
                <w:webHidden/>
                <w:kern w:val="0"/>
                <w:lang w:val="en-US"/>
                <w14:ligatures w14:val="none"/>
              </w:rPr>
              <w:fldChar w:fldCharType="separate"/>
            </w:r>
            <w:r w:rsidRPr="004003C7">
              <w:rPr>
                <w:noProof/>
                <w:webHidden/>
                <w:kern w:val="0"/>
                <w:lang w:val="en-US"/>
                <w14:ligatures w14:val="none"/>
              </w:rPr>
              <w:t>2</w:t>
            </w:r>
            <w:r w:rsidRPr="004003C7">
              <w:rPr>
                <w:noProof/>
                <w:webHidden/>
                <w:kern w:val="0"/>
                <w:lang w:val="en-US"/>
                <w14:ligatures w14:val="none"/>
              </w:rPr>
              <w:fldChar w:fldCharType="end"/>
            </w:r>
          </w:hyperlink>
        </w:p>
        <w:p w14:paraId="758AC07B" w14:textId="77777777" w:rsidR="004003C7" w:rsidRPr="004003C7" w:rsidRDefault="00000000" w:rsidP="004003C7">
          <w:pPr>
            <w:tabs>
              <w:tab w:val="left" w:pos="440"/>
              <w:tab w:val="right" w:leader="dot" w:pos="10070"/>
            </w:tabs>
            <w:spacing w:after="0" w:line="276" w:lineRule="auto"/>
            <w:rPr>
              <w:rFonts w:eastAsiaTheme="minorEastAsia"/>
              <w:noProof/>
              <w:kern w:val="0"/>
              <w:lang w:val="en-US"/>
              <w14:ligatures w14:val="none"/>
            </w:rPr>
          </w:pPr>
          <w:hyperlink w:anchor="_Toc155673662" w:history="1">
            <w:r w:rsidR="004003C7" w:rsidRPr="004003C7">
              <w:rPr>
                <w:rFonts w:eastAsia="Calibri"/>
                <w:noProof/>
                <w:color w:val="0000FF"/>
                <w:kern w:val="0"/>
                <w:u w:val="single"/>
                <w14:ligatures w14:val="none"/>
              </w:rPr>
              <w:t>2.</w:t>
            </w:r>
            <w:r w:rsidR="004003C7" w:rsidRPr="004003C7">
              <w:rPr>
                <w:rFonts w:eastAsiaTheme="minorEastAsia"/>
                <w:noProof/>
                <w:kern w:val="0"/>
                <w:lang w:val="en-US"/>
                <w14:ligatures w14:val="none"/>
              </w:rPr>
              <w:tab/>
            </w:r>
            <w:r w:rsidR="004003C7" w:rsidRPr="004003C7">
              <w:rPr>
                <w:rFonts w:eastAsia="Calibri"/>
                <w:noProof/>
                <w:color w:val="0000FF"/>
                <w:kern w:val="0"/>
                <w:u w:val="single"/>
                <w14:ligatures w14:val="none"/>
              </w:rPr>
              <w:t>ЦЕЛ НА ПРОГРАМАТА</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_Toc155673662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10</w:t>
            </w:r>
            <w:r w:rsidR="004003C7" w:rsidRPr="004003C7">
              <w:rPr>
                <w:noProof/>
                <w:webHidden/>
                <w:kern w:val="0"/>
                <w:lang w:val="en-US"/>
                <w14:ligatures w14:val="none"/>
              </w:rPr>
              <w:fldChar w:fldCharType="end"/>
            </w:r>
          </w:hyperlink>
        </w:p>
        <w:p w14:paraId="67072884" w14:textId="77777777" w:rsidR="004003C7" w:rsidRPr="004003C7" w:rsidRDefault="00000000" w:rsidP="004003C7">
          <w:pPr>
            <w:tabs>
              <w:tab w:val="right" w:leader="dot" w:pos="10070"/>
            </w:tabs>
            <w:spacing w:after="0" w:line="276" w:lineRule="auto"/>
            <w:ind w:left="220"/>
            <w:rPr>
              <w:rFonts w:eastAsiaTheme="minorEastAsia"/>
              <w:noProof/>
              <w:kern w:val="0"/>
              <w:lang w:val="en-US"/>
              <w14:ligatures w14:val="none"/>
            </w:rPr>
          </w:pPr>
          <w:hyperlink w:anchor="_Toc155673663" w:history="1">
            <w:r w:rsidR="004003C7" w:rsidRPr="004003C7">
              <w:rPr>
                <w:rFonts w:eastAsia="Calibri"/>
                <w:noProof/>
                <w:color w:val="0000FF"/>
                <w:kern w:val="0"/>
                <w:u w:val="single"/>
                <w14:ligatures w14:val="none"/>
              </w:rPr>
              <w:t>2.1 ЕВРОПЕЙСКИ ЦЕЛИ</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_Toc155673663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11</w:t>
            </w:r>
            <w:r w:rsidR="004003C7" w:rsidRPr="004003C7">
              <w:rPr>
                <w:noProof/>
                <w:webHidden/>
                <w:kern w:val="0"/>
                <w:lang w:val="en-US"/>
                <w14:ligatures w14:val="none"/>
              </w:rPr>
              <w:fldChar w:fldCharType="end"/>
            </w:r>
          </w:hyperlink>
        </w:p>
        <w:p w14:paraId="18AA3748" w14:textId="77777777" w:rsidR="004003C7" w:rsidRPr="004003C7" w:rsidRDefault="00000000" w:rsidP="004003C7">
          <w:pPr>
            <w:tabs>
              <w:tab w:val="right" w:leader="dot" w:pos="10070"/>
            </w:tabs>
            <w:spacing w:after="0" w:line="276" w:lineRule="auto"/>
            <w:ind w:left="220"/>
            <w:rPr>
              <w:rFonts w:eastAsiaTheme="minorEastAsia"/>
              <w:noProof/>
              <w:kern w:val="0"/>
              <w:lang w:val="en-US"/>
              <w14:ligatures w14:val="none"/>
            </w:rPr>
          </w:pPr>
          <w:hyperlink w:anchor="_Toc155673664" w:history="1">
            <w:r w:rsidR="004003C7" w:rsidRPr="004003C7">
              <w:rPr>
                <w:rFonts w:eastAsia="Calibri"/>
                <w:noProof/>
                <w:color w:val="0000FF"/>
                <w:kern w:val="0"/>
                <w:u w:val="single"/>
                <w14:ligatures w14:val="none"/>
              </w:rPr>
              <w:t>2.2 НАЦИОНАЛНИ ЦЕЛИ</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_Toc155673664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13</w:t>
            </w:r>
            <w:r w:rsidR="004003C7" w:rsidRPr="004003C7">
              <w:rPr>
                <w:noProof/>
                <w:webHidden/>
                <w:kern w:val="0"/>
                <w:lang w:val="en-US"/>
                <w14:ligatures w14:val="none"/>
              </w:rPr>
              <w:fldChar w:fldCharType="end"/>
            </w:r>
          </w:hyperlink>
        </w:p>
        <w:p w14:paraId="55178B23" w14:textId="77777777" w:rsidR="004003C7" w:rsidRPr="004003C7" w:rsidRDefault="00000000" w:rsidP="004003C7">
          <w:pPr>
            <w:tabs>
              <w:tab w:val="right" w:leader="dot" w:pos="10070"/>
            </w:tabs>
            <w:spacing w:after="0" w:line="276" w:lineRule="auto"/>
            <w:ind w:left="220"/>
            <w:rPr>
              <w:rFonts w:eastAsiaTheme="minorEastAsia"/>
              <w:noProof/>
              <w:kern w:val="0"/>
              <w:lang w:val="en-US"/>
              <w14:ligatures w14:val="none"/>
            </w:rPr>
          </w:pPr>
          <w:hyperlink w:anchor="_Toc155673665" w:history="1">
            <w:r w:rsidR="004003C7" w:rsidRPr="004003C7">
              <w:rPr>
                <w:noProof/>
                <w:color w:val="0000FF"/>
                <w:kern w:val="0"/>
                <w:u w:val="single"/>
                <w14:ligatures w14:val="none"/>
              </w:rPr>
              <w:t>2.3 ЦЕЛИ НА ОБЩИНСКАТА ДЪЛГОСРОЧНА ПРОГРАМА ЗА НАСЪРЧАВАНЕ ИЗПОЛЗВАНЕТО НА ВЪЗОБНОВЯЕМИ ИЗТОЧНИЦИ НА ОБЩИНА НИКОПОЛ</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_Toc155673665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15</w:t>
            </w:r>
            <w:r w:rsidR="004003C7" w:rsidRPr="004003C7">
              <w:rPr>
                <w:noProof/>
                <w:webHidden/>
                <w:kern w:val="0"/>
                <w:lang w:val="en-US"/>
                <w14:ligatures w14:val="none"/>
              </w:rPr>
              <w:fldChar w:fldCharType="end"/>
            </w:r>
          </w:hyperlink>
        </w:p>
        <w:p w14:paraId="0341B095"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666" w:history="1">
            <w:r w:rsidR="004003C7" w:rsidRPr="004003C7">
              <w:rPr>
                <w:rFonts w:eastAsia="Times New Roman" w:cstheme="minorHAnsi"/>
                <w:noProof/>
                <w:color w:val="0000FF"/>
                <w:kern w:val="0"/>
                <w:u w:val="single"/>
                <w14:ligatures w14:val="none"/>
              </w:rPr>
              <w:t>3.ПРИЛОЖИМИ НОРМАТИВНИ АКТОВЕ</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_Toc155673666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18</w:t>
            </w:r>
            <w:r w:rsidR="004003C7" w:rsidRPr="004003C7">
              <w:rPr>
                <w:noProof/>
                <w:webHidden/>
                <w:kern w:val="0"/>
                <w:lang w:val="en-US"/>
                <w14:ligatures w14:val="none"/>
              </w:rPr>
              <w:fldChar w:fldCharType="end"/>
            </w:r>
          </w:hyperlink>
        </w:p>
        <w:p w14:paraId="0A200911" w14:textId="77777777" w:rsidR="004003C7" w:rsidRPr="004003C7" w:rsidRDefault="00000000" w:rsidP="004003C7">
          <w:pPr>
            <w:tabs>
              <w:tab w:val="left" w:pos="880"/>
              <w:tab w:val="right" w:leader="dot" w:pos="10070"/>
            </w:tabs>
            <w:spacing w:after="0" w:line="276" w:lineRule="auto"/>
            <w:ind w:left="220"/>
            <w:rPr>
              <w:rFonts w:eastAsiaTheme="minorEastAsia"/>
              <w:noProof/>
              <w:kern w:val="0"/>
              <w:lang w:val="en-US"/>
              <w14:ligatures w14:val="none"/>
            </w:rPr>
          </w:pPr>
          <w:hyperlink w:anchor="_Toc155673667" w:history="1">
            <w:r w:rsidR="004003C7" w:rsidRPr="004003C7">
              <w:rPr>
                <w:noProof/>
                <w:color w:val="0000FF"/>
                <w:kern w:val="0"/>
                <w:u w:val="single"/>
                <w14:ligatures w14:val="none"/>
              </w:rPr>
              <w:t>3.1</w:t>
            </w:r>
            <w:r w:rsidR="004003C7" w:rsidRPr="004003C7">
              <w:rPr>
                <w:rFonts w:eastAsiaTheme="minorEastAsia"/>
                <w:noProof/>
                <w:kern w:val="0"/>
                <w:lang w:val="en-US"/>
                <w14:ligatures w14:val="none"/>
              </w:rPr>
              <w:tab/>
            </w:r>
            <w:r w:rsidR="004003C7" w:rsidRPr="004003C7">
              <w:rPr>
                <w:noProof/>
                <w:color w:val="0000FF"/>
                <w:kern w:val="0"/>
                <w:u w:val="single"/>
                <w14:ligatures w14:val="none"/>
              </w:rPr>
              <w:t>НАЦИОНАЛНА СТРАТЕГИЧЕСКА И НОРМАТИВНА РАМКА</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_Toc155673667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20</w:t>
            </w:r>
            <w:r w:rsidR="004003C7" w:rsidRPr="004003C7">
              <w:rPr>
                <w:noProof/>
                <w:webHidden/>
                <w:kern w:val="0"/>
                <w:lang w:val="en-US"/>
                <w14:ligatures w14:val="none"/>
              </w:rPr>
              <w:fldChar w:fldCharType="end"/>
            </w:r>
          </w:hyperlink>
        </w:p>
        <w:p w14:paraId="0A0888DA" w14:textId="77777777" w:rsidR="004003C7" w:rsidRPr="004003C7" w:rsidRDefault="00000000" w:rsidP="004003C7">
          <w:pPr>
            <w:tabs>
              <w:tab w:val="left" w:pos="880"/>
              <w:tab w:val="right" w:leader="dot" w:pos="10070"/>
            </w:tabs>
            <w:spacing w:after="0" w:line="276" w:lineRule="auto"/>
            <w:ind w:left="220"/>
            <w:rPr>
              <w:rFonts w:eastAsiaTheme="minorEastAsia"/>
              <w:noProof/>
              <w:kern w:val="0"/>
              <w:lang w:val="en-US"/>
              <w14:ligatures w14:val="none"/>
            </w:rPr>
          </w:pPr>
          <w:hyperlink w:anchor="_Toc155673668" w:history="1">
            <w:r w:rsidR="004003C7" w:rsidRPr="004003C7">
              <w:rPr>
                <w:rFonts w:eastAsia="Calibri"/>
                <w:noProof/>
                <w:color w:val="0000FF"/>
                <w:kern w:val="0"/>
                <w:u w:val="single"/>
                <w14:ligatures w14:val="none"/>
              </w:rPr>
              <w:t>3.2</w:t>
            </w:r>
            <w:r w:rsidR="004003C7" w:rsidRPr="004003C7">
              <w:rPr>
                <w:rFonts w:eastAsiaTheme="minorEastAsia"/>
                <w:noProof/>
                <w:kern w:val="0"/>
                <w:lang w:val="en-US"/>
                <w14:ligatures w14:val="none"/>
              </w:rPr>
              <w:tab/>
            </w:r>
            <w:r w:rsidR="004003C7" w:rsidRPr="004003C7">
              <w:rPr>
                <w:noProof/>
                <w:color w:val="0000FF"/>
                <w:kern w:val="0"/>
                <w:u w:val="single"/>
                <w:lang w:val="en-US"/>
                <w14:ligatures w14:val="none"/>
              </w:rPr>
              <w:t>ЕВРОПЕЙСКА</w:t>
            </w:r>
            <w:r w:rsidR="004003C7" w:rsidRPr="004003C7">
              <w:rPr>
                <w:rFonts w:eastAsia="Calibri"/>
                <w:noProof/>
                <w:color w:val="0000FF"/>
                <w:kern w:val="0"/>
                <w:u w:val="single"/>
                <w14:ligatures w14:val="none"/>
              </w:rPr>
              <w:t xml:space="preserve"> СТРАГЕГИЧСКА И НОРМАТИВНА РАМКА</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_Toc155673668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37</w:t>
            </w:r>
            <w:r w:rsidR="004003C7" w:rsidRPr="004003C7">
              <w:rPr>
                <w:noProof/>
                <w:webHidden/>
                <w:kern w:val="0"/>
                <w:lang w:val="en-US"/>
                <w14:ligatures w14:val="none"/>
              </w:rPr>
              <w:fldChar w:fldCharType="end"/>
            </w:r>
          </w:hyperlink>
        </w:p>
        <w:p w14:paraId="0476DC18" w14:textId="77777777" w:rsidR="004003C7" w:rsidRPr="004003C7" w:rsidRDefault="00000000" w:rsidP="004003C7">
          <w:pPr>
            <w:tabs>
              <w:tab w:val="left" w:pos="880"/>
              <w:tab w:val="right" w:leader="dot" w:pos="10070"/>
            </w:tabs>
            <w:spacing w:after="0" w:line="276" w:lineRule="auto"/>
            <w:ind w:left="220"/>
            <w:rPr>
              <w:rFonts w:eastAsiaTheme="minorEastAsia"/>
              <w:noProof/>
              <w:kern w:val="0"/>
              <w:lang w:val="en-US"/>
              <w14:ligatures w14:val="none"/>
            </w:rPr>
          </w:pPr>
          <w:hyperlink w:anchor="_Toc155673669" w:history="1">
            <w:r w:rsidR="004003C7" w:rsidRPr="004003C7">
              <w:rPr>
                <w:noProof/>
                <w:color w:val="0000FF"/>
                <w:kern w:val="0"/>
                <w:u w:val="single"/>
                <w14:ligatures w14:val="none"/>
              </w:rPr>
              <w:t>3.3</w:t>
            </w:r>
            <w:r w:rsidR="004003C7" w:rsidRPr="004003C7">
              <w:rPr>
                <w:rFonts w:eastAsiaTheme="minorEastAsia"/>
                <w:noProof/>
                <w:kern w:val="0"/>
                <w:lang w:val="en-US"/>
                <w14:ligatures w14:val="none"/>
              </w:rPr>
              <w:tab/>
            </w:r>
            <w:r w:rsidR="004003C7" w:rsidRPr="004003C7">
              <w:rPr>
                <w:noProof/>
                <w:color w:val="0000FF"/>
                <w:kern w:val="0"/>
                <w:u w:val="single"/>
                <w14:ligatures w14:val="none"/>
              </w:rPr>
              <w:t>СВЪРЗАНИ ДОКУМЕНТИ С ОБЩИНА НИКОПОЛ</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_Toc155673669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40</w:t>
            </w:r>
            <w:r w:rsidR="004003C7" w:rsidRPr="004003C7">
              <w:rPr>
                <w:noProof/>
                <w:webHidden/>
                <w:kern w:val="0"/>
                <w:lang w:val="en-US"/>
                <w14:ligatures w14:val="none"/>
              </w:rPr>
              <w:fldChar w:fldCharType="end"/>
            </w:r>
          </w:hyperlink>
        </w:p>
        <w:p w14:paraId="5EE6452F"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670" w:history="1">
            <w:r w:rsidR="004003C7" w:rsidRPr="004003C7">
              <w:rPr>
                <w:rFonts w:eastAsia="Calibri"/>
                <w:noProof/>
                <w:color w:val="0000FF"/>
                <w:kern w:val="0"/>
                <w:u w:val="single"/>
                <w14:ligatures w14:val="none"/>
              </w:rPr>
              <w:t>4.ПРОФИЛ НА ОБЩИНА НИКОПОЛ</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_Toc155673670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40</w:t>
            </w:r>
            <w:r w:rsidR="004003C7" w:rsidRPr="004003C7">
              <w:rPr>
                <w:noProof/>
                <w:webHidden/>
                <w:kern w:val="0"/>
                <w:lang w:val="en-US"/>
                <w14:ligatures w14:val="none"/>
              </w:rPr>
              <w:fldChar w:fldCharType="end"/>
            </w:r>
          </w:hyperlink>
        </w:p>
        <w:p w14:paraId="42F9056A" w14:textId="77777777" w:rsidR="004003C7" w:rsidRPr="004003C7" w:rsidRDefault="00000000" w:rsidP="004003C7">
          <w:pPr>
            <w:tabs>
              <w:tab w:val="right" w:leader="dot" w:pos="10070"/>
            </w:tabs>
            <w:spacing w:after="0" w:line="276" w:lineRule="auto"/>
            <w:ind w:left="220"/>
            <w:rPr>
              <w:rFonts w:eastAsiaTheme="minorEastAsia"/>
              <w:noProof/>
              <w:kern w:val="0"/>
              <w:lang w:val="en-US"/>
              <w14:ligatures w14:val="none"/>
            </w:rPr>
          </w:pPr>
          <w:hyperlink w:anchor="_Toc155673671" w:history="1">
            <w:r w:rsidR="004003C7" w:rsidRPr="004003C7">
              <w:rPr>
                <w:noProof/>
                <w:color w:val="0000FF"/>
                <w:kern w:val="0"/>
                <w:u w:val="single"/>
                <w14:ligatures w14:val="none"/>
              </w:rPr>
              <w:t>4.1 ФИЗИКО-ГЕОГРАФСКИ ХАРАКТЕРИСТИКИ</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_Toc155673671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40</w:t>
            </w:r>
            <w:r w:rsidR="004003C7" w:rsidRPr="004003C7">
              <w:rPr>
                <w:noProof/>
                <w:webHidden/>
                <w:kern w:val="0"/>
                <w:lang w:val="en-US"/>
                <w14:ligatures w14:val="none"/>
              </w:rPr>
              <w:fldChar w:fldCharType="end"/>
            </w:r>
          </w:hyperlink>
        </w:p>
        <w:p w14:paraId="66518CE5" w14:textId="77777777" w:rsidR="004003C7" w:rsidRPr="004003C7" w:rsidRDefault="00000000" w:rsidP="004003C7">
          <w:pPr>
            <w:tabs>
              <w:tab w:val="right" w:leader="dot" w:pos="10070"/>
            </w:tabs>
            <w:spacing w:after="0" w:line="276" w:lineRule="auto"/>
            <w:ind w:left="220"/>
            <w:rPr>
              <w:rFonts w:eastAsiaTheme="minorEastAsia"/>
              <w:noProof/>
              <w:kern w:val="0"/>
              <w:lang w:val="en-US"/>
              <w14:ligatures w14:val="none"/>
            </w:rPr>
          </w:pPr>
          <w:hyperlink w:anchor="_Toc155673672" w:history="1">
            <w:r w:rsidR="004003C7" w:rsidRPr="004003C7">
              <w:rPr>
                <w:noProof/>
                <w:color w:val="0000FF"/>
                <w:kern w:val="0"/>
                <w:u w:val="single"/>
                <w14:ligatures w14:val="none"/>
              </w:rPr>
              <w:t>4.2 СЕЛСКО И ГОРСКО СТОПАНСТВО</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_Toc155673672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49</w:t>
            </w:r>
            <w:r w:rsidR="004003C7" w:rsidRPr="004003C7">
              <w:rPr>
                <w:noProof/>
                <w:webHidden/>
                <w:kern w:val="0"/>
                <w:lang w:val="en-US"/>
                <w14:ligatures w14:val="none"/>
              </w:rPr>
              <w:fldChar w:fldCharType="end"/>
            </w:r>
          </w:hyperlink>
        </w:p>
        <w:p w14:paraId="619721C7" w14:textId="77777777" w:rsidR="004003C7" w:rsidRPr="004003C7" w:rsidRDefault="00000000" w:rsidP="004003C7">
          <w:pPr>
            <w:tabs>
              <w:tab w:val="right" w:leader="dot" w:pos="10070"/>
            </w:tabs>
            <w:spacing w:after="0" w:line="276" w:lineRule="auto"/>
            <w:ind w:left="220"/>
            <w:rPr>
              <w:rFonts w:eastAsiaTheme="minorEastAsia"/>
              <w:noProof/>
              <w:kern w:val="0"/>
              <w:lang w:val="en-US"/>
              <w14:ligatures w14:val="none"/>
            </w:rPr>
          </w:pPr>
          <w:hyperlink w:anchor="_Toc155673673" w:history="1">
            <w:r w:rsidR="004003C7" w:rsidRPr="004003C7">
              <w:rPr>
                <w:noProof/>
                <w:color w:val="0000FF"/>
                <w:kern w:val="0"/>
                <w:u w:val="single"/>
                <w14:ligatures w14:val="none"/>
              </w:rPr>
              <w:t>4.3 СГРАДЕН ФОНД</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_Toc155673673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50</w:t>
            </w:r>
            <w:r w:rsidR="004003C7" w:rsidRPr="004003C7">
              <w:rPr>
                <w:noProof/>
                <w:webHidden/>
                <w:kern w:val="0"/>
                <w:lang w:val="en-US"/>
                <w14:ligatures w14:val="none"/>
              </w:rPr>
              <w:fldChar w:fldCharType="end"/>
            </w:r>
          </w:hyperlink>
        </w:p>
        <w:p w14:paraId="7DF7C168"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674" w:history="1">
            <w:r w:rsidR="004003C7" w:rsidRPr="004003C7">
              <w:rPr>
                <w:rFonts w:ascii="Bahnschrift Light" w:hAnsi="Bahnschrift Light"/>
                <w:noProof/>
                <w:color w:val="0000FF"/>
                <w:kern w:val="0"/>
                <w:u w:val="single"/>
                <w14:ligatures w14:val="none"/>
              </w:rPr>
              <w:t>5.</w:t>
            </w:r>
            <w:r w:rsidR="004003C7" w:rsidRPr="004003C7">
              <w:rPr>
                <w:noProof/>
                <w:color w:val="0000FF"/>
                <w:kern w:val="0"/>
                <w:u w:val="single"/>
                <w14:ligatures w14:val="none"/>
              </w:rPr>
              <w:t>СЪСТОЯНИЕ НА ПЪТНАТА МРЕЖА И ВИДОВЕ ТРАНСПОРТ</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_Toc155673674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54</w:t>
            </w:r>
            <w:r w:rsidR="004003C7" w:rsidRPr="004003C7">
              <w:rPr>
                <w:noProof/>
                <w:webHidden/>
                <w:kern w:val="0"/>
                <w:lang w:val="en-US"/>
                <w14:ligatures w14:val="none"/>
              </w:rPr>
              <w:fldChar w:fldCharType="end"/>
            </w:r>
          </w:hyperlink>
        </w:p>
        <w:p w14:paraId="24C3A520" w14:textId="77777777" w:rsidR="004003C7" w:rsidRPr="004003C7" w:rsidRDefault="00000000" w:rsidP="004003C7">
          <w:pPr>
            <w:tabs>
              <w:tab w:val="left" w:pos="440"/>
              <w:tab w:val="right" w:leader="dot" w:pos="10070"/>
            </w:tabs>
            <w:spacing w:after="0" w:line="276" w:lineRule="auto"/>
            <w:rPr>
              <w:rFonts w:eastAsiaTheme="minorEastAsia"/>
              <w:noProof/>
              <w:kern w:val="0"/>
              <w:lang w:val="en-US"/>
              <w14:ligatures w14:val="none"/>
            </w:rPr>
          </w:pPr>
          <w:hyperlink w:anchor="_Toc155673675" w:history="1">
            <w:r w:rsidR="004003C7" w:rsidRPr="004003C7">
              <w:rPr>
                <w:noProof/>
                <w:color w:val="0000FF"/>
                <w:kern w:val="0"/>
                <w:u w:val="single"/>
                <w14:ligatures w14:val="none"/>
              </w:rPr>
              <w:t>6</w:t>
            </w:r>
            <w:r w:rsidR="004003C7" w:rsidRPr="004003C7">
              <w:rPr>
                <w:rFonts w:eastAsiaTheme="minorEastAsia"/>
                <w:noProof/>
                <w:kern w:val="0"/>
                <w:lang w:val="en-US"/>
                <w14:ligatures w14:val="none"/>
              </w:rPr>
              <w:tab/>
            </w:r>
            <w:r w:rsidR="004003C7" w:rsidRPr="004003C7">
              <w:rPr>
                <w:noProof/>
                <w:color w:val="0000FF"/>
                <w:kern w:val="0"/>
                <w:u w:val="single"/>
                <w14:ligatures w14:val="none"/>
              </w:rPr>
              <w:t>ЕНЕРГИЙНА МРЕЖА НА ТЕРИТОРИЯТА НА ОБЩИНА НИКОПОЛ</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_Toc155673675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56</w:t>
            </w:r>
            <w:r w:rsidR="004003C7" w:rsidRPr="004003C7">
              <w:rPr>
                <w:noProof/>
                <w:webHidden/>
                <w:kern w:val="0"/>
                <w:lang w:val="en-US"/>
                <w14:ligatures w14:val="none"/>
              </w:rPr>
              <w:fldChar w:fldCharType="end"/>
            </w:r>
          </w:hyperlink>
        </w:p>
        <w:p w14:paraId="00A2774C" w14:textId="77777777" w:rsidR="004003C7" w:rsidRPr="004003C7" w:rsidRDefault="00000000" w:rsidP="004003C7">
          <w:pPr>
            <w:tabs>
              <w:tab w:val="left" w:pos="440"/>
              <w:tab w:val="right" w:leader="dot" w:pos="10070"/>
            </w:tabs>
            <w:spacing w:after="0" w:line="276" w:lineRule="auto"/>
            <w:rPr>
              <w:rFonts w:eastAsiaTheme="minorEastAsia"/>
              <w:noProof/>
              <w:kern w:val="0"/>
              <w:lang w:val="en-US"/>
              <w14:ligatures w14:val="none"/>
            </w:rPr>
          </w:pPr>
          <w:hyperlink w:anchor="_Toc155673676" w:history="1">
            <w:r w:rsidR="004003C7" w:rsidRPr="004003C7">
              <w:rPr>
                <w:rFonts w:eastAsia="Calibri"/>
                <w:noProof/>
                <w:color w:val="0000FF"/>
                <w:kern w:val="0"/>
                <w:u w:val="single"/>
                <w14:ligatures w14:val="none"/>
              </w:rPr>
              <w:t>7</w:t>
            </w:r>
            <w:r w:rsidR="004003C7" w:rsidRPr="004003C7">
              <w:rPr>
                <w:rFonts w:eastAsiaTheme="minorEastAsia"/>
                <w:noProof/>
                <w:kern w:val="0"/>
                <w:lang w:val="en-US"/>
                <w14:ligatures w14:val="none"/>
              </w:rPr>
              <w:tab/>
            </w:r>
            <w:r w:rsidR="004003C7" w:rsidRPr="004003C7">
              <w:rPr>
                <w:rFonts w:eastAsia="Calibri"/>
                <w:noProof/>
                <w:color w:val="0000FF"/>
                <w:kern w:val="0"/>
                <w:u w:val="single"/>
                <w14:ligatures w14:val="none"/>
              </w:rPr>
              <w:t>УЛИЧНА ОСВЕТИТЕЛНА УРЕДБА</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_Toc155673676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57</w:t>
            </w:r>
            <w:r w:rsidR="004003C7" w:rsidRPr="004003C7">
              <w:rPr>
                <w:noProof/>
                <w:webHidden/>
                <w:kern w:val="0"/>
                <w:lang w:val="en-US"/>
                <w14:ligatures w14:val="none"/>
              </w:rPr>
              <w:fldChar w:fldCharType="end"/>
            </w:r>
          </w:hyperlink>
        </w:p>
        <w:p w14:paraId="73C75AB3" w14:textId="77777777" w:rsidR="004003C7" w:rsidRPr="004003C7" w:rsidRDefault="00000000" w:rsidP="004003C7">
          <w:pPr>
            <w:tabs>
              <w:tab w:val="left" w:pos="440"/>
              <w:tab w:val="right" w:leader="dot" w:pos="10070"/>
            </w:tabs>
            <w:spacing w:after="0" w:line="276" w:lineRule="auto"/>
            <w:rPr>
              <w:rFonts w:eastAsiaTheme="minorEastAsia"/>
              <w:noProof/>
              <w:kern w:val="0"/>
              <w:lang w:val="en-US"/>
              <w14:ligatures w14:val="none"/>
            </w:rPr>
          </w:pPr>
          <w:hyperlink w:anchor="_Toc155673677" w:history="1">
            <w:r w:rsidR="004003C7" w:rsidRPr="004003C7">
              <w:rPr>
                <w:rFonts w:eastAsia="Calibri"/>
                <w:noProof/>
                <w:color w:val="0000FF"/>
                <w:kern w:val="0"/>
                <w:u w:val="single"/>
                <w14:ligatures w14:val="none"/>
              </w:rPr>
              <w:t>8</w:t>
            </w:r>
            <w:r w:rsidR="004003C7" w:rsidRPr="004003C7">
              <w:rPr>
                <w:rFonts w:eastAsiaTheme="minorEastAsia"/>
                <w:noProof/>
                <w:kern w:val="0"/>
                <w:lang w:val="en-US"/>
                <w14:ligatures w14:val="none"/>
              </w:rPr>
              <w:tab/>
            </w:r>
            <w:r w:rsidR="004003C7" w:rsidRPr="004003C7">
              <w:rPr>
                <w:rFonts w:eastAsia="Calibri"/>
                <w:noProof/>
                <w:color w:val="0000FF"/>
                <w:kern w:val="0"/>
                <w:u w:val="single"/>
                <w14:ligatures w14:val="none"/>
              </w:rPr>
              <w:t>УПРАВЛЕНИЕ НА ОТПАДЪЦИТЕ</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_Toc155673677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57</w:t>
            </w:r>
            <w:r w:rsidR="004003C7" w:rsidRPr="004003C7">
              <w:rPr>
                <w:noProof/>
                <w:webHidden/>
                <w:kern w:val="0"/>
                <w:lang w:val="en-US"/>
                <w14:ligatures w14:val="none"/>
              </w:rPr>
              <w:fldChar w:fldCharType="end"/>
            </w:r>
          </w:hyperlink>
        </w:p>
        <w:p w14:paraId="41EF78CB"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678" w:history="1">
            <w:r w:rsidR="004003C7" w:rsidRPr="004003C7">
              <w:rPr>
                <w:noProof/>
                <w:color w:val="0000FF"/>
                <w:kern w:val="0"/>
                <w:u w:val="single"/>
                <w14:ligatures w14:val="none"/>
              </w:rPr>
              <w:t>9.</w:t>
            </w:r>
            <w:r w:rsidR="004003C7" w:rsidRPr="004003C7">
              <w:rPr>
                <w:noProof/>
                <w:color w:val="0000FF"/>
                <w:kern w:val="0"/>
                <w:u w:val="single"/>
                <w:lang w:val="en-US"/>
                <w14:ligatures w14:val="none"/>
              </w:rPr>
              <w:t>ВЪЗМОЖНОСТИ ЗА НАСЪРЧАВАНЕ. ВРЪЗКИ С ДРУГИ ПРОГРАМИ</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_Toc155673678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59</w:t>
            </w:r>
            <w:r w:rsidR="004003C7" w:rsidRPr="004003C7">
              <w:rPr>
                <w:noProof/>
                <w:webHidden/>
                <w:kern w:val="0"/>
                <w:lang w:val="en-US"/>
                <w14:ligatures w14:val="none"/>
              </w:rPr>
              <w:fldChar w:fldCharType="end"/>
            </w:r>
          </w:hyperlink>
        </w:p>
        <w:p w14:paraId="1AF9DB31" w14:textId="77777777" w:rsidR="004003C7" w:rsidRPr="004003C7" w:rsidRDefault="00000000" w:rsidP="004003C7">
          <w:pPr>
            <w:tabs>
              <w:tab w:val="left" w:pos="660"/>
              <w:tab w:val="right" w:leader="dot" w:pos="10070"/>
            </w:tabs>
            <w:spacing w:after="0" w:line="276" w:lineRule="auto"/>
            <w:rPr>
              <w:rFonts w:eastAsiaTheme="minorEastAsia"/>
              <w:noProof/>
              <w:kern w:val="0"/>
              <w:lang w:val="en-US"/>
              <w14:ligatures w14:val="none"/>
            </w:rPr>
          </w:pPr>
          <w:hyperlink w:anchor="_Toc155673679" w:history="1">
            <w:r w:rsidR="004003C7" w:rsidRPr="004003C7">
              <w:rPr>
                <w:noProof/>
                <w:color w:val="0000FF"/>
                <w:kern w:val="0"/>
                <w:u w:val="single"/>
                <w:lang w:val="en-US"/>
                <w14:ligatures w14:val="none"/>
              </w:rPr>
              <w:t>10.</w:t>
            </w:r>
            <w:r w:rsidR="004003C7" w:rsidRPr="004003C7">
              <w:rPr>
                <w:rFonts w:eastAsiaTheme="minorEastAsia"/>
                <w:noProof/>
                <w:kern w:val="0"/>
                <w:lang w:val="en-US"/>
                <w14:ligatures w14:val="none"/>
              </w:rPr>
              <w:tab/>
            </w:r>
            <w:r w:rsidR="004003C7" w:rsidRPr="004003C7">
              <w:rPr>
                <w:noProof/>
                <w:color w:val="0000FF"/>
                <w:kern w:val="0"/>
                <w:u w:val="single"/>
                <w:lang w:val="en-US"/>
                <w14:ligatures w14:val="none"/>
              </w:rPr>
              <w:t>ОПРЕДЕЛЯНЕ НА ПОТЕНЦИАЛА И ВЪЗМОЖОСТИТЕ ЗА ИЗПОЛЗВАНЕ НА ЕНЕРГИЯ ОТ ВЪЗОБНОВЯЕМИ ИЗТОЧНИЦИ ПО ВИДОВЕ РЕСУРСИ</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_Toc155673679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61</w:t>
            </w:r>
            <w:r w:rsidR="004003C7" w:rsidRPr="004003C7">
              <w:rPr>
                <w:noProof/>
                <w:webHidden/>
                <w:kern w:val="0"/>
                <w:lang w:val="en-US"/>
                <w14:ligatures w14:val="none"/>
              </w:rPr>
              <w:fldChar w:fldCharType="end"/>
            </w:r>
          </w:hyperlink>
        </w:p>
        <w:p w14:paraId="7E5A994D" w14:textId="77777777" w:rsidR="004003C7" w:rsidRPr="004003C7" w:rsidRDefault="00000000" w:rsidP="004003C7">
          <w:pPr>
            <w:tabs>
              <w:tab w:val="right" w:leader="dot" w:pos="10070"/>
            </w:tabs>
            <w:spacing w:after="0" w:line="276" w:lineRule="auto"/>
            <w:ind w:left="220"/>
            <w:rPr>
              <w:rFonts w:eastAsiaTheme="minorEastAsia"/>
              <w:noProof/>
              <w:kern w:val="0"/>
              <w:lang w:val="en-US"/>
              <w14:ligatures w14:val="none"/>
            </w:rPr>
          </w:pPr>
          <w:hyperlink w:anchor="_Toc155673680" w:history="1">
            <w:r w:rsidR="004003C7" w:rsidRPr="004003C7">
              <w:rPr>
                <w:noProof/>
                <w:color w:val="0000FF"/>
                <w:kern w:val="0"/>
                <w:u w:val="single"/>
                <w:lang w:val="en-US"/>
                <w14:ligatures w14:val="none"/>
              </w:rPr>
              <w:t>10.1 СЛЪНЧЕВА ЕНЕРГИЯ</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_Toc155673680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62</w:t>
            </w:r>
            <w:r w:rsidR="004003C7" w:rsidRPr="004003C7">
              <w:rPr>
                <w:noProof/>
                <w:webHidden/>
                <w:kern w:val="0"/>
                <w:lang w:val="en-US"/>
                <w14:ligatures w14:val="none"/>
              </w:rPr>
              <w:fldChar w:fldCharType="end"/>
            </w:r>
          </w:hyperlink>
        </w:p>
        <w:p w14:paraId="74B80925" w14:textId="77777777" w:rsidR="004003C7" w:rsidRPr="004003C7" w:rsidRDefault="00000000" w:rsidP="004003C7">
          <w:pPr>
            <w:tabs>
              <w:tab w:val="right" w:leader="dot" w:pos="10070"/>
            </w:tabs>
            <w:spacing w:after="0" w:line="276" w:lineRule="auto"/>
            <w:ind w:left="220"/>
            <w:rPr>
              <w:rFonts w:eastAsiaTheme="minorEastAsia"/>
              <w:noProof/>
              <w:kern w:val="0"/>
              <w:lang w:val="en-US"/>
              <w14:ligatures w14:val="none"/>
            </w:rPr>
          </w:pPr>
          <w:hyperlink w:anchor="_Toc155673681" w:history="1">
            <w:r w:rsidR="004003C7" w:rsidRPr="004003C7">
              <w:rPr>
                <w:noProof/>
                <w:color w:val="0000FF"/>
                <w:kern w:val="0"/>
                <w:u w:val="single"/>
                <w14:ligatures w14:val="none"/>
              </w:rPr>
              <w:t xml:space="preserve">10.2 </w:t>
            </w:r>
            <w:r w:rsidR="004003C7" w:rsidRPr="004003C7">
              <w:rPr>
                <w:rFonts w:eastAsia="Times New Roman" w:cs="Times New Roman"/>
                <w:noProof/>
                <w:color w:val="0000FF"/>
                <w:kern w:val="0"/>
                <w:u w:val="single"/>
                <w14:ligatures w14:val="none"/>
              </w:rPr>
              <w:t>ВЯТЪРНА ЕНЕРГИЯ</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_Toc155673681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67</w:t>
            </w:r>
            <w:r w:rsidR="004003C7" w:rsidRPr="004003C7">
              <w:rPr>
                <w:noProof/>
                <w:webHidden/>
                <w:kern w:val="0"/>
                <w:lang w:val="en-US"/>
                <w14:ligatures w14:val="none"/>
              </w:rPr>
              <w:fldChar w:fldCharType="end"/>
            </w:r>
          </w:hyperlink>
        </w:p>
        <w:p w14:paraId="5343B91E" w14:textId="77777777" w:rsidR="004003C7" w:rsidRPr="004003C7" w:rsidRDefault="00000000" w:rsidP="004003C7">
          <w:pPr>
            <w:tabs>
              <w:tab w:val="right" w:leader="dot" w:pos="10070"/>
            </w:tabs>
            <w:spacing w:after="0" w:line="276" w:lineRule="auto"/>
            <w:ind w:left="220"/>
            <w:rPr>
              <w:rFonts w:eastAsiaTheme="minorEastAsia"/>
              <w:noProof/>
              <w:kern w:val="0"/>
              <w:lang w:val="en-US"/>
              <w14:ligatures w14:val="none"/>
            </w:rPr>
          </w:pPr>
          <w:hyperlink w:anchor="_Toc155673682" w:history="1">
            <w:r w:rsidR="004003C7" w:rsidRPr="004003C7">
              <w:rPr>
                <w:rFonts w:ascii="Bahnschrift Light" w:hAnsi="Bahnschrift Light"/>
                <w:noProof/>
                <w:color w:val="0000FF"/>
                <w:kern w:val="0"/>
                <w:u w:val="single"/>
                <w14:ligatures w14:val="none"/>
              </w:rPr>
              <w:t>10.3</w:t>
            </w:r>
            <w:r w:rsidR="004003C7" w:rsidRPr="004003C7">
              <w:rPr>
                <w:noProof/>
                <w:color w:val="0000FF"/>
                <w:kern w:val="0"/>
                <w:u w:val="single"/>
                <w14:ligatures w14:val="none"/>
              </w:rPr>
              <w:t xml:space="preserve"> ВОДНА ЕНЕРГИЯ</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_Toc155673682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70</w:t>
            </w:r>
            <w:r w:rsidR="004003C7" w:rsidRPr="004003C7">
              <w:rPr>
                <w:noProof/>
                <w:webHidden/>
                <w:kern w:val="0"/>
                <w:lang w:val="en-US"/>
                <w14:ligatures w14:val="none"/>
              </w:rPr>
              <w:fldChar w:fldCharType="end"/>
            </w:r>
          </w:hyperlink>
        </w:p>
        <w:p w14:paraId="6821844B" w14:textId="77777777" w:rsidR="004003C7" w:rsidRPr="004003C7" w:rsidRDefault="00000000" w:rsidP="004003C7">
          <w:pPr>
            <w:tabs>
              <w:tab w:val="right" w:leader="dot" w:pos="10070"/>
            </w:tabs>
            <w:spacing w:after="0" w:line="276" w:lineRule="auto"/>
            <w:ind w:left="220"/>
            <w:rPr>
              <w:rFonts w:eastAsiaTheme="minorEastAsia"/>
              <w:noProof/>
              <w:kern w:val="0"/>
              <w:lang w:val="en-US"/>
              <w14:ligatures w14:val="none"/>
            </w:rPr>
          </w:pPr>
          <w:hyperlink w:anchor="_Toc155673683" w:history="1">
            <w:r w:rsidR="004003C7" w:rsidRPr="004003C7">
              <w:rPr>
                <w:noProof/>
                <w:color w:val="0000FF"/>
                <w:kern w:val="0"/>
                <w:u w:val="single"/>
                <w14:ligatures w14:val="none"/>
              </w:rPr>
              <w:t>10.4 ГЕОТЕРМАЛНА ЕНЕРГИЯ</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_Toc155673683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73</w:t>
            </w:r>
            <w:r w:rsidR="004003C7" w:rsidRPr="004003C7">
              <w:rPr>
                <w:noProof/>
                <w:webHidden/>
                <w:kern w:val="0"/>
                <w:lang w:val="en-US"/>
                <w14:ligatures w14:val="none"/>
              </w:rPr>
              <w:fldChar w:fldCharType="end"/>
            </w:r>
          </w:hyperlink>
        </w:p>
        <w:p w14:paraId="68DD2DA0" w14:textId="77777777" w:rsidR="004003C7" w:rsidRPr="004003C7" w:rsidRDefault="00000000" w:rsidP="004003C7">
          <w:pPr>
            <w:tabs>
              <w:tab w:val="right" w:leader="dot" w:pos="10070"/>
            </w:tabs>
            <w:spacing w:after="0" w:line="276" w:lineRule="auto"/>
            <w:ind w:left="220"/>
            <w:rPr>
              <w:rFonts w:eastAsiaTheme="minorEastAsia"/>
              <w:noProof/>
              <w:kern w:val="0"/>
              <w:lang w:val="en-US"/>
              <w14:ligatures w14:val="none"/>
            </w:rPr>
          </w:pPr>
          <w:hyperlink w:anchor="_Toc155673684" w:history="1">
            <w:r w:rsidR="004003C7" w:rsidRPr="004003C7">
              <w:rPr>
                <w:rFonts w:eastAsia="Calibri"/>
                <w:noProof/>
                <w:color w:val="0000FF"/>
                <w:kern w:val="0"/>
                <w:u w:val="single"/>
                <w14:ligatures w14:val="none"/>
              </w:rPr>
              <w:t>10.5 ЕНЕРГИЯ ОТ БИОМАСА</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_Toc155673684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75</w:t>
            </w:r>
            <w:r w:rsidR="004003C7" w:rsidRPr="004003C7">
              <w:rPr>
                <w:noProof/>
                <w:webHidden/>
                <w:kern w:val="0"/>
                <w:lang w:val="en-US"/>
                <w14:ligatures w14:val="none"/>
              </w:rPr>
              <w:fldChar w:fldCharType="end"/>
            </w:r>
          </w:hyperlink>
        </w:p>
        <w:p w14:paraId="082C410C" w14:textId="77777777" w:rsidR="004003C7" w:rsidRPr="004003C7" w:rsidRDefault="00000000" w:rsidP="004003C7">
          <w:pPr>
            <w:tabs>
              <w:tab w:val="right" w:leader="dot" w:pos="10070"/>
            </w:tabs>
            <w:spacing w:after="0" w:line="276" w:lineRule="auto"/>
            <w:ind w:left="220"/>
            <w:rPr>
              <w:rFonts w:eastAsiaTheme="minorEastAsia"/>
              <w:noProof/>
              <w:kern w:val="0"/>
              <w:lang w:val="en-US"/>
              <w14:ligatures w14:val="none"/>
            </w:rPr>
          </w:pPr>
          <w:hyperlink w:anchor="_Toc155673685" w:history="1">
            <w:r w:rsidR="004003C7" w:rsidRPr="004003C7">
              <w:rPr>
                <w:noProof/>
                <w:color w:val="0000FF"/>
                <w:kern w:val="0"/>
                <w:u w:val="single"/>
                <w14:ligatures w14:val="none"/>
              </w:rPr>
              <w:t xml:space="preserve">10.6 </w:t>
            </w:r>
            <w:r w:rsidR="004003C7" w:rsidRPr="004003C7">
              <w:rPr>
                <w:rFonts w:eastAsia="Calibri"/>
                <w:noProof/>
                <w:color w:val="0000FF"/>
                <w:kern w:val="0"/>
                <w:u w:val="single"/>
                <w14:ligatures w14:val="none"/>
              </w:rPr>
              <w:t>БИОГОРИВА И ЕНЕРГИЯ ОТ ВЕИ В ТРАНСПОРТА</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_Toc155673685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80</w:t>
            </w:r>
            <w:r w:rsidR="004003C7" w:rsidRPr="004003C7">
              <w:rPr>
                <w:noProof/>
                <w:webHidden/>
                <w:kern w:val="0"/>
                <w:lang w:val="en-US"/>
                <w14:ligatures w14:val="none"/>
              </w:rPr>
              <w:fldChar w:fldCharType="end"/>
            </w:r>
          </w:hyperlink>
        </w:p>
        <w:p w14:paraId="24C82EBF"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686" w:history="1">
            <w:r w:rsidR="004003C7" w:rsidRPr="004003C7">
              <w:rPr>
                <w:noProof/>
                <w:color w:val="0000FF"/>
                <w:kern w:val="0"/>
                <w:u w:val="single"/>
                <w14:ligatures w14:val="none"/>
              </w:rPr>
              <w:t>11.</w:t>
            </w:r>
            <w:r w:rsidR="004003C7" w:rsidRPr="004003C7">
              <w:rPr>
                <w:rFonts w:eastAsia="Times New Roman" w:cs="Times New Roman"/>
                <w:noProof/>
                <w:color w:val="0000FF"/>
                <w:kern w:val="0"/>
                <w:u w:val="single"/>
                <w14:ligatures w14:val="none"/>
              </w:rPr>
              <w:t xml:space="preserve"> ИЗБОР НА МЕРКИ ЗАЛОЖЕНИ В ОБЩИНСКАТА ДЪЛГОСРОЧНА ПРОГРАМА ЗА НАСЪРЧАВАНЕ ИЗПОЛЗВАНЕТО НА ВЪЗОБНОВЯЕМИ ИЗТОЧНИЦИ НА ЕНЕРГИЯ И БИОГОРИВА НА ОБЩИНА НИКОПОЛ</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_Toc155673686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81</w:t>
            </w:r>
            <w:r w:rsidR="004003C7" w:rsidRPr="004003C7">
              <w:rPr>
                <w:noProof/>
                <w:webHidden/>
                <w:kern w:val="0"/>
                <w:lang w:val="en-US"/>
                <w14:ligatures w14:val="none"/>
              </w:rPr>
              <w:fldChar w:fldCharType="end"/>
            </w:r>
          </w:hyperlink>
        </w:p>
        <w:p w14:paraId="2EB61082"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687" w:history="1">
            <w:r w:rsidR="004003C7" w:rsidRPr="004003C7">
              <w:rPr>
                <w:noProof/>
                <w:color w:val="0000FF"/>
                <w:kern w:val="0"/>
                <w:u w:val="single"/>
                <w14:ligatures w14:val="none"/>
              </w:rPr>
              <w:t>12.ИЗТОЧНИЦИ И СХЕМИ ЗА ФИНАНСИРАНЕ</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_Toc155673687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86</w:t>
            </w:r>
            <w:r w:rsidR="004003C7" w:rsidRPr="004003C7">
              <w:rPr>
                <w:noProof/>
                <w:webHidden/>
                <w:kern w:val="0"/>
                <w:lang w:val="en-US"/>
                <w14:ligatures w14:val="none"/>
              </w:rPr>
              <w:fldChar w:fldCharType="end"/>
            </w:r>
          </w:hyperlink>
        </w:p>
        <w:p w14:paraId="19A40AC5"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688" w:history="1">
            <w:r w:rsidR="004003C7" w:rsidRPr="004003C7">
              <w:rPr>
                <w:noProof/>
                <w:color w:val="0000FF"/>
                <w:kern w:val="0"/>
                <w:u w:val="single"/>
                <w:lang w:val="en-US"/>
                <w14:ligatures w14:val="none"/>
              </w:rPr>
              <w:t>1</w:t>
            </w:r>
            <w:r w:rsidR="004003C7" w:rsidRPr="004003C7">
              <w:rPr>
                <w:noProof/>
                <w:color w:val="0000FF"/>
                <w:kern w:val="0"/>
                <w:u w:val="single"/>
                <w14:ligatures w14:val="none"/>
              </w:rPr>
              <w:t>3</w:t>
            </w:r>
            <w:r w:rsidR="004003C7" w:rsidRPr="004003C7">
              <w:rPr>
                <w:noProof/>
                <w:color w:val="0000FF"/>
                <w:kern w:val="0"/>
                <w:u w:val="single"/>
                <w:lang w:val="en-US"/>
                <w14:ligatures w14:val="none"/>
              </w:rPr>
              <w:t>.</w:t>
            </w:r>
            <w:r w:rsidR="004003C7" w:rsidRPr="004003C7">
              <w:rPr>
                <w:noProof/>
                <w:color w:val="0000FF"/>
                <w:kern w:val="0"/>
                <w:u w:val="single"/>
                <w14:ligatures w14:val="none"/>
              </w:rPr>
              <w:t>РЕАЛИЗИРАНИ ПРОЕКТИ</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_Toc155673688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88</w:t>
            </w:r>
            <w:r w:rsidR="004003C7" w:rsidRPr="004003C7">
              <w:rPr>
                <w:noProof/>
                <w:webHidden/>
                <w:kern w:val="0"/>
                <w:lang w:val="en-US"/>
                <w14:ligatures w14:val="none"/>
              </w:rPr>
              <w:fldChar w:fldCharType="end"/>
            </w:r>
          </w:hyperlink>
        </w:p>
        <w:p w14:paraId="453DDC3E" w14:textId="77777777" w:rsidR="004003C7" w:rsidRPr="004003C7" w:rsidRDefault="00000000" w:rsidP="004003C7">
          <w:pPr>
            <w:tabs>
              <w:tab w:val="right" w:leader="dot" w:pos="10070"/>
            </w:tabs>
            <w:spacing w:after="0" w:line="276" w:lineRule="auto"/>
            <w:rPr>
              <w:rFonts w:eastAsiaTheme="minorEastAsia"/>
              <w:noProof/>
              <w:kern w:val="0"/>
              <w:lang w:val="en-US"/>
              <w14:ligatures w14:val="none"/>
            </w:rPr>
          </w:pPr>
          <w:hyperlink w:anchor="_Toc155673689" w:history="1">
            <w:r w:rsidR="004003C7" w:rsidRPr="004003C7">
              <w:rPr>
                <w:noProof/>
                <w:color w:val="0000FF"/>
                <w:kern w:val="0"/>
                <w:u w:val="single"/>
                <w14:ligatures w14:val="none"/>
              </w:rPr>
              <w:t>14.НАБЛЮДЕНИЕ И ОЦЕНКА</w:t>
            </w:r>
            <w:r w:rsidR="004003C7" w:rsidRPr="004003C7">
              <w:rPr>
                <w:noProof/>
                <w:webHidden/>
                <w:kern w:val="0"/>
                <w:lang w:val="en-US"/>
                <w14:ligatures w14:val="none"/>
              </w:rPr>
              <w:tab/>
            </w:r>
            <w:r w:rsidR="004003C7" w:rsidRPr="004003C7">
              <w:rPr>
                <w:noProof/>
                <w:webHidden/>
                <w:kern w:val="0"/>
                <w:lang w:val="en-US"/>
                <w14:ligatures w14:val="none"/>
              </w:rPr>
              <w:fldChar w:fldCharType="begin"/>
            </w:r>
            <w:r w:rsidR="004003C7" w:rsidRPr="004003C7">
              <w:rPr>
                <w:noProof/>
                <w:webHidden/>
                <w:kern w:val="0"/>
                <w:lang w:val="en-US"/>
                <w14:ligatures w14:val="none"/>
              </w:rPr>
              <w:instrText xml:space="preserve"> PAGEREF _Toc155673689 \h </w:instrText>
            </w:r>
            <w:r w:rsidR="004003C7" w:rsidRPr="004003C7">
              <w:rPr>
                <w:noProof/>
                <w:webHidden/>
                <w:kern w:val="0"/>
                <w:lang w:val="en-US"/>
                <w14:ligatures w14:val="none"/>
              </w:rPr>
            </w:r>
            <w:r w:rsidR="004003C7" w:rsidRPr="004003C7">
              <w:rPr>
                <w:noProof/>
                <w:webHidden/>
                <w:kern w:val="0"/>
                <w:lang w:val="en-US"/>
                <w14:ligatures w14:val="none"/>
              </w:rPr>
              <w:fldChar w:fldCharType="separate"/>
            </w:r>
            <w:r w:rsidR="004003C7" w:rsidRPr="004003C7">
              <w:rPr>
                <w:noProof/>
                <w:webHidden/>
                <w:kern w:val="0"/>
                <w:lang w:val="en-US"/>
                <w14:ligatures w14:val="none"/>
              </w:rPr>
              <w:t>90</w:t>
            </w:r>
            <w:r w:rsidR="004003C7" w:rsidRPr="004003C7">
              <w:rPr>
                <w:noProof/>
                <w:webHidden/>
                <w:kern w:val="0"/>
                <w:lang w:val="en-US"/>
                <w14:ligatures w14:val="none"/>
              </w:rPr>
              <w:fldChar w:fldCharType="end"/>
            </w:r>
          </w:hyperlink>
        </w:p>
        <w:p w14:paraId="71370499"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r w:rsidRPr="004003C7">
            <w:rPr>
              <w:rFonts w:ascii="Times New Roman" w:eastAsia="Times New Roman" w:hAnsi="Times New Roman" w:cs="Times New Roman"/>
              <w:b/>
              <w:bCs/>
              <w:noProof/>
              <w:kern w:val="0"/>
              <w:sz w:val="24"/>
              <w:szCs w:val="24"/>
              <w:lang w:eastAsia="bg-BG"/>
              <w14:ligatures w14:val="none"/>
            </w:rPr>
            <w:fldChar w:fldCharType="end"/>
          </w:r>
        </w:p>
      </w:sdtContent>
    </w:sdt>
    <w:p w14:paraId="05A06A96" w14:textId="77777777" w:rsidR="004003C7" w:rsidRDefault="004003C7" w:rsidP="004003C7">
      <w:pPr>
        <w:spacing w:after="0" w:line="240" w:lineRule="auto"/>
        <w:rPr>
          <w:rFonts w:asciiTheme="majorHAnsi" w:eastAsia="Times New Roman" w:hAnsiTheme="majorHAnsi" w:cstheme="minorHAnsi"/>
          <w:kern w:val="0"/>
          <w:sz w:val="24"/>
          <w:szCs w:val="24"/>
          <w:lang w:eastAsia="bg-BG"/>
          <w14:ligatures w14:val="none"/>
        </w:rPr>
      </w:pPr>
    </w:p>
    <w:p w14:paraId="26ED3AA6" w14:textId="77777777" w:rsidR="00211C56" w:rsidRPr="004003C7" w:rsidRDefault="00211C56" w:rsidP="004003C7">
      <w:pPr>
        <w:spacing w:after="0" w:line="240" w:lineRule="auto"/>
        <w:rPr>
          <w:rFonts w:asciiTheme="majorHAnsi" w:eastAsia="Times New Roman" w:hAnsiTheme="majorHAnsi" w:cstheme="minorHAnsi"/>
          <w:kern w:val="0"/>
          <w:sz w:val="24"/>
          <w:szCs w:val="24"/>
          <w:lang w:eastAsia="bg-BG"/>
          <w14:ligatures w14:val="none"/>
        </w:rPr>
      </w:pPr>
    </w:p>
    <w:p w14:paraId="7625AEFE" w14:textId="77777777" w:rsidR="004003C7" w:rsidRPr="004003C7" w:rsidRDefault="004003C7">
      <w:pPr>
        <w:keepNext/>
        <w:keepLines/>
        <w:numPr>
          <w:ilvl w:val="0"/>
          <w:numId w:val="49"/>
        </w:numPr>
        <w:spacing w:before="480" w:after="0" w:line="276" w:lineRule="auto"/>
        <w:outlineLvl w:val="0"/>
        <w:rPr>
          <w:rFonts w:asciiTheme="majorHAnsi" w:eastAsia="Calibri" w:hAnsiTheme="majorHAnsi" w:cs="Times New Roman"/>
          <w:b/>
          <w:bCs/>
          <w:kern w:val="0"/>
          <w:sz w:val="24"/>
          <w:szCs w:val="24"/>
          <w:lang w:eastAsia="bg-BG"/>
          <w14:ligatures w14:val="none"/>
        </w:rPr>
      </w:pPr>
      <w:bookmarkStart w:id="27" w:name="_Toc71773023"/>
      <w:bookmarkStart w:id="28" w:name="_Toc155673661"/>
      <w:r w:rsidRPr="004003C7">
        <w:rPr>
          <w:rFonts w:asciiTheme="majorHAnsi" w:eastAsia="Calibri" w:hAnsiTheme="majorHAnsi" w:cs="Times New Roman"/>
          <w:b/>
          <w:bCs/>
          <w:kern w:val="0"/>
          <w:sz w:val="24"/>
          <w:szCs w:val="24"/>
          <w:lang w:eastAsia="bg-BG"/>
          <w14:ligatures w14:val="none"/>
        </w:rPr>
        <w:lastRenderedPageBreak/>
        <w:t>ОСНОВАНИЕ ЗА РАЗРАБОТВАНЕ</w:t>
      </w:r>
      <w:bookmarkEnd w:id="27"/>
      <w:bookmarkEnd w:id="28"/>
    </w:p>
    <w:p w14:paraId="1EB73073" w14:textId="77777777" w:rsidR="004003C7" w:rsidRPr="004003C7" w:rsidRDefault="004003C7" w:rsidP="004003C7">
      <w:pPr>
        <w:spacing w:after="0" w:line="240" w:lineRule="auto"/>
        <w:rPr>
          <w:rFonts w:asciiTheme="majorHAnsi" w:eastAsia="Times New Roman" w:hAnsiTheme="majorHAnsi" w:cstheme="minorHAnsi"/>
          <w:kern w:val="0"/>
          <w:sz w:val="28"/>
          <w:szCs w:val="28"/>
          <w:lang w:eastAsia="bg-BG"/>
          <w14:ligatures w14:val="none"/>
        </w:rPr>
      </w:pPr>
    </w:p>
    <w:p w14:paraId="74CA6E16"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Европа се ориентира към нова обща енергийна политика, като постановките одобрени на европейско ниво представляват пакет от интегрирани мерки за преориентиране на икономиките на държавите членки към ефективно използване на енергията от нисковъглеродни източници и повишаване на енергийната ефективност. Новата енергийна политика на ЕС е продиктувана от промените в климата, които особено в последните години отправят все по-тревожни сигнали за човечеството. Глобалните предизвикателства свързани с околната среда изискват отговор и действия на глобално, регионално, национално и местно ниво.  Към страните членки се поставят все по-високи изисквания за увеличаване дяла на възобновяемата енергия в крайното енергийно потребление. Тези изисквания се регламентират с редица правни норми на първичното и производно право на ЕС и се транспонират в националните политики и законодателства на страните членки.</w:t>
      </w:r>
    </w:p>
    <w:p w14:paraId="14EE38AE"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В основата на децентрализация и разширяване, правомощията на местното самоуправление  общините придобиват все по значителни функции в управлението на енергията. Рационалното използване на енергийните ресурси, производството и доставката на енергия са основна грижа на общинските власти. Те имат ключова роля и в  редица други инициативи </w:t>
      </w:r>
      <w:r w:rsidRPr="004003C7">
        <w:rPr>
          <w:rFonts w:asciiTheme="majorHAnsi" w:eastAsia="Calibri" w:hAnsiTheme="majorHAnsi" w:cs="Times New Roman"/>
          <w:kern w:val="0"/>
          <w:sz w:val="24"/>
          <w:szCs w:val="24"/>
          <w:shd w:val="clear" w:color="auto" w:fill="FFFFFF"/>
          <w:lang w:eastAsia="bg-BG"/>
          <w14:ligatures w14:val="none"/>
        </w:rPr>
        <w:t xml:space="preserve">чрез мерки за повишаване на енергийната ефективност и засилено използване на възобновяеми енергийни източници (ВЕИ). </w:t>
      </w:r>
      <w:r w:rsidRPr="004003C7">
        <w:rPr>
          <w:rFonts w:asciiTheme="majorHAnsi" w:eastAsia="Calibri" w:hAnsiTheme="majorHAnsi" w:cs="Times New Roman"/>
          <w:kern w:val="0"/>
          <w:sz w:val="24"/>
          <w:szCs w:val="24"/>
          <w:lang w:eastAsia="bg-BG"/>
          <w14:ligatures w14:val="none"/>
        </w:rPr>
        <w:t>Много малки и големи европейски общини покриват енергийните си нужди вече изцяло от възобновяеми енергийни източници, а други са на път да го постигнат. За целта е необходимо да се предостави на общините и тяхното население нужната информация за осъществяване на целите, защото преминаването към ВЕИ въздейства благоприятно не само на климата, но има и сигурни икономически предимства. То ни прави по-независими от внос на енергия и осигурява работни места.</w:t>
      </w:r>
    </w:p>
    <w:p w14:paraId="12013A43"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p>
    <w:p w14:paraId="5424E804"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През последното десетилетие нараства и загрижеността за ефекта от парниковите газове върху изменението на климата и отговорността на местните власти. Енергийното планиране и осигуряване на енергийна независимост се превръща в основен компонент на политиката за устойчиво развитие на всяка община.</w:t>
      </w:r>
    </w:p>
    <w:p w14:paraId="26E5CCD4" w14:textId="77777777" w:rsidR="004003C7" w:rsidRPr="004003C7" w:rsidRDefault="004003C7" w:rsidP="004003C7">
      <w:pPr>
        <w:spacing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Общинската дългосрочна програма за насърчаване използването на възобновяеми енергийни източници и биогорива на община Никопол  2024-2034 г. е израз на политиката за устойчиво развитие на Общината и предоставя големи възможности за съчетаване на нужните мерки за опазване на климата с нови технологични и икономически дейности с перспективни работни места, като предизвикателството се състои в това да се сложи край на прекомерно увеличаващото се енергийно потребление без да се намалява качеството на живот.</w:t>
      </w:r>
    </w:p>
    <w:p w14:paraId="58EF9FA8" w14:textId="77777777" w:rsidR="004003C7" w:rsidRPr="004003C7" w:rsidRDefault="004003C7" w:rsidP="004003C7">
      <w:pPr>
        <w:spacing w:after="0" w:line="240" w:lineRule="auto"/>
        <w:contextualSpacing/>
        <w:jc w:val="both"/>
        <w:rPr>
          <w:rFonts w:ascii="Century" w:eastAsia="Calibri" w:hAnsi="Century" w:cstheme="minorHAnsi"/>
          <w:kern w:val="0"/>
          <w:sz w:val="28"/>
          <w:szCs w:val="28"/>
          <w:lang w:eastAsia="bg-BG"/>
          <w14:ligatures w14:val="none"/>
        </w:rPr>
      </w:pPr>
      <w:r w:rsidRPr="004003C7">
        <w:rPr>
          <w:rFonts w:asciiTheme="majorHAnsi" w:eastAsia="Calibri" w:hAnsiTheme="majorHAnsi" w:cstheme="minorHAnsi"/>
          <w:kern w:val="0"/>
          <w:sz w:val="24"/>
          <w:szCs w:val="24"/>
          <w:lang w:eastAsia="bg-BG"/>
          <w14:ligatures w14:val="none"/>
        </w:rPr>
        <w:t xml:space="preserve">Местните власти играят ключова роля за ограничаване последиците от изменението на климата, още повече, като се вземе предвид, че 80% от консумацията на енергия и емисиите на CO2 се свързват с дейностите, осъществявани в градска среда. В условия на децентрализация и разширяване правомощията на местното самоуправление, общините придобиват все по-значителни функции в управлението на енергията. Рационалното използване на енергийните ресурси, производството и доставката на енергия са основна грижа на общинските власти. През последното десетилетие нараства и загрижеността за ефекта от парниковите газове върху изменението на климата и ролята, която имат местните власти за противодействие на климатичните </w:t>
      </w:r>
      <w:r w:rsidRPr="004003C7">
        <w:rPr>
          <w:rFonts w:asciiTheme="majorHAnsi" w:eastAsia="Calibri" w:hAnsiTheme="majorHAnsi" w:cstheme="minorHAnsi"/>
          <w:kern w:val="0"/>
          <w:sz w:val="24"/>
          <w:szCs w:val="24"/>
          <w:lang w:eastAsia="bg-BG"/>
          <w14:ligatures w14:val="none"/>
        </w:rPr>
        <w:lastRenderedPageBreak/>
        <w:t>промени. Енергийното планиране и осигуряване на енергийна независимост се превръща в основен компонент на политиката за устойчиво развитие на всяка община.</w:t>
      </w:r>
      <w:r w:rsidRPr="004003C7">
        <w:rPr>
          <w:rFonts w:ascii="Century" w:eastAsia="Calibri" w:hAnsi="Century" w:cstheme="minorHAnsi"/>
          <w:kern w:val="0"/>
          <w:sz w:val="28"/>
          <w:szCs w:val="28"/>
          <w:lang w:eastAsia="bg-BG"/>
          <w14:ligatures w14:val="none"/>
        </w:rPr>
        <w:t xml:space="preserve"> </w:t>
      </w:r>
    </w:p>
    <w:p w14:paraId="7BCCC42C" w14:textId="77777777" w:rsidR="004003C7" w:rsidRPr="004003C7" w:rsidRDefault="004003C7" w:rsidP="004003C7">
      <w:pPr>
        <w:spacing w:after="0" w:line="240" w:lineRule="auto"/>
        <w:contextualSpacing/>
        <w:jc w:val="both"/>
        <w:rPr>
          <w:rFonts w:ascii="Century" w:eastAsia="Calibri" w:hAnsi="Century" w:cstheme="minorHAnsi"/>
          <w:kern w:val="0"/>
          <w:sz w:val="28"/>
          <w:szCs w:val="28"/>
          <w:lang w:eastAsia="bg-BG"/>
          <w14:ligatures w14:val="none"/>
        </w:rPr>
      </w:pPr>
    </w:p>
    <w:p w14:paraId="798ECB82" w14:textId="77777777" w:rsidR="004003C7" w:rsidRPr="004003C7" w:rsidRDefault="004003C7" w:rsidP="004003C7">
      <w:pPr>
        <w:spacing w:after="0" w:line="240" w:lineRule="auto"/>
        <w:contextualSpacing/>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Изпълняваните от общините функции по отношение на енергията ги поставят в различни роли:</w:t>
      </w:r>
    </w:p>
    <w:p w14:paraId="7622406C" w14:textId="77777777" w:rsidR="004003C7" w:rsidRPr="004003C7" w:rsidRDefault="004003C7" w:rsidP="004003C7">
      <w:pPr>
        <w:spacing w:after="0" w:line="240" w:lineRule="auto"/>
        <w:contextualSpacing/>
        <w:jc w:val="both"/>
        <w:rPr>
          <w:rFonts w:ascii="Century" w:eastAsia="Calibri" w:hAnsi="Century" w:cstheme="minorHAnsi"/>
          <w:kern w:val="0"/>
          <w:sz w:val="28"/>
          <w:szCs w:val="28"/>
          <w:lang w:eastAsia="bg-BG"/>
          <w14:ligatures w14:val="none"/>
        </w:rPr>
      </w:pPr>
    </w:p>
    <w:p w14:paraId="1B0E555D" w14:textId="77777777" w:rsidR="004003C7" w:rsidRPr="004003C7" w:rsidRDefault="004003C7" w:rsidP="004003C7">
      <w:pPr>
        <w:spacing w:after="0" w:line="240" w:lineRule="auto"/>
        <w:contextualSpacing/>
        <w:jc w:val="both"/>
        <w:rPr>
          <w:rFonts w:ascii="Century" w:eastAsia="Calibri" w:hAnsi="Century" w:cstheme="minorHAnsi"/>
          <w:kern w:val="0"/>
          <w:sz w:val="28"/>
          <w:szCs w:val="28"/>
          <w:lang w:eastAsia="bg-BG"/>
          <w14:ligatures w14:val="none"/>
        </w:rPr>
      </w:pPr>
    </w:p>
    <w:p w14:paraId="0FED9A71" w14:textId="77777777" w:rsidR="004003C7" w:rsidRPr="004003C7" w:rsidRDefault="004003C7" w:rsidP="004003C7">
      <w:pPr>
        <w:spacing w:after="0" w:line="240" w:lineRule="auto"/>
        <w:contextualSpacing/>
        <w:jc w:val="both"/>
        <w:rPr>
          <w:rFonts w:ascii="Century" w:eastAsia="Calibri" w:hAnsi="Century" w:cstheme="minorHAnsi"/>
          <w:kern w:val="0"/>
          <w:sz w:val="28"/>
          <w:szCs w:val="28"/>
          <w:lang w:eastAsia="bg-BG"/>
          <w14:ligatures w14:val="none"/>
        </w:rPr>
      </w:pPr>
    </w:p>
    <w:p w14:paraId="294AA9BC" w14:textId="77777777" w:rsidR="004003C7" w:rsidRPr="004003C7" w:rsidRDefault="004003C7" w:rsidP="004003C7">
      <w:pPr>
        <w:spacing w:after="0" w:line="240" w:lineRule="auto"/>
        <w:contextualSpacing/>
        <w:jc w:val="both"/>
        <w:rPr>
          <w:rFonts w:ascii="Century" w:eastAsia="Calibri" w:hAnsi="Century" w:cstheme="minorHAnsi"/>
          <w:kern w:val="0"/>
          <w:sz w:val="28"/>
          <w:szCs w:val="28"/>
          <w:lang w:eastAsia="bg-BG"/>
          <w14:ligatures w14:val="none"/>
        </w:rPr>
      </w:pPr>
    </w:p>
    <w:p w14:paraId="305E4C1E" w14:textId="77777777" w:rsidR="004003C7" w:rsidRPr="004003C7" w:rsidRDefault="004003C7" w:rsidP="004003C7">
      <w:pPr>
        <w:keepNext/>
        <w:spacing w:after="0" w:line="240" w:lineRule="auto"/>
        <w:contextualSpacing/>
        <w:jc w:val="both"/>
        <w:rPr>
          <w:rFonts w:ascii="Times New Roman" w:eastAsia="Times New Roman" w:hAnsi="Times New Roman" w:cs="Times New Roman"/>
          <w:kern w:val="0"/>
          <w:sz w:val="24"/>
          <w:szCs w:val="24"/>
          <w:lang w:eastAsia="bg-BG"/>
          <w14:ligatures w14:val="none"/>
        </w:rPr>
      </w:pPr>
      <w:r w:rsidRPr="004003C7">
        <w:rPr>
          <w:rFonts w:ascii="Century" w:eastAsia="Calibri" w:hAnsi="Century" w:cstheme="minorHAnsi"/>
          <w:noProof/>
          <w:kern w:val="0"/>
          <w:sz w:val="28"/>
          <w:szCs w:val="28"/>
          <w:lang w:eastAsia="bg-BG"/>
          <w14:ligatures w14:val="none"/>
        </w:rPr>
        <w:drawing>
          <wp:inline distT="0" distB="0" distL="0" distR="0" wp14:anchorId="11ABF8A7" wp14:editId="0D6ED658">
            <wp:extent cx="6743700" cy="2295525"/>
            <wp:effectExtent l="0" t="19050" r="0" b="0"/>
            <wp:docPr id="50" name="Diagram 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2C9AE4EE" w14:textId="77777777" w:rsidR="004003C7" w:rsidRPr="004003C7" w:rsidRDefault="004003C7" w:rsidP="004003C7">
      <w:pPr>
        <w:spacing w:after="0" w:line="240" w:lineRule="auto"/>
        <w:contextualSpacing/>
        <w:jc w:val="both"/>
        <w:rPr>
          <w:rFonts w:asciiTheme="majorHAnsi" w:eastAsia="Calibri" w:hAnsiTheme="majorHAnsi" w:cstheme="minorHAnsi"/>
          <w:i/>
          <w:kern w:val="0"/>
          <w:sz w:val="18"/>
          <w:szCs w:val="18"/>
          <w:lang w:eastAsia="bg-BG"/>
          <w14:ligatures w14:val="none"/>
        </w:rPr>
      </w:pPr>
      <w:r w:rsidRPr="004003C7">
        <w:rPr>
          <w:rFonts w:ascii="Times New Roman" w:eastAsia="Times New Roman" w:hAnsi="Times New Roman" w:cs="Times New Roman"/>
          <w:kern w:val="0"/>
          <w:sz w:val="24"/>
          <w:szCs w:val="24"/>
          <w:lang w:eastAsia="bg-BG"/>
          <w14:ligatures w14:val="none"/>
        </w:rPr>
        <w:t xml:space="preserve">                                             </w:t>
      </w:r>
      <w:bookmarkStart w:id="29" w:name="_Toc155673560"/>
      <w:r w:rsidRPr="004003C7">
        <w:rPr>
          <w:rFonts w:asciiTheme="majorHAnsi" w:eastAsia="Times New Roman" w:hAnsiTheme="majorHAnsi" w:cs="Times New Roman"/>
          <w:i/>
          <w:kern w:val="0"/>
          <w:sz w:val="18"/>
          <w:szCs w:val="18"/>
          <w:lang w:eastAsia="bg-BG"/>
          <w14:ligatures w14:val="none"/>
        </w:rPr>
        <w:t xml:space="preserve">Фигура </w:t>
      </w:r>
      <w:r w:rsidRPr="004003C7">
        <w:rPr>
          <w:rFonts w:asciiTheme="majorHAnsi" w:eastAsia="Times New Roman" w:hAnsiTheme="majorHAnsi" w:cs="Times New Roman"/>
          <w:i/>
          <w:kern w:val="0"/>
          <w:sz w:val="18"/>
          <w:szCs w:val="18"/>
          <w:lang w:eastAsia="bg-BG"/>
          <w14:ligatures w14:val="none"/>
        </w:rPr>
        <w:fldChar w:fldCharType="begin"/>
      </w:r>
      <w:r w:rsidRPr="004003C7">
        <w:rPr>
          <w:rFonts w:asciiTheme="majorHAnsi" w:eastAsia="Times New Roman" w:hAnsiTheme="majorHAnsi" w:cs="Times New Roman"/>
          <w:i/>
          <w:kern w:val="0"/>
          <w:sz w:val="18"/>
          <w:szCs w:val="18"/>
          <w:lang w:eastAsia="bg-BG"/>
          <w14:ligatures w14:val="none"/>
        </w:rPr>
        <w:instrText xml:space="preserve"> SEQ Фигура \* ARABIC </w:instrText>
      </w:r>
      <w:r w:rsidRPr="004003C7">
        <w:rPr>
          <w:rFonts w:asciiTheme="majorHAnsi" w:eastAsia="Times New Roman" w:hAnsiTheme="majorHAnsi" w:cs="Times New Roman"/>
          <w:i/>
          <w:kern w:val="0"/>
          <w:sz w:val="18"/>
          <w:szCs w:val="18"/>
          <w:lang w:eastAsia="bg-BG"/>
          <w14:ligatures w14:val="none"/>
        </w:rPr>
        <w:fldChar w:fldCharType="separate"/>
      </w:r>
      <w:r w:rsidRPr="004003C7">
        <w:rPr>
          <w:rFonts w:asciiTheme="majorHAnsi" w:eastAsia="Times New Roman" w:hAnsiTheme="majorHAnsi" w:cs="Times New Roman"/>
          <w:i/>
          <w:noProof/>
          <w:kern w:val="0"/>
          <w:sz w:val="18"/>
          <w:szCs w:val="18"/>
          <w:lang w:eastAsia="bg-BG"/>
          <w14:ligatures w14:val="none"/>
        </w:rPr>
        <w:t>1</w:t>
      </w:r>
      <w:r w:rsidRPr="004003C7">
        <w:rPr>
          <w:rFonts w:asciiTheme="majorHAnsi" w:eastAsia="Times New Roman" w:hAnsiTheme="majorHAnsi" w:cs="Times New Roman"/>
          <w:i/>
          <w:kern w:val="0"/>
          <w:sz w:val="18"/>
          <w:szCs w:val="18"/>
          <w:lang w:eastAsia="bg-BG"/>
          <w14:ligatures w14:val="none"/>
        </w:rPr>
        <w:fldChar w:fldCharType="end"/>
      </w:r>
      <w:r w:rsidRPr="004003C7">
        <w:rPr>
          <w:rFonts w:asciiTheme="majorHAnsi" w:eastAsia="Calibri" w:hAnsiTheme="majorHAnsi" w:cstheme="minorHAnsi"/>
          <w:i/>
          <w:kern w:val="0"/>
          <w:sz w:val="18"/>
          <w:szCs w:val="18"/>
          <w:lang w:eastAsia="bg-BG"/>
          <w14:ligatures w14:val="none"/>
        </w:rPr>
        <w:t xml:space="preserve"> Роли на община Никопол по отношение на енергията</w:t>
      </w:r>
      <w:bookmarkEnd w:id="29"/>
    </w:p>
    <w:p w14:paraId="4D4D439F" w14:textId="77777777" w:rsidR="004003C7" w:rsidRPr="004003C7" w:rsidRDefault="004003C7" w:rsidP="004003C7">
      <w:pPr>
        <w:spacing w:after="200" w:line="240" w:lineRule="auto"/>
        <w:jc w:val="both"/>
        <w:rPr>
          <w:rFonts w:ascii="Century" w:eastAsia="Calibri" w:hAnsi="Century" w:cstheme="minorHAnsi"/>
          <w:i/>
          <w:iCs/>
          <w:color w:val="44546A" w:themeColor="text2"/>
          <w:kern w:val="0"/>
          <w:sz w:val="28"/>
          <w:szCs w:val="28"/>
          <w14:ligatures w14:val="none"/>
        </w:rPr>
      </w:pPr>
    </w:p>
    <w:p w14:paraId="2827F757"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Общините, съответно и Община Никопол имат широк спектър от функции свързани с енергийното планиране и потребяване на енергия, които обхващат различни сфери:</w:t>
      </w:r>
    </w:p>
    <w:p w14:paraId="20489083" w14:textId="77777777" w:rsidR="004003C7" w:rsidRPr="004003C7" w:rsidRDefault="004003C7" w:rsidP="004003C7">
      <w:pPr>
        <w:keepNext/>
        <w:spacing w:after="0" w:line="240" w:lineRule="auto"/>
        <w:jc w:val="both"/>
        <w:rPr>
          <w:rFonts w:ascii="Times New Roman" w:eastAsia="Times New Roman" w:hAnsi="Times New Roman" w:cs="Times New Roman"/>
          <w:kern w:val="0"/>
          <w:sz w:val="24"/>
          <w:szCs w:val="24"/>
          <w:lang w:eastAsia="bg-BG"/>
          <w14:ligatures w14:val="none"/>
        </w:rPr>
      </w:pPr>
      <w:r w:rsidRPr="004003C7">
        <w:rPr>
          <w:rFonts w:ascii="Bahnschrift Light" w:eastAsia="Times New Roman" w:hAnsi="Bahnschrift Light" w:cs="Times New Roman"/>
          <w:kern w:val="0"/>
          <w:sz w:val="28"/>
          <w:szCs w:val="28"/>
          <w:lang w:eastAsia="bg-BG"/>
          <w14:ligatures w14:val="none"/>
        </w:rPr>
        <w:t xml:space="preserve">        </w:t>
      </w:r>
      <w:r w:rsidRPr="004003C7">
        <w:rPr>
          <w:rFonts w:ascii="Bahnschrift Light" w:eastAsia="Times New Roman" w:hAnsi="Bahnschrift Light" w:cs="Times New Roman"/>
          <w:noProof/>
          <w:kern w:val="0"/>
          <w:sz w:val="28"/>
          <w:szCs w:val="28"/>
          <w:lang w:eastAsia="bg-BG"/>
          <w14:ligatures w14:val="none"/>
        </w:rPr>
        <w:drawing>
          <wp:inline distT="0" distB="0" distL="0" distR="0" wp14:anchorId="70219FDE" wp14:editId="54FF06CD">
            <wp:extent cx="5286375" cy="2667000"/>
            <wp:effectExtent l="0" t="0" r="0" b="0"/>
            <wp:docPr id="51" name="Diagram 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1ADCA525" w14:textId="77777777" w:rsidR="004003C7" w:rsidRPr="004003C7" w:rsidRDefault="004003C7" w:rsidP="004003C7">
      <w:pPr>
        <w:spacing w:after="200" w:line="240" w:lineRule="auto"/>
        <w:jc w:val="center"/>
        <w:rPr>
          <w:rFonts w:ascii="Bahnschrift Light" w:eastAsia="Times New Roman" w:hAnsi="Bahnschrift Light" w:cs="Times New Roman"/>
          <w:i/>
          <w:iCs/>
          <w:kern w:val="0"/>
          <w:sz w:val="28"/>
          <w:szCs w:val="28"/>
          <w14:ligatures w14:val="none"/>
        </w:rPr>
      </w:pPr>
      <w:bookmarkStart w:id="30" w:name="_Toc155673561"/>
      <w:r w:rsidRPr="004003C7">
        <w:rPr>
          <w:i/>
          <w:iCs/>
          <w:kern w:val="0"/>
          <w:sz w:val="18"/>
          <w:szCs w:val="18"/>
          <w:lang w:val="en-US"/>
          <w14:ligatures w14:val="none"/>
        </w:rPr>
        <w:t xml:space="preserve">Фигура </w:t>
      </w:r>
      <w:r w:rsidRPr="004003C7">
        <w:rPr>
          <w:i/>
          <w:iCs/>
          <w:kern w:val="0"/>
          <w:sz w:val="18"/>
          <w:szCs w:val="18"/>
          <w:lang w:val="en-US"/>
          <w14:ligatures w14:val="none"/>
        </w:rPr>
        <w:fldChar w:fldCharType="begin"/>
      </w:r>
      <w:r w:rsidRPr="004003C7">
        <w:rPr>
          <w:i/>
          <w:iCs/>
          <w:kern w:val="0"/>
          <w:sz w:val="18"/>
          <w:szCs w:val="18"/>
          <w:lang w:val="en-US"/>
          <w14:ligatures w14:val="none"/>
        </w:rPr>
        <w:instrText xml:space="preserve"> SEQ Фигура \* ARABIC </w:instrText>
      </w:r>
      <w:r w:rsidRPr="004003C7">
        <w:rPr>
          <w:i/>
          <w:iCs/>
          <w:kern w:val="0"/>
          <w:sz w:val="18"/>
          <w:szCs w:val="18"/>
          <w:lang w:val="en-US"/>
          <w14:ligatures w14:val="none"/>
        </w:rPr>
        <w:fldChar w:fldCharType="separate"/>
      </w:r>
      <w:r w:rsidRPr="004003C7">
        <w:rPr>
          <w:i/>
          <w:iCs/>
          <w:noProof/>
          <w:kern w:val="0"/>
          <w:sz w:val="18"/>
          <w:szCs w:val="18"/>
          <w:lang w:val="en-US"/>
          <w14:ligatures w14:val="none"/>
        </w:rPr>
        <w:t>2</w:t>
      </w:r>
      <w:r w:rsidRPr="004003C7">
        <w:rPr>
          <w:i/>
          <w:iCs/>
          <w:kern w:val="0"/>
          <w:sz w:val="18"/>
          <w:szCs w:val="18"/>
          <w:lang w:val="en-US"/>
          <w14:ligatures w14:val="none"/>
        </w:rPr>
        <w:fldChar w:fldCharType="end"/>
      </w:r>
      <w:r w:rsidRPr="004003C7">
        <w:rPr>
          <w:i/>
          <w:iCs/>
          <w:kern w:val="0"/>
          <w:sz w:val="18"/>
          <w:szCs w:val="18"/>
          <w14:ligatures w14:val="none"/>
        </w:rPr>
        <w:t xml:space="preserve"> Сфери на енергийно планиране в ресора на Община Никопол</w:t>
      </w:r>
      <w:bookmarkEnd w:id="30"/>
    </w:p>
    <w:p w14:paraId="1DB82EB9" w14:textId="77777777" w:rsidR="004003C7" w:rsidRPr="004003C7" w:rsidRDefault="004003C7" w:rsidP="004003C7">
      <w:pPr>
        <w:spacing w:after="0" w:line="240" w:lineRule="auto"/>
        <w:jc w:val="both"/>
        <w:rPr>
          <w:rFonts w:asciiTheme="majorHAnsi" w:eastAsia="Times New Roman" w:hAnsiTheme="majorHAnsi" w:cs="Times New Roman"/>
          <w:kern w:val="0"/>
          <w:sz w:val="20"/>
          <w:szCs w:val="20"/>
          <w:lang w:eastAsia="bg-BG"/>
          <w14:ligatures w14:val="none"/>
        </w:rPr>
      </w:pPr>
    </w:p>
    <w:p w14:paraId="3DE51E1D" w14:textId="77777777" w:rsidR="004003C7" w:rsidRPr="004003C7" w:rsidRDefault="004003C7" w:rsidP="004003C7">
      <w:pPr>
        <w:spacing w:after="0" w:line="240" w:lineRule="auto"/>
        <w:jc w:val="both"/>
        <w:rPr>
          <w:rFonts w:asciiTheme="majorHAnsi" w:eastAsia="Times New Roman" w:hAnsiTheme="majorHAnsi" w:cs="Times New Roman"/>
          <w:kern w:val="0"/>
          <w:sz w:val="20"/>
          <w:szCs w:val="20"/>
          <w:lang w:eastAsia="bg-BG"/>
          <w14:ligatures w14:val="none"/>
        </w:rPr>
      </w:pPr>
    </w:p>
    <w:p w14:paraId="19C10D23"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lastRenderedPageBreak/>
        <w:t>За изпълнение на тези сфери на енергийно планиране, местните органи на властта предприемат най-различни действия. Значителен брой от тях насочват усилията си към намаляване на потреблението на енергия и оттам на общинските разходи за енергия, свеждане до минимум на вредното въздействие върху околната среда в резултат от използването на енергия на територията на общината и промяна в поведението на крайните потребители от жилищния сектор, услугите и местната промишленост.</w:t>
      </w:r>
    </w:p>
    <w:p w14:paraId="1E21BFF3"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Всички тези направления са свързани с потребление на енергия на различни нива и в различна степен. Общините са крайни потребители на енергия за отопление, осветление, офис оборудване и т.н. като собственици на обществени сгради  училища, болници, детски градини, детски ясли и са отговорни за инфраструктурата за обществения транспорт, уличното и парково осветление и др.</w:t>
      </w:r>
    </w:p>
    <w:p w14:paraId="0FCD84A7"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С изготвянето и изпълнението  на настоящата програма Община Никопол ще се стреми да бъде модел за подражание във връзка с използването на енергията. Поради фактът, че Общините са в близост до крайните потребители, за тях е лесно да стимулират промяната в потребителското поведение</w:t>
      </w:r>
    </w:p>
    <w:p w14:paraId="5A66B70F"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  </w:t>
      </w:r>
    </w:p>
    <w:p w14:paraId="3189A3BA"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p>
    <w:p w14:paraId="085AD1EB"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imes New Roman" w:eastAsia="Times New Roman" w:hAnsi="Times New Roman" w:cs="Times New Roman"/>
          <w:noProof/>
          <w:kern w:val="0"/>
          <w:sz w:val="24"/>
          <w:szCs w:val="24"/>
          <w:lang w:eastAsia="bg-BG"/>
          <w14:ligatures w14:val="none"/>
        </w:rPr>
        <mc:AlternateContent>
          <mc:Choice Requires="wps">
            <w:drawing>
              <wp:anchor distT="0" distB="0" distL="114300" distR="114300" simplePos="0" relativeHeight="251681792" behindDoc="0" locked="0" layoutInCell="1" allowOverlap="1" wp14:anchorId="56B4C9C0" wp14:editId="70ACBE70">
                <wp:simplePos x="0" y="0"/>
                <wp:positionH relativeFrom="column">
                  <wp:posOffset>457517</wp:posOffset>
                </wp:positionH>
                <wp:positionV relativeFrom="paragraph">
                  <wp:posOffset>-34609</wp:posOffset>
                </wp:positionV>
                <wp:extent cx="805707" cy="1340679"/>
                <wp:effectExtent l="0" t="953" r="13018" b="13017"/>
                <wp:wrapNone/>
                <wp:docPr id="54" name="L-Shape 54"/>
                <wp:cNvGraphicFramePr/>
                <a:graphic xmlns:a="http://schemas.openxmlformats.org/drawingml/2006/main">
                  <a:graphicData uri="http://schemas.microsoft.com/office/word/2010/wordprocessingShape">
                    <wps:wsp>
                      <wps:cNvSpPr/>
                      <wps:spPr>
                        <a:xfrm rot="5400000">
                          <a:off x="0" y="0"/>
                          <a:ext cx="805707" cy="1340679"/>
                        </a:xfrm>
                        <a:prstGeom prst="corner">
                          <a:avLst>
                            <a:gd name="adj1" fmla="val 16120"/>
                            <a:gd name="adj2" fmla="val 16110"/>
                          </a:avLst>
                        </a:prstGeom>
                        <a:solidFill>
                          <a:srgbClr val="DEAE00">
                            <a:hueOff val="0"/>
                            <a:satOff val="0"/>
                            <a:lumOff val="0"/>
                            <a:alphaOff val="0"/>
                          </a:srgbClr>
                        </a:solidFill>
                        <a:ln w="25400" cap="flat" cmpd="sng" algn="ctr">
                          <a:solidFill>
                            <a:srgbClr val="DEAE00">
                              <a:hueOff val="0"/>
                              <a:satOff val="0"/>
                              <a:lumOff val="0"/>
                              <a:alphaOff val="0"/>
                            </a:srgbClr>
                          </a:solidFill>
                          <a:prstDash val="solid"/>
                        </a:ln>
                        <a:effectLst/>
                      </wps:spPr>
                      <wps:bodyPr/>
                    </wps:wsp>
                  </a:graphicData>
                </a:graphic>
              </wp:anchor>
            </w:drawing>
          </mc:Choice>
          <mc:Fallback>
            <w:pict>
              <v:shape w14:anchorId="490B3B83" id="L-Shape 54" o:spid="_x0000_s1026" style="position:absolute;margin-left:36pt;margin-top:-2.75pt;width:63.45pt;height:105.55pt;rotation:90;z-index:251681792;visibility:visible;mso-wrap-style:square;mso-wrap-distance-left:9pt;mso-wrap-distance-top:0;mso-wrap-distance-right:9pt;mso-wrap-distance-bottom:0;mso-position-horizontal:absolute;mso-position-horizontal-relative:text;mso-position-vertical:absolute;mso-position-vertical-relative:text;v-text-anchor:top" coordsize="805707,1340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" path="m,l129799,r,1210799l805707,1210799r,129880l,1340679,,xe" fillcolor="#deae00" strokecolor="#deae00" strokeweight="2pt">
                <v:path arrowok="t" o:connecttype="custom" o:connectlocs="0,0;129799,0;129799,1210799;805707,1210799;805707,1340679;0,1340679;0,0" o:connectangles="0,0,0,0,0,0,0"/>
              </v:shape>
            </w:pict>
          </mc:Fallback>
        </mc:AlternateContent>
      </w:r>
      <w:r w:rsidRPr="004003C7">
        <w:rPr>
          <w:rFonts w:asciiTheme="majorHAnsi" w:eastAsia="Times New Roman" w:hAnsiTheme="majorHAnsi" w:cs="Times New Roman"/>
          <w:kern w:val="0"/>
          <w:sz w:val="24"/>
          <w:szCs w:val="24"/>
          <w:lang w:eastAsia="bg-BG"/>
          <w14:ligatures w14:val="none"/>
        </w:rPr>
        <w:t xml:space="preserve">      </w:t>
      </w:r>
    </w:p>
    <w:p w14:paraId="1F33D274"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p>
    <w:p w14:paraId="221D7AD1" w14:textId="77777777" w:rsidR="004003C7" w:rsidRPr="004003C7" w:rsidRDefault="004003C7" w:rsidP="004003C7">
      <w:pPr>
        <w:spacing w:after="0" w:line="240" w:lineRule="auto"/>
        <w:jc w:val="both"/>
        <w:rPr>
          <w:rFonts w:ascii="Bahnschrift Light" w:eastAsia="Times New Roman" w:hAnsi="Bahnschrift Light" w:cs="Times New Roman"/>
          <w:kern w:val="0"/>
          <w:sz w:val="28"/>
          <w:szCs w:val="28"/>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        </w:t>
      </w:r>
      <w:r w:rsidRPr="004003C7">
        <w:rPr>
          <w:rFonts w:asciiTheme="majorHAnsi" w:eastAsia="Times New Roman" w:hAnsiTheme="majorHAnsi" w:cs="Times New Roman"/>
          <w:kern w:val="0"/>
          <w:sz w:val="20"/>
          <w:szCs w:val="20"/>
          <w:lang w:eastAsia="bg-BG"/>
          <w14:ligatures w14:val="none"/>
        </w:rPr>
        <w:t xml:space="preserve">Общината </w:t>
      </w:r>
    </w:p>
    <w:p w14:paraId="5FFD7320" w14:textId="77777777" w:rsidR="004003C7" w:rsidRPr="004003C7" w:rsidRDefault="004003C7" w:rsidP="004003C7">
      <w:pPr>
        <w:spacing w:after="0" w:line="240" w:lineRule="auto"/>
        <w:rPr>
          <w:rFonts w:asciiTheme="majorHAnsi" w:eastAsia="Times New Roman" w:hAnsiTheme="majorHAnsi" w:cs="Times New Roman"/>
          <w:kern w:val="0"/>
          <w:sz w:val="20"/>
          <w:szCs w:val="20"/>
          <w:lang w:eastAsia="bg-BG"/>
          <w14:ligatures w14:val="none"/>
        </w:rPr>
      </w:pPr>
      <w:r w:rsidRPr="004003C7">
        <w:rPr>
          <w:rFonts w:asciiTheme="majorHAnsi" w:eastAsia="Times New Roman" w:hAnsiTheme="majorHAnsi" w:cs="Times New Roman"/>
          <w:kern w:val="0"/>
          <w:sz w:val="20"/>
          <w:szCs w:val="20"/>
          <w:lang w:eastAsia="bg-BG"/>
          <w14:ligatures w14:val="none"/>
        </w:rPr>
        <w:t xml:space="preserve">          като потребител на</w:t>
      </w:r>
    </w:p>
    <w:p w14:paraId="19366C3E" w14:textId="77777777" w:rsidR="004003C7" w:rsidRPr="004003C7" w:rsidRDefault="004003C7" w:rsidP="004003C7">
      <w:pPr>
        <w:spacing w:after="0" w:line="240" w:lineRule="auto"/>
        <w:rPr>
          <w:rFonts w:asciiTheme="majorHAnsi" w:eastAsia="Times New Roman" w:hAnsiTheme="majorHAnsi" w:cs="Times New Roman"/>
          <w:kern w:val="0"/>
          <w:sz w:val="20"/>
          <w:szCs w:val="20"/>
          <w:lang w:eastAsia="bg-BG"/>
          <w14:ligatures w14:val="none"/>
        </w:rPr>
      </w:pPr>
      <w:r w:rsidRPr="004003C7">
        <w:rPr>
          <w:rFonts w:asciiTheme="majorHAnsi" w:eastAsia="Times New Roman" w:hAnsiTheme="majorHAnsi" w:cs="Times New Roman"/>
          <w:kern w:val="0"/>
          <w:sz w:val="20"/>
          <w:szCs w:val="20"/>
          <w:lang w:eastAsia="bg-BG"/>
          <w14:ligatures w14:val="none"/>
        </w:rPr>
        <w:t xml:space="preserve">          енергия</w:t>
      </w:r>
    </w:p>
    <w:p w14:paraId="57E3434A" w14:textId="77777777" w:rsidR="004003C7" w:rsidRPr="004003C7" w:rsidRDefault="004003C7" w:rsidP="004003C7">
      <w:pPr>
        <w:spacing w:after="0" w:line="240" w:lineRule="auto"/>
        <w:jc w:val="both"/>
        <w:rPr>
          <w:rFonts w:ascii="Bahnschrift Light" w:eastAsia="Times New Roman" w:hAnsi="Bahnschrift Light" w:cs="Times New Roman"/>
          <w:kern w:val="0"/>
          <w:sz w:val="28"/>
          <w:szCs w:val="28"/>
          <w:lang w:eastAsia="bg-BG"/>
          <w14:ligatures w14:val="none"/>
        </w:rPr>
      </w:pPr>
    </w:p>
    <w:p w14:paraId="449953A3"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Възможните действия, който Общината, като потребител на енергия може да предприема са:</w:t>
      </w:r>
    </w:p>
    <w:p w14:paraId="492A6151" w14:textId="77777777" w:rsidR="004003C7" w:rsidRPr="004003C7" w:rsidRDefault="004003C7">
      <w:pPr>
        <w:numPr>
          <w:ilvl w:val="0"/>
          <w:numId w:val="50"/>
        </w:numPr>
        <w:spacing w:after="0" w:line="276" w:lineRule="auto"/>
        <w:contextualSpacing/>
        <w:jc w:val="both"/>
        <w:rPr>
          <w:rFonts w:asciiTheme="majorHAnsi" w:eastAsia="Times New Roman" w:hAnsiTheme="majorHAnsi" w:cs="Times New Roman"/>
          <w:b/>
          <w:color w:val="FFC000"/>
          <w:kern w:val="0"/>
          <w:sz w:val="24"/>
          <w:szCs w:val="24"/>
          <w14:ligatures w14:val="none"/>
        </w:rPr>
      </w:pPr>
      <w:r w:rsidRPr="004003C7">
        <w:rPr>
          <w:rFonts w:asciiTheme="majorHAnsi" w:eastAsia="Times New Roman" w:hAnsiTheme="majorHAnsi" w:cs="Times New Roman"/>
          <w:b/>
          <w:color w:val="FFC000"/>
          <w:kern w:val="0"/>
          <w:sz w:val="24"/>
          <w:szCs w:val="24"/>
          <w14:ligatures w14:val="none"/>
        </w:rPr>
        <w:t>В общинските сгради:</w:t>
      </w:r>
    </w:p>
    <w:p w14:paraId="79E436BD" w14:textId="77777777" w:rsidR="004003C7" w:rsidRPr="004003C7" w:rsidRDefault="004003C7">
      <w:pPr>
        <w:numPr>
          <w:ilvl w:val="0"/>
          <w:numId w:val="51"/>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Изготвяне на програма за енергийна ефективност;</w:t>
      </w:r>
    </w:p>
    <w:p w14:paraId="4314FA74" w14:textId="77777777" w:rsidR="004003C7" w:rsidRPr="004003C7" w:rsidRDefault="004003C7">
      <w:pPr>
        <w:numPr>
          <w:ilvl w:val="0"/>
          <w:numId w:val="51"/>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Разработване на програми за реконструкция на общинския сграден фонд;</w:t>
      </w:r>
    </w:p>
    <w:p w14:paraId="16D90F7B" w14:textId="77777777" w:rsidR="004003C7" w:rsidRPr="004003C7" w:rsidRDefault="004003C7">
      <w:pPr>
        <w:numPr>
          <w:ilvl w:val="0"/>
          <w:numId w:val="51"/>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Енергийно обследване на общинските сгради и разработване на проекти за повишаване на енергийната ефективност;</w:t>
      </w:r>
    </w:p>
    <w:p w14:paraId="2033A545" w14:textId="77777777" w:rsidR="004003C7" w:rsidRPr="004003C7" w:rsidRDefault="004003C7">
      <w:pPr>
        <w:numPr>
          <w:ilvl w:val="0"/>
          <w:numId w:val="51"/>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Реализиране на мерки за повишаване на енергийната ефективност в общински сгради;</w:t>
      </w:r>
    </w:p>
    <w:p w14:paraId="78581BC2" w14:textId="77777777" w:rsidR="004003C7" w:rsidRPr="004003C7" w:rsidRDefault="004003C7">
      <w:pPr>
        <w:numPr>
          <w:ilvl w:val="0"/>
          <w:numId w:val="50"/>
        </w:numPr>
        <w:spacing w:after="0" w:line="276" w:lineRule="auto"/>
        <w:contextualSpacing/>
        <w:jc w:val="both"/>
        <w:rPr>
          <w:rFonts w:asciiTheme="majorHAnsi" w:eastAsia="Times New Roman" w:hAnsiTheme="majorHAnsi" w:cs="Times New Roman"/>
          <w:color w:val="FFC000"/>
          <w:kern w:val="0"/>
          <w:sz w:val="24"/>
          <w:szCs w:val="24"/>
          <w14:ligatures w14:val="none"/>
        </w:rPr>
      </w:pPr>
      <w:r w:rsidRPr="004003C7">
        <w:rPr>
          <w:rFonts w:asciiTheme="majorHAnsi" w:eastAsia="Times New Roman" w:hAnsiTheme="majorHAnsi" w:cs="Times New Roman"/>
          <w:b/>
          <w:color w:val="FFC000"/>
          <w:kern w:val="0"/>
          <w:sz w:val="24"/>
          <w:szCs w:val="24"/>
          <w14:ligatures w14:val="none"/>
        </w:rPr>
        <w:t>При уличното осветление</w:t>
      </w:r>
      <w:r w:rsidRPr="004003C7">
        <w:rPr>
          <w:rFonts w:asciiTheme="majorHAnsi" w:eastAsia="Times New Roman" w:hAnsiTheme="majorHAnsi" w:cs="Times New Roman"/>
          <w:color w:val="FFC000"/>
          <w:kern w:val="0"/>
          <w:sz w:val="24"/>
          <w:szCs w:val="24"/>
          <w14:ligatures w14:val="none"/>
        </w:rPr>
        <w:t>:</w:t>
      </w:r>
    </w:p>
    <w:p w14:paraId="672DDD8E" w14:textId="77777777" w:rsidR="004003C7" w:rsidRPr="004003C7" w:rsidRDefault="004003C7">
      <w:pPr>
        <w:numPr>
          <w:ilvl w:val="0"/>
          <w:numId w:val="52"/>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Енергийно обследване на публичното осветление на улици, площади и открити обществени площи (паркове, градини, гаражи);</w:t>
      </w:r>
    </w:p>
    <w:p w14:paraId="659988FE" w14:textId="77777777" w:rsidR="004003C7" w:rsidRPr="004003C7" w:rsidRDefault="004003C7">
      <w:pPr>
        <w:numPr>
          <w:ilvl w:val="0"/>
          <w:numId w:val="52"/>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Превантивна поддържа на системите и съоръженията за улично осветление;</w:t>
      </w:r>
    </w:p>
    <w:p w14:paraId="4E297481" w14:textId="77777777" w:rsidR="004003C7" w:rsidRPr="004003C7" w:rsidRDefault="004003C7">
      <w:pPr>
        <w:numPr>
          <w:ilvl w:val="0"/>
          <w:numId w:val="52"/>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Реализиране на мерки да повишаване на ЕЕ;</w:t>
      </w:r>
    </w:p>
    <w:p w14:paraId="276758D9" w14:textId="77777777" w:rsidR="004003C7" w:rsidRPr="004003C7" w:rsidRDefault="004003C7">
      <w:pPr>
        <w:numPr>
          <w:ilvl w:val="0"/>
          <w:numId w:val="52"/>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Мониторинг на потреблението на горива от обществен транспорт;</w:t>
      </w:r>
    </w:p>
    <w:p w14:paraId="42C84A75" w14:textId="77777777" w:rsidR="004003C7" w:rsidRPr="004003C7" w:rsidRDefault="004003C7">
      <w:pPr>
        <w:numPr>
          <w:ilvl w:val="0"/>
          <w:numId w:val="52"/>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Превантивна поддръжка на транспортните средства;</w:t>
      </w:r>
    </w:p>
    <w:p w14:paraId="18DD4B3D" w14:textId="77777777" w:rsidR="004003C7" w:rsidRPr="004003C7" w:rsidRDefault="004003C7">
      <w:pPr>
        <w:numPr>
          <w:ilvl w:val="0"/>
          <w:numId w:val="52"/>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Обновяване на автомобилния парк;</w:t>
      </w:r>
    </w:p>
    <w:p w14:paraId="7C9C29BD" w14:textId="77777777" w:rsidR="004003C7" w:rsidRPr="004003C7" w:rsidRDefault="004003C7" w:rsidP="004003C7">
      <w:pPr>
        <w:spacing w:after="0" w:line="240" w:lineRule="auto"/>
        <w:jc w:val="both"/>
        <w:rPr>
          <w:rFonts w:ascii="Bahnschrift Light" w:eastAsia="Times New Roman" w:hAnsi="Bahnschrift Light" w:cs="Times New Roman"/>
          <w:kern w:val="0"/>
          <w:sz w:val="28"/>
          <w:szCs w:val="28"/>
          <w:lang w:eastAsia="bg-BG"/>
          <w14:ligatures w14:val="none"/>
        </w:rPr>
      </w:pPr>
    </w:p>
    <w:p w14:paraId="0DFA3BE9" w14:textId="77777777" w:rsidR="004003C7" w:rsidRPr="004003C7" w:rsidRDefault="004003C7" w:rsidP="004003C7">
      <w:pPr>
        <w:spacing w:after="0" w:line="240" w:lineRule="auto"/>
        <w:jc w:val="both"/>
        <w:rPr>
          <w:rFonts w:ascii="Bahnschrift Light" w:eastAsia="Times New Roman" w:hAnsi="Bahnschrift Light" w:cs="Times New Roman"/>
          <w:kern w:val="0"/>
          <w:sz w:val="28"/>
          <w:szCs w:val="28"/>
          <w:lang w:eastAsia="bg-BG"/>
          <w14:ligatures w14:val="none"/>
        </w:rPr>
      </w:pPr>
      <w:r w:rsidRPr="004003C7">
        <w:rPr>
          <w:rFonts w:ascii="Times New Roman" w:eastAsia="Times New Roman" w:hAnsi="Times New Roman" w:cs="Times New Roman"/>
          <w:noProof/>
          <w:kern w:val="0"/>
          <w:sz w:val="24"/>
          <w:szCs w:val="24"/>
          <w:lang w:eastAsia="bg-BG"/>
          <w14:ligatures w14:val="none"/>
        </w:rPr>
        <mc:AlternateContent>
          <mc:Choice Requires="wps">
            <w:drawing>
              <wp:anchor distT="0" distB="0" distL="114300" distR="114300" simplePos="0" relativeHeight="251680768" behindDoc="0" locked="0" layoutInCell="1" allowOverlap="1" wp14:anchorId="2E12B9E9" wp14:editId="1F72F6CA">
                <wp:simplePos x="0" y="0"/>
                <wp:positionH relativeFrom="column">
                  <wp:posOffset>390843</wp:posOffset>
                </wp:positionH>
                <wp:positionV relativeFrom="paragraph">
                  <wp:posOffset>28258</wp:posOffset>
                </wp:positionV>
                <wp:extent cx="805707" cy="1340679"/>
                <wp:effectExtent l="0" t="953" r="13018" b="13017"/>
                <wp:wrapNone/>
                <wp:docPr id="53" name="L-Shape 53"/>
                <wp:cNvGraphicFramePr/>
                <a:graphic xmlns:a="http://schemas.openxmlformats.org/drawingml/2006/main">
                  <a:graphicData uri="http://schemas.microsoft.com/office/word/2010/wordprocessingShape">
                    <wps:wsp>
                      <wps:cNvSpPr/>
                      <wps:spPr>
                        <a:xfrm rot="5400000">
                          <a:off x="0" y="0"/>
                          <a:ext cx="805707" cy="1340679"/>
                        </a:xfrm>
                        <a:prstGeom prst="corner">
                          <a:avLst>
                            <a:gd name="adj1" fmla="val 16120"/>
                            <a:gd name="adj2" fmla="val 16110"/>
                          </a:avLst>
                        </a:prstGeom>
                        <a:solidFill>
                          <a:srgbClr val="DEAE00">
                            <a:hueOff val="5119456"/>
                            <a:satOff val="-23529"/>
                            <a:lumOff val="5490"/>
                            <a:alphaOff val="0"/>
                          </a:srgbClr>
                        </a:solidFill>
                        <a:ln w="25400" cap="flat" cmpd="sng" algn="ctr">
                          <a:solidFill>
                            <a:srgbClr val="DEAE00">
                              <a:hueOff val="5119456"/>
                              <a:satOff val="-23529"/>
                              <a:lumOff val="5490"/>
                              <a:alphaOff val="0"/>
                            </a:srgbClr>
                          </a:solidFill>
                          <a:prstDash val="solid"/>
                        </a:ln>
                        <a:effectLst/>
                      </wps:spPr>
                      <wps:bodyPr/>
                    </wps:wsp>
                  </a:graphicData>
                </a:graphic>
              </wp:anchor>
            </w:drawing>
          </mc:Choice>
          <mc:Fallback>
            <w:pict>
              <v:shape w14:anchorId="76DE2AF2" id="L-Shape 53" o:spid="_x0000_s1026" style="position:absolute;margin-left:30.8pt;margin-top:2.25pt;width:63.45pt;height:105.55pt;rotation:90;z-index:251680768;visibility:visible;mso-wrap-style:square;mso-wrap-distance-left:9pt;mso-wrap-distance-top:0;mso-wrap-distance-right:9pt;mso-wrap-distance-bottom:0;mso-position-horizontal:absolute;mso-position-horizontal-relative:text;mso-position-vertical:absolute;mso-position-vertical-relative:text;v-text-anchor:top" coordsize="805707,1340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" path="m,l129799,r,1210799l805707,1210799r,129880l,1340679,,xe" fillcolor="#1ddd45" strokecolor="#1ddd45" strokeweight="2pt">
                <v:path arrowok="t" o:connecttype="custom" o:connectlocs="0,0;129799,0;129799,1210799;805707,1210799;805707,1340679;0,1340679;0,0" o:connectangles="0,0,0,0,0,0,0"/>
              </v:shape>
            </w:pict>
          </mc:Fallback>
        </mc:AlternateContent>
      </w:r>
    </w:p>
    <w:p w14:paraId="53D9240C" w14:textId="77777777" w:rsidR="004003C7" w:rsidRPr="004003C7" w:rsidRDefault="004003C7" w:rsidP="004003C7">
      <w:pPr>
        <w:spacing w:after="0" w:line="240" w:lineRule="auto"/>
        <w:jc w:val="both"/>
        <w:rPr>
          <w:rFonts w:ascii="Bahnschrift Light" w:eastAsia="Times New Roman" w:hAnsi="Bahnschrift Light" w:cs="Times New Roman"/>
          <w:kern w:val="0"/>
          <w:sz w:val="28"/>
          <w:szCs w:val="28"/>
          <w:lang w:eastAsia="bg-BG"/>
          <w14:ligatures w14:val="none"/>
        </w:rPr>
      </w:pPr>
    </w:p>
    <w:p w14:paraId="4C48C85C" w14:textId="77777777" w:rsidR="004003C7" w:rsidRPr="004003C7" w:rsidRDefault="004003C7" w:rsidP="004003C7">
      <w:pPr>
        <w:spacing w:after="0" w:line="240" w:lineRule="auto"/>
        <w:jc w:val="both"/>
        <w:rPr>
          <w:rFonts w:ascii="Bahnschrift Light" w:eastAsia="Times New Roman" w:hAnsi="Bahnschrift Light" w:cs="Times New Roman"/>
          <w:kern w:val="0"/>
          <w:sz w:val="28"/>
          <w:szCs w:val="28"/>
          <w:lang w:eastAsia="bg-BG"/>
          <w14:ligatures w14:val="none"/>
        </w:rPr>
      </w:pPr>
      <w:r w:rsidRPr="004003C7">
        <w:rPr>
          <w:rFonts w:ascii="Bahnschrift Light" w:eastAsia="Times New Roman" w:hAnsi="Bahnschrift Light" w:cs="Times New Roman"/>
          <w:kern w:val="0"/>
          <w:sz w:val="28"/>
          <w:szCs w:val="28"/>
          <w:lang w:eastAsia="bg-BG"/>
          <w14:ligatures w14:val="none"/>
        </w:rPr>
        <w:lastRenderedPageBreak/>
        <w:t xml:space="preserve">      </w:t>
      </w:r>
      <w:r w:rsidRPr="004003C7">
        <w:rPr>
          <w:rFonts w:asciiTheme="majorHAnsi" w:eastAsia="Times New Roman" w:hAnsiTheme="majorHAnsi" w:cs="Times New Roman"/>
          <w:kern w:val="0"/>
          <w:sz w:val="20"/>
          <w:szCs w:val="20"/>
          <w:lang w:eastAsia="bg-BG"/>
          <w14:ligatures w14:val="none"/>
        </w:rPr>
        <w:t xml:space="preserve">Общината като </w:t>
      </w:r>
    </w:p>
    <w:p w14:paraId="1F3B4FC2" w14:textId="77777777" w:rsidR="004003C7" w:rsidRPr="004003C7" w:rsidRDefault="004003C7" w:rsidP="004003C7">
      <w:pPr>
        <w:spacing w:after="0" w:line="240" w:lineRule="auto"/>
        <w:jc w:val="both"/>
        <w:rPr>
          <w:rFonts w:asciiTheme="majorHAnsi" w:eastAsia="Times New Roman" w:hAnsiTheme="majorHAnsi" w:cs="Times New Roman"/>
          <w:kern w:val="0"/>
          <w:sz w:val="20"/>
          <w:szCs w:val="20"/>
          <w:lang w:eastAsia="bg-BG"/>
          <w14:ligatures w14:val="none"/>
        </w:rPr>
      </w:pPr>
      <w:r w:rsidRPr="004003C7">
        <w:rPr>
          <w:rFonts w:asciiTheme="majorHAnsi" w:eastAsia="Times New Roman" w:hAnsiTheme="majorHAnsi" w:cs="Times New Roman"/>
          <w:kern w:val="0"/>
          <w:sz w:val="20"/>
          <w:szCs w:val="20"/>
          <w:lang w:eastAsia="bg-BG"/>
          <w14:ligatures w14:val="none"/>
        </w:rPr>
        <w:t xml:space="preserve">          производител и</w:t>
      </w:r>
    </w:p>
    <w:p w14:paraId="416F9341" w14:textId="77777777" w:rsidR="004003C7" w:rsidRPr="004003C7" w:rsidRDefault="004003C7" w:rsidP="004003C7">
      <w:pPr>
        <w:spacing w:after="0" w:line="240" w:lineRule="auto"/>
        <w:jc w:val="both"/>
        <w:rPr>
          <w:rFonts w:ascii="Bahnschrift Light" w:eastAsia="Times New Roman" w:hAnsi="Bahnschrift Light" w:cs="Times New Roman"/>
          <w:kern w:val="0"/>
          <w:sz w:val="28"/>
          <w:szCs w:val="28"/>
          <w:lang w:eastAsia="bg-BG"/>
          <w14:ligatures w14:val="none"/>
        </w:rPr>
      </w:pPr>
      <w:r w:rsidRPr="004003C7">
        <w:rPr>
          <w:rFonts w:asciiTheme="majorHAnsi" w:eastAsia="Times New Roman" w:hAnsiTheme="majorHAnsi" w:cs="Times New Roman"/>
          <w:kern w:val="0"/>
          <w:sz w:val="20"/>
          <w:szCs w:val="20"/>
          <w:lang w:eastAsia="bg-BG"/>
          <w14:ligatures w14:val="none"/>
        </w:rPr>
        <w:t xml:space="preserve">          доставчик на енергия</w:t>
      </w:r>
    </w:p>
    <w:p w14:paraId="7070ECEB" w14:textId="77777777" w:rsidR="004003C7" w:rsidRPr="004003C7" w:rsidRDefault="004003C7" w:rsidP="004003C7">
      <w:pPr>
        <w:spacing w:after="0" w:line="240" w:lineRule="auto"/>
        <w:jc w:val="both"/>
        <w:rPr>
          <w:rFonts w:asciiTheme="majorHAnsi" w:eastAsia="Times New Roman" w:hAnsiTheme="majorHAnsi" w:cs="Times New Roman"/>
          <w:kern w:val="0"/>
          <w:sz w:val="20"/>
          <w:szCs w:val="20"/>
          <w:lang w:eastAsia="bg-BG"/>
          <w14:ligatures w14:val="none"/>
        </w:rPr>
      </w:pPr>
      <w:r w:rsidRPr="004003C7">
        <w:rPr>
          <w:rFonts w:asciiTheme="majorHAnsi" w:eastAsia="Times New Roman" w:hAnsiTheme="majorHAnsi" w:cs="Times New Roman"/>
          <w:kern w:val="0"/>
          <w:sz w:val="20"/>
          <w:szCs w:val="20"/>
          <w:lang w:eastAsia="bg-BG"/>
          <w14:ligatures w14:val="none"/>
        </w:rPr>
        <w:t xml:space="preserve">           </w:t>
      </w:r>
    </w:p>
    <w:p w14:paraId="373DD813" w14:textId="77777777" w:rsidR="004003C7" w:rsidRPr="004003C7" w:rsidRDefault="004003C7" w:rsidP="004003C7">
      <w:pPr>
        <w:spacing w:after="0" w:line="240" w:lineRule="auto"/>
        <w:jc w:val="both"/>
        <w:rPr>
          <w:rFonts w:ascii="Bahnschrift Light" w:eastAsia="Times New Roman" w:hAnsi="Bahnschrift Light" w:cs="Times New Roman"/>
          <w:kern w:val="0"/>
          <w:sz w:val="28"/>
          <w:szCs w:val="28"/>
          <w:lang w:eastAsia="bg-BG"/>
          <w14:ligatures w14:val="none"/>
        </w:rPr>
      </w:pPr>
    </w:p>
    <w:p w14:paraId="5A972F89"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Тук говорим за производство на топлинна енергия от слънце, от отпадъци, от геотермална вода, производство на електроенергия чрез монтиране на фотоволтаични модули на покривите на общинските сгради и обекти.</w:t>
      </w:r>
    </w:p>
    <w:p w14:paraId="7507846A"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p>
    <w:p w14:paraId="3C6FDB0E" w14:textId="77777777" w:rsidR="004003C7" w:rsidRPr="004003C7" w:rsidRDefault="004003C7">
      <w:pPr>
        <w:numPr>
          <w:ilvl w:val="0"/>
          <w:numId w:val="50"/>
        </w:numPr>
        <w:spacing w:after="0" w:line="276" w:lineRule="auto"/>
        <w:contextualSpacing/>
        <w:jc w:val="both"/>
        <w:rPr>
          <w:rFonts w:asciiTheme="majorHAnsi" w:eastAsia="Times New Roman" w:hAnsiTheme="majorHAnsi" w:cs="Times New Roman"/>
          <w:b/>
          <w:color w:val="00B050"/>
          <w:kern w:val="0"/>
          <w:sz w:val="24"/>
          <w:szCs w:val="24"/>
          <w14:ligatures w14:val="none"/>
        </w:rPr>
      </w:pPr>
      <w:r w:rsidRPr="004003C7">
        <w:rPr>
          <w:rFonts w:asciiTheme="majorHAnsi" w:eastAsia="Times New Roman" w:hAnsiTheme="majorHAnsi" w:cs="Times New Roman"/>
          <w:b/>
          <w:color w:val="00B050"/>
          <w:kern w:val="0"/>
          <w:sz w:val="24"/>
          <w:szCs w:val="24"/>
          <w14:ligatures w14:val="none"/>
        </w:rPr>
        <w:t>Производство на топлинна и електрическа енергия и използване на ВЕИ</w:t>
      </w:r>
    </w:p>
    <w:p w14:paraId="2A338E5D" w14:textId="77777777" w:rsidR="004003C7" w:rsidRPr="004003C7" w:rsidRDefault="004003C7">
      <w:pPr>
        <w:numPr>
          <w:ilvl w:val="0"/>
          <w:numId w:val="53"/>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 xml:space="preserve">Енергийни обследвания на системите; </w:t>
      </w:r>
    </w:p>
    <w:p w14:paraId="16E95D4E" w14:textId="77777777" w:rsidR="004003C7" w:rsidRPr="004003C7" w:rsidRDefault="004003C7">
      <w:pPr>
        <w:numPr>
          <w:ilvl w:val="0"/>
          <w:numId w:val="53"/>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 xml:space="preserve">Повишаване на ефективността и производството на топлинна енергия и електроенергия; </w:t>
      </w:r>
    </w:p>
    <w:p w14:paraId="11AD32CF" w14:textId="77777777" w:rsidR="004003C7" w:rsidRPr="004003C7" w:rsidRDefault="004003C7">
      <w:pPr>
        <w:numPr>
          <w:ilvl w:val="0"/>
          <w:numId w:val="53"/>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 xml:space="preserve">Въвеждане на комбинирано производство на топлинна и електрическа енергия; </w:t>
      </w:r>
    </w:p>
    <w:p w14:paraId="3C82EEE4" w14:textId="77777777" w:rsidR="004003C7" w:rsidRPr="004003C7" w:rsidRDefault="004003C7">
      <w:pPr>
        <w:numPr>
          <w:ilvl w:val="0"/>
          <w:numId w:val="53"/>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Определяне на потенциала за използване на ВЕИ;</w:t>
      </w:r>
    </w:p>
    <w:p w14:paraId="06136371" w14:textId="77777777" w:rsidR="004003C7" w:rsidRPr="004003C7" w:rsidRDefault="004003C7" w:rsidP="004003C7">
      <w:pPr>
        <w:spacing w:after="0" w:line="276" w:lineRule="auto"/>
        <w:ind w:left="1080"/>
        <w:contextualSpacing/>
        <w:jc w:val="both"/>
        <w:rPr>
          <w:rFonts w:asciiTheme="majorHAnsi" w:eastAsia="Times New Roman" w:hAnsiTheme="majorHAnsi" w:cs="Times New Roman"/>
          <w:kern w:val="0"/>
          <w:sz w:val="24"/>
          <w:szCs w:val="24"/>
          <w14:ligatures w14:val="none"/>
        </w:rPr>
      </w:pPr>
    </w:p>
    <w:p w14:paraId="30DAABE3" w14:textId="77777777" w:rsidR="004003C7" w:rsidRPr="004003C7" w:rsidRDefault="004003C7">
      <w:pPr>
        <w:numPr>
          <w:ilvl w:val="0"/>
          <w:numId w:val="50"/>
        </w:numPr>
        <w:spacing w:after="0" w:line="276" w:lineRule="auto"/>
        <w:contextualSpacing/>
        <w:jc w:val="both"/>
        <w:rPr>
          <w:rFonts w:asciiTheme="majorHAnsi" w:eastAsia="Times New Roman" w:hAnsiTheme="majorHAnsi" w:cs="Times New Roman"/>
          <w:b/>
          <w:color w:val="00B050"/>
          <w:kern w:val="0"/>
          <w:sz w:val="24"/>
          <w:szCs w:val="24"/>
          <w14:ligatures w14:val="none"/>
        </w:rPr>
      </w:pPr>
      <w:r w:rsidRPr="004003C7">
        <w:rPr>
          <w:rFonts w:asciiTheme="majorHAnsi" w:eastAsia="Times New Roman" w:hAnsiTheme="majorHAnsi" w:cs="Times New Roman"/>
          <w:b/>
          <w:color w:val="00B050"/>
          <w:kern w:val="0"/>
          <w:sz w:val="24"/>
          <w:szCs w:val="24"/>
          <w14:ligatures w14:val="none"/>
        </w:rPr>
        <w:t>Пренос и разпределение на енергията</w:t>
      </w:r>
    </w:p>
    <w:p w14:paraId="5000E208" w14:textId="77777777" w:rsidR="004003C7" w:rsidRPr="004003C7" w:rsidRDefault="004003C7">
      <w:pPr>
        <w:numPr>
          <w:ilvl w:val="0"/>
          <w:numId w:val="54"/>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Оптимизация на системите за разпределение на енергията;</w:t>
      </w:r>
    </w:p>
    <w:p w14:paraId="4CEC1A15" w14:textId="77777777" w:rsidR="004003C7" w:rsidRPr="004003C7" w:rsidRDefault="004003C7">
      <w:pPr>
        <w:numPr>
          <w:ilvl w:val="0"/>
          <w:numId w:val="54"/>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 xml:space="preserve">Намаляване на загубите при преноса и разпределението и подобряване на енергийната ефективност на системите; </w:t>
      </w:r>
    </w:p>
    <w:p w14:paraId="18B174EB" w14:textId="77777777" w:rsidR="004003C7" w:rsidRPr="004003C7" w:rsidRDefault="004003C7">
      <w:pPr>
        <w:numPr>
          <w:ilvl w:val="0"/>
          <w:numId w:val="54"/>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Изграждане на съоръжения за производство на енергия от възобновяеми източници;</w:t>
      </w:r>
    </w:p>
    <w:p w14:paraId="6ADF1450" w14:textId="77777777" w:rsidR="004003C7" w:rsidRPr="004003C7" w:rsidRDefault="004003C7">
      <w:pPr>
        <w:numPr>
          <w:ilvl w:val="0"/>
          <w:numId w:val="50"/>
        </w:numPr>
        <w:spacing w:after="0" w:line="276" w:lineRule="auto"/>
        <w:contextualSpacing/>
        <w:jc w:val="both"/>
        <w:rPr>
          <w:rFonts w:asciiTheme="majorHAnsi" w:eastAsia="Times New Roman" w:hAnsiTheme="majorHAnsi" w:cs="Times New Roman"/>
          <w:b/>
          <w:color w:val="00B050"/>
          <w:kern w:val="0"/>
          <w:sz w:val="24"/>
          <w:szCs w:val="24"/>
          <w14:ligatures w14:val="none"/>
        </w:rPr>
      </w:pPr>
      <w:r w:rsidRPr="004003C7">
        <w:rPr>
          <w:rFonts w:asciiTheme="majorHAnsi" w:eastAsia="Times New Roman" w:hAnsiTheme="majorHAnsi" w:cs="Times New Roman"/>
          <w:b/>
          <w:color w:val="00B050"/>
          <w:kern w:val="0"/>
          <w:sz w:val="24"/>
          <w:szCs w:val="24"/>
          <w14:ligatures w14:val="none"/>
        </w:rPr>
        <w:t>Потребление на енергията</w:t>
      </w:r>
    </w:p>
    <w:p w14:paraId="0B1B4311" w14:textId="77777777" w:rsidR="004003C7" w:rsidRPr="004003C7" w:rsidRDefault="004003C7">
      <w:pPr>
        <w:numPr>
          <w:ilvl w:val="0"/>
          <w:numId w:val="55"/>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Въвеждане на управление на енергията в сферата на потреблението;</w:t>
      </w:r>
    </w:p>
    <w:p w14:paraId="2FE89C59" w14:textId="77777777" w:rsidR="004003C7" w:rsidRPr="004003C7" w:rsidRDefault="004003C7">
      <w:pPr>
        <w:numPr>
          <w:ilvl w:val="0"/>
          <w:numId w:val="55"/>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Въвеждане на планиране с минимални разходи ;</w:t>
      </w:r>
    </w:p>
    <w:p w14:paraId="09C2CC84" w14:textId="77777777" w:rsidR="004003C7" w:rsidRPr="004003C7" w:rsidRDefault="004003C7">
      <w:pPr>
        <w:numPr>
          <w:ilvl w:val="0"/>
          <w:numId w:val="55"/>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Провеждане на интегрирана политика по отношение на производството, преноса и разпределението на енергията;</w:t>
      </w:r>
    </w:p>
    <w:p w14:paraId="112C90B0"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p>
    <w:p w14:paraId="75B77445" w14:textId="77777777" w:rsidR="004003C7" w:rsidRPr="004003C7" w:rsidRDefault="004003C7" w:rsidP="004003C7">
      <w:pPr>
        <w:spacing w:after="0" w:line="240" w:lineRule="auto"/>
        <w:jc w:val="both"/>
        <w:rPr>
          <w:rFonts w:ascii="Bahnschrift Light" w:eastAsia="Times New Roman" w:hAnsi="Bahnschrift Light" w:cs="Times New Roman"/>
          <w:kern w:val="0"/>
          <w:sz w:val="28"/>
          <w:szCs w:val="28"/>
          <w:lang w:eastAsia="bg-BG"/>
          <w14:ligatures w14:val="none"/>
        </w:rPr>
      </w:pPr>
    </w:p>
    <w:p w14:paraId="19F46E16" w14:textId="77777777" w:rsidR="004003C7" w:rsidRPr="004003C7" w:rsidRDefault="004003C7" w:rsidP="004003C7">
      <w:pPr>
        <w:spacing w:after="0" w:line="240" w:lineRule="auto"/>
        <w:jc w:val="both"/>
        <w:rPr>
          <w:rFonts w:ascii="Bahnschrift Light" w:eastAsia="Times New Roman" w:hAnsi="Bahnschrift Light" w:cs="Times New Roman"/>
          <w:kern w:val="0"/>
          <w:sz w:val="28"/>
          <w:szCs w:val="28"/>
          <w:lang w:eastAsia="bg-BG"/>
          <w14:ligatures w14:val="none"/>
        </w:rPr>
      </w:pPr>
    </w:p>
    <w:p w14:paraId="512FEE93" w14:textId="77777777" w:rsidR="004003C7" w:rsidRPr="004003C7" w:rsidRDefault="004003C7" w:rsidP="004003C7">
      <w:pPr>
        <w:spacing w:after="0" w:line="240" w:lineRule="auto"/>
        <w:jc w:val="both"/>
        <w:rPr>
          <w:rFonts w:asciiTheme="majorHAnsi" w:eastAsia="Times New Roman" w:hAnsiTheme="majorHAnsi" w:cs="Times New Roman"/>
          <w:kern w:val="0"/>
          <w:sz w:val="20"/>
          <w:szCs w:val="20"/>
          <w:lang w:eastAsia="bg-BG"/>
          <w14:ligatures w14:val="none"/>
        </w:rPr>
      </w:pPr>
      <w:r w:rsidRPr="004003C7">
        <w:rPr>
          <w:rFonts w:ascii="Bahnschrift Light" w:eastAsia="Times New Roman" w:hAnsi="Bahnschrift Light" w:cs="Times New Roman"/>
          <w:kern w:val="0"/>
          <w:sz w:val="28"/>
          <w:szCs w:val="28"/>
          <w:lang w:eastAsia="bg-BG"/>
          <w14:ligatures w14:val="none"/>
        </w:rPr>
        <w:t xml:space="preserve">          </w:t>
      </w:r>
      <w:r w:rsidRPr="004003C7">
        <w:rPr>
          <w:rFonts w:asciiTheme="majorHAnsi" w:eastAsia="Times New Roman" w:hAnsiTheme="majorHAnsi" w:cs="Times New Roman"/>
          <w:kern w:val="0"/>
          <w:sz w:val="20"/>
          <w:szCs w:val="20"/>
          <w:lang w:eastAsia="bg-BG"/>
          <w14:ligatures w14:val="none"/>
        </w:rPr>
        <w:t xml:space="preserve">Общината ,като регулатор </w:t>
      </w:r>
    </w:p>
    <w:p w14:paraId="36E05A2A" w14:textId="77777777" w:rsidR="004003C7" w:rsidRPr="004003C7" w:rsidRDefault="004003C7" w:rsidP="004003C7">
      <w:pPr>
        <w:spacing w:after="0" w:line="240" w:lineRule="auto"/>
        <w:jc w:val="both"/>
        <w:rPr>
          <w:rFonts w:asciiTheme="majorHAnsi" w:eastAsia="Times New Roman" w:hAnsiTheme="majorHAnsi" w:cs="Times New Roman"/>
          <w:kern w:val="0"/>
          <w:sz w:val="20"/>
          <w:szCs w:val="20"/>
          <w:lang w:eastAsia="bg-BG"/>
          <w14:ligatures w14:val="none"/>
        </w:rPr>
      </w:pPr>
      <w:r w:rsidRPr="004003C7">
        <w:rPr>
          <w:rFonts w:asciiTheme="majorHAnsi" w:eastAsia="Times New Roman" w:hAnsiTheme="majorHAnsi" w:cs="Times New Roman"/>
          <w:kern w:val="0"/>
          <w:sz w:val="20"/>
          <w:szCs w:val="20"/>
          <w:lang w:eastAsia="bg-BG"/>
          <w14:ligatures w14:val="none"/>
        </w:rPr>
        <w:t xml:space="preserve">               и инвеститор в местния </w:t>
      </w:r>
    </w:p>
    <w:p w14:paraId="57EFD227" w14:textId="77777777" w:rsidR="004003C7" w:rsidRPr="004003C7" w:rsidRDefault="004003C7" w:rsidP="004003C7">
      <w:pPr>
        <w:spacing w:after="0" w:line="240" w:lineRule="auto"/>
        <w:jc w:val="both"/>
        <w:rPr>
          <w:rFonts w:asciiTheme="majorHAnsi" w:eastAsia="Times New Roman" w:hAnsiTheme="majorHAnsi" w:cs="Times New Roman"/>
          <w:kern w:val="0"/>
          <w:sz w:val="20"/>
          <w:szCs w:val="20"/>
          <w:lang w:eastAsia="bg-BG"/>
          <w14:ligatures w14:val="none"/>
        </w:rPr>
      </w:pPr>
      <w:r w:rsidRPr="004003C7">
        <w:rPr>
          <w:rFonts w:asciiTheme="majorHAnsi" w:eastAsia="Times New Roman" w:hAnsiTheme="majorHAnsi" w:cs="Times New Roman"/>
          <w:kern w:val="0"/>
          <w:sz w:val="20"/>
          <w:szCs w:val="20"/>
          <w:lang w:eastAsia="bg-BG"/>
          <w14:ligatures w14:val="none"/>
        </w:rPr>
        <w:t xml:space="preserve">               енергиен сектор</w:t>
      </w:r>
    </w:p>
    <w:p w14:paraId="265DF44B" w14:textId="77777777" w:rsidR="004003C7" w:rsidRPr="004003C7" w:rsidRDefault="004003C7" w:rsidP="004003C7">
      <w:pPr>
        <w:spacing w:after="0" w:line="240" w:lineRule="auto"/>
        <w:jc w:val="both"/>
        <w:rPr>
          <w:rFonts w:asciiTheme="majorHAnsi" w:eastAsia="Times New Roman" w:hAnsiTheme="majorHAnsi" w:cs="Times New Roman"/>
          <w:kern w:val="0"/>
          <w:sz w:val="20"/>
          <w:szCs w:val="20"/>
          <w:lang w:eastAsia="bg-BG"/>
          <w14:ligatures w14:val="none"/>
        </w:rPr>
      </w:pPr>
    </w:p>
    <w:p w14:paraId="7D7197B7"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p>
    <w:p w14:paraId="09D649B6"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Общината, като регулатор и инвеститор в местния енергиен сектор, има следните сфери на въздействие:</w:t>
      </w:r>
    </w:p>
    <w:p w14:paraId="7CD672E7" w14:textId="77777777" w:rsidR="004003C7" w:rsidRPr="004003C7" w:rsidRDefault="004003C7">
      <w:pPr>
        <w:numPr>
          <w:ilvl w:val="0"/>
          <w:numId w:val="50"/>
        </w:numPr>
        <w:spacing w:after="0" w:line="276" w:lineRule="auto"/>
        <w:contextualSpacing/>
        <w:jc w:val="both"/>
        <w:rPr>
          <w:rFonts w:asciiTheme="majorHAnsi" w:eastAsia="Times New Roman" w:hAnsiTheme="majorHAnsi" w:cs="Times New Roman"/>
          <w:b/>
          <w:color w:val="0070C0"/>
          <w:kern w:val="0"/>
          <w:sz w:val="24"/>
          <w:szCs w:val="24"/>
          <w14:ligatures w14:val="none"/>
        </w:rPr>
      </w:pPr>
      <w:r w:rsidRPr="004003C7">
        <w:rPr>
          <w:rFonts w:asciiTheme="majorHAnsi" w:eastAsia="Times New Roman" w:hAnsiTheme="majorHAnsi" w:cs="Times New Roman"/>
          <w:b/>
          <w:color w:val="0070C0"/>
          <w:kern w:val="0"/>
          <w:sz w:val="24"/>
          <w:szCs w:val="24"/>
          <w14:ligatures w14:val="none"/>
        </w:rPr>
        <w:t>Планиране на устойчивото развитие на общината</w:t>
      </w:r>
    </w:p>
    <w:p w14:paraId="4A02F311" w14:textId="77777777" w:rsidR="004003C7" w:rsidRPr="004003C7" w:rsidRDefault="004003C7">
      <w:pPr>
        <w:numPr>
          <w:ilvl w:val="0"/>
          <w:numId w:val="56"/>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 xml:space="preserve">Разработване на общински енергийни стратегии като съставни части от стратегиите за устойчиво развитие на регионите и общините; </w:t>
      </w:r>
    </w:p>
    <w:p w14:paraId="6E33A36C" w14:textId="77777777" w:rsidR="004003C7" w:rsidRPr="004003C7" w:rsidRDefault="004003C7">
      <w:pPr>
        <w:numPr>
          <w:ilvl w:val="0"/>
          <w:numId w:val="56"/>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Разработване на общински енергийни програми и планове за действие;</w:t>
      </w:r>
    </w:p>
    <w:p w14:paraId="4E1154AE" w14:textId="77777777" w:rsidR="004003C7" w:rsidRPr="004003C7" w:rsidRDefault="004003C7">
      <w:pPr>
        <w:numPr>
          <w:ilvl w:val="0"/>
          <w:numId w:val="50"/>
        </w:numPr>
        <w:spacing w:after="0" w:line="276" w:lineRule="auto"/>
        <w:contextualSpacing/>
        <w:jc w:val="both"/>
        <w:rPr>
          <w:rFonts w:asciiTheme="majorHAnsi" w:eastAsia="Times New Roman" w:hAnsiTheme="majorHAnsi" w:cs="Times New Roman"/>
          <w:b/>
          <w:color w:val="0070C0"/>
          <w:kern w:val="0"/>
          <w:sz w:val="24"/>
          <w:szCs w:val="24"/>
          <w14:ligatures w14:val="none"/>
        </w:rPr>
      </w:pPr>
      <w:r w:rsidRPr="004003C7">
        <w:rPr>
          <w:rFonts w:asciiTheme="majorHAnsi" w:eastAsia="Times New Roman" w:hAnsiTheme="majorHAnsi" w:cs="Times New Roman"/>
          <w:b/>
          <w:color w:val="0070C0"/>
          <w:kern w:val="0"/>
          <w:sz w:val="24"/>
          <w:szCs w:val="24"/>
          <w14:ligatures w14:val="none"/>
        </w:rPr>
        <w:t>Устройствени планове</w:t>
      </w:r>
    </w:p>
    <w:p w14:paraId="09EA672A" w14:textId="77777777" w:rsidR="004003C7" w:rsidRPr="004003C7" w:rsidRDefault="004003C7">
      <w:pPr>
        <w:numPr>
          <w:ilvl w:val="0"/>
          <w:numId w:val="57"/>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Разработване на различни варианти за развитие на енергийните мрежи;</w:t>
      </w:r>
    </w:p>
    <w:p w14:paraId="00846278" w14:textId="77777777" w:rsidR="004003C7" w:rsidRPr="004003C7" w:rsidRDefault="004003C7">
      <w:pPr>
        <w:numPr>
          <w:ilvl w:val="0"/>
          <w:numId w:val="57"/>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lastRenderedPageBreak/>
        <w:t xml:space="preserve"> Оценка на въздействието и избор на оптимални варианти за енергоразпределение;</w:t>
      </w:r>
    </w:p>
    <w:p w14:paraId="71C24F83" w14:textId="77777777" w:rsidR="004003C7" w:rsidRPr="004003C7" w:rsidRDefault="004003C7">
      <w:pPr>
        <w:numPr>
          <w:ilvl w:val="0"/>
          <w:numId w:val="57"/>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Оптимизация на функционалното зониране за намаляване на нуждите от транспорт;</w:t>
      </w:r>
    </w:p>
    <w:p w14:paraId="46713E17" w14:textId="77777777" w:rsidR="004003C7" w:rsidRPr="004003C7" w:rsidRDefault="004003C7">
      <w:pPr>
        <w:numPr>
          <w:ilvl w:val="0"/>
          <w:numId w:val="57"/>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 xml:space="preserve"> Оптимизация на схемите за транспортни комуникации, с оглед намаляване на интензивността на уличното движение;</w:t>
      </w:r>
    </w:p>
    <w:p w14:paraId="0167D426" w14:textId="77777777" w:rsidR="004003C7" w:rsidRPr="004003C7" w:rsidRDefault="004003C7">
      <w:pPr>
        <w:numPr>
          <w:ilvl w:val="0"/>
          <w:numId w:val="57"/>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 xml:space="preserve"> Изпълнение на пилотни биоклиматични архитектурни проекти на територията на общината;</w:t>
      </w:r>
    </w:p>
    <w:p w14:paraId="0742567A" w14:textId="77777777" w:rsidR="004003C7" w:rsidRPr="004003C7" w:rsidRDefault="004003C7">
      <w:pPr>
        <w:numPr>
          <w:ilvl w:val="0"/>
          <w:numId w:val="50"/>
        </w:numPr>
        <w:spacing w:after="0" w:line="276" w:lineRule="auto"/>
        <w:contextualSpacing/>
        <w:jc w:val="both"/>
        <w:rPr>
          <w:rFonts w:asciiTheme="majorHAnsi" w:eastAsia="Times New Roman" w:hAnsiTheme="majorHAnsi" w:cs="Times New Roman"/>
          <w:b/>
          <w:color w:val="0070C0"/>
          <w:kern w:val="0"/>
          <w:sz w:val="24"/>
          <w:szCs w:val="24"/>
          <w14:ligatures w14:val="none"/>
        </w:rPr>
      </w:pPr>
      <w:r w:rsidRPr="004003C7">
        <w:rPr>
          <w:rFonts w:asciiTheme="majorHAnsi" w:eastAsia="Times New Roman" w:hAnsiTheme="majorHAnsi" w:cs="Times New Roman"/>
          <w:b/>
          <w:color w:val="0070C0"/>
          <w:kern w:val="0"/>
          <w:sz w:val="24"/>
          <w:szCs w:val="24"/>
          <w14:ligatures w14:val="none"/>
        </w:rPr>
        <w:t>Местни строителни правила, стандарти и практики</w:t>
      </w:r>
    </w:p>
    <w:p w14:paraId="16FC414B" w14:textId="77777777" w:rsidR="004003C7" w:rsidRPr="004003C7" w:rsidRDefault="004003C7">
      <w:pPr>
        <w:numPr>
          <w:ilvl w:val="0"/>
          <w:numId w:val="58"/>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Въвеждане на управление на енергията в сферата на потреблението;</w:t>
      </w:r>
    </w:p>
    <w:p w14:paraId="66619759" w14:textId="77777777" w:rsidR="004003C7" w:rsidRPr="004003C7" w:rsidRDefault="004003C7">
      <w:pPr>
        <w:numPr>
          <w:ilvl w:val="0"/>
          <w:numId w:val="58"/>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Въвеждане на планиране с минимални разходи;</w:t>
      </w:r>
    </w:p>
    <w:p w14:paraId="48F82343" w14:textId="77777777" w:rsidR="004003C7" w:rsidRPr="004003C7" w:rsidRDefault="004003C7">
      <w:pPr>
        <w:numPr>
          <w:ilvl w:val="0"/>
          <w:numId w:val="58"/>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Провеждане на интегрирана политика по отношение на производството, преноса и разпределението на енергията</w:t>
      </w:r>
    </w:p>
    <w:p w14:paraId="726D8F1D" w14:textId="77777777" w:rsidR="004003C7" w:rsidRPr="004003C7" w:rsidRDefault="004003C7">
      <w:pPr>
        <w:numPr>
          <w:ilvl w:val="0"/>
          <w:numId w:val="50"/>
        </w:numPr>
        <w:spacing w:after="0" w:line="276" w:lineRule="auto"/>
        <w:contextualSpacing/>
        <w:jc w:val="both"/>
        <w:rPr>
          <w:rFonts w:asciiTheme="majorHAnsi" w:eastAsia="Times New Roman" w:hAnsiTheme="majorHAnsi" w:cs="Times New Roman"/>
          <w:b/>
          <w:color w:val="0070C0"/>
          <w:kern w:val="0"/>
          <w:sz w:val="24"/>
          <w:szCs w:val="24"/>
          <w14:ligatures w14:val="none"/>
        </w:rPr>
      </w:pPr>
      <w:r w:rsidRPr="004003C7">
        <w:rPr>
          <w:rFonts w:asciiTheme="majorHAnsi" w:eastAsia="Times New Roman" w:hAnsiTheme="majorHAnsi" w:cs="Times New Roman"/>
          <w:b/>
          <w:color w:val="0070C0"/>
          <w:kern w:val="0"/>
          <w:sz w:val="24"/>
          <w:szCs w:val="24"/>
          <w14:ligatures w14:val="none"/>
        </w:rPr>
        <w:t>Техническа инфраструктура</w:t>
      </w:r>
    </w:p>
    <w:p w14:paraId="70183A34" w14:textId="77777777" w:rsidR="004003C7" w:rsidRPr="004003C7" w:rsidRDefault="004003C7">
      <w:pPr>
        <w:numPr>
          <w:ilvl w:val="0"/>
          <w:numId w:val="59"/>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Реконструкция на съществуващата техническа инфраструктура с оглед намаляване на енергийните загуби за подобряване на енергийната ефективност;</w:t>
      </w:r>
    </w:p>
    <w:p w14:paraId="6C7DC1AB" w14:textId="77777777" w:rsidR="004003C7" w:rsidRPr="004003C7" w:rsidRDefault="004003C7">
      <w:pPr>
        <w:numPr>
          <w:ilvl w:val="0"/>
          <w:numId w:val="59"/>
        </w:numPr>
        <w:spacing w:after="0" w:line="276" w:lineRule="auto"/>
        <w:contextualSpacing/>
        <w:jc w:val="both"/>
        <w:rPr>
          <w:rFonts w:asciiTheme="majorHAnsi" w:eastAsia="Times New Roman" w:hAnsiTheme="majorHAnsi" w:cs="Times New Roman"/>
          <w:kern w:val="0"/>
          <w:sz w:val="24"/>
          <w:szCs w:val="24"/>
          <w14:ligatures w14:val="none"/>
        </w:rPr>
      </w:pPr>
      <w:r w:rsidRPr="004003C7">
        <w:rPr>
          <w:rFonts w:asciiTheme="majorHAnsi" w:eastAsia="Times New Roman" w:hAnsiTheme="majorHAnsi" w:cs="Times New Roman"/>
          <w:kern w:val="0"/>
          <w:sz w:val="24"/>
          <w:szCs w:val="24"/>
          <w14:ligatures w14:val="none"/>
        </w:rPr>
        <w:t>Изграждане на нова енергийно-ефективна техническа инфраструктура;</w:t>
      </w:r>
    </w:p>
    <w:p w14:paraId="2F7BA2CD" w14:textId="77777777" w:rsidR="004003C7" w:rsidRPr="004003C7" w:rsidRDefault="004003C7" w:rsidP="004003C7">
      <w:pPr>
        <w:spacing w:after="0" w:line="240" w:lineRule="auto"/>
        <w:jc w:val="both"/>
        <w:rPr>
          <w:rFonts w:ascii="Bahnschrift Light" w:eastAsia="Times New Roman" w:hAnsi="Bahnschrift Light" w:cs="Times New Roman"/>
          <w:kern w:val="0"/>
          <w:sz w:val="28"/>
          <w:szCs w:val="28"/>
          <w:lang w:eastAsia="bg-BG"/>
          <w14:ligatures w14:val="none"/>
        </w:rPr>
      </w:pPr>
    </w:p>
    <w:p w14:paraId="352158AE" w14:textId="77777777" w:rsidR="004003C7" w:rsidRPr="004003C7" w:rsidRDefault="004003C7" w:rsidP="004003C7">
      <w:pPr>
        <w:spacing w:after="0" w:line="240" w:lineRule="auto"/>
        <w:jc w:val="both"/>
        <w:rPr>
          <w:rFonts w:ascii="Bahnschrift Light" w:eastAsia="Calibri" w:hAnsi="Bahnschrift Light" w:cstheme="minorHAnsi"/>
          <w:kern w:val="0"/>
          <w:sz w:val="28"/>
          <w:szCs w:val="28"/>
          <w:lang w:eastAsia="bg-BG"/>
          <w14:ligatures w14:val="none"/>
        </w:rPr>
      </w:pPr>
      <w:r w:rsidRPr="004003C7">
        <w:rPr>
          <w:rFonts w:ascii="Times New Roman" w:eastAsia="Times New Roman" w:hAnsi="Times New Roman" w:cs="Times New Roman"/>
          <w:noProof/>
          <w:kern w:val="0"/>
          <w:sz w:val="24"/>
          <w:szCs w:val="24"/>
          <w:lang w:eastAsia="bg-BG"/>
          <w14:ligatures w14:val="none"/>
        </w:rPr>
        <mc:AlternateContent>
          <mc:Choice Requires="wps">
            <w:drawing>
              <wp:anchor distT="0" distB="0" distL="114300" distR="114300" simplePos="0" relativeHeight="251682816" behindDoc="0" locked="0" layoutInCell="1" allowOverlap="1" wp14:anchorId="18726061" wp14:editId="76E8172B">
                <wp:simplePos x="0" y="0"/>
                <wp:positionH relativeFrom="margin">
                  <wp:posOffset>515303</wp:posOffset>
                </wp:positionH>
                <wp:positionV relativeFrom="paragraph">
                  <wp:posOffset>35243</wp:posOffset>
                </wp:positionV>
                <wp:extent cx="805707" cy="1340679"/>
                <wp:effectExtent l="0" t="953" r="13018" b="13017"/>
                <wp:wrapNone/>
                <wp:docPr id="796392858" name="L-Shape 3"/>
                <wp:cNvGraphicFramePr/>
                <a:graphic xmlns:a="http://schemas.openxmlformats.org/drawingml/2006/main">
                  <a:graphicData uri="http://schemas.microsoft.com/office/word/2010/wordprocessingShape">
                    <wps:wsp>
                      <wps:cNvSpPr/>
                      <wps:spPr>
                        <a:xfrm rot="5400000">
                          <a:off x="0" y="0"/>
                          <a:ext cx="805707" cy="1340679"/>
                        </a:xfrm>
                        <a:prstGeom prst="corner">
                          <a:avLst>
                            <a:gd name="adj1" fmla="val 16120"/>
                            <a:gd name="adj2" fmla="val 16110"/>
                          </a:avLst>
                        </a:prstGeom>
                        <a:solidFill>
                          <a:srgbClr val="DEAE00">
                            <a:hueOff val="15358367"/>
                            <a:satOff val="-70588"/>
                            <a:lumOff val="16471"/>
                            <a:alphaOff val="0"/>
                          </a:srgbClr>
                        </a:solidFill>
                        <a:ln w="25400" cap="flat" cmpd="sng" algn="ctr">
                          <a:solidFill>
                            <a:srgbClr val="DEAE00">
                              <a:hueOff val="15358367"/>
                              <a:satOff val="-70588"/>
                              <a:lumOff val="16471"/>
                              <a:alphaOff val="0"/>
                            </a:srgbClr>
                          </a:solidFill>
                          <a:prstDash val="solid"/>
                        </a:ln>
                        <a:effectLst/>
                      </wps:spPr>
                      <wps:bodyPr/>
                    </wps:wsp>
                  </a:graphicData>
                </a:graphic>
              </wp:anchor>
            </w:drawing>
          </mc:Choice>
          <mc:Fallback>
            <w:pict>
              <v:shape w14:anchorId="2717AAA9" id="L-Shape 3" o:spid="_x0000_s1026" style="position:absolute;margin-left:40.6pt;margin-top:2.8pt;width:63.45pt;height:105.55pt;rotation:90;z-index:251682816;visibility:visible;mso-wrap-style:square;mso-wrap-distance-left:9pt;mso-wrap-distance-top:0;mso-wrap-distance-right:9pt;mso-wrap-distance-bottom:0;mso-position-horizontal:absolute;mso-position-horizontal-relative:margin;mso-position-vertical:absolute;mso-position-vertical-relative:text;v-text-anchor:top" coordsize="805707,1340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" path="m,l129799,r,1210799l805707,1210799r,129880l,1340679,,xe" fillcolor="#b77bb4" strokecolor="#b77bb4" strokeweight="2pt">
                <v:path arrowok="t" o:connecttype="custom" o:connectlocs="0,0;129799,0;129799,1210799;805707,1210799;805707,1340679;0,1340679;0,0" o:connectangles="0,0,0,0,0,0,0"/>
                <w10:wrap anchorx="margin"/>
              </v:shape>
            </w:pict>
          </mc:Fallback>
        </mc:AlternateContent>
      </w:r>
    </w:p>
    <w:p w14:paraId="5B53EC9E" w14:textId="77777777" w:rsidR="004003C7" w:rsidRPr="004003C7" w:rsidRDefault="004003C7" w:rsidP="004003C7">
      <w:pPr>
        <w:spacing w:after="0" w:line="240" w:lineRule="auto"/>
        <w:jc w:val="both"/>
        <w:rPr>
          <w:rFonts w:ascii="Bahnschrift Light" w:eastAsia="Calibri" w:hAnsi="Bahnschrift Light" w:cstheme="minorHAnsi"/>
          <w:kern w:val="0"/>
          <w:sz w:val="28"/>
          <w:szCs w:val="28"/>
          <w:lang w:eastAsia="bg-BG"/>
          <w14:ligatures w14:val="none"/>
        </w:rPr>
      </w:pPr>
    </w:p>
    <w:p w14:paraId="3DA94855" w14:textId="77777777" w:rsidR="004003C7" w:rsidRPr="004003C7" w:rsidRDefault="004003C7">
      <w:pPr>
        <w:numPr>
          <w:ilvl w:val="0"/>
          <w:numId w:val="60"/>
        </w:numPr>
        <w:spacing w:after="0" w:line="276" w:lineRule="auto"/>
        <w:jc w:val="both"/>
        <w:rPr>
          <w:rFonts w:asciiTheme="majorHAnsi" w:eastAsia="Calibri" w:hAnsiTheme="majorHAnsi" w:cstheme="minorHAnsi"/>
          <w:kern w:val="0"/>
          <w:sz w:val="20"/>
          <w:szCs w:val="20"/>
          <w:lang w:eastAsia="bg-BG"/>
          <w14:ligatures w14:val="none"/>
        </w:rPr>
      </w:pPr>
      <w:r w:rsidRPr="004003C7">
        <w:rPr>
          <w:rFonts w:asciiTheme="majorHAnsi" w:eastAsia="Calibri" w:hAnsiTheme="majorHAnsi" w:cstheme="minorHAnsi"/>
          <w:kern w:val="0"/>
          <w:sz w:val="20"/>
          <w:szCs w:val="20"/>
          <w:lang w:eastAsia="bg-BG"/>
          <w14:ligatures w14:val="none"/>
        </w:rPr>
        <w:t xml:space="preserve">Общината, като източник на мотивация </w:t>
      </w:r>
    </w:p>
    <w:p w14:paraId="2248C40A" w14:textId="77777777" w:rsidR="004003C7" w:rsidRPr="004003C7" w:rsidRDefault="004003C7">
      <w:pPr>
        <w:numPr>
          <w:ilvl w:val="0"/>
          <w:numId w:val="60"/>
        </w:numPr>
        <w:spacing w:after="0" w:line="276" w:lineRule="auto"/>
        <w:jc w:val="both"/>
        <w:rPr>
          <w:rFonts w:asciiTheme="majorHAnsi" w:eastAsia="Calibri" w:hAnsiTheme="majorHAnsi" w:cstheme="minorHAnsi"/>
          <w:kern w:val="0"/>
          <w:sz w:val="20"/>
          <w:szCs w:val="20"/>
          <w:lang w:eastAsia="bg-BG"/>
          <w14:ligatures w14:val="none"/>
        </w:rPr>
      </w:pPr>
      <w:r w:rsidRPr="004003C7">
        <w:rPr>
          <w:rFonts w:asciiTheme="majorHAnsi" w:eastAsia="Calibri" w:hAnsiTheme="majorHAnsi" w:cstheme="minorHAnsi"/>
          <w:kern w:val="0"/>
          <w:sz w:val="20"/>
          <w:szCs w:val="20"/>
          <w:lang w:eastAsia="bg-BG"/>
          <w14:ligatures w14:val="none"/>
        </w:rPr>
        <w:t xml:space="preserve">за по-ефективно производство и потребление </w:t>
      </w:r>
    </w:p>
    <w:p w14:paraId="5C958155" w14:textId="77777777" w:rsidR="004003C7" w:rsidRPr="004003C7" w:rsidRDefault="004003C7">
      <w:pPr>
        <w:numPr>
          <w:ilvl w:val="0"/>
          <w:numId w:val="60"/>
        </w:numPr>
        <w:spacing w:after="0" w:line="276" w:lineRule="auto"/>
        <w:jc w:val="both"/>
        <w:rPr>
          <w:rFonts w:asciiTheme="majorHAnsi" w:eastAsia="Calibri" w:hAnsiTheme="majorHAnsi" w:cstheme="minorHAnsi"/>
          <w:kern w:val="0"/>
          <w:sz w:val="20"/>
          <w:szCs w:val="20"/>
          <w:lang w:eastAsia="bg-BG"/>
          <w14:ligatures w14:val="none"/>
        </w:rPr>
      </w:pPr>
      <w:r w:rsidRPr="004003C7">
        <w:rPr>
          <w:rFonts w:asciiTheme="majorHAnsi" w:eastAsia="Calibri" w:hAnsiTheme="majorHAnsi" w:cstheme="minorHAnsi"/>
          <w:kern w:val="0"/>
          <w:sz w:val="20"/>
          <w:szCs w:val="20"/>
          <w:lang w:eastAsia="bg-BG"/>
          <w14:ligatures w14:val="none"/>
        </w:rPr>
        <w:t>на енергия за опазване на околната среда</w:t>
      </w:r>
    </w:p>
    <w:p w14:paraId="6E8F8194" w14:textId="77777777" w:rsidR="004003C7" w:rsidRPr="004003C7" w:rsidRDefault="004003C7" w:rsidP="004003C7">
      <w:pPr>
        <w:spacing w:after="0" w:line="240" w:lineRule="auto"/>
        <w:jc w:val="both"/>
        <w:rPr>
          <w:rFonts w:asciiTheme="majorHAnsi" w:eastAsia="Calibri" w:hAnsiTheme="majorHAnsi" w:cstheme="minorHAnsi"/>
          <w:kern w:val="0"/>
          <w:sz w:val="20"/>
          <w:szCs w:val="20"/>
          <w:lang w:eastAsia="bg-BG"/>
          <w14:ligatures w14:val="none"/>
        </w:rPr>
      </w:pPr>
    </w:p>
    <w:p w14:paraId="126AF398" w14:textId="77777777" w:rsidR="004003C7" w:rsidRPr="004003C7" w:rsidRDefault="004003C7" w:rsidP="004003C7">
      <w:pPr>
        <w:spacing w:after="0" w:line="240" w:lineRule="auto"/>
        <w:jc w:val="both"/>
        <w:rPr>
          <w:rFonts w:asciiTheme="majorHAnsi" w:eastAsia="Calibri" w:hAnsiTheme="majorHAnsi" w:cstheme="minorHAnsi"/>
          <w:kern w:val="0"/>
          <w:sz w:val="20"/>
          <w:szCs w:val="20"/>
          <w:lang w:eastAsia="bg-BG"/>
          <w14:ligatures w14:val="none"/>
        </w:rPr>
      </w:pPr>
    </w:p>
    <w:p w14:paraId="2C0FC631" w14:textId="77777777" w:rsidR="004003C7" w:rsidRPr="004003C7" w:rsidRDefault="004003C7" w:rsidP="004003C7">
      <w:pPr>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 xml:space="preserve"> Общината, може да въздейства върху:</w:t>
      </w:r>
    </w:p>
    <w:p w14:paraId="74331393" w14:textId="77777777" w:rsidR="004003C7" w:rsidRPr="004003C7" w:rsidRDefault="004003C7">
      <w:pPr>
        <w:numPr>
          <w:ilvl w:val="0"/>
          <w:numId w:val="61"/>
        </w:numPr>
        <w:spacing w:after="0" w:line="276" w:lineRule="auto"/>
        <w:contextualSpacing/>
        <w:jc w:val="both"/>
        <w:rPr>
          <w:rFonts w:asciiTheme="majorHAnsi" w:eastAsia="Calibri" w:hAnsiTheme="majorHAnsi" w:cstheme="minorHAnsi"/>
          <w:b/>
          <w:color w:val="BF8F00" w:themeColor="accent4" w:themeShade="BF"/>
          <w:kern w:val="0"/>
          <w:sz w:val="24"/>
          <w:szCs w:val="24"/>
          <w14:ligatures w14:val="none"/>
        </w:rPr>
      </w:pPr>
      <w:r w:rsidRPr="004003C7">
        <w:rPr>
          <w:rFonts w:asciiTheme="majorHAnsi" w:eastAsia="Calibri" w:hAnsiTheme="majorHAnsi" w:cstheme="minorHAnsi"/>
          <w:b/>
          <w:color w:val="ED7D31" w:themeColor="accent2"/>
          <w:kern w:val="0"/>
          <w:sz w:val="24"/>
          <w:szCs w:val="24"/>
          <w14:ligatures w14:val="none"/>
        </w:rPr>
        <w:t>Инвеститори и инвестиции</w:t>
      </w:r>
    </w:p>
    <w:p w14:paraId="6682DD12" w14:textId="77777777" w:rsidR="004003C7" w:rsidRPr="004003C7" w:rsidRDefault="004003C7">
      <w:pPr>
        <w:numPr>
          <w:ilvl w:val="0"/>
          <w:numId w:val="62"/>
        </w:numPr>
        <w:spacing w:after="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Чрез разпространение на информация за преимуществата на инвестирането в мерки за енергийна ефективност;</w:t>
      </w:r>
    </w:p>
    <w:p w14:paraId="4567E051" w14:textId="77777777" w:rsidR="004003C7" w:rsidRPr="004003C7" w:rsidRDefault="004003C7">
      <w:pPr>
        <w:numPr>
          <w:ilvl w:val="0"/>
          <w:numId w:val="62"/>
        </w:numPr>
        <w:spacing w:after="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Чрез разпространение на информация за инвестиционната и данъчната политика на общината</w:t>
      </w:r>
    </w:p>
    <w:p w14:paraId="3D156907" w14:textId="77777777" w:rsidR="004003C7" w:rsidRPr="004003C7" w:rsidRDefault="004003C7">
      <w:pPr>
        <w:numPr>
          <w:ilvl w:val="0"/>
          <w:numId w:val="61"/>
        </w:numPr>
        <w:spacing w:after="0" w:line="276" w:lineRule="auto"/>
        <w:contextualSpacing/>
        <w:jc w:val="both"/>
        <w:rPr>
          <w:rFonts w:asciiTheme="majorHAnsi" w:eastAsia="Calibri" w:hAnsiTheme="majorHAnsi" w:cstheme="minorHAnsi"/>
          <w:b/>
          <w:color w:val="ED7D31" w:themeColor="accent2"/>
          <w:kern w:val="0"/>
          <w:sz w:val="24"/>
          <w:szCs w:val="24"/>
          <w14:ligatures w14:val="none"/>
        </w:rPr>
      </w:pPr>
      <w:r w:rsidRPr="004003C7">
        <w:rPr>
          <w:rFonts w:asciiTheme="majorHAnsi" w:eastAsia="Calibri" w:hAnsiTheme="majorHAnsi" w:cstheme="minorHAnsi"/>
          <w:b/>
          <w:color w:val="ED7D31" w:themeColor="accent2"/>
          <w:kern w:val="0"/>
          <w:sz w:val="24"/>
          <w:szCs w:val="24"/>
          <w14:ligatures w14:val="none"/>
        </w:rPr>
        <w:t>Крайни потребители на енергия</w:t>
      </w:r>
    </w:p>
    <w:p w14:paraId="796B1711" w14:textId="77777777" w:rsidR="004003C7" w:rsidRPr="004003C7" w:rsidRDefault="004003C7">
      <w:pPr>
        <w:numPr>
          <w:ilvl w:val="0"/>
          <w:numId w:val="63"/>
        </w:numPr>
        <w:spacing w:after="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 xml:space="preserve">Чрез разпространение на информация за достъпните възможности за по-ефективно използване на енергията; </w:t>
      </w:r>
    </w:p>
    <w:p w14:paraId="1C60EC1A" w14:textId="77777777" w:rsidR="004003C7" w:rsidRPr="004003C7" w:rsidRDefault="004003C7">
      <w:pPr>
        <w:numPr>
          <w:ilvl w:val="0"/>
          <w:numId w:val="63"/>
        </w:numPr>
        <w:spacing w:after="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 xml:space="preserve">Чрез изпълнение на демонстрационни проекти, които илюстрират преимуществата на енергийната ефективност и практически начини и средства за постигането й ; </w:t>
      </w:r>
    </w:p>
    <w:p w14:paraId="4D4E5DE9" w14:textId="77777777" w:rsidR="004003C7" w:rsidRPr="004003C7" w:rsidRDefault="004003C7">
      <w:pPr>
        <w:numPr>
          <w:ilvl w:val="0"/>
          <w:numId w:val="63"/>
        </w:numPr>
        <w:spacing w:after="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 xml:space="preserve">Чрез осигуряване на консултантска помощ за изпълнение на проекти за повишаване на енергийната ефективност; </w:t>
      </w:r>
    </w:p>
    <w:p w14:paraId="5275A3E3" w14:textId="77777777" w:rsidR="004003C7" w:rsidRPr="004003C7" w:rsidRDefault="004003C7">
      <w:pPr>
        <w:numPr>
          <w:ilvl w:val="0"/>
          <w:numId w:val="63"/>
        </w:numPr>
        <w:spacing w:after="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 xml:space="preserve">Чрез стартиране на програми за обучения, насочени към придобиването на практически знания и умения за изпълнението на проекти за енергийна ефективност; </w:t>
      </w:r>
    </w:p>
    <w:p w14:paraId="061D190E" w14:textId="77777777" w:rsidR="004003C7" w:rsidRPr="004003C7" w:rsidRDefault="004003C7">
      <w:pPr>
        <w:numPr>
          <w:ilvl w:val="0"/>
          <w:numId w:val="63"/>
        </w:numPr>
        <w:spacing w:after="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lastRenderedPageBreak/>
        <w:t xml:space="preserve">Чрез  въвеждане на морални и материални стимули за подобряване на енергийната ефективност в сферата на потреблението Насърчаване на развитието и използването на обществения транспорт за сметка на частните МПС; </w:t>
      </w:r>
    </w:p>
    <w:p w14:paraId="2556DC8B" w14:textId="77777777" w:rsidR="004003C7" w:rsidRPr="004003C7" w:rsidRDefault="004003C7">
      <w:pPr>
        <w:numPr>
          <w:ilvl w:val="0"/>
          <w:numId w:val="63"/>
        </w:numPr>
        <w:spacing w:after="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Чрез създаване на енергийна общност на гражданите с участие на общината на основата на публично-частно партньорство;</w:t>
      </w:r>
    </w:p>
    <w:p w14:paraId="10578BA7" w14:textId="77777777" w:rsidR="004003C7" w:rsidRPr="004003C7" w:rsidRDefault="004003C7">
      <w:pPr>
        <w:numPr>
          <w:ilvl w:val="0"/>
          <w:numId w:val="61"/>
        </w:numPr>
        <w:spacing w:after="0" w:line="276" w:lineRule="auto"/>
        <w:contextualSpacing/>
        <w:jc w:val="both"/>
        <w:rPr>
          <w:rFonts w:asciiTheme="majorHAnsi" w:eastAsia="Calibri" w:hAnsiTheme="majorHAnsi" w:cstheme="minorHAnsi"/>
          <w:b/>
          <w:color w:val="ED7D31" w:themeColor="accent2"/>
          <w:kern w:val="0"/>
          <w:sz w:val="24"/>
          <w:szCs w:val="24"/>
          <w14:ligatures w14:val="none"/>
        </w:rPr>
      </w:pPr>
      <w:r w:rsidRPr="004003C7">
        <w:rPr>
          <w:rFonts w:asciiTheme="majorHAnsi" w:eastAsia="Calibri" w:hAnsiTheme="majorHAnsi" w:cstheme="minorHAnsi"/>
          <w:b/>
          <w:color w:val="ED7D31" w:themeColor="accent2"/>
          <w:kern w:val="0"/>
          <w:sz w:val="24"/>
          <w:szCs w:val="24"/>
          <w:lang w:val="en-US"/>
          <w14:ligatures w14:val="none"/>
        </w:rPr>
        <w:t>Местни данъци и такси</w:t>
      </w:r>
    </w:p>
    <w:p w14:paraId="09954044" w14:textId="77777777" w:rsidR="004003C7" w:rsidRPr="004003C7" w:rsidRDefault="004003C7">
      <w:pPr>
        <w:numPr>
          <w:ilvl w:val="0"/>
          <w:numId w:val="64"/>
        </w:numPr>
        <w:spacing w:after="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Като прилага на данъчна политика, насочена към стимулиране на крайните потребители да повишават ефективността на потреблението на енергия;</w:t>
      </w:r>
    </w:p>
    <w:p w14:paraId="3DCF25D4" w14:textId="77777777" w:rsidR="004003C7" w:rsidRPr="004003C7" w:rsidRDefault="004003C7">
      <w:pPr>
        <w:numPr>
          <w:ilvl w:val="0"/>
          <w:numId w:val="64"/>
        </w:numPr>
        <w:spacing w:after="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 xml:space="preserve"> Като прилага на данъчна политика, насочена към насърчаване на инвестициите в мерки за повишаване на енергийната ефективност</w:t>
      </w:r>
    </w:p>
    <w:p w14:paraId="4EEB0789" w14:textId="77777777" w:rsidR="004003C7" w:rsidRPr="004003C7" w:rsidRDefault="004003C7" w:rsidP="004003C7">
      <w:pPr>
        <w:spacing w:after="0" w:line="276" w:lineRule="auto"/>
        <w:ind w:left="720"/>
        <w:contextualSpacing/>
        <w:jc w:val="both"/>
        <w:rPr>
          <w:rFonts w:asciiTheme="majorHAnsi" w:eastAsia="Calibri" w:hAnsiTheme="majorHAnsi" w:cstheme="minorHAnsi"/>
          <w:kern w:val="0"/>
          <w:sz w:val="24"/>
          <w:szCs w:val="24"/>
          <w14:ligatures w14:val="none"/>
        </w:rPr>
      </w:pPr>
    </w:p>
    <w:p w14:paraId="298D0496" w14:textId="77777777" w:rsidR="004003C7" w:rsidRPr="004003C7" w:rsidRDefault="004003C7" w:rsidP="004003C7">
      <w:pPr>
        <w:spacing w:after="0" w:line="240" w:lineRule="auto"/>
        <w:ind w:left="1080"/>
        <w:jc w:val="both"/>
        <w:rPr>
          <w:rFonts w:asciiTheme="majorHAnsi" w:eastAsia="Calibri" w:hAnsiTheme="majorHAnsi" w:cstheme="minorHAnsi"/>
          <w:kern w:val="0"/>
          <w:sz w:val="24"/>
          <w:szCs w:val="24"/>
          <w:lang w:eastAsia="bg-BG"/>
          <w14:ligatures w14:val="none"/>
        </w:rPr>
      </w:pPr>
    </w:p>
    <w:p w14:paraId="21F5C4F6" w14:textId="77777777" w:rsidR="004003C7" w:rsidRPr="004003C7" w:rsidRDefault="004003C7" w:rsidP="004003C7">
      <w:pPr>
        <w:spacing w:after="0" w:line="240" w:lineRule="auto"/>
        <w:ind w:left="360"/>
        <w:jc w:val="both"/>
        <w:rPr>
          <w:rFonts w:ascii="Bahnschrift Light" w:eastAsia="Calibri" w:hAnsi="Bahnschrift Light" w:cstheme="minorHAnsi"/>
          <w:kern w:val="0"/>
          <w:sz w:val="28"/>
          <w:szCs w:val="28"/>
          <w:lang w:eastAsia="bg-BG"/>
          <w14:ligatures w14:val="none"/>
        </w:rPr>
      </w:pPr>
    </w:p>
    <w:p w14:paraId="6C91DC5E" w14:textId="77777777" w:rsidR="004003C7" w:rsidRPr="004003C7" w:rsidRDefault="004003C7" w:rsidP="004003C7">
      <w:pPr>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Община Никопол притежава потенциал за използване на възобновяема енергия, който може да осигури значителна част от общата, необходима за бизнеса и домакинствата енергия чрез развитие, разработване и използване на възобновяемите ресурси и насърчаване прилагането на мерките за енергийна ефективност.</w:t>
      </w:r>
    </w:p>
    <w:p w14:paraId="32BFFB89" w14:textId="77777777" w:rsidR="004003C7" w:rsidRPr="004003C7" w:rsidRDefault="004003C7" w:rsidP="004003C7">
      <w:pPr>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Като местен орган на управление, Общината определя местната устойчива енергийна политика, дефинира приоритетите в развитието й и създава условия за изпълнение на местни енергийни инициативи в качеството си на:</w:t>
      </w:r>
    </w:p>
    <w:p w14:paraId="0A217424" w14:textId="77777777" w:rsidR="004003C7" w:rsidRPr="004003C7" w:rsidRDefault="004003C7" w:rsidP="004003C7">
      <w:pPr>
        <w:spacing w:after="0" w:line="240" w:lineRule="auto"/>
        <w:contextualSpacing/>
        <w:jc w:val="both"/>
        <w:rPr>
          <w:rFonts w:ascii="Bahnschrift Light" w:eastAsia="Calibri" w:hAnsi="Bahnschrift Light" w:cstheme="minorHAnsi"/>
          <w:kern w:val="0"/>
          <w:sz w:val="28"/>
          <w:szCs w:val="28"/>
          <w:lang w:eastAsia="bg-BG"/>
          <w14:ligatures w14:val="none"/>
        </w:rPr>
      </w:pPr>
    </w:p>
    <w:p w14:paraId="4071337D" w14:textId="77777777" w:rsidR="004003C7" w:rsidRPr="004003C7" w:rsidRDefault="004003C7" w:rsidP="004003C7">
      <w:pPr>
        <w:spacing w:after="0" w:line="240" w:lineRule="auto"/>
        <w:contextualSpacing/>
        <w:jc w:val="both"/>
        <w:rPr>
          <w:rFonts w:ascii="Bahnschrift Light" w:eastAsia="Calibri" w:hAnsi="Bahnschrift Light" w:cstheme="minorHAnsi"/>
          <w:kern w:val="0"/>
          <w:sz w:val="28"/>
          <w:szCs w:val="28"/>
          <w:lang w:eastAsia="bg-BG"/>
          <w14:ligatures w14:val="none"/>
        </w:rPr>
      </w:pPr>
    </w:p>
    <w:p w14:paraId="51D114E8" w14:textId="77777777" w:rsidR="004003C7" w:rsidRPr="004003C7" w:rsidRDefault="004003C7" w:rsidP="004003C7">
      <w:pPr>
        <w:keepNext/>
        <w:spacing w:after="0" w:line="240" w:lineRule="auto"/>
        <w:contextualSpacing/>
        <w:jc w:val="both"/>
        <w:rPr>
          <w:rFonts w:ascii="Times New Roman" w:eastAsia="Times New Roman" w:hAnsi="Times New Roman" w:cs="Times New Roman"/>
          <w:kern w:val="0"/>
          <w:sz w:val="24"/>
          <w:szCs w:val="24"/>
          <w:lang w:eastAsia="bg-BG"/>
          <w14:ligatures w14:val="none"/>
        </w:rPr>
      </w:pPr>
      <w:r w:rsidRPr="004003C7">
        <w:rPr>
          <w:rFonts w:ascii="Bahnschrift Light" w:eastAsia="Calibri" w:hAnsi="Bahnschrift Light" w:cstheme="minorHAnsi"/>
          <w:noProof/>
          <w:kern w:val="0"/>
          <w:sz w:val="24"/>
          <w:szCs w:val="24"/>
          <w:lang w:eastAsia="bg-BG"/>
          <w14:ligatures w14:val="none"/>
        </w:rPr>
        <w:drawing>
          <wp:inline distT="0" distB="0" distL="0" distR="0" wp14:anchorId="40CDB3B9" wp14:editId="2E7497A6">
            <wp:extent cx="6686550" cy="2009775"/>
            <wp:effectExtent l="38100" t="0" r="57150" b="0"/>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5D1BE198" w14:textId="77777777" w:rsidR="004003C7" w:rsidRPr="004003C7" w:rsidRDefault="004003C7" w:rsidP="004003C7">
      <w:pPr>
        <w:spacing w:after="200" w:line="240" w:lineRule="auto"/>
        <w:jc w:val="both"/>
        <w:rPr>
          <w:rFonts w:ascii="Bahnschrift Light" w:eastAsia="Calibri" w:hAnsi="Bahnschrift Light" w:cstheme="minorHAnsi"/>
          <w:i/>
          <w:iCs/>
          <w:kern w:val="0"/>
          <w:sz w:val="28"/>
          <w:szCs w:val="28"/>
          <w14:ligatures w14:val="none"/>
        </w:rPr>
      </w:pPr>
      <w:r w:rsidRPr="004003C7">
        <w:rPr>
          <w:i/>
          <w:iCs/>
          <w:kern w:val="0"/>
          <w:sz w:val="18"/>
          <w:szCs w:val="18"/>
          <w14:ligatures w14:val="none"/>
        </w:rPr>
        <w:t xml:space="preserve">                                                   </w:t>
      </w:r>
      <w:bookmarkStart w:id="31" w:name="_Toc155673562"/>
      <w:r w:rsidRPr="004003C7">
        <w:rPr>
          <w:i/>
          <w:iCs/>
          <w:kern w:val="0"/>
          <w:sz w:val="18"/>
          <w:szCs w:val="18"/>
          <w:lang w:val="en-US"/>
          <w14:ligatures w14:val="none"/>
        </w:rPr>
        <w:t xml:space="preserve">Фигура </w:t>
      </w:r>
      <w:r w:rsidRPr="004003C7">
        <w:rPr>
          <w:i/>
          <w:iCs/>
          <w:kern w:val="0"/>
          <w:sz w:val="18"/>
          <w:szCs w:val="18"/>
          <w:lang w:val="en-US"/>
          <w14:ligatures w14:val="none"/>
        </w:rPr>
        <w:fldChar w:fldCharType="begin"/>
      </w:r>
      <w:r w:rsidRPr="004003C7">
        <w:rPr>
          <w:i/>
          <w:iCs/>
          <w:kern w:val="0"/>
          <w:sz w:val="18"/>
          <w:szCs w:val="18"/>
          <w:lang w:val="en-US"/>
          <w14:ligatures w14:val="none"/>
        </w:rPr>
        <w:instrText xml:space="preserve"> SEQ Фигура \* ARABIC </w:instrText>
      </w:r>
      <w:r w:rsidRPr="004003C7">
        <w:rPr>
          <w:i/>
          <w:iCs/>
          <w:kern w:val="0"/>
          <w:sz w:val="18"/>
          <w:szCs w:val="18"/>
          <w:lang w:val="en-US"/>
          <w14:ligatures w14:val="none"/>
        </w:rPr>
        <w:fldChar w:fldCharType="separate"/>
      </w:r>
      <w:r w:rsidRPr="004003C7">
        <w:rPr>
          <w:i/>
          <w:iCs/>
          <w:noProof/>
          <w:kern w:val="0"/>
          <w:sz w:val="18"/>
          <w:szCs w:val="18"/>
          <w:lang w:val="en-US"/>
          <w14:ligatures w14:val="none"/>
        </w:rPr>
        <w:t>3</w:t>
      </w:r>
      <w:r w:rsidRPr="004003C7">
        <w:rPr>
          <w:i/>
          <w:iCs/>
          <w:kern w:val="0"/>
          <w:sz w:val="18"/>
          <w:szCs w:val="18"/>
          <w:lang w:val="en-US"/>
          <w14:ligatures w14:val="none"/>
        </w:rPr>
        <w:fldChar w:fldCharType="end"/>
      </w:r>
      <w:r w:rsidRPr="004003C7">
        <w:rPr>
          <w:rFonts w:ascii="Bahnschrift Light" w:eastAsia="Calibri" w:hAnsi="Bahnschrift Light" w:cstheme="minorHAnsi"/>
          <w:i/>
          <w:iCs/>
          <w:kern w:val="0"/>
          <w:sz w:val="16"/>
          <w:szCs w:val="16"/>
          <w14:ligatures w14:val="none"/>
        </w:rPr>
        <w:t>Общината в ролята си на местен орган на управление</w:t>
      </w:r>
      <w:bookmarkEnd w:id="31"/>
    </w:p>
    <w:p w14:paraId="11AA71D8" w14:textId="77777777" w:rsidR="004003C7" w:rsidRPr="004003C7" w:rsidRDefault="004003C7" w:rsidP="004003C7">
      <w:pPr>
        <w:spacing w:after="0" w:line="240" w:lineRule="auto"/>
        <w:contextualSpacing/>
        <w:jc w:val="both"/>
        <w:rPr>
          <w:rFonts w:ascii="Bahnschrift Light" w:eastAsia="Calibri" w:hAnsi="Bahnschrift Light" w:cstheme="minorHAnsi"/>
          <w:kern w:val="0"/>
          <w:sz w:val="28"/>
          <w:szCs w:val="28"/>
          <w:lang w:eastAsia="bg-BG"/>
          <w14:ligatures w14:val="none"/>
        </w:rPr>
      </w:pPr>
    </w:p>
    <w:p w14:paraId="52DE14FA" w14:textId="77777777" w:rsidR="004003C7" w:rsidRPr="004003C7" w:rsidRDefault="004003C7" w:rsidP="004003C7">
      <w:pPr>
        <w:spacing w:after="0" w:line="240" w:lineRule="auto"/>
        <w:contextualSpacing/>
        <w:jc w:val="both"/>
        <w:rPr>
          <w:rFonts w:ascii="Bahnschrift Light" w:eastAsia="Calibri" w:hAnsi="Bahnschrift Light" w:cstheme="minorHAnsi"/>
          <w:kern w:val="0"/>
          <w:sz w:val="28"/>
          <w:szCs w:val="28"/>
          <w:lang w:eastAsia="bg-BG"/>
          <w14:ligatures w14:val="none"/>
        </w:rPr>
      </w:pPr>
    </w:p>
    <w:p w14:paraId="2CD7ACCA" w14:textId="77777777" w:rsidR="004003C7" w:rsidRPr="004003C7" w:rsidRDefault="004003C7" w:rsidP="004003C7">
      <w:pPr>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 xml:space="preserve">Общинска дългосрочна програма за насърчаване използването на възобновяеми енергийни източници и биогорива е разработена в съответствие с Интегрирания план в областта на енергетиката и климата и  последните изменения на Закона за енергията от възобновяеми източници, обнародван в Държавен вестник брой 86 от 13.10.2023 г. съгласно  чл.10 ал.1. След изработването ОДПНИЕВИ се приемат от Общинския съвет на Общината съгласно чл.9 от ЗЕВИ. </w:t>
      </w:r>
      <w:r w:rsidRPr="004003C7">
        <w:rPr>
          <w:rFonts w:asciiTheme="majorHAnsi" w:eastAsia="Calibri" w:hAnsiTheme="majorHAnsi" w:cstheme="minorHAnsi"/>
          <w:kern w:val="0"/>
          <w:sz w:val="24"/>
          <w:szCs w:val="24"/>
          <w:lang w:eastAsia="bg-BG"/>
          <w14:ligatures w14:val="none"/>
        </w:rPr>
        <w:lastRenderedPageBreak/>
        <w:t xml:space="preserve">Програмата </w:t>
      </w:r>
      <w:r w:rsidRPr="004003C7">
        <w:rPr>
          <w:rFonts w:asciiTheme="majorHAnsi" w:eastAsia="Lucida Sans Unicode" w:hAnsiTheme="majorHAnsi" w:cstheme="minorHAnsi"/>
          <w:kern w:val="0"/>
          <w:sz w:val="24"/>
          <w:szCs w:val="24"/>
          <w:lang w:eastAsia="bg-BG"/>
          <w14:ligatures w14:val="none"/>
        </w:rPr>
        <w:t>се разработва  за срок от 10 години, като тя има характер на отворен документ и може да бъде допълвана и актуализирана. Съгласно промените в ЗЕВИ от 13.10.2023 г в настоящата програма ще се заложат както дългосрочни мерки, така и краткосрочни, защото Общините вече не са задължени по закон да разработват Краткосрочни програми за насърчаване използването на възобновяеми източници на енергия.</w:t>
      </w:r>
    </w:p>
    <w:p w14:paraId="690C7F6C" w14:textId="77777777" w:rsidR="004003C7" w:rsidRPr="004003C7" w:rsidRDefault="004003C7" w:rsidP="004003C7">
      <w:pPr>
        <w:spacing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 xml:space="preserve">С разработването на Общинската дългосрочна програма за насърчаване използването на енергия от възобновяеми източници и биогорива за периода 2024-2034 г. община Никопол  цели създаване на  устойчива политика за усвояване на различни енергийни възможности, тяхното приложение на местно ниво с конкретен обхват на инвестициите и осигуряване на финансиране, чрез различни инструменти, като реализирането на програмата ще доведе и до: </w:t>
      </w:r>
    </w:p>
    <w:p w14:paraId="1F813B5C" w14:textId="77777777" w:rsidR="004003C7" w:rsidRPr="004003C7" w:rsidRDefault="004003C7" w:rsidP="004003C7">
      <w:pPr>
        <w:keepNext/>
        <w:spacing w:line="240" w:lineRule="auto"/>
        <w:jc w:val="center"/>
        <w:rPr>
          <w:rFonts w:ascii="Times New Roman" w:eastAsia="Times New Roman" w:hAnsi="Times New Roman" w:cs="Times New Roman"/>
          <w:kern w:val="0"/>
          <w:sz w:val="24"/>
          <w:szCs w:val="24"/>
          <w:lang w:eastAsia="bg-BG"/>
          <w14:ligatures w14:val="none"/>
        </w:rPr>
      </w:pPr>
      <w:r w:rsidRPr="004003C7">
        <w:rPr>
          <w:rFonts w:ascii="Bahnschrift Light" w:eastAsia="Calibri" w:hAnsi="Bahnschrift Light" w:cstheme="minorHAnsi"/>
          <w:noProof/>
          <w:kern w:val="0"/>
          <w:sz w:val="28"/>
          <w:szCs w:val="28"/>
          <w:lang w:eastAsia="bg-BG"/>
          <w14:ligatures w14:val="none"/>
        </w:rPr>
        <w:drawing>
          <wp:inline distT="0" distB="0" distL="0" distR="0" wp14:anchorId="49EA942B" wp14:editId="47431FCB">
            <wp:extent cx="5486400" cy="3200400"/>
            <wp:effectExtent l="0" t="0" r="57150" b="0"/>
            <wp:docPr id="59" name="Diagram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3BCF0C31" w14:textId="77777777" w:rsidR="004003C7" w:rsidRPr="004003C7" w:rsidRDefault="004003C7" w:rsidP="004003C7">
      <w:pPr>
        <w:spacing w:after="200" w:line="240" w:lineRule="auto"/>
        <w:jc w:val="center"/>
        <w:rPr>
          <w:rFonts w:ascii="Bahnschrift Light" w:eastAsia="Calibri" w:hAnsi="Bahnschrift Light" w:cstheme="minorHAnsi"/>
          <w:i/>
          <w:iCs/>
          <w:kern w:val="0"/>
          <w:sz w:val="28"/>
          <w:szCs w:val="28"/>
          <w14:ligatures w14:val="none"/>
        </w:rPr>
      </w:pPr>
      <w:bookmarkStart w:id="32" w:name="_Toc155673563"/>
      <w:r w:rsidRPr="004003C7">
        <w:rPr>
          <w:i/>
          <w:iCs/>
          <w:kern w:val="0"/>
          <w:sz w:val="18"/>
          <w:szCs w:val="18"/>
          <w:lang w:val="en-US"/>
          <w14:ligatures w14:val="none"/>
        </w:rPr>
        <w:t xml:space="preserve">Фигура </w:t>
      </w:r>
      <w:r w:rsidRPr="004003C7">
        <w:rPr>
          <w:i/>
          <w:iCs/>
          <w:kern w:val="0"/>
          <w:sz w:val="18"/>
          <w:szCs w:val="18"/>
          <w:lang w:val="en-US"/>
          <w14:ligatures w14:val="none"/>
        </w:rPr>
        <w:fldChar w:fldCharType="begin"/>
      </w:r>
      <w:r w:rsidRPr="004003C7">
        <w:rPr>
          <w:i/>
          <w:iCs/>
          <w:kern w:val="0"/>
          <w:sz w:val="18"/>
          <w:szCs w:val="18"/>
          <w:lang w:val="en-US"/>
          <w14:ligatures w14:val="none"/>
        </w:rPr>
        <w:instrText xml:space="preserve"> SEQ Фигура \* ARABIC </w:instrText>
      </w:r>
      <w:r w:rsidRPr="004003C7">
        <w:rPr>
          <w:i/>
          <w:iCs/>
          <w:kern w:val="0"/>
          <w:sz w:val="18"/>
          <w:szCs w:val="18"/>
          <w:lang w:val="en-US"/>
          <w14:ligatures w14:val="none"/>
        </w:rPr>
        <w:fldChar w:fldCharType="separate"/>
      </w:r>
      <w:r w:rsidRPr="004003C7">
        <w:rPr>
          <w:i/>
          <w:iCs/>
          <w:noProof/>
          <w:kern w:val="0"/>
          <w:sz w:val="18"/>
          <w:szCs w:val="18"/>
          <w:lang w:val="en-US"/>
          <w14:ligatures w14:val="none"/>
        </w:rPr>
        <w:t>4</w:t>
      </w:r>
      <w:r w:rsidRPr="004003C7">
        <w:rPr>
          <w:i/>
          <w:iCs/>
          <w:kern w:val="0"/>
          <w:sz w:val="18"/>
          <w:szCs w:val="18"/>
          <w:lang w:val="en-US"/>
          <w14:ligatures w14:val="none"/>
        </w:rPr>
        <w:fldChar w:fldCharType="end"/>
      </w:r>
      <w:r w:rsidRPr="004003C7">
        <w:rPr>
          <w:i/>
          <w:iCs/>
          <w:kern w:val="0"/>
          <w:sz w:val="18"/>
          <w:szCs w:val="18"/>
          <w14:ligatures w14:val="none"/>
        </w:rPr>
        <w:t xml:space="preserve"> Ползи от реализирането на програмата</w:t>
      </w:r>
      <w:bookmarkEnd w:id="32"/>
    </w:p>
    <w:p w14:paraId="1113907E" w14:textId="77777777" w:rsidR="004003C7" w:rsidRPr="004003C7" w:rsidRDefault="004003C7" w:rsidP="004003C7">
      <w:pPr>
        <w:spacing w:line="240" w:lineRule="auto"/>
        <w:jc w:val="both"/>
        <w:rPr>
          <w:rFonts w:ascii="Bahnschrift Light" w:eastAsia="Calibri" w:hAnsi="Bahnschrift Light" w:cstheme="minorHAnsi"/>
          <w:kern w:val="0"/>
          <w:sz w:val="28"/>
          <w:szCs w:val="28"/>
          <w:lang w:eastAsia="bg-BG"/>
          <w14:ligatures w14:val="none"/>
        </w:rPr>
      </w:pPr>
    </w:p>
    <w:p w14:paraId="369AD956" w14:textId="77777777" w:rsidR="004003C7" w:rsidRPr="004003C7" w:rsidRDefault="004003C7">
      <w:pPr>
        <w:keepNext/>
        <w:keepLines/>
        <w:numPr>
          <w:ilvl w:val="0"/>
          <w:numId w:val="49"/>
        </w:numPr>
        <w:spacing w:before="480" w:after="0" w:line="276" w:lineRule="auto"/>
        <w:outlineLvl w:val="0"/>
        <w:rPr>
          <w:rFonts w:asciiTheme="majorHAnsi" w:eastAsia="Calibri" w:hAnsiTheme="majorHAnsi" w:cstheme="majorBidi"/>
          <w:b/>
          <w:bCs/>
          <w:kern w:val="0"/>
          <w:sz w:val="24"/>
          <w:szCs w:val="24"/>
          <w14:ligatures w14:val="none"/>
        </w:rPr>
      </w:pPr>
      <w:bookmarkStart w:id="33" w:name="_Toc155673662"/>
      <w:r w:rsidRPr="004003C7">
        <w:rPr>
          <w:rFonts w:asciiTheme="majorHAnsi" w:eastAsia="Calibri" w:hAnsiTheme="majorHAnsi" w:cstheme="majorBidi"/>
          <w:b/>
          <w:bCs/>
          <w:kern w:val="0"/>
          <w:sz w:val="24"/>
          <w:szCs w:val="24"/>
          <w14:ligatures w14:val="none"/>
        </w:rPr>
        <w:t>ЦЕЛ НА ПРОГРАМАТА</w:t>
      </w:r>
      <w:bookmarkEnd w:id="33"/>
    </w:p>
    <w:p w14:paraId="6D908E7B" w14:textId="77777777" w:rsidR="004003C7" w:rsidRPr="004003C7" w:rsidRDefault="004003C7" w:rsidP="004003C7">
      <w:pPr>
        <w:spacing w:line="240" w:lineRule="auto"/>
        <w:jc w:val="both"/>
        <w:rPr>
          <w:rFonts w:ascii="Bahnschrift Light" w:eastAsia="Calibri" w:hAnsi="Bahnschrift Light" w:cstheme="minorHAnsi"/>
          <w:kern w:val="0"/>
          <w:sz w:val="28"/>
          <w:szCs w:val="28"/>
          <w:lang w:eastAsia="bg-BG"/>
          <w14:ligatures w14:val="none"/>
        </w:rPr>
      </w:pPr>
    </w:p>
    <w:p w14:paraId="5DB70782"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Програмата е съобразена с планираното развитие на района, особеностите и потенциала на общината, и с действащата стратегия за енергийна ефективност. Основна цел на програмата е насърчаване използването на енергия от възобновяеми източници за собствени нужди в общински и частни сгради. Първоначалното внедряване на ВЕИ в общински сгради и представянето на резултатите пред населението на Общината, ще послужи като еталон за постигане на спестявания. Като се има предвид непрекъснато повишаващата се цена на електроенергията, с реализирането на енергийно ефективни мерки и внедряване на ВЕИ, ще се намали консумацията на енергия от преносната мрежа, което ще намали и разходите по това перо в Общината. Средствата, които биха </w:t>
      </w:r>
      <w:r w:rsidRPr="004003C7">
        <w:rPr>
          <w:rFonts w:asciiTheme="majorHAnsi" w:eastAsia="Calibri" w:hAnsiTheme="majorHAnsi" w:cs="Times New Roman"/>
          <w:kern w:val="0"/>
          <w:sz w:val="24"/>
          <w:szCs w:val="24"/>
          <w:lang w:eastAsia="bg-BG"/>
          <w14:ligatures w14:val="none"/>
        </w:rPr>
        <w:lastRenderedPageBreak/>
        <w:t>се спестили могат да се пренасочат в други области, които биха могли да подобрят качеството на живот и бизнес средата в Общината. По този начин община Никопол ще бъде по-конкурентоспособна и инвестиционно привлекателна. Предизвикателството се състои в това, да се сложи край на прекомерно увеличаващото се енергийно потребление без да се намалява качеството на живот и комфорта на обитаване на сградите. Това може да бъде постигнато чрез подобряване енергийното управление на територията на общината, смяна на горивната база за локалните отоплителни системи с възобновяеми източници, въвеждане на локални източници на възобновяема енергия (слънчеви колектори, фотоволтаици, геотермални източници, използване на биомаса, в т.ч. преработка на отпадъци), промяна в поведението на енергийните консуматори. Основна цел на програмата е насърчаване използването на енергия от възобновяеми източници. Реализацията на този процес се постига чрез определяне на възможните дейности, мерки и инвестиционните намерения на Общината</w:t>
      </w:r>
    </w:p>
    <w:p w14:paraId="51A7E5C2" w14:textId="77777777" w:rsidR="004003C7" w:rsidRPr="004003C7" w:rsidRDefault="004003C7" w:rsidP="004003C7">
      <w:pPr>
        <w:spacing w:line="240" w:lineRule="auto"/>
        <w:jc w:val="both"/>
        <w:rPr>
          <w:rFonts w:asciiTheme="majorHAnsi" w:eastAsia="Calibri" w:hAnsiTheme="majorHAnsi" w:cstheme="minorHAnsi"/>
          <w:kern w:val="0"/>
          <w:sz w:val="28"/>
          <w:szCs w:val="28"/>
          <w:lang w:eastAsia="bg-BG"/>
          <w14:ligatures w14:val="none"/>
        </w:rPr>
      </w:pPr>
    </w:p>
    <w:p w14:paraId="31263405" w14:textId="77777777" w:rsidR="004003C7" w:rsidRPr="004003C7" w:rsidRDefault="004003C7" w:rsidP="004003C7">
      <w:pPr>
        <w:keepNext/>
        <w:spacing w:line="240" w:lineRule="auto"/>
        <w:jc w:val="both"/>
        <w:rPr>
          <w:rFonts w:ascii="Times New Roman" w:eastAsia="Times New Roman" w:hAnsi="Times New Roman" w:cs="Times New Roman"/>
          <w:kern w:val="0"/>
          <w:sz w:val="24"/>
          <w:szCs w:val="24"/>
          <w:lang w:eastAsia="bg-BG"/>
          <w14:ligatures w14:val="none"/>
        </w:rPr>
      </w:pPr>
      <w:r w:rsidRPr="004003C7">
        <w:rPr>
          <w:rFonts w:ascii="Bahnschrift Light" w:eastAsia="Calibri" w:hAnsi="Bahnschrift Light" w:cstheme="minorHAnsi"/>
          <w:kern w:val="0"/>
          <w:sz w:val="28"/>
          <w:szCs w:val="28"/>
          <w:lang w:eastAsia="bg-BG"/>
          <w14:ligatures w14:val="none"/>
        </w:rPr>
        <w:t xml:space="preserve">         </w:t>
      </w:r>
      <w:r w:rsidRPr="004003C7">
        <w:rPr>
          <w:rFonts w:ascii="Bahnschrift Light" w:eastAsia="Calibri" w:hAnsi="Bahnschrift Light" w:cstheme="minorHAnsi"/>
          <w:noProof/>
          <w:kern w:val="0"/>
          <w:sz w:val="28"/>
          <w:szCs w:val="28"/>
          <w:lang w:eastAsia="bg-BG"/>
          <w14:ligatures w14:val="none"/>
        </w:rPr>
        <w:drawing>
          <wp:inline distT="0" distB="0" distL="0" distR="0" wp14:anchorId="75279758" wp14:editId="0AE5FAB1">
            <wp:extent cx="5486400" cy="3200400"/>
            <wp:effectExtent l="0" t="0" r="57150" b="0"/>
            <wp:docPr id="1408368696"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21A676EA" w14:textId="77777777" w:rsidR="004003C7" w:rsidRPr="004003C7" w:rsidRDefault="004003C7" w:rsidP="004003C7">
      <w:pPr>
        <w:spacing w:after="200" w:line="240" w:lineRule="auto"/>
        <w:jc w:val="center"/>
        <w:rPr>
          <w:rFonts w:asciiTheme="majorHAnsi" w:eastAsia="Calibri" w:hAnsiTheme="majorHAnsi" w:cstheme="minorHAnsi"/>
          <w:i/>
          <w:iCs/>
          <w:color w:val="44546A" w:themeColor="text2"/>
          <w:kern w:val="0"/>
          <w:sz w:val="18"/>
          <w:szCs w:val="18"/>
          <w14:ligatures w14:val="none"/>
        </w:rPr>
      </w:pPr>
      <w:bookmarkStart w:id="34" w:name="_Toc155673564"/>
      <w:r w:rsidRPr="004003C7">
        <w:rPr>
          <w:rFonts w:asciiTheme="majorHAnsi" w:hAnsiTheme="majorHAnsi"/>
          <w:i/>
          <w:iCs/>
          <w:color w:val="44546A" w:themeColor="text2"/>
          <w:kern w:val="0"/>
          <w:sz w:val="18"/>
          <w:szCs w:val="18"/>
          <w:lang w:val="en-US"/>
          <w14:ligatures w14:val="none"/>
        </w:rPr>
        <w:t xml:space="preserve">Фигура </w:t>
      </w:r>
      <w:r w:rsidRPr="004003C7">
        <w:rPr>
          <w:rFonts w:asciiTheme="majorHAnsi" w:hAnsiTheme="majorHAnsi"/>
          <w:i/>
          <w:iCs/>
          <w:color w:val="44546A" w:themeColor="text2"/>
          <w:kern w:val="0"/>
          <w:sz w:val="18"/>
          <w:szCs w:val="18"/>
          <w:lang w:val="en-US"/>
          <w14:ligatures w14:val="none"/>
        </w:rPr>
        <w:fldChar w:fldCharType="begin"/>
      </w:r>
      <w:r w:rsidRPr="004003C7">
        <w:rPr>
          <w:rFonts w:asciiTheme="majorHAnsi" w:hAnsiTheme="majorHAnsi"/>
          <w:i/>
          <w:iCs/>
          <w:color w:val="44546A" w:themeColor="text2"/>
          <w:kern w:val="0"/>
          <w:sz w:val="18"/>
          <w:szCs w:val="18"/>
          <w:lang w:val="en-US"/>
          <w14:ligatures w14:val="none"/>
        </w:rPr>
        <w:instrText xml:space="preserve"> SEQ Фигура \* ARABIC </w:instrText>
      </w:r>
      <w:r w:rsidRPr="004003C7">
        <w:rPr>
          <w:rFonts w:asciiTheme="majorHAnsi" w:hAnsiTheme="majorHAnsi"/>
          <w:i/>
          <w:iCs/>
          <w:color w:val="44546A" w:themeColor="text2"/>
          <w:kern w:val="0"/>
          <w:sz w:val="18"/>
          <w:szCs w:val="18"/>
          <w:lang w:val="en-US"/>
          <w14:ligatures w14:val="none"/>
        </w:rPr>
        <w:fldChar w:fldCharType="separate"/>
      </w:r>
      <w:r w:rsidRPr="004003C7">
        <w:rPr>
          <w:rFonts w:asciiTheme="majorHAnsi" w:hAnsiTheme="majorHAnsi"/>
          <w:i/>
          <w:iCs/>
          <w:noProof/>
          <w:color w:val="44546A" w:themeColor="text2"/>
          <w:kern w:val="0"/>
          <w:sz w:val="18"/>
          <w:szCs w:val="18"/>
          <w:lang w:val="en-US"/>
          <w14:ligatures w14:val="none"/>
        </w:rPr>
        <w:t>5</w:t>
      </w:r>
      <w:r w:rsidRPr="004003C7">
        <w:rPr>
          <w:rFonts w:asciiTheme="majorHAnsi" w:hAnsiTheme="majorHAnsi"/>
          <w:i/>
          <w:iCs/>
          <w:color w:val="44546A" w:themeColor="text2"/>
          <w:kern w:val="0"/>
          <w:sz w:val="18"/>
          <w:szCs w:val="18"/>
          <w:lang w:val="en-US"/>
          <w14:ligatures w14:val="none"/>
        </w:rPr>
        <w:fldChar w:fldCharType="end"/>
      </w:r>
      <w:r w:rsidRPr="004003C7">
        <w:rPr>
          <w:rFonts w:asciiTheme="majorHAnsi" w:hAnsiTheme="majorHAnsi"/>
          <w:i/>
          <w:iCs/>
          <w:color w:val="44546A" w:themeColor="text2"/>
          <w:kern w:val="0"/>
          <w:sz w:val="18"/>
          <w:szCs w:val="18"/>
          <w14:ligatures w14:val="none"/>
        </w:rPr>
        <w:t xml:space="preserve"> </w:t>
      </w:r>
      <w:r w:rsidRPr="004003C7">
        <w:rPr>
          <w:rFonts w:asciiTheme="majorHAnsi" w:eastAsia="Lucida Sans Unicode" w:hAnsiTheme="majorHAnsi" w:cstheme="minorHAnsi"/>
          <w:i/>
          <w:iCs/>
          <w:color w:val="44546A" w:themeColor="text2"/>
          <w:kern w:val="0"/>
          <w:sz w:val="18"/>
          <w:szCs w:val="18"/>
          <w14:ligatures w14:val="none"/>
        </w:rPr>
        <w:t>Ползи от реализирането на програмата</w:t>
      </w:r>
      <w:bookmarkEnd w:id="34"/>
    </w:p>
    <w:p w14:paraId="0A2CB359"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6FE9039E" w14:textId="77777777" w:rsidR="004003C7" w:rsidRPr="004003C7" w:rsidRDefault="004003C7" w:rsidP="004003C7">
      <w:pPr>
        <w:keepNext/>
        <w:keepLines/>
        <w:spacing w:after="0" w:line="276" w:lineRule="auto"/>
        <w:outlineLvl w:val="1"/>
        <w:rPr>
          <w:rFonts w:asciiTheme="majorHAnsi" w:eastAsia="Calibri" w:hAnsiTheme="majorHAnsi" w:cstheme="majorBidi"/>
          <w:b/>
          <w:bCs/>
          <w:kern w:val="0"/>
          <w14:ligatures w14:val="none"/>
        </w:rPr>
      </w:pPr>
      <w:bookmarkStart w:id="35" w:name="_Toc155673663"/>
      <w:r w:rsidRPr="004003C7">
        <w:rPr>
          <w:rFonts w:asciiTheme="majorHAnsi" w:eastAsia="Calibri" w:hAnsiTheme="majorHAnsi" w:cstheme="majorBidi"/>
          <w:b/>
          <w:bCs/>
          <w:kern w:val="0"/>
          <w14:ligatures w14:val="none"/>
        </w:rPr>
        <w:t>2.1 ЕВРОПЕЙСКИ ЦЕЛИ</w:t>
      </w:r>
      <w:bookmarkEnd w:id="35"/>
    </w:p>
    <w:p w14:paraId="593CBDA2"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p>
    <w:p w14:paraId="0A43C5CC" w14:textId="77777777" w:rsidR="004003C7" w:rsidRPr="004003C7" w:rsidRDefault="004003C7" w:rsidP="004003C7">
      <w:pPr>
        <w:spacing w:after="100" w:line="276" w:lineRule="auto"/>
        <w:ind w:left="440"/>
        <w:jc w:val="both"/>
        <w:rPr>
          <w:rFonts w:eastAsiaTheme="minorEastAsia"/>
          <w:kern w:val="0"/>
          <w:sz w:val="24"/>
          <w:szCs w:val="24"/>
          <w:lang w:eastAsia="ja-JP"/>
          <w14:ligatures w14:val="none"/>
        </w:rPr>
      </w:pPr>
      <w:r w:rsidRPr="004003C7">
        <w:rPr>
          <w:rFonts w:eastAsiaTheme="minorEastAsia"/>
          <w:kern w:val="0"/>
          <w:sz w:val="24"/>
          <w:szCs w:val="24"/>
          <w:lang w:eastAsia="ja-JP"/>
          <w14:ligatures w14:val="none"/>
        </w:rPr>
        <w:t xml:space="preserve">Настоящата цел на ЕС до </w:t>
      </w:r>
      <w:r w:rsidRPr="004003C7">
        <w:rPr>
          <w:rFonts w:eastAsiaTheme="minorEastAsia"/>
          <w:kern w:val="0"/>
          <w:lang w:val="en-US" w:eastAsia="ja-JP"/>
          <w14:ligatures w14:val="none"/>
        </w:rPr>
        <w:t xml:space="preserve">2030 г. е </w:t>
      </w:r>
      <w:r w:rsidRPr="004003C7">
        <w:rPr>
          <w:rFonts w:eastAsiaTheme="minorEastAsia"/>
          <w:kern w:val="0"/>
          <w:lang w:eastAsia="ja-JP"/>
          <w14:ligatures w14:val="none"/>
        </w:rPr>
        <w:t>спад на емисиите с 55%. За да бъде постигната, Европейският съюз обновява законодателството си. Законодателният пакет известен като „Подготвени за цел 55“ включва регулации относно търговията с емисии, националните цели за намаляване на емисиите в някои сектори, промените в земеползването, емисиите в транспорта и други области. Целта на ЕС до 2030 г. е намаляване на емисиите на парникови газове с 55% и постигане на 0% нетни емисии на парникови газове през 2050 г. За да бъде постигната,</w:t>
      </w:r>
      <w:r w:rsidRPr="004003C7">
        <w:rPr>
          <w:rFonts w:eastAsiaTheme="minorEastAsia"/>
          <w:kern w:val="0"/>
          <w:sz w:val="24"/>
          <w:szCs w:val="24"/>
          <w:lang w:eastAsia="ja-JP"/>
          <w14:ligatures w14:val="none"/>
        </w:rPr>
        <w:t xml:space="preserve"> Европейският съюз обновява законодателството си. Законодателният пакет „Подготвени за цел 55“ включва законодателни предложения и </w:t>
      </w:r>
      <w:r w:rsidRPr="004003C7">
        <w:rPr>
          <w:rFonts w:eastAsiaTheme="minorEastAsia"/>
          <w:kern w:val="0"/>
          <w:sz w:val="24"/>
          <w:szCs w:val="24"/>
          <w:lang w:eastAsia="ja-JP"/>
          <w14:ligatures w14:val="none"/>
        </w:rPr>
        <w:lastRenderedPageBreak/>
        <w:t>изменения на съществуващото законодателство на ЕС, които ще допринесат за намаляването на нетните емисии на парникови газове в Съюза и декарбонизиране на икономиката за постигане на климатична неутралност по справедлив, разходо ефективен и конкурентен начин. За да изпълни този ангажимент, ЕС определи следните обвързващи цели до 2030 г.:</w:t>
      </w:r>
    </w:p>
    <w:p w14:paraId="6507E3B2" w14:textId="77777777" w:rsidR="004003C7" w:rsidRPr="004003C7" w:rsidRDefault="004003C7" w:rsidP="004003C7">
      <w:pPr>
        <w:keepNext/>
        <w:spacing w:after="0" w:line="240" w:lineRule="auto"/>
        <w:contextualSpacing/>
        <w:jc w:val="both"/>
        <w:rPr>
          <w:rFonts w:ascii="Times New Roman" w:eastAsia="Times New Roman" w:hAnsi="Times New Roman" w:cs="Times New Roman"/>
          <w:kern w:val="0"/>
          <w:sz w:val="24"/>
          <w:szCs w:val="24"/>
          <w:lang w:eastAsia="bg-BG"/>
          <w14:ligatures w14:val="none"/>
        </w:rPr>
      </w:pPr>
      <w:r w:rsidRPr="004003C7">
        <w:rPr>
          <w:rFonts w:asciiTheme="majorHAnsi" w:eastAsia="Calibri" w:hAnsiTheme="majorHAnsi" w:cstheme="minorHAnsi"/>
          <w:kern w:val="0"/>
          <w:sz w:val="28"/>
          <w:szCs w:val="28"/>
          <w:lang w:eastAsia="bg-BG"/>
          <w14:ligatures w14:val="none"/>
        </w:rPr>
        <w:t xml:space="preserve">         </w:t>
      </w:r>
      <w:r w:rsidRPr="004003C7">
        <w:rPr>
          <w:rFonts w:asciiTheme="majorHAnsi" w:eastAsia="Calibri" w:hAnsiTheme="majorHAnsi" w:cstheme="minorHAnsi"/>
          <w:noProof/>
          <w:kern w:val="0"/>
          <w:sz w:val="28"/>
          <w:szCs w:val="28"/>
          <w:lang w:eastAsia="bg-BG"/>
          <w14:ligatures w14:val="none"/>
        </w:rPr>
        <w:drawing>
          <wp:inline distT="0" distB="0" distL="0" distR="0" wp14:anchorId="33CF052F" wp14:editId="2806AE59">
            <wp:extent cx="5486400" cy="3200400"/>
            <wp:effectExtent l="38100" t="0" r="38100" b="0"/>
            <wp:docPr id="61" name="Diagram 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14:paraId="7AB71387" w14:textId="77777777" w:rsidR="004003C7" w:rsidRPr="004003C7" w:rsidRDefault="004003C7" w:rsidP="004003C7">
      <w:pPr>
        <w:spacing w:after="200" w:line="240" w:lineRule="auto"/>
        <w:jc w:val="center"/>
        <w:rPr>
          <w:i/>
          <w:iCs/>
          <w:color w:val="44546A" w:themeColor="text2"/>
          <w:kern w:val="0"/>
          <w:sz w:val="18"/>
          <w:szCs w:val="18"/>
          <w14:ligatures w14:val="none"/>
        </w:rPr>
      </w:pPr>
      <w:bookmarkStart w:id="36" w:name="_Toc155673565"/>
      <w:r w:rsidRPr="004003C7">
        <w:rPr>
          <w:i/>
          <w:iCs/>
          <w:color w:val="44546A" w:themeColor="text2"/>
          <w:kern w:val="0"/>
          <w:sz w:val="18"/>
          <w:szCs w:val="18"/>
          <w:lang w:val="en-US"/>
          <w14:ligatures w14:val="none"/>
        </w:rPr>
        <w:t xml:space="preserve">Фигура </w:t>
      </w:r>
      <w:r w:rsidRPr="004003C7">
        <w:rPr>
          <w:i/>
          <w:iCs/>
          <w:color w:val="44546A" w:themeColor="text2"/>
          <w:kern w:val="0"/>
          <w:sz w:val="18"/>
          <w:szCs w:val="18"/>
          <w:lang w:val="en-US"/>
          <w14:ligatures w14:val="none"/>
        </w:rPr>
        <w:fldChar w:fldCharType="begin"/>
      </w:r>
      <w:r w:rsidRPr="004003C7">
        <w:rPr>
          <w:i/>
          <w:iCs/>
          <w:color w:val="44546A" w:themeColor="text2"/>
          <w:kern w:val="0"/>
          <w:sz w:val="18"/>
          <w:szCs w:val="18"/>
          <w:lang w:val="en-US"/>
          <w14:ligatures w14:val="none"/>
        </w:rPr>
        <w:instrText xml:space="preserve"> SEQ Фигура \* ARABIC </w:instrText>
      </w:r>
      <w:r w:rsidRPr="004003C7">
        <w:rPr>
          <w:i/>
          <w:iCs/>
          <w:color w:val="44546A" w:themeColor="text2"/>
          <w:kern w:val="0"/>
          <w:sz w:val="18"/>
          <w:szCs w:val="18"/>
          <w:lang w:val="en-US"/>
          <w14:ligatures w14:val="none"/>
        </w:rPr>
        <w:fldChar w:fldCharType="separate"/>
      </w:r>
      <w:r w:rsidRPr="004003C7">
        <w:rPr>
          <w:i/>
          <w:iCs/>
          <w:noProof/>
          <w:color w:val="44546A" w:themeColor="text2"/>
          <w:kern w:val="0"/>
          <w:sz w:val="18"/>
          <w:szCs w:val="18"/>
          <w:lang w:val="en-US"/>
          <w14:ligatures w14:val="none"/>
        </w:rPr>
        <w:t>6</w:t>
      </w:r>
      <w:r w:rsidRPr="004003C7">
        <w:rPr>
          <w:i/>
          <w:iCs/>
          <w:noProof/>
          <w:color w:val="44546A" w:themeColor="text2"/>
          <w:kern w:val="0"/>
          <w:sz w:val="18"/>
          <w:szCs w:val="18"/>
          <w:lang w:val="en-US"/>
          <w14:ligatures w14:val="none"/>
        </w:rPr>
        <w:fldChar w:fldCharType="end"/>
      </w:r>
      <w:r w:rsidRPr="004003C7">
        <w:rPr>
          <w:i/>
          <w:iCs/>
          <w:color w:val="44546A" w:themeColor="text2"/>
          <w:kern w:val="0"/>
          <w:sz w:val="18"/>
          <w:szCs w:val="18"/>
          <w14:ligatures w14:val="none"/>
        </w:rPr>
        <w:t xml:space="preserve"> Обвързващи цели до 2030 г на ЕС </w:t>
      </w:r>
      <w:proofErr w:type="gramStart"/>
      <w:r w:rsidRPr="004003C7">
        <w:rPr>
          <w:i/>
          <w:iCs/>
          <w:color w:val="44546A" w:themeColor="text2"/>
          <w:kern w:val="0"/>
          <w:sz w:val="18"/>
          <w:szCs w:val="18"/>
          <w14:ligatures w14:val="none"/>
        </w:rPr>
        <w:t>изт.ИНПЕК</w:t>
      </w:r>
      <w:bookmarkStart w:id="37" w:name="_Toc36629617"/>
      <w:bookmarkEnd w:id="36"/>
      <w:proofErr w:type="gramEnd"/>
    </w:p>
    <w:p w14:paraId="5C752983" w14:textId="77777777" w:rsidR="004003C7" w:rsidRPr="004003C7" w:rsidRDefault="004003C7" w:rsidP="004003C7">
      <w:pPr>
        <w:spacing w:after="200" w:line="240" w:lineRule="auto"/>
        <w:jc w:val="center"/>
        <w:rPr>
          <w:i/>
          <w:iCs/>
          <w:color w:val="44546A" w:themeColor="text2"/>
          <w:kern w:val="0"/>
          <w:sz w:val="18"/>
          <w:szCs w:val="18"/>
          <w14:ligatures w14:val="none"/>
        </w:rPr>
      </w:pPr>
    </w:p>
    <w:p w14:paraId="15C67004" w14:textId="77777777" w:rsidR="004003C7" w:rsidRPr="004003C7" w:rsidRDefault="004003C7" w:rsidP="004003C7">
      <w:pPr>
        <w:spacing w:after="0" w:line="240" w:lineRule="auto"/>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При провеждането на енергийната политика на страната са възприети основните цели на енергийната политика на Европейския съюз именно:</w:t>
      </w:r>
    </w:p>
    <w:p w14:paraId="78C412BB" w14:textId="77777777" w:rsidR="004003C7" w:rsidRPr="004003C7" w:rsidRDefault="004003C7">
      <w:pPr>
        <w:numPr>
          <w:ilvl w:val="0"/>
          <w:numId w:val="65"/>
        </w:numPr>
        <w:spacing w:after="200" w:line="276" w:lineRule="auto"/>
        <w:contextualSpacing/>
        <w:rPr>
          <w:rFonts w:asciiTheme="majorHAnsi" w:eastAsia="Calibri" w:hAnsiTheme="majorHAnsi"/>
          <w:kern w:val="0"/>
          <w:sz w:val="24"/>
          <w:szCs w:val="24"/>
          <w14:ligatures w14:val="none"/>
        </w:rPr>
      </w:pPr>
      <w:r w:rsidRPr="004003C7">
        <w:rPr>
          <w:rFonts w:asciiTheme="majorHAnsi" w:eastAsia="Calibri" w:hAnsiTheme="majorHAnsi"/>
          <w:kern w:val="0"/>
          <w:sz w:val="24"/>
          <w:szCs w:val="24"/>
          <w14:ligatures w14:val="none"/>
        </w:rPr>
        <w:t>Конкурентоспособност</w:t>
      </w:r>
    </w:p>
    <w:p w14:paraId="150F8280" w14:textId="77777777" w:rsidR="004003C7" w:rsidRPr="004003C7" w:rsidRDefault="004003C7">
      <w:pPr>
        <w:numPr>
          <w:ilvl w:val="0"/>
          <w:numId w:val="65"/>
        </w:numPr>
        <w:spacing w:after="200" w:line="276" w:lineRule="auto"/>
        <w:contextualSpacing/>
        <w:rPr>
          <w:rFonts w:asciiTheme="majorHAnsi" w:eastAsia="Calibri" w:hAnsiTheme="majorHAnsi"/>
          <w:kern w:val="0"/>
          <w:sz w:val="24"/>
          <w:szCs w:val="24"/>
          <w14:ligatures w14:val="none"/>
        </w:rPr>
      </w:pPr>
      <w:r w:rsidRPr="004003C7">
        <w:rPr>
          <w:rFonts w:asciiTheme="majorHAnsi" w:eastAsia="Calibri" w:hAnsiTheme="majorHAnsi"/>
          <w:kern w:val="0"/>
          <w:sz w:val="24"/>
          <w:szCs w:val="24"/>
          <w14:ligatures w14:val="none"/>
        </w:rPr>
        <w:t>Сигурност на доставките</w:t>
      </w:r>
    </w:p>
    <w:p w14:paraId="0F0E3801" w14:textId="77777777" w:rsidR="004003C7" w:rsidRPr="004003C7" w:rsidRDefault="004003C7">
      <w:pPr>
        <w:numPr>
          <w:ilvl w:val="0"/>
          <w:numId w:val="65"/>
        </w:numPr>
        <w:spacing w:after="200" w:line="276" w:lineRule="auto"/>
        <w:contextualSpacing/>
        <w:rPr>
          <w:rFonts w:asciiTheme="majorHAnsi" w:eastAsia="Calibri" w:hAnsiTheme="majorHAnsi"/>
          <w:kern w:val="0"/>
          <w:sz w:val="24"/>
          <w:szCs w:val="24"/>
          <w14:ligatures w14:val="none"/>
        </w:rPr>
      </w:pPr>
      <w:r w:rsidRPr="004003C7">
        <w:rPr>
          <w:rFonts w:asciiTheme="majorHAnsi" w:eastAsia="Calibri" w:hAnsiTheme="majorHAnsi"/>
          <w:kern w:val="0"/>
          <w:sz w:val="24"/>
          <w:szCs w:val="24"/>
          <w14:ligatures w14:val="none"/>
        </w:rPr>
        <w:t>Устойчивост</w:t>
      </w:r>
    </w:p>
    <w:p w14:paraId="2F872720" w14:textId="77777777" w:rsidR="004003C7" w:rsidRPr="004003C7" w:rsidRDefault="004003C7" w:rsidP="004003C7">
      <w:pPr>
        <w:spacing w:after="0" w:line="240" w:lineRule="auto"/>
        <w:jc w:val="both"/>
        <w:rPr>
          <w:rFonts w:asciiTheme="majorHAnsi" w:eastAsia="Calibri" w:hAnsiTheme="majorHAnsi" w:cs="Times New Roman"/>
          <w:b/>
          <w:bCs/>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Политиката е съобразена и </w:t>
      </w:r>
      <w:r w:rsidRPr="004003C7">
        <w:rPr>
          <w:rFonts w:asciiTheme="majorHAnsi" w:eastAsia="Calibri" w:hAnsiTheme="majorHAnsi" w:cs="Times New Roman"/>
          <w:b/>
          <w:bCs/>
          <w:kern w:val="0"/>
          <w:sz w:val="24"/>
          <w:szCs w:val="24"/>
          <w:lang w:eastAsia="bg-BG"/>
          <w14:ligatures w14:val="none"/>
        </w:rPr>
        <w:t>с петте взаимно свързани измерения на Европейския енергиен съюз:</w:t>
      </w:r>
    </w:p>
    <w:p w14:paraId="6EF4C945" w14:textId="77777777" w:rsidR="004003C7" w:rsidRPr="004003C7" w:rsidRDefault="004003C7">
      <w:pPr>
        <w:numPr>
          <w:ilvl w:val="0"/>
          <w:numId w:val="66"/>
        </w:numPr>
        <w:spacing w:after="200" w:line="276" w:lineRule="auto"/>
        <w:contextualSpacing/>
        <w:jc w:val="both"/>
        <w:rPr>
          <w:rFonts w:asciiTheme="majorHAnsi" w:eastAsia="Calibri" w:hAnsiTheme="majorHAnsi"/>
          <w:kern w:val="0"/>
          <w:sz w:val="24"/>
          <w:szCs w:val="24"/>
          <w14:ligatures w14:val="none"/>
        </w:rPr>
      </w:pPr>
      <w:r w:rsidRPr="004003C7">
        <w:rPr>
          <w:rFonts w:asciiTheme="majorHAnsi" w:eastAsia="Calibri" w:hAnsiTheme="majorHAnsi"/>
          <w:kern w:val="0"/>
          <w:sz w:val="24"/>
          <w:szCs w:val="24"/>
          <w14:ligatures w14:val="none"/>
        </w:rPr>
        <w:t>Енергийна сигурност</w:t>
      </w:r>
    </w:p>
    <w:p w14:paraId="3FDA4351" w14:textId="77777777" w:rsidR="004003C7" w:rsidRPr="004003C7" w:rsidRDefault="004003C7">
      <w:pPr>
        <w:numPr>
          <w:ilvl w:val="0"/>
          <w:numId w:val="66"/>
        </w:numPr>
        <w:spacing w:after="200" w:line="276" w:lineRule="auto"/>
        <w:contextualSpacing/>
        <w:jc w:val="both"/>
        <w:rPr>
          <w:rFonts w:asciiTheme="majorHAnsi" w:eastAsia="Calibri" w:hAnsiTheme="majorHAnsi"/>
          <w:kern w:val="0"/>
          <w:sz w:val="24"/>
          <w:szCs w:val="24"/>
          <w14:ligatures w14:val="none"/>
        </w:rPr>
      </w:pPr>
      <w:r w:rsidRPr="004003C7">
        <w:rPr>
          <w:rFonts w:asciiTheme="majorHAnsi" w:eastAsia="Calibri" w:hAnsiTheme="majorHAnsi"/>
          <w:kern w:val="0"/>
          <w:sz w:val="24"/>
          <w:szCs w:val="24"/>
          <w14:ligatures w14:val="none"/>
        </w:rPr>
        <w:t>Солидарност и доверие</w:t>
      </w:r>
    </w:p>
    <w:p w14:paraId="33555FF4" w14:textId="77777777" w:rsidR="004003C7" w:rsidRPr="004003C7" w:rsidRDefault="004003C7">
      <w:pPr>
        <w:numPr>
          <w:ilvl w:val="0"/>
          <w:numId w:val="66"/>
        </w:numPr>
        <w:spacing w:after="200" w:line="276" w:lineRule="auto"/>
        <w:contextualSpacing/>
        <w:jc w:val="both"/>
        <w:rPr>
          <w:rFonts w:asciiTheme="majorHAnsi" w:eastAsia="Calibri" w:hAnsiTheme="majorHAnsi"/>
          <w:kern w:val="0"/>
          <w:sz w:val="24"/>
          <w:szCs w:val="24"/>
          <w14:ligatures w14:val="none"/>
        </w:rPr>
      </w:pPr>
      <w:r w:rsidRPr="004003C7">
        <w:rPr>
          <w:rFonts w:asciiTheme="majorHAnsi" w:eastAsia="Calibri" w:hAnsiTheme="majorHAnsi"/>
          <w:kern w:val="0"/>
          <w:sz w:val="24"/>
          <w:szCs w:val="24"/>
          <w14:ligatures w14:val="none"/>
        </w:rPr>
        <w:t>Напълно интегриран европейски енергиен пазар</w:t>
      </w:r>
    </w:p>
    <w:p w14:paraId="6D4EF233" w14:textId="77777777" w:rsidR="004003C7" w:rsidRPr="004003C7" w:rsidRDefault="004003C7">
      <w:pPr>
        <w:numPr>
          <w:ilvl w:val="0"/>
          <w:numId w:val="66"/>
        </w:numPr>
        <w:spacing w:after="200" w:line="276" w:lineRule="auto"/>
        <w:contextualSpacing/>
        <w:jc w:val="both"/>
        <w:rPr>
          <w:rFonts w:asciiTheme="majorHAnsi" w:eastAsia="Calibri" w:hAnsiTheme="majorHAnsi"/>
          <w:kern w:val="0"/>
          <w:sz w:val="24"/>
          <w:szCs w:val="24"/>
          <w14:ligatures w14:val="none"/>
        </w:rPr>
      </w:pPr>
      <w:r w:rsidRPr="004003C7">
        <w:rPr>
          <w:rFonts w:asciiTheme="majorHAnsi" w:eastAsia="Calibri" w:hAnsiTheme="majorHAnsi"/>
          <w:kern w:val="0"/>
          <w:sz w:val="24"/>
          <w:szCs w:val="24"/>
          <w14:ligatures w14:val="none"/>
        </w:rPr>
        <w:t>Енергийна ефективност; допринасяща за ограничаване на потреблението</w:t>
      </w:r>
    </w:p>
    <w:p w14:paraId="08AE7136" w14:textId="77777777" w:rsidR="004003C7" w:rsidRPr="004003C7" w:rsidRDefault="004003C7">
      <w:pPr>
        <w:numPr>
          <w:ilvl w:val="0"/>
          <w:numId w:val="66"/>
        </w:numPr>
        <w:spacing w:after="200" w:line="276" w:lineRule="auto"/>
        <w:contextualSpacing/>
        <w:jc w:val="both"/>
        <w:rPr>
          <w:rFonts w:asciiTheme="majorHAnsi" w:eastAsia="Calibri" w:hAnsiTheme="majorHAnsi"/>
          <w:kern w:val="0"/>
          <w:sz w:val="24"/>
          <w:szCs w:val="24"/>
          <w14:ligatures w14:val="none"/>
        </w:rPr>
      </w:pPr>
      <w:r w:rsidRPr="004003C7">
        <w:rPr>
          <w:rFonts w:asciiTheme="majorHAnsi" w:eastAsia="Calibri" w:hAnsiTheme="majorHAnsi"/>
          <w:kern w:val="0"/>
          <w:sz w:val="24"/>
          <w:szCs w:val="24"/>
          <w14:ligatures w14:val="none"/>
        </w:rPr>
        <w:t>Декарбонизация на икономиката и научни изследвания, иновации и конкурентоспособност.</w:t>
      </w:r>
    </w:p>
    <w:p w14:paraId="2739E0A3"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p>
    <w:p w14:paraId="726B93A5"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p>
    <w:p w14:paraId="240C1741" w14:textId="77777777" w:rsidR="004003C7" w:rsidRPr="004003C7" w:rsidRDefault="004003C7" w:rsidP="004003C7">
      <w:pPr>
        <w:keepNext/>
        <w:keepLines/>
        <w:spacing w:before="200" w:after="0" w:line="276" w:lineRule="auto"/>
        <w:outlineLvl w:val="1"/>
        <w:rPr>
          <w:rFonts w:asciiTheme="majorHAnsi" w:eastAsia="Calibri" w:hAnsiTheme="majorHAnsi" w:cstheme="majorBidi"/>
          <w:b/>
          <w:bCs/>
          <w:color w:val="4472C4" w:themeColor="accent1"/>
          <w:kern w:val="0"/>
          <w:sz w:val="26"/>
          <w:szCs w:val="26"/>
          <w14:ligatures w14:val="none"/>
        </w:rPr>
      </w:pPr>
      <w:bookmarkStart w:id="38" w:name="_Toc155673664"/>
      <w:r w:rsidRPr="004003C7">
        <w:rPr>
          <w:rFonts w:asciiTheme="majorHAnsi" w:eastAsia="Calibri" w:hAnsiTheme="majorHAnsi" w:cstheme="majorBidi"/>
          <w:b/>
          <w:bCs/>
          <w:color w:val="4472C4" w:themeColor="accent1"/>
          <w:kern w:val="0"/>
          <w:sz w:val="26"/>
          <w:szCs w:val="26"/>
          <w14:ligatures w14:val="none"/>
        </w:rPr>
        <w:t>2.2 НАЦИОНАЛНИ ЦЕЛИ</w:t>
      </w:r>
      <w:bookmarkEnd w:id="38"/>
    </w:p>
    <w:p w14:paraId="7EE4EB41"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2F222A3B"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lastRenderedPageBreak/>
        <w:t>В изпълнение на ангажиментите на Република България за постигане целите на европейската енергийна политика за създаване на Енергиен съюз, в Стратегията за устойчиво енергийно развитие на страната до 2030 г., с хоризонт до 2050 г., са заложени следните основни приоритети:</w:t>
      </w:r>
    </w:p>
    <w:p w14:paraId="4CBAD899" w14:textId="77777777" w:rsidR="004003C7" w:rsidRPr="004003C7" w:rsidRDefault="004003C7">
      <w:pPr>
        <w:numPr>
          <w:ilvl w:val="0"/>
          <w:numId w:val="67"/>
        </w:numPr>
        <w:spacing w:after="200" w:line="276"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Гарантиране на енергийната сигурност и устойчивото енергийно развитие</w:t>
      </w:r>
    </w:p>
    <w:p w14:paraId="37144424" w14:textId="77777777" w:rsidR="004003C7" w:rsidRPr="004003C7" w:rsidRDefault="004003C7">
      <w:pPr>
        <w:numPr>
          <w:ilvl w:val="0"/>
          <w:numId w:val="67"/>
        </w:numPr>
        <w:spacing w:after="200" w:line="276"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Развитие на интегриран и конкурентен енергиен пазар и защита на потребителите чрез гарантиране на прозрачни, конкурентни и недискриминационни условия за ползване на енергийни услуги; Повишаване на енергийната ефективност в процесите от производство до крайно потребление на енергия</w:t>
      </w:r>
    </w:p>
    <w:p w14:paraId="1F86FBC3" w14:textId="77777777" w:rsidR="004003C7" w:rsidRPr="004003C7" w:rsidRDefault="004003C7">
      <w:pPr>
        <w:numPr>
          <w:ilvl w:val="0"/>
          <w:numId w:val="67"/>
        </w:numPr>
        <w:spacing w:after="200" w:line="276"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Устойчиво енергийно развитие за чиста енергия и декарбонизация на икономиката;</w:t>
      </w:r>
    </w:p>
    <w:p w14:paraId="187523C9" w14:textId="77777777" w:rsidR="004003C7" w:rsidRPr="004003C7" w:rsidRDefault="004003C7">
      <w:pPr>
        <w:numPr>
          <w:ilvl w:val="0"/>
          <w:numId w:val="67"/>
        </w:numPr>
        <w:spacing w:after="200" w:line="276" w:lineRule="auto"/>
        <w:contextualSpacing/>
        <w:jc w:val="both"/>
        <w:rPr>
          <w:rFonts w:asciiTheme="majorHAnsi" w:hAnsiTheme="majorHAnsi"/>
          <w:kern w:val="0"/>
          <w:sz w:val="24"/>
          <w:szCs w:val="24"/>
          <w14:ligatures w14:val="none"/>
        </w:rPr>
      </w:pPr>
      <w:r w:rsidRPr="004003C7">
        <w:rPr>
          <w:rFonts w:asciiTheme="majorHAnsi" w:hAnsiTheme="majorHAnsi"/>
          <w:b/>
          <w:kern w:val="0"/>
          <w:sz w:val="24"/>
          <w:szCs w:val="24"/>
          <w14:ligatures w14:val="none"/>
        </w:rPr>
        <w:t>Внедряване на иновативни технологии за устойчиво енергийно развитие.</w:t>
      </w:r>
    </w:p>
    <w:p w14:paraId="60EA957B" w14:textId="77777777" w:rsidR="004003C7" w:rsidRPr="004003C7" w:rsidRDefault="004003C7" w:rsidP="004003C7">
      <w:pPr>
        <w:spacing w:after="0" w:line="240" w:lineRule="auto"/>
        <w:jc w:val="both"/>
        <w:rPr>
          <w:rFonts w:asciiTheme="majorHAnsi" w:eastAsia="Times New Roman" w:hAnsiTheme="majorHAnsi" w:cstheme="minorHAnsi"/>
          <w:b/>
          <w:color w:val="2F5496" w:themeColor="accent1" w:themeShade="BF"/>
          <w:kern w:val="0"/>
          <w:sz w:val="24"/>
          <w:szCs w:val="24"/>
          <w:lang w:eastAsia="bg-BG"/>
          <w14:ligatures w14:val="none"/>
        </w:rPr>
      </w:pPr>
    </w:p>
    <w:p w14:paraId="22758A1E" w14:textId="77777777" w:rsidR="004003C7" w:rsidRPr="004003C7" w:rsidRDefault="004003C7" w:rsidP="004003C7">
      <w:pPr>
        <w:spacing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Новата  Европейска рамка заложена в Проект на Интегрирания план в областта на енергетиката и климата за 2030 г. година залага нови  стратегическите цели и приоритети на енергетиката и климата в пет сектора:</w:t>
      </w:r>
    </w:p>
    <w:p w14:paraId="12407319" w14:textId="77777777" w:rsidR="004003C7" w:rsidRPr="004003C7" w:rsidRDefault="004003C7" w:rsidP="004003C7">
      <w:pPr>
        <w:keepNext/>
        <w:spacing w:after="0" w:line="240" w:lineRule="auto"/>
        <w:rPr>
          <w:rFonts w:ascii="Times New Roman" w:eastAsia="Times New Roman" w:hAnsi="Times New Roman" w:cs="Times New Roman"/>
          <w:kern w:val="0"/>
          <w:sz w:val="24"/>
          <w:szCs w:val="24"/>
          <w:lang w:eastAsia="bg-BG"/>
          <w14:ligatures w14:val="none"/>
        </w:rPr>
      </w:pPr>
      <w:r w:rsidRPr="004003C7">
        <w:rPr>
          <w:rFonts w:ascii="Calibri" w:eastAsia="Calibri" w:hAnsi="Calibri" w:cs="Times New Roman"/>
          <w:noProof/>
          <w:kern w:val="0"/>
          <w:sz w:val="24"/>
          <w:szCs w:val="24"/>
          <w:lang w:eastAsia="bg-BG"/>
          <w14:ligatures w14:val="none"/>
        </w:rPr>
        <w:drawing>
          <wp:inline distT="0" distB="0" distL="0" distR="0" wp14:anchorId="235B50BE" wp14:editId="01355CA6">
            <wp:extent cx="6372225" cy="3619500"/>
            <wp:effectExtent l="0" t="0" r="28575" b="0"/>
            <wp:docPr id="461" name="Diagram 4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14:paraId="4D8C4386" w14:textId="77777777" w:rsidR="004003C7" w:rsidRPr="004003C7" w:rsidRDefault="004003C7" w:rsidP="004003C7">
      <w:pPr>
        <w:spacing w:after="200" w:line="240" w:lineRule="auto"/>
        <w:jc w:val="center"/>
        <w:rPr>
          <w:i/>
          <w:iCs/>
          <w:kern w:val="0"/>
          <w:sz w:val="18"/>
          <w:szCs w:val="18"/>
          <w14:ligatures w14:val="none"/>
        </w:rPr>
      </w:pPr>
      <w:bookmarkStart w:id="39" w:name="_Toc155673566"/>
      <w:r w:rsidRPr="004003C7">
        <w:rPr>
          <w:i/>
          <w:iCs/>
          <w:kern w:val="0"/>
          <w:sz w:val="18"/>
          <w:szCs w:val="18"/>
          <w:lang w:val="en-US"/>
          <w14:ligatures w14:val="none"/>
        </w:rPr>
        <w:t xml:space="preserve">Фигура </w:t>
      </w:r>
      <w:r w:rsidRPr="004003C7">
        <w:rPr>
          <w:i/>
          <w:iCs/>
          <w:kern w:val="0"/>
          <w:sz w:val="18"/>
          <w:szCs w:val="18"/>
          <w:lang w:val="en-US"/>
          <w14:ligatures w14:val="none"/>
        </w:rPr>
        <w:fldChar w:fldCharType="begin"/>
      </w:r>
      <w:r w:rsidRPr="004003C7">
        <w:rPr>
          <w:i/>
          <w:iCs/>
          <w:kern w:val="0"/>
          <w:sz w:val="18"/>
          <w:szCs w:val="18"/>
          <w:lang w:val="en-US"/>
          <w14:ligatures w14:val="none"/>
        </w:rPr>
        <w:instrText xml:space="preserve"> SEQ Фигура \* ARABIC </w:instrText>
      </w:r>
      <w:r w:rsidRPr="004003C7">
        <w:rPr>
          <w:i/>
          <w:iCs/>
          <w:kern w:val="0"/>
          <w:sz w:val="18"/>
          <w:szCs w:val="18"/>
          <w:lang w:val="en-US"/>
          <w14:ligatures w14:val="none"/>
        </w:rPr>
        <w:fldChar w:fldCharType="separate"/>
      </w:r>
      <w:r w:rsidRPr="004003C7">
        <w:rPr>
          <w:i/>
          <w:iCs/>
          <w:noProof/>
          <w:kern w:val="0"/>
          <w:sz w:val="18"/>
          <w:szCs w:val="18"/>
          <w:lang w:val="en-US"/>
          <w14:ligatures w14:val="none"/>
        </w:rPr>
        <w:t>7</w:t>
      </w:r>
      <w:r w:rsidRPr="004003C7">
        <w:rPr>
          <w:i/>
          <w:iCs/>
          <w:kern w:val="0"/>
          <w:sz w:val="18"/>
          <w:szCs w:val="18"/>
          <w:lang w:val="en-US"/>
          <w14:ligatures w14:val="none"/>
        </w:rPr>
        <w:fldChar w:fldCharType="end"/>
      </w:r>
      <w:r w:rsidRPr="004003C7">
        <w:rPr>
          <w:i/>
          <w:iCs/>
          <w:kern w:val="0"/>
          <w:sz w:val="18"/>
          <w:szCs w:val="18"/>
          <w14:ligatures w14:val="none"/>
        </w:rPr>
        <w:t xml:space="preserve"> Цели в областта на енергетиката и кламата </w:t>
      </w:r>
      <w:proofErr w:type="gramStart"/>
      <w:r w:rsidRPr="004003C7">
        <w:rPr>
          <w:i/>
          <w:iCs/>
          <w:kern w:val="0"/>
          <w:sz w:val="18"/>
          <w:szCs w:val="18"/>
          <w14:ligatures w14:val="none"/>
        </w:rPr>
        <w:t>изт.ИНПЕК</w:t>
      </w:r>
      <w:bookmarkEnd w:id="39"/>
      <w:proofErr w:type="gramEnd"/>
    </w:p>
    <w:p w14:paraId="1907436C"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Ключовите, политики и мерки за провеждане на енергийната политика на страната до 2030 г. са определени като се вземат предвид следните фактори:</w:t>
      </w:r>
    </w:p>
    <w:p w14:paraId="46B2549C"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p>
    <w:p w14:paraId="4264BE5C" w14:textId="77777777" w:rsidR="004003C7" w:rsidRPr="004003C7" w:rsidRDefault="004003C7">
      <w:pPr>
        <w:numPr>
          <w:ilvl w:val="0"/>
          <w:numId w:val="44"/>
        </w:numPr>
        <w:spacing w:after="0" w:line="276" w:lineRule="auto"/>
        <w:contextualSpacing/>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Гарантиране на енергийната сигурност на страната и региона;</w:t>
      </w:r>
    </w:p>
    <w:p w14:paraId="2DE7B986" w14:textId="77777777" w:rsidR="004003C7" w:rsidRPr="004003C7" w:rsidRDefault="004003C7">
      <w:pPr>
        <w:numPr>
          <w:ilvl w:val="0"/>
          <w:numId w:val="44"/>
        </w:numPr>
        <w:spacing w:after="0" w:line="276" w:lineRule="auto"/>
        <w:contextualSpacing/>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Наличието на местни енергийни ресурси и използването им в съществуващите производствени мощности и направените инвестиции за модернизация, което оказва влияние върху конкурентоспособността на икономиката и социалната политика на страната;</w:t>
      </w:r>
    </w:p>
    <w:p w14:paraId="2DC504F3" w14:textId="77777777" w:rsidR="004003C7" w:rsidRPr="004003C7" w:rsidRDefault="004003C7">
      <w:pPr>
        <w:numPr>
          <w:ilvl w:val="0"/>
          <w:numId w:val="44"/>
        </w:numPr>
        <w:spacing w:after="0" w:line="276" w:lineRule="auto"/>
        <w:contextualSpacing/>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lastRenderedPageBreak/>
        <w:t>Съществуващата електроенергийна система е балансирана и разполага с достатъчно мощности с дългосрочен хоризонт за работа;</w:t>
      </w:r>
    </w:p>
    <w:p w14:paraId="7A5BABC0" w14:textId="77777777" w:rsidR="004003C7" w:rsidRPr="004003C7" w:rsidRDefault="004003C7">
      <w:pPr>
        <w:numPr>
          <w:ilvl w:val="0"/>
          <w:numId w:val="44"/>
        </w:numPr>
        <w:spacing w:after="0" w:line="276" w:lineRule="auto"/>
        <w:contextualSpacing/>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Балансирането на електроенергийната система налага използването на кондензационни електрически централи за предоставяне на бързи и маневрени резервни мощности, поради малката часова използваемост на ВЕЦ и ПАВЕЦ; </w:t>
      </w:r>
    </w:p>
    <w:p w14:paraId="29D8DDE9" w14:textId="77777777" w:rsidR="004003C7" w:rsidRPr="004003C7" w:rsidRDefault="004003C7">
      <w:pPr>
        <w:numPr>
          <w:ilvl w:val="0"/>
          <w:numId w:val="44"/>
        </w:numPr>
        <w:spacing w:after="0" w:line="276" w:lineRule="auto"/>
        <w:contextualSpacing/>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 Стойността на БВП на страната спрямо другите страни от ЕС.</w:t>
      </w:r>
    </w:p>
    <w:p w14:paraId="7FC6028A" w14:textId="77777777" w:rsidR="004003C7" w:rsidRPr="004003C7" w:rsidRDefault="004003C7" w:rsidP="004003C7">
      <w:pPr>
        <w:spacing w:after="0" w:line="240" w:lineRule="auto"/>
        <w:rPr>
          <w:rFonts w:asciiTheme="majorHAnsi" w:eastAsia="Times New Roman" w:hAnsiTheme="majorHAnsi" w:cs="Times New Roman"/>
          <w:kern w:val="0"/>
          <w:sz w:val="24"/>
          <w:szCs w:val="24"/>
          <w:lang w:eastAsia="bg-BG"/>
          <w14:ligatures w14:val="none"/>
        </w:rPr>
      </w:pPr>
    </w:p>
    <w:p w14:paraId="6A5C7299"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77A54B31" w14:textId="77777777" w:rsidR="004003C7" w:rsidRPr="004003C7" w:rsidRDefault="004003C7" w:rsidP="004003C7">
      <w:pPr>
        <w:keepNext/>
        <w:keepLines/>
        <w:spacing w:after="0" w:line="276" w:lineRule="auto"/>
        <w:outlineLvl w:val="1"/>
        <w:rPr>
          <w:rFonts w:asciiTheme="majorHAnsi" w:eastAsiaTheme="majorEastAsia" w:hAnsiTheme="majorHAnsi" w:cstheme="majorBidi"/>
          <w:b/>
          <w:bCs/>
          <w:kern w:val="0"/>
          <w14:ligatures w14:val="none"/>
        </w:rPr>
      </w:pPr>
      <w:bookmarkStart w:id="40" w:name="_Toc155673665"/>
      <w:r w:rsidRPr="004003C7">
        <w:rPr>
          <w:rFonts w:asciiTheme="majorHAnsi" w:eastAsiaTheme="majorEastAsia" w:hAnsiTheme="majorHAnsi" w:cstheme="majorBidi"/>
          <w:b/>
          <w:bCs/>
          <w:kern w:val="0"/>
          <w14:ligatures w14:val="none"/>
        </w:rPr>
        <w:t>2.3 ЦЕЛИ НА ОБЩИНСКАТА ДЪЛГОСРОЧНА ПРОГРАМА ЗА НАСЪРЧАВАНЕ ИЗПОЛЗВАНЕТО НА ВЪЗОБНОВЯЕМИ ИЗТОЧНИЦИ НА ОБЩИНА НИКОПОЛ</w:t>
      </w:r>
      <w:bookmarkEnd w:id="40"/>
    </w:p>
    <w:p w14:paraId="1B42A16C"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p>
    <w:p w14:paraId="66376135" w14:textId="77777777" w:rsidR="004003C7" w:rsidRPr="004003C7" w:rsidRDefault="004003C7" w:rsidP="004003C7">
      <w:pPr>
        <w:spacing w:after="0" w:line="240" w:lineRule="auto"/>
        <w:jc w:val="both"/>
        <w:rPr>
          <w:rFonts w:asciiTheme="majorHAnsi" w:eastAsia="Times New Roman" w:hAnsiTheme="majorHAnsi" w:cs="Times New Roman"/>
          <w:b/>
          <w:bCs/>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Съобразно спецификата на регионалните особености на община Никопол и бъдещото развитие, са определени приоритети и цели на </w:t>
      </w:r>
      <w:r w:rsidRPr="004003C7">
        <w:rPr>
          <w:rFonts w:asciiTheme="majorHAnsi" w:eastAsia="Times New Roman" w:hAnsiTheme="majorHAnsi" w:cs="Times New Roman"/>
          <w:b/>
          <w:kern w:val="0"/>
          <w:sz w:val="24"/>
          <w:szCs w:val="24"/>
          <w:lang w:eastAsia="bg-BG"/>
          <w14:ligatures w14:val="none"/>
        </w:rPr>
        <w:t xml:space="preserve">Общинската  </w:t>
      </w:r>
      <w:r w:rsidRPr="004003C7">
        <w:rPr>
          <w:rFonts w:asciiTheme="majorHAnsi" w:eastAsia="Times New Roman" w:hAnsiTheme="majorHAnsi" w:cs="Times New Roman"/>
          <w:b/>
          <w:bCs/>
          <w:kern w:val="0"/>
          <w:sz w:val="24"/>
          <w:szCs w:val="24"/>
          <w:lang w:eastAsia="bg-BG"/>
          <w14:ligatures w14:val="none"/>
        </w:rPr>
        <w:t xml:space="preserve">дългосрочна програма за насърчаване използването на възобновяеми източници и биогорива на община Никопол за периода </w:t>
      </w:r>
      <w:r w:rsidRPr="004003C7">
        <w:rPr>
          <w:rFonts w:asciiTheme="majorHAnsi" w:eastAsia="Times New Roman" w:hAnsiTheme="majorHAnsi" w:cs="Times New Roman"/>
          <w:b/>
          <w:kern w:val="0"/>
          <w:sz w:val="24"/>
          <w:szCs w:val="24"/>
          <w:lang w:eastAsia="bg-BG"/>
          <w14:ligatures w14:val="none"/>
        </w:rPr>
        <w:t>2024 – 2034 година</w:t>
      </w:r>
      <w:r w:rsidRPr="004003C7">
        <w:rPr>
          <w:rFonts w:asciiTheme="majorHAnsi" w:eastAsia="Times New Roman" w:hAnsiTheme="majorHAnsi" w:cs="Times New Roman"/>
          <w:kern w:val="0"/>
          <w:sz w:val="24"/>
          <w:szCs w:val="24"/>
          <w:lang w:eastAsia="bg-BG"/>
          <w14:ligatures w14:val="none"/>
        </w:rPr>
        <w:t>.</w:t>
      </w:r>
    </w:p>
    <w:p w14:paraId="75991833" w14:textId="77777777" w:rsidR="004003C7" w:rsidRPr="004003C7" w:rsidRDefault="004003C7" w:rsidP="004003C7">
      <w:pPr>
        <w:spacing w:after="0" w:line="240" w:lineRule="auto"/>
        <w:jc w:val="both"/>
        <w:rPr>
          <w:rFonts w:asciiTheme="majorHAnsi" w:eastAsia="Times New Roman" w:hAnsiTheme="majorHAnsi" w:cs="Times New Roman"/>
          <w:b/>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Главната стратегическа цел на община Никопол е: </w:t>
      </w:r>
      <w:r w:rsidRPr="004003C7">
        <w:rPr>
          <w:rFonts w:asciiTheme="majorHAnsi" w:eastAsia="Times New Roman" w:hAnsiTheme="majorHAnsi" w:cs="Times New Roman"/>
          <w:b/>
          <w:kern w:val="0"/>
          <w:sz w:val="24"/>
          <w:szCs w:val="24"/>
          <w:lang w:eastAsia="bg-BG"/>
          <w14:ligatures w14:val="none"/>
        </w:rPr>
        <w:t>Подобряване на жизнената среда и насърчаване на развитието на икономиката чрез информиране, адекватно управление и целенасочено внедряване на модерни технологии за усвояване на местните възобновяеми енергийни ресурси.</w:t>
      </w:r>
    </w:p>
    <w:p w14:paraId="0D425697"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p>
    <w:p w14:paraId="45008E49"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                             </w:t>
      </w:r>
      <w:r w:rsidRPr="004003C7">
        <w:rPr>
          <w:rFonts w:ascii="Cambria" w:eastAsia="Calibri" w:hAnsi="Cambria" w:cs="Times New Roman"/>
          <w:noProof/>
          <w:kern w:val="0"/>
          <w:sz w:val="24"/>
          <w:szCs w:val="24"/>
          <w:lang w:eastAsia="bg-BG"/>
          <w14:ligatures w14:val="none"/>
        </w:rPr>
        <w:drawing>
          <wp:inline distT="0" distB="0" distL="0" distR="0" wp14:anchorId="772FF4B0" wp14:editId="05CB0079">
            <wp:extent cx="5667375" cy="2114550"/>
            <wp:effectExtent l="38100" t="0" r="28575" b="0"/>
            <wp:docPr id="470" name="Diagram 4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14:paraId="415F5F89"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02E0DC85" w14:textId="77777777" w:rsidR="004003C7" w:rsidRPr="004003C7" w:rsidRDefault="004003C7" w:rsidP="004003C7">
      <w:pPr>
        <w:rPr>
          <w:rFonts w:ascii="Arial Narrow" w:eastAsia="Calibri" w:hAnsi="Arial Narrow" w:cs="Times New Roman"/>
          <w:b/>
          <w:kern w:val="0"/>
          <w:sz w:val="24"/>
          <w:szCs w:val="24"/>
          <w:lang w:eastAsia="bg-BG"/>
          <w14:ligatures w14:val="none"/>
        </w:rPr>
      </w:pPr>
      <w:r w:rsidRPr="004003C7">
        <w:rPr>
          <w:rFonts w:ascii="Arial Narrow" w:eastAsia="Calibri" w:hAnsi="Arial Narrow" w:cs="Times New Roman"/>
          <w:b/>
          <w:kern w:val="0"/>
          <w:sz w:val="24"/>
          <w:szCs w:val="24"/>
          <w:lang w:eastAsia="bg-BG"/>
          <w14:ligatures w14:val="none"/>
        </w:rPr>
        <w:t>Инвестиционни проекти:</w:t>
      </w:r>
    </w:p>
    <w:p w14:paraId="07789451" w14:textId="77777777" w:rsidR="004003C7" w:rsidRPr="004003C7" w:rsidRDefault="004003C7">
      <w:pPr>
        <w:numPr>
          <w:ilvl w:val="0"/>
          <w:numId w:val="69"/>
        </w:numPr>
        <w:spacing w:after="0" w:line="240" w:lineRule="auto"/>
        <w:contextualSpacing/>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Инсталиране на термосоларни инсталации за топла вода на общински сгради с целогодишно използване (общинска администрация, детски и социални заведения).;</w:t>
      </w:r>
    </w:p>
    <w:p w14:paraId="37DE8B2B" w14:textId="77777777" w:rsidR="004003C7" w:rsidRPr="004003C7" w:rsidRDefault="004003C7">
      <w:pPr>
        <w:numPr>
          <w:ilvl w:val="0"/>
          <w:numId w:val="68"/>
        </w:numPr>
        <w:spacing w:after="0" w:line="240" w:lineRule="auto"/>
        <w:contextualSpacing/>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Инсталиране фотосоларни инсталации за генериране на електричество за потребление от общинския сектор;</w:t>
      </w:r>
    </w:p>
    <w:p w14:paraId="6F8DD3BD" w14:textId="77777777" w:rsidR="004003C7" w:rsidRPr="004003C7" w:rsidRDefault="004003C7" w:rsidP="004003C7">
      <w:pPr>
        <w:jc w:val="both"/>
        <w:rPr>
          <w:rFonts w:asciiTheme="majorHAnsi" w:eastAsia="Calibri" w:hAnsiTheme="majorHAnsi" w:cs="Times New Roman"/>
          <w:kern w:val="0"/>
          <w:sz w:val="24"/>
          <w:szCs w:val="24"/>
          <w:lang w:eastAsia="bg-BG"/>
          <w14:ligatures w14:val="none"/>
        </w:rPr>
      </w:pPr>
    </w:p>
    <w:p w14:paraId="2F00F67E"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52FD0AED"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r w:rsidRPr="004003C7">
        <w:rPr>
          <w:rFonts w:ascii="Times New Roman" w:eastAsia="Times New Roman" w:hAnsi="Times New Roman" w:cs="Times New Roman"/>
          <w:kern w:val="0"/>
          <w:sz w:val="24"/>
          <w:szCs w:val="24"/>
          <w:lang w:eastAsia="bg-BG"/>
          <w14:ligatures w14:val="none"/>
        </w:rPr>
        <w:lastRenderedPageBreak/>
        <w:t xml:space="preserve">           </w:t>
      </w:r>
      <w:r w:rsidRPr="004003C7">
        <w:rPr>
          <w:rFonts w:ascii="Cambria" w:eastAsia="Calibri" w:hAnsi="Cambria" w:cs="Times New Roman"/>
          <w:noProof/>
          <w:kern w:val="0"/>
          <w:sz w:val="24"/>
          <w:szCs w:val="24"/>
          <w:lang w:eastAsia="bg-BG"/>
          <w14:ligatures w14:val="none"/>
        </w:rPr>
        <w:drawing>
          <wp:inline distT="0" distB="0" distL="0" distR="0" wp14:anchorId="57DDDCA0" wp14:editId="7565C894">
            <wp:extent cx="6372225" cy="2381250"/>
            <wp:effectExtent l="38100" t="0" r="47625" b="0"/>
            <wp:docPr id="471" name="Diagram 4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5099070E"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19B07F93"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231AFBED" w14:textId="77777777" w:rsidR="004003C7" w:rsidRPr="004003C7" w:rsidRDefault="004003C7" w:rsidP="004003C7">
      <w:pPr>
        <w:jc w:val="both"/>
        <w:rPr>
          <w:rFonts w:ascii="Arial Narrow" w:eastAsia="Calibri" w:hAnsi="Arial Narrow" w:cs="Times New Roman"/>
          <w:b/>
          <w:color w:val="4F6228"/>
          <w:kern w:val="0"/>
          <w:sz w:val="24"/>
          <w:szCs w:val="24"/>
          <w:lang w:eastAsia="bg-BG"/>
          <w14:ligatures w14:val="none"/>
        </w:rPr>
      </w:pPr>
      <w:r w:rsidRPr="004003C7">
        <w:rPr>
          <w:rFonts w:ascii="Arial Narrow" w:eastAsia="Calibri" w:hAnsi="Arial Narrow" w:cs="Times New Roman"/>
          <w:b/>
          <w:color w:val="4F6228"/>
          <w:kern w:val="0"/>
          <w:sz w:val="24"/>
          <w:szCs w:val="24"/>
          <w:lang w:eastAsia="bg-BG"/>
          <w14:ligatures w14:val="none"/>
        </w:rPr>
        <w:t xml:space="preserve">Неинвестиционни дейности: </w:t>
      </w:r>
    </w:p>
    <w:p w14:paraId="5D3F7E8D"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r w:rsidRPr="004003C7">
        <w:rPr>
          <w:rFonts w:ascii="Times New Roman" w:eastAsia="Times New Roman" w:hAnsi="Times New Roman" w:cs="Times New Roman"/>
          <w:kern w:val="0"/>
          <w:sz w:val="24"/>
          <w:szCs w:val="24"/>
          <w:lang w:eastAsia="bg-BG"/>
          <w14:ligatures w14:val="none"/>
        </w:rPr>
        <w:t xml:space="preserve">Ежегодно провеждане на общинска информационна кампания за: </w:t>
      </w:r>
    </w:p>
    <w:p w14:paraId="67E6BDB0" w14:textId="77777777" w:rsidR="004003C7" w:rsidRPr="004003C7" w:rsidRDefault="004003C7">
      <w:pPr>
        <w:numPr>
          <w:ilvl w:val="0"/>
          <w:numId w:val="61"/>
        </w:numPr>
        <w:spacing w:after="200" w:line="276" w:lineRule="auto"/>
        <w:contextualSpacing/>
        <w:rPr>
          <w:kern w:val="0"/>
          <w:sz w:val="24"/>
          <w:szCs w:val="24"/>
          <w14:ligatures w14:val="none"/>
        </w:rPr>
      </w:pPr>
      <w:r w:rsidRPr="004003C7">
        <w:rPr>
          <w:kern w:val="0"/>
          <w:sz w:val="24"/>
          <w:szCs w:val="24"/>
          <w14:ligatures w14:val="none"/>
        </w:rPr>
        <w:t>насърчаване на използването на ВЕИ жилищни сгради, особено термосоларни колектори, икономически и екологични ползи;</w:t>
      </w:r>
    </w:p>
    <w:p w14:paraId="1A07FA4F" w14:textId="77777777" w:rsidR="004003C7" w:rsidRPr="004003C7" w:rsidRDefault="004003C7">
      <w:pPr>
        <w:numPr>
          <w:ilvl w:val="0"/>
          <w:numId w:val="61"/>
        </w:numPr>
        <w:spacing w:after="200" w:line="276" w:lineRule="auto"/>
        <w:contextualSpacing/>
        <w:rPr>
          <w:kern w:val="0"/>
          <w:sz w:val="24"/>
          <w:szCs w:val="24"/>
          <w14:ligatures w14:val="none"/>
        </w:rPr>
      </w:pPr>
      <w:r w:rsidRPr="004003C7">
        <w:rPr>
          <w:kern w:val="0"/>
          <w:sz w:val="24"/>
          <w:szCs w:val="24"/>
          <w14:ligatures w14:val="none"/>
        </w:rPr>
        <w:t xml:space="preserve">информиране на жителите на общината за възможни финансови схеми за реализиране на частни проекти ВЕИ; </w:t>
      </w:r>
    </w:p>
    <w:p w14:paraId="3F1A555B" w14:textId="77777777" w:rsidR="004003C7" w:rsidRPr="004003C7" w:rsidRDefault="004003C7">
      <w:pPr>
        <w:numPr>
          <w:ilvl w:val="0"/>
          <w:numId w:val="61"/>
        </w:numPr>
        <w:spacing w:after="200" w:line="276" w:lineRule="auto"/>
        <w:contextualSpacing/>
        <w:rPr>
          <w:kern w:val="0"/>
          <w:sz w:val="24"/>
          <w:szCs w:val="24"/>
          <w14:ligatures w14:val="none"/>
        </w:rPr>
      </w:pPr>
      <w:r w:rsidRPr="004003C7">
        <w:rPr>
          <w:kern w:val="0"/>
          <w:sz w:val="24"/>
          <w:szCs w:val="24"/>
          <w14:ligatures w14:val="none"/>
        </w:rPr>
        <w:t xml:space="preserve">оказване на техническа помощ за осъществяването на проекти за инсталиране на термосоларни колектори. </w:t>
      </w:r>
    </w:p>
    <w:p w14:paraId="704967C9" w14:textId="77777777" w:rsidR="004003C7" w:rsidRPr="004003C7" w:rsidRDefault="004003C7">
      <w:pPr>
        <w:numPr>
          <w:ilvl w:val="0"/>
          <w:numId w:val="61"/>
        </w:numPr>
        <w:spacing w:after="200" w:line="276" w:lineRule="auto"/>
        <w:contextualSpacing/>
        <w:rPr>
          <w:color w:val="FF0000"/>
          <w:kern w:val="0"/>
          <w:sz w:val="24"/>
          <w:szCs w:val="24"/>
          <w14:ligatures w14:val="none"/>
        </w:rPr>
      </w:pPr>
      <w:r w:rsidRPr="004003C7">
        <w:rPr>
          <w:kern w:val="0"/>
          <w:sz w:val="24"/>
          <w:szCs w:val="24"/>
          <w14:ligatures w14:val="none"/>
        </w:rPr>
        <w:t>Оказване на техническа помощ за осъществяването на проекти за инсталиране на фотосоларни колектори</w:t>
      </w:r>
    </w:p>
    <w:p w14:paraId="4B1F8128" w14:textId="77777777" w:rsidR="004003C7" w:rsidRPr="004003C7" w:rsidRDefault="004003C7" w:rsidP="004003C7">
      <w:pPr>
        <w:spacing w:after="0" w:line="240" w:lineRule="auto"/>
        <w:rPr>
          <w:rFonts w:asciiTheme="majorHAnsi" w:eastAsia="Times New Roman" w:hAnsiTheme="majorHAnsi" w:cs="Times New Roman"/>
          <w:color w:val="FF0000"/>
          <w:kern w:val="0"/>
          <w:sz w:val="24"/>
          <w:szCs w:val="24"/>
          <w:lang w:eastAsia="bg-BG"/>
          <w14:ligatures w14:val="none"/>
        </w:rPr>
      </w:pPr>
    </w:p>
    <w:p w14:paraId="12AAAE2E" w14:textId="77777777" w:rsidR="004003C7" w:rsidRPr="004003C7" w:rsidRDefault="004003C7" w:rsidP="004003C7">
      <w:pPr>
        <w:spacing w:after="0" w:line="240" w:lineRule="auto"/>
        <w:jc w:val="both"/>
        <w:rPr>
          <w:rFonts w:asciiTheme="majorHAnsi" w:eastAsia="Times New Roman" w:hAnsiTheme="majorHAnsi" w:cs="Times New Roman"/>
          <w:color w:val="FF0000"/>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Насърчаване използването на индивидуални системи за производство на енергия от ВИ е един от най-надеждните начини за постигане на нисковъглеродни цели при ниски обществени разходи. Индивидуалните системи ще бъдат предмет на допълнителни стимули, като: </w:t>
      </w:r>
    </w:p>
    <w:p w14:paraId="38E8DB99" w14:textId="77777777" w:rsidR="004003C7" w:rsidRPr="004003C7" w:rsidRDefault="004003C7" w:rsidP="004003C7">
      <w:pPr>
        <w:spacing w:after="0" w:line="240" w:lineRule="auto"/>
        <w:jc w:val="both"/>
        <w:rPr>
          <w:rFonts w:asciiTheme="majorHAnsi" w:eastAsia="Times New Roman" w:hAnsiTheme="majorHAnsi" w:cs="Times New Roman"/>
          <w:color w:val="FF0000"/>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1. Няма да се изисква оценка на потенциала на ВИ за територията на която ще бъдат построени и въведени в експлоатация: -Енергийни обекти за производство на електрическа енергия от ВИ с обща инсталирана мощност до 30 kW върху покривни и фасадни конструкции на сгради, и върху недвижими имоти в границите на населени места;</w:t>
      </w:r>
      <w:r w:rsidRPr="004003C7">
        <w:rPr>
          <w:rFonts w:asciiTheme="majorHAnsi" w:eastAsia="Times New Roman" w:hAnsiTheme="majorHAnsi" w:cs="Times New Roman"/>
          <w:color w:val="FF0000"/>
          <w:kern w:val="0"/>
          <w:sz w:val="24"/>
          <w:szCs w:val="24"/>
          <w:lang w:eastAsia="bg-BG"/>
          <w14:ligatures w14:val="none"/>
        </w:rPr>
        <w:t xml:space="preserve"> </w:t>
      </w:r>
    </w:p>
    <w:p w14:paraId="583D61F5" w14:textId="77777777" w:rsidR="004003C7" w:rsidRPr="004003C7" w:rsidRDefault="004003C7">
      <w:pPr>
        <w:numPr>
          <w:ilvl w:val="0"/>
          <w:numId w:val="61"/>
        </w:numPr>
        <w:spacing w:after="200" w:line="276"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Енергийни обекти на малки и средни предприятия за производство на електрическа енергия от ВИ върху покривни и фасадни конструкции и върху недвижими имоти в производствени зони, с обща инсталирана мощност до 1 МW, включително;</w:t>
      </w:r>
    </w:p>
    <w:p w14:paraId="45E3EAFD" w14:textId="77777777" w:rsidR="004003C7" w:rsidRPr="004003C7" w:rsidRDefault="004003C7">
      <w:pPr>
        <w:numPr>
          <w:ilvl w:val="0"/>
          <w:numId w:val="61"/>
        </w:numPr>
        <w:spacing w:after="200" w:line="276"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 xml:space="preserve">Енергийни обекти или монтиране и въвеждане в експлоатация на инсталации за производство на топлинна енергия и/или енергия за охлаждане от ВИ с обща инсталирана мощност до 100 kW, включително, в границите на населени места и производствени зони. </w:t>
      </w:r>
    </w:p>
    <w:p w14:paraId="53BAD6D5" w14:textId="77777777" w:rsidR="004003C7" w:rsidRPr="004003C7" w:rsidRDefault="004003C7" w:rsidP="004003C7">
      <w:pPr>
        <w:spacing w:after="0" w:line="240" w:lineRule="auto"/>
        <w:ind w:left="360"/>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lastRenderedPageBreak/>
        <w:t xml:space="preserve">2. Използването на схема за подпомагане изграждането на покривни и фасадни фотоволтаични инсталации върху частни, обществени и индустриални сгради, чрез облекчен административен режим за узаконяване и присъединяване към разпределителната мрежа. </w:t>
      </w:r>
    </w:p>
    <w:p w14:paraId="41D08AF0" w14:textId="77777777" w:rsidR="004003C7" w:rsidRPr="004003C7" w:rsidRDefault="004003C7" w:rsidP="004003C7">
      <w:pPr>
        <w:spacing w:after="0" w:line="240" w:lineRule="auto"/>
        <w:ind w:left="360"/>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3. Цената, която ще заплащат собствениците на индивидуални системи при присъединяване към разпределителната мрежа ще обхваща само действително направените разходи. Предимствата при изграждането на индивидуални системи са свързани с намалените или отложени инвестиционни разходи за развитие на мрежата, намалените загуби от не доставена енергия, подобряването на режима на напрежение в мрежата, намалените загуби за пренос и разпределение.</w:t>
      </w:r>
    </w:p>
    <w:p w14:paraId="786EDFB1"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r w:rsidRPr="004003C7">
        <w:rPr>
          <w:rFonts w:ascii="Times New Roman" w:eastAsia="Times New Roman" w:hAnsi="Times New Roman" w:cs="Times New Roman"/>
          <w:kern w:val="0"/>
          <w:sz w:val="24"/>
          <w:szCs w:val="24"/>
          <w:lang w:eastAsia="bg-BG"/>
          <w14:ligatures w14:val="none"/>
        </w:rPr>
        <w:t xml:space="preserve">           </w:t>
      </w:r>
      <w:r w:rsidRPr="004003C7">
        <w:rPr>
          <w:rFonts w:ascii="Cambria" w:eastAsia="Calibri" w:hAnsi="Cambria" w:cs="Times New Roman"/>
          <w:noProof/>
          <w:kern w:val="0"/>
          <w:sz w:val="24"/>
          <w:szCs w:val="24"/>
          <w:lang w:eastAsia="bg-BG"/>
          <w14:ligatures w14:val="none"/>
        </w:rPr>
        <w:drawing>
          <wp:inline distT="0" distB="0" distL="0" distR="0" wp14:anchorId="5CCCC987" wp14:editId="375C324F">
            <wp:extent cx="5486400" cy="3200400"/>
            <wp:effectExtent l="0" t="0" r="0" b="19050"/>
            <wp:docPr id="474" name="Diagram 4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p>
    <w:p w14:paraId="50888695" w14:textId="77777777" w:rsidR="004003C7" w:rsidRPr="004003C7" w:rsidRDefault="004003C7" w:rsidP="004003C7">
      <w:pPr>
        <w:jc w:val="both"/>
        <w:rPr>
          <w:rFonts w:ascii="Arial Narrow" w:eastAsia="Calibri" w:hAnsi="Arial Narrow" w:cs="Times New Roman"/>
          <w:b/>
          <w:color w:val="244061"/>
          <w:kern w:val="0"/>
          <w:sz w:val="24"/>
          <w:szCs w:val="24"/>
          <w:lang w:eastAsia="bg-BG"/>
          <w14:ligatures w14:val="none"/>
        </w:rPr>
      </w:pPr>
    </w:p>
    <w:p w14:paraId="209FD095" w14:textId="77777777" w:rsidR="004003C7" w:rsidRPr="004003C7" w:rsidRDefault="004003C7" w:rsidP="004003C7">
      <w:pPr>
        <w:jc w:val="both"/>
        <w:rPr>
          <w:rFonts w:asciiTheme="majorHAnsi" w:eastAsia="Calibri" w:hAnsiTheme="majorHAnsi" w:cs="Times New Roman"/>
          <w:b/>
          <w:color w:val="244061"/>
          <w:kern w:val="0"/>
          <w:sz w:val="24"/>
          <w:szCs w:val="24"/>
          <w:lang w:eastAsia="bg-BG"/>
          <w14:ligatures w14:val="none"/>
        </w:rPr>
      </w:pPr>
      <w:r w:rsidRPr="004003C7">
        <w:rPr>
          <w:rFonts w:asciiTheme="majorHAnsi" w:eastAsia="Calibri" w:hAnsiTheme="majorHAnsi" w:cs="Times New Roman"/>
          <w:b/>
          <w:color w:val="244061"/>
          <w:kern w:val="0"/>
          <w:sz w:val="24"/>
          <w:szCs w:val="24"/>
          <w:lang w:eastAsia="bg-BG"/>
          <w14:ligatures w14:val="none"/>
        </w:rPr>
        <w:t xml:space="preserve">Инвестиционни проекти: </w:t>
      </w:r>
    </w:p>
    <w:p w14:paraId="2E119E6D" w14:textId="77777777" w:rsidR="004003C7" w:rsidRPr="004003C7" w:rsidRDefault="004003C7">
      <w:pPr>
        <w:numPr>
          <w:ilvl w:val="0"/>
          <w:numId w:val="70"/>
        </w:numPr>
        <w:spacing w:after="0" w:line="240" w:lineRule="auto"/>
        <w:contextualSpacing/>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Изграждане на термосоларни инсталации за топла вода. </w:t>
      </w:r>
    </w:p>
    <w:p w14:paraId="74F77B35" w14:textId="77777777" w:rsidR="004003C7" w:rsidRPr="004003C7" w:rsidRDefault="004003C7">
      <w:pPr>
        <w:numPr>
          <w:ilvl w:val="0"/>
          <w:numId w:val="70"/>
        </w:numPr>
        <w:spacing w:after="0" w:line="240" w:lineRule="auto"/>
        <w:contextualSpacing/>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Изграждане на  отоплителни инсталации на биомаса. </w:t>
      </w:r>
    </w:p>
    <w:p w14:paraId="553EA89F" w14:textId="77777777" w:rsidR="004003C7" w:rsidRPr="004003C7" w:rsidRDefault="004003C7" w:rsidP="004003C7">
      <w:pPr>
        <w:spacing w:after="0" w:line="240" w:lineRule="auto"/>
        <w:jc w:val="center"/>
        <w:rPr>
          <w:rFonts w:ascii="Arial Narrow" w:eastAsia="Calibri" w:hAnsi="Arial Narrow" w:cs="Times New Roman"/>
          <w:kern w:val="0"/>
          <w:sz w:val="24"/>
          <w:szCs w:val="24"/>
          <w:lang w:eastAsia="bg-BG"/>
          <w14:ligatures w14:val="none"/>
        </w:rPr>
      </w:pPr>
    </w:p>
    <w:p w14:paraId="5FD7CC14"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74BCFFD1"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r w:rsidRPr="004003C7">
        <w:rPr>
          <w:rFonts w:ascii="Times New Roman" w:eastAsia="Times New Roman" w:hAnsi="Times New Roman" w:cs="Times New Roman"/>
          <w:kern w:val="0"/>
          <w:sz w:val="24"/>
          <w:szCs w:val="24"/>
          <w:lang w:eastAsia="bg-BG"/>
          <w14:ligatures w14:val="none"/>
        </w:rPr>
        <w:lastRenderedPageBreak/>
        <w:t xml:space="preserve">               </w:t>
      </w:r>
      <w:r w:rsidRPr="004003C7">
        <w:rPr>
          <w:rFonts w:ascii="Cambria" w:eastAsia="Calibri" w:hAnsi="Cambria" w:cs="Times New Roman"/>
          <w:noProof/>
          <w:kern w:val="0"/>
          <w:sz w:val="24"/>
          <w:szCs w:val="24"/>
          <w:lang w:eastAsia="bg-BG"/>
          <w14:ligatures w14:val="none"/>
        </w:rPr>
        <w:drawing>
          <wp:inline distT="0" distB="0" distL="0" distR="0" wp14:anchorId="6702DA9C" wp14:editId="738991AC">
            <wp:extent cx="5562600" cy="3295650"/>
            <wp:effectExtent l="0" t="0" r="0" b="19050"/>
            <wp:docPr id="475" name="Diagram 4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14:paraId="11AEEBFD" w14:textId="77777777" w:rsidR="004003C7" w:rsidRPr="004003C7" w:rsidRDefault="004003C7" w:rsidP="004003C7">
      <w:pPr>
        <w:rPr>
          <w:rFonts w:ascii="Arial Narrow" w:eastAsia="Calibri" w:hAnsi="Arial Narrow" w:cs="Times New Roman"/>
          <w:b/>
          <w:color w:val="1F4E79"/>
          <w:kern w:val="0"/>
          <w:sz w:val="24"/>
          <w:szCs w:val="24"/>
          <w:lang w:eastAsia="bg-BG"/>
          <w14:ligatures w14:val="none"/>
        </w:rPr>
      </w:pPr>
    </w:p>
    <w:p w14:paraId="7EA01482" w14:textId="77777777" w:rsidR="004003C7" w:rsidRPr="004003C7" w:rsidRDefault="004003C7" w:rsidP="004003C7">
      <w:pPr>
        <w:rPr>
          <w:rFonts w:asciiTheme="majorHAnsi" w:eastAsia="Calibri" w:hAnsiTheme="majorHAnsi" w:cs="Times New Roman"/>
          <w:b/>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Неинвестиционни дейности :</w:t>
      </w:r>
    </w:p>
    <w:p w14:paraId="5E3FC9FE" w14:textId="77777777" w:rsidR="004003C7" w:rsidRPr="004003C7" w:rsidRDefault="004003C7" w:rsidP="004003C7">
      <w:pPr>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Подготовка и провеждане на широка разяснителна кампания сред населението и местния бизнес за целите на общинските програми по ЕЕ и ВЕИ и за необходимостта от партньорство между участниците в нейното изпълнение. </w:t>
      </w:r>
    </w:p>
    <w:p w14:paraId="5034FE66" w14:textId="77777777" w:rsidR="004003C7" w:rsidRPr="004003C7" w:rsidRDefault="004003C7" w:rsidP="004003C7">
      <w:pPr>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Въвеждане на постоянно наблюдение, анализ и оценка на състоянието на изпълнението на общинските програми по ЕЕ и ВЕИ и публикуване на периодични информации.</w:t>
      </w:r>
    </w:p>
    <w:p w14:paraId="1C1062D4" w14:textId="77777777" w:rsidR="004003C7" w:rsidRPr="004003C7" w:rsidRDefault="004003C7" w:rsidP="004003C7">
      <w:pPr>
        <w:keepNext/>
        <w:keepLines/>
        <w:spacing w:before="480" w:after="0" w:line="276" w:lineRule="auto"/>
        <w:ind w:left="360"/>
        <w:jc w:val="both"/>
        <w:outlineLvl w:val="0"/>
        <w:rPr>
          <w:rFonts w:asciiTheme="majorHAnsi" w:eastAsia="Times New Roman" w:hAnsiTheme="majorHAnsi" w:cstheme="minorHAnsi"/>
          <w:b/>
          <w:bCs/>
          <w:kern w:val="0"/>
          <w:sz w:val="24"/>
          <w:szCs w:val="24"/>
          <w14:ligatures w14:val="none"/>
        </w:rPr>
      </w:pPr>
      <w:bookmarkStart w:id="41" w:name="_Toc155673666"/>
      <w:r w:rsidRPr="004003C7">
        <w:rPr>
          <w:rFonts w:asciiTheme="majorHAnsi" w:eastAsia="Times New Roman" w:hAnsiTheme="majorHAnsi" w:cstheme="minorHAnsi"/>
          <w:b/>
          <w:bCs/>
          <w:kern w:val="0"/>
          <w:sz w:val="24"/>
          <w:szCs w:val="24"/>
          <w14:ligatures w14:val="none"/>
        </w:rPr>
        <w:t>3.ПРИЛОЖИМИ НОРМАТИВНИ АКТОВЕ</w:t>
      </w:r>
      <w:bookmarkEnd w:id="37"/>
      <w:bookmarkEnd w:id="41"/>
    </w:p>
    <w:p w14:paraId="3BAC1557"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53BB7888"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Като местен орган на управление, Общината определя местната устойчива енергийна политика, дефинира приоритетите в развитието й и създава условия за изпълнение на местни енергийни инициативи в качеството си на:</w:t>
      </w:r>
    </w:p>
    <w:p w14:paraId="5A0BCFA6"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p>
    <w:p w14:paraId="1229EFC5" w14:textId="77777777" w:rsidR="004003C7" w:rsidRPr="004003C7" w:rsidRDefault="004003C7" w:rsidP="004003C7">
      <w:pPr>
        <w:keepNext/>
        <w:spacing w:after="0" w:line="240" w:lineRule="auto"/>
        <w:rPr>
          <w:rFonts w:ascii="Times New Roman" w:eastAsia="Times New Roman" w:hAnsi="Times New Roman" w:cs="Times New Roman"/>
          <w:kern w:val="0"/>
          <w:sz w:val="24"/>
          <w:szCs w:val="24"/>
          <w:lang w:eastAsia="bg-BG"/>
          <w14:ligatures w14:val="none"/>
        </w:rPr>
      </w:pPr>
      <w:r w:rsidRPr="004003C7">
        <w:rPr>
          <w:rFonts w:ascii="Times New Roman" w:eastAsia="Times New Roman" w:hAnsi="Times New Roman" w:cs="Times New Roman"/>
          <w:kern w:val="0"/>
          <w:sz w:val="24"/>
          <w:szCs w:val="24"/>
          <w:lang w:eastAsia="bg-BG"/>
          <w14:ligatures w14:val="none"/>
        </w:rPr>
        <w:lastRenderedPageBreak/>
        <w:t xml:space="preserve">               </w:t>
      </w:r>
      <w:r w:rsidRPr="004003C7">
        <w:rPr>
          <w:rFonts w:ascii="Cambria" w:eastAsia="Calibri" w:hAnsi="Cambria" w:cs="Times New Roman"/>
          <w:noProof/>
          <w:kern w:val="0"/>
          <w:sz w:val="24"/>
          <w:szCs w:val="24"/>
          <w:lang w:eastAsia="bg-BG"/>
          <w14:ligatures w14:val="none"/>
        </w:rPr>
        <w:drawing>
          <wp:inline distT="0" distB="0" distL="0" distR="0" wp14:anchorId="7FA66F1D" wp14:editId="2F01A0A6">
            <wp:extent cx="5314950" cy="2590800"/>
            <wp:effectExtent l="0" t="0" r="19050" b="0"/>
            <wp:docPr id="477" name="Diagram 4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p>
    <w:p w14:paraId="6DE01196" w14:textId="77777777" w:rsidR="004003C7" w:rsidRPr="004003C7" w:rsidRDefault="004003C7" w:rsidP="004003C7">
      <w:pPr>
        <w:spacing w:after="200" w:line="240" w:lineRule="auto"/>
        <w:jc w:val="center"/>
        <w:rPr>
          <w:i/>
          <w:iCs/>
          <w:kern w:val="0"/>
          <w:sz w:val="18"/>
          <w:szCs w:val="18"/>
          <w14:ligatures w14:val="none"/>
        </w:rPr>
      </w:pPr>
      <w:bookmarkStart w:id="42" w:name="_Toc155673567"/>
      <w:r w:rsidRPr="004003C7">
        <w:rPr>
          <w:i/>
          <w:iCs/>
          <w:kern w:val="0"/>
          <w:sz w:val="18"/>
          <w:szCs w:val="18"/>
          <w:lang w:val="en-US"/>
          <w14:ligatures w14:val="none"/>
        </w:rPr>
        <w:t xml:space="preserve">Фигура </w:t>
      </w:r>
      <w:r w:rsidRPr="004003C7">
        <w:rPr>
          <w:i/>
          <w:iCs/>
          <w:kern w:val="0"/>
          <w:sz w:val="18"/>
          <w:szCs w:val="18"/>
          <w:lang w:val="en-US"/>
          <w14:ligatures w14:val="none"/>
        </w:rPr>
        <w:fldChar w:fldCharType="begin"/>
      </w:r>
      <w:r w:rsidRPr="004003C7">
        <w:rPr>
          <w:i/>
          <w:iCs/>
          <w:kern w:val="0"/>
          <w:sz w:val="18"/>
          <w:szCs w:val="18"/>
          <w:lang w:val="en-US"/>
          <w14:ligatures w14:val="none"/>
        </w:rPr>
        <w:instrText xml:space="preserve"> SEQ Фигура \* ARABIC </w:instrText>
      </w:r>
      <w:r w:rsidRPr="004003C7">
        <w:rPr>
          <w:i/>
          <w:iCs/>
          <w:kern w:val="0"/>
          <w:sz w:val="18"/>
          <w:szCs w:val="18"/>
          <w:lang w:val="en-US"/>
          <w14:ligatures w14:val="none"/>
        </w:rPr>
        <w:fldChar w:fldCharType="separate"/>
      </w:r>
      <w:r w:rsidRPr="004003C7">
        <w:rPr>
          <w:i/>
          <w:iCs/>
          <w:noProof/>
          <w:kern w:val="0"/>
          <w:sz w:val="18"/>
          <w:szCs w:val="18"/>
          <w:lang w:val="en-US"/>
          <w14:ligatures w14:val="none"/>
        </w:rPr>
        <w:t>8</w:t>
      </w:r>
      <w:r w:rsidRPr="004003C7">
        <w:rPr>
          <w:i/>
          <w:iCs/>
          <w:kern w:val="0"/>
          <w:sz w:val="18"/>
          <w:szCs w:val="18"/>
          <w:lang w:val="en-US"/>
          <w14:ligatures w14:val="none"/>
        </w:rPr>
        <w:fldChar w:fldCharType="end"/>
      </w:r>
      <w:r w:rsidRPr="004003C7">
        <w:rPr>
          <w:i/>
          <w:iCs/>
          <w:kern w:val="0"/>
          <w:sz w:val="18"/>
          <w:szCs w:val="18"/>
          <w14:ligatures w14:val="none"/>
        </w:rPr>
        <w:t xml:space="preserve"> Роли на общината определящи местната устойчива енергийно политика</w:t>
      </w:r>
      <w:bookmarkEnd w:id="42"/>
    </w:p>
    <w:p w14:paraId="480F8A19" w14:textId="77777777" w:rsidR="004003C7" w:rsidRPr="004003C7" w:rsidRDefault="004003C7" w:rsidP="004003C7">
      <w:pPr>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С разработването на тази програма  се цели създаване на  устойчива политика за усвояване на различни енергийни възможности, тяхното приложение на местно ниво с конкретен обхват на инвестициите и осигуряване на финансиране, чрез различни инструменти, а реализирането на програмата ще доведе и до: </w:t>
      </w:r>
    </w:p>
    <w:p w14:paraId="1731BC6C" w14:textId="77777777" w:rsidR="004003C7" w:rsidRPr="004003C7" w:rsidRDefault="004003C7">
      <w:pPr>
        <w:numPr>
          <w:ilvl w:val="0"/>
          <w:numId w:val="71"/>
        </w:numPr>
        <w:spacing w:after="0" w:line="240"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намаляване вредните газови емисии, отделяни в атмосферата, водещо до подобряване параметрите на околната среда;</w:t>
      </w:r>
    </w:p>
    <w:p w14:paraId="6A163ED1" w14:textId="77777777" w:rsidR="004003C7" w:rsidRPr="004003C7" w:rsidRDefault="004003C7">
      <w:pPr>
        <w:numPr>
          <w:ilvl w:val="0"/>
          <w:numId w:val="71"/>
        </w:numPr>
        <w:spacing w:after="0" w:line="240"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 xml:space="preserve">намаляване на отрицателния ефект от повишаване на цените на енергиите и горивата върху крайните потребители и подобряване комфорта на живот на домакинствата; </w:t>
      </w:r>
    </w:p>
    <w:p w14:paraId="7274D1FB" w14:textId="77777777" w:rsidR="004003C7" w:rsidRPr="004003C7" w:rsidRDefault="004003C7">
      <w:pPr>
        <w:numPr>
          <w:ilvl w:val="0"/>
          <w:numId w:val="71"/>
        </w:numPr>
        <w:spacing w:after="0" w:line="240"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рационално използване и забавяне на процеса на изчерпване на природните енергийни ресурси;</w:t>
      </w:r>
    </w:p>
    <w:p w14:paraId="06A88645" w14:textId="77777777" w:rsidR="004003C7" w:rsidRPr="004003C7" w:rsidRDefault="004003C7">
      <w:pPr>
        <w:numPr>
          <w:ilvl w:val="0"/>
          <w:numId w:val="71"/>
        </w:numPr>
        <w:spacing w:after="0" w:line="240"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намаляване зависимостта на страната от внос на енергийни ресурси;</w:t>
      </w:r>
    </w:p>
    <w:p w14:paraId="0A33B0C1" w14:textId="77777777" w:rsidR="004003C7" w:rsidRPr="004003C7" w:rsidRDefault="004003C7">
      <w:pPr>
        <w:numPr>
          <w:ilvl w:val="0"/>
          <w:numId w:val="71"/>
        </w:numPr>
        <w:spacing w:after="0" w:line="240"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създаване на нови пазарни възможности за търговци (производители, фирми за услуги и т.н.) на енергийно ефективни съоръжения, разкриване на нови работни места;</w:t>
      </w:r>
    </w:p>
    <w:p w14:paraId="7C108B9D" w14:textId="77777777" w:rsidR="004003C7" w:rsidRPr="004003C7" w:rsidRDefault="004003C7">
      <w:pPr>
        <w:numPr>
          <w:ilvl w:val="0"/>
          <w:numId w:val="71"/>
        </w:numPr>
        <w:spacing w:after="0" w:line="240"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 xml:space="preserve">създаване на условия за добиване на енергия от ВЕИ; </w:t>
      </w:r>
    </w:p>
    <w:p w14:paraId="21C90C62" w14:textId="77777777" w:rsidR="004003C7" w:rsidRPr="004003C7" w:rsidRDefault="004003C7">
      <w:pPr>
        <w:numPr>
          <w:ilvl w:val="0"/>
          <w:numId w:val="71"/>
        </w:numPr>
        <w:spacing w:after="0" w:line="240"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постигане на устойчиво развитие.</w:t>
      </w:r>
    </w:p>
    <w:p w14:paraId="38ECD94E" w14:textId="77777777" w:rsidR="004003C7" w:rsidRPr="004003C7" w:rsidRDefault="004003C7" w:rsidP="004003C7">
      <w:pPr>
        <w:ind w:left="720"/>
        <w:contextualSpacing/>
        <w:jc w:val="both"/>
        <w:rPr>
          <w:rFonts w:ascii="Century" w:eastAsia="Calibri" w:hAnsi="Century" w:cs="Times New Roman"/>
          <w:kern w:val="0"/>
          <w:sz w:val="24"/>
          <w:szCs w:val="24"/>
          <w:lang w:eastAsia="bg-BG"/>
          <w14:ligatures w14:val="none"/>
        </w:rPr>
      </w:pPr>
    </w:p>
    <w:p w14:paraId="715946AC" w14:textId="77777777" w:rsidR="004003C7" w:rsidRPr="004003C7" w:rsidRDefault="004003C7" w:rsidP="004003C7">
      <w:pPr>
        <w:jc w:val="both"/>
        <w:rPr>
          <w:rFonts w:ascii="Century" w:eastAsia="Calibri" w:hAnsi="Century" w:cs="Times New Roman"/>
          <w:kern w:val="0"/>
          <w:sz w:val="24"/>
          <w:szCs w:val="24"/>
          <w:lang w:eastAsia="bg-BG"/>
          <w14:ligatures w14:val="none"/>
        </w:rPr>
      </w:pPr>
    </w:p>
    <w:p w14:paraId="08F91D50" w14:textId="77777777" w:rsidR="004003C7" w:rsidRPr="004003C7" w:rsidRDefault="004003C7" w:rsidP="004003C7">
      <w:pPr>
        <w:spacing w:after="0" w:line="240" w:lineRule="auto"/>
        <w:rPr>
          <w:rFonts w:ascii="Bahnschrift Light" w:eastAsia="Times New Roman" w:hAnsi="Bahnschrift Light" w:cstheme="minorHAnsi"/>
          <w:kern w:val="0"/>
          <w:sz w:val="24"/>
          <w:szCs w:val="24"/>
          <w:lang w:eastAsia="bg-BG"/>
          <w14:ligatures w14:val="none"/>
        </w:rPr>
      </w:pPr>
    </w:p>
    <w:p w14:paraId="57E63E08" w14:textId="77777777" w:rsidR="004003C7" w:rsidRPr="004003C7" w:rsidRDefault="004003C7">
      <w:pPr>
        <w:keepNext/>
        <w:keepLines/>
        <w:numPr>
          <w:ilvl w:val="1"/>
          <w:numId w:val="72"/>
        </w:numPr>
        <w:spacing w:before="200" w:after="0" w:line="276" w:lineRule="auto"/>
        <w:ind w:left="1440"/>
        <w:outlineLvl w:val="1"/>
        <w:rPr>
          <w:rFonts w:asciiTheme="majorHAnsi" w:eastAsiaTheme="majorEastAsia" w:hAnsiTheme="majorHAnsi" w:cstheme="majorBidi"/>
          <w:b/>
          <w:bCs/>
          <w:kern w:val="0"/>
          <w14:ligatures w14:val="none"/>
        </w:rPr>
      </w:pPr>
      <w:bookmarkStart w:id="43" w:name="_Toc155673667"/>
      <w:r w:rsidRPr="004003C7">
        <w:rPr>
          <w:rFonts w:asciiTheme="majorHAnsi" w:eastAsiaTheme="majorEastAsia" w:hAnsiTheme="majorHAnsi" w:cstheme="majorBidi"/>
          <w:b/>
          <w:bCs/>
          <w:kern w:val="0"/>
          <w14:ligatures w14:val="none"/>
        </w:rPr>
        <w:t>НАЦИОНАЛНА СТРАТЕГИЧЕСКА И НОРМАТИВНА РАМКА</w:t>
      </w:r>
      <w:bookmarkEnd w:id="43"/>
    </w:p>
    <w:p w14:paraId="36E6AD0C" w14:textId="77777777" w:rsidR="004003C7" w:rsidRPr="004003C7" w:rsidRDefault="004003C7" w:rsidP="004003C7">
      <w:pPr>
        <w:spacing w:after="0" w:line="240" w:lineRule="auto"/>
        <w:jc w:val="both"/>
        <w:rPr>
          <w:rFonts w:ascii="Bahnschrift Light" w:eastAsia="Times New Roman" w:hAnsi="Bahnschrift Light" w:cstheme="minorHAnsi"/>
          <w:kern w:val="0"/>
          <w:sz w:val="28"/>
          <w:szCs w:val="28"/>
          <w:lang w:eastAsia="bg-BG"/>
          <w14:ligatures w14:val="none"/>
        </w:rPr>
      </w:pPr>
    </w:p>
    <w:p w14:paraId="4A896DAA" w14:textId="77777777" w:rsidR="004003C7" w:rsidRPr="004003C7" w:rsidRDefault="004003C7">
      <w:pPr>
        <w:numPr>
          <w:ilvl w:val="0"/>
          <w:numId w:val="107"/>
        </w:numPr>
        <w:shd w:val="clear" w:color="auto" w:fill="FFFFFF" w:themeFill="background1"/>
        <w:spacing w:after="200" w:line="276" w:lineRule="auto"/>
        <w:contextualSpacing/>
        <w:rPr>
          <w:rFonts w:asciiTheme="majorHAnsi" w:hAnsiTheme="majorHAnsi" w:cstheme="minorHAnsi"/>
          <w:b/>
          <w:kern w:val="0"/>
          <w:sz w:val="24"/>
          <w:szCs w:val="24"/>
          <w14:ligatures w14:val="none"/>
        </w:rPr>
      </w:pPr>
      <w:r w:rsidRPr="004003C7">
        <w:rPr>
          <w:rFonts w:asciiTheme="majorHAnsi" w:hAnsiTheme="majorHAnsi" w:cstheme="minorHAnsi"/>
          <w:b/>
          <w:kern w:val="0"/>
          <w:sz w:val="24"/>
          <w:szCs w:val="24"/>
          <w14:ligatures w14:val="none"/>
        </w:rPr>
        <w:t xml:space="preserve">ЗАКОН ЗА ВЪЗОБНОВЯЕМИ ЕНЕРГИЙНИ ИЗТОЧНИЦИ </w:t>
      </w:r>
    </w:p>
    <w:p w14:paraId="1540F777" w14:textId="77777777" w:rsidR="004003C7" w:rsidRPr="004003C7" w:rsidRDefault="004003C7" w:rsidP="004003C7">
      <w:pPr>
        <w:spacing w:after="0" w:line="240" w:lineRule="auto"/>
        <w:jc w:val="both"/>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t xml:space="preserve">Общинските дългосрочни програми за насърчаване използването на ВИЕ и биогорива се разработват съгласно  чл.10 ал.1. от ЗЕВИ, като, след изработването им се приемат от Общинския съвет на Общината съгласно чл.9 същия. Програмата се разработва  за срок от 10 години, като тя има характер на отворен документ и може да бъде допълвана и актуализирана. Програмите се </w:t>
      </w:r>
      <w:r w:rsidRPr="004003C7">
        <w:rPr>
          <w:rFonts w:asciiTheme="majorHAnsi" w:eastAsia="Times New Roman" w:hAnsiTheme="majorHAnsi" w:cstheme="minorHAnsi"/>
          <w:kern w:val="0"/>
          <w:sz w:val="24"/>
          <w:szCs w:val="24"/>
          <w:lang w:eastAsia="bg-BG"/>
          <w14:ligatures w14:val="none"/>
        </w:rPr>
        <w:lastRenderedPageBreak/>
        <w:t xml:space="preserve">изготвят в съответствие с Интегрирания план в областта на енергетиката и климата на Република България, като включват: </w:t>
      </w:r>
    </w:p>
    <w:p w14:paraId="78624880" w14:textId="77777777" w:rsidR="004003C7" w:rsidRPr="004003C7" w:rsidRDefault="004003C7" w:rsidP="004003C7">
      <w:pPr>
        <w:spacing w:after="0" w:line="240" w:lineRule="auto"/>
        <w:jc w:val="both"/>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t xml:space="preserve">1.анализ на възможностите за изграждане на геотермални системи за отопление и/или охлаждане на сгради – общинска собственост; </w:t>
      </w:r>
    </w:p>
    <w:p w14:paraId="6D844025" w14:textId="77777777" w:rsidR="004003C7" w:rsidRPr="004003C7" w:rsidRDefault="004003C7" w:rsidP="004003C7">
      <w:pPr>
        <w:spacing w:after="0" w:line="240" w:lineRule="auto"/>
        <w:jc w:val="both"/>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t xml:space="preserve">2. мерки за използване на енергия от възобновяеми източници при изграждане или реконструкция, основно обновяване, основен ремонт или преустройство на сгради - общинска собственост; </w:t>
      </w:r>
    </w:p>
    <w:p w14:paraId="059DD025" w14:textId="77777777" w:rsidR="004003C7" w:rsidRPr="004003C7" w:rsidRDefault="004003C7" w:rsidP="004003C7">
      <w:pPr>
        <w:spacing w:after="0" w:line="240" w:lineRule="auto"/>
        <w:jc w:val="both"/>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t xml:space="preserve">3. мерки за използване на енергия от възобновяеми източници при външно изкуствено осветление на улици, площади, паркове, градини и други недвижими имоти - публична общинска собственост, както и при осъществяването на други общински дейности; </w:t>
      </w:r>
    </w:p>
    <w:p w14:paraId="1246C2EF" w14:textId="77777777" w:rsidR="004003C7" w:rsidRPr="004003C7" w:rsidRDefault="004003C7" w:rsidP="004003C7">
      <w:pPr>
        <w:spacing w:after="0" w:line="240" w:lineRule="auto"/>
        <w:jc w:val="both"/>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t xml:space="preserve">4. мерки за насърчаване на производството и използването на електрическа енергия, топлинна енергия и енергия за охлаждане, произведена от възобновяеми източници, както и такава, произведена от биомаса от отпадъци, генерирани на територията на общината; </w:t>
      </w:r>
    </w:p>
    <w:p w14:paraId="3FB0F3BC" w14:textId="77777777" w:rsidR="004003C7" w:rsidRPr="004003C7" w:rsidRDefault="004003C7" w:rsidP="004003C7">
      <w:pPr>
        <w:spacing w:after="0" w:line="240" w:lineRule="auto"/>
        <w:jc w:val="both"/>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t xml:space="preserve">5. мерки за използване на енергия от възобновяеми източници в общинския транспорт, както и на възобновяеми течни и газообразни транспортни горива от небиологичен произход и рециклирани горива в транспорта; </w:t>
      </w:r>
    </w:p>
    <w:p w14:paraId="028353E2" w14:textId="77777777" w:rsidR="004003C7" w:rsidRPr="004003C7" w:rsidRDefault="004003C7" w:rsidP="004003C7">
      <w:pPr>
        <w:spacing w:after="0" w:line="240" w:lineRule="auto"/>
        <w:jc w:val="both"/>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t xml:space="preserve">6. анализ на възможностите за изграждане на енергийни обекти за производство на енергия от възобновяеми източници върху покривните и фасадните конструкции на сгради - общинска собственост; </w:t>
      </w:r>
    </w:p>
    <w:p w14:paraId="0335BDC0" w14:textId="77777777" w:rsidR="004003C7" w:rsidRPr="004003C7" w:rsidRDefault="004003C7" w:rsidP="004003C7">
      <w:pPr>
        <w:spacing w:after="0" w:line="240" w:lineRule="auto"/>
        <w:jc w:val="both"/>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t xml:space="preserve">7. схеми за подпомагане на проекти за производство и потребление на електрическа енергия, топлинна енергия и енергия за охлаждане от възобновяеми източници, включително индивидуални системи за използване на електрическа енергия, топлинна енергия и енергия за охлаждане от възобновяеми източници, за производство и потребление на биогаз и зелен водород, както и на възобновяеми течни и газообразни транспортни горива от небиологичен произход и рециклирани горива в транспорта; </w:t>
      </w:r>
    </w:p>
    <w:p w14:paraId="3FBD2E84" w14:textId="77777777" w:rsidR="004003C7" w:rsidRPr="004003C7" w:rsidRDefault="004003C7" w:rsidP="004003C7">
      <w:pPr>
        <w:spacing w:after="0" w:line="240" w:lineRule="auto"/>
        <w:jc w:val="both"/>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t xml:space="preserve">8. схеми за подпомагане на проекти за модернизация и разширение на топлопреносни мрежи или за изграждане на топлопреносни мрежи в населени места, отговарящи на изискванията за обособена територия по чл. 43, ал. 7 от Закона за енергетиката; </w:t>
      </w:r>
    </w:p>
    <w:p w14:paraId="57AE5E88" w14:textId="77777777" w:rsidR="004003C7" w:rsidRPr="004003C7" w:rsidRDefault="004003C7" w:rsidP="004003C7">
      <w:pPr>
        <w:spacing w:after="0" w:line="240" w:lineRule="auto"/>
        <w:jc w:val="both"/>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t xml:space="preserve">9. разработване и/или актуализиране на общите и подробните устройствени планове, свързани с реализация на благоустройствени работи за изпълнение на проекти, във връзка с мерките по т. 2, 3 и 4; </w:t>
      </w:r>
    </w:p>
    <w:p w14:paraId="576D5EC6" w14:textId="77777777" w:rsidR="004003C7" w:rsidRPr="004003C7" w:rsidRDefault="004003C7" w:rsidP="004003C7">
      <w:pPr>
        <w:spacing w:after="0" w:line="240" w:lineRule="auto"/>
        <w:jc w:val="both"/>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t xml:space="preserve">10. ежегодни информационни и обучителни кампании сред населението на съответната община за мерките за подпомагане, ползите и практическите особености на развитието и използването на електрическа енергия, топлинна енергия и енергия за охлаждане от възобновяеми източници, биогаз, зелен водород и енергия от възобновяеми източници в транспорта. </w:t>
      </w:r>
    </w:p>
    <w:p w14:paraId="19D9A3D4" w14:textId="77777777" w:rsidR="004003C7" w:rsidRPr="004003C7" w:rsidRDefault="004003C7" w:rsidP="004003C7">
      <w:pPr>
        <w:spacing w:after="0" w:line="240" w:lineRule="auto"/>
        <w:jc w:val="both"/>
        <w:rPr>
          <w:rFonts w:asciiTheme="majorHAnsi" w:eastAsia="Times New Roman" w:hAnsiTheme="majorHAnsi" w:cstheme="minorHAnsi"/>
          <w:bCs/>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t>С приетите промени в ЗЕВИ обнародван в Държавен вестник брой 86 от 13.10.2023 г.</w:t>
      </w:r>
      <w:r w:rsidRPr="004003C7">
        <w:rPr>
          <w:rFonts w:asciiTheme="majorHAnsi" w:eastAsia="Calibri" w:hAnsiTheme="majorHAnsi" w:cs="Times New Roman"/>
          <w:bCs/>
          <w:sz w:val="24"/>
          <w:szCs w:val="24"/>
          <w:lang w:eastAsia="bg-BG"/>
        </w:rPr>
        <w:t xml:space="preserve"> </w:t>
      </w:r>
      <w:r w:rsidRPr="004003C7">
        <w:rPr>
          <w:rFonts w:asciiTheme="majorHAnsi" w:eastAsia="Times New Roman" w:hAnsiTheme="majorHAnsi" w:cstheme="minorHAnsi"/>
          <w:bCs/>
          <w:kern w:val="0"/>
          <w:sz w:val="24"/>
          <w:szCs w:val="24"/>
          <w:lang w:eastAsia="bg-BG"/>
          <w14:ligatures w14:val="none"/>
        </w:rPr>
        <w:t>е предвидено общините да изпълняват функциите на звена за контакт, като за това  е предвиден срок до 4 месеца от влизането в сила на закона, в който  кметовете на общини да организират дейността на центровете за административно обслужване. За подпомагане на дейността на центровете Агенцията за устойчиво енергийно развитие ще изготви наръчник за процедурите при изграждането или реконструкцията на енергийни обекти и съоръжения за производство на енергия от възобновяеми източници при спазване на изискванията на Закона за устройство на територията, Закона за енергетиката, този закон, Закона за опазване на околната среда, Закона за биологичното разнообразие и подзаконовите нормативни актове по прилагането им.</w:t>
      </w:r>
    </w:p>
    <w:p w14:paraId="4D6EC3F2" w14:textId="77777777" w:rsidR="004003C7" w:rsidRPr="004003C7" w:rsidRDefault="004003C7" w:rsidP="004003C7">
      <w:pPr>
        <w:spacing w:after="0" w:line="240" w:lineRule="auto"/>
        <w:jc w:val="both"/>
        <w:rPr>
          <w:rFonts w:asciiTheme="majorHAnsi" w:eastAsia="Times New Roman" w:hAnsiTheme="majorHAnsi" w:cstheme="minorHAnsi"/>
          <w:bCs/>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lastRenderedPageBreak/>
        <w:t xml:space="preserve">С промените се въвежда се мълчаливо съгласие за издаване на разрешение за строеж за монтаж на инсталации за производство на електрическа и топлинна енергия от слънчева енергия за собствено потребление с обща инсталирана общност от 20 до 50 kW в сгради в урбанизираните територии, включително върху покривите и фасадните конструкции и прилежащите им поземлени имоти </w:t>
      </w:r>
      <w:r w:rsidRPr="004003C7">
        <w:rPr>
          <w:rFonts w:asciiTheme="majorHAnsi" w:eastAsia="Times New Roman" w:hAnsiTheme="majorHAnsi" w:cstheme="minorHAnsi"/>
          <w:bCs/>
          <w:kern w:val="0"/>
          <w:sz w:val="24"/>
          <w:szCs w:val="24"/>
          <w:lang w:eastAsia="bg-BG"/>
          <w14:ligatures w14:val="none"/>
        </w:rPr>
        <w:t>и при не получаване в срок от един месец на отговор от главния архитект на общината, разрешението за строеж се счита за издадено</w:t>
      </w:r>
      <w:r w:rsidRPr="004003C7">
        <w:rPr>
          <w:rFonts w:asciiTheme="majorHAnsi" w:eastAsia="Times New Roman" w:hAnsiTheme="majorHAnsi" w:cstheme="minorHAnsi"/>
          <w:kern w:val="0"/>
          <w:sz w:val="24"/>
          <w:szCs w:val="24"/>
          <w:lang w:eastAsia="bg-BG"/>
          <w14:ligatures w14:val="none"/>
        </w:rPr>
        <w:t> при условията на чл. 4, параграф 3 от Регламент (ЕС) 2022/2577 на Съвета от 22 декември 2022 г. за определяне на рамка за ускоряване на внедряването на енергия от възобновяеми източници (OB, L 335/36 от 29 декември 2022 г.), при условие че общата инсталирана мощност на обекта за производство на електрическа енергия от слънчева енергия не надвишава предоставената мощност за присъединяване на сградата/постройката като обект на клиент За енергийните обекти за производство на електрическа енергия от възобновяеми източници с обща инсталирана мощност </w:t>
      </w:r>
      <w:r w:rsidRPr="004003C7">
        <w:rPr>
          <w:rFonts w:asciiTheme="majorHAnsi" w:eastAsia="Times New Roman" w:hAnsiTheme="majorHAnsi" w:cstheme="minorHAnsi"/>
          <w:b/>
          <w:bCs/>
          <w:kern w:val="0"/>
          <w:sz w:val="24"/>
          <w:szCs w:val="24"/>
          <w:lang w:eastAsia="bg-BG"/>
          <w14:ligatures w14:val="none"/>
        </w:rPr>
        <w:t>до 1 MW включително</w:t>
      </w:r>
      <w:r w:rsidRPr="004003C7">
        <w:rPr>
          <w:rFonts w:asciiTheme="majorHAnsi" w:eastAsia="Times New Roman" w:hAnsiTheme="majorHAnsi" w:cstheme="minorHAnsi"/>
          <w:kern w:val="0"/>
          <w:sz w:val="24"/>
          <w:szCs w:val="24"/>
          <w:lang w:eastAsia="bg-BG"/>
          <w14:ligatures w14:val="none"/>
        </w:rPr>
        <w:t>, които се предвижда да бъдат изградени върху покривни и фасадни конструкции на присъединени към електроразпределителната или затворената електроразпределителна мрежа сгради и върху недвижими имоти към тях в урбанизирани територии, становище за условията и начина за присъединяване се издава в срокове до:</w:t>
      </w:r>
    </w:p>
    <w:p w14:paraId="2D600324" w14:textId="77777777" w:rsidR="004003C7" w:rsidRPr="004003C7" w:rsidRDefault="004003C7">
      <w:pPr>
        <w:numPr>
          <w:ilvl w:val="0"/>
          <w:numId w:val="45"/>
        </w:numPr>
        <w:spacing w:after="200" w:line="276" w:lineRule="auto"/>
        <w:jc w:val="both"/>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b/>
          <w:bCs/>
          <w:kern w:val="0"/>
          <w:sz w:val="24"/>
          <w:szCs w:val="24"/>
          <w:lang w:eastAsia="bg-BG"/>
          <w14:ligatures w14:val="none"/>
        </w:rPr>
        <w:t>15 дни</w:t>
      </w:r>
      <w:r w:rsidRPr="004003C7">
        <w:rPr>
          <w:rFonts w:asciiTheme="majorHAnsi" w:eastAsia="Times New Roman" w:hAnsiTheme="majorHAnsi" w:cstheme="minorHAnsi"/>
          <w:kern w:val="0"/>
          <w:sz w:val="24"/>
          <w:szCs w:val="24"/>
          <w:lang w:eastAsia="bg-BG"/>
          <w14:ligatures w14:val="none"/>
        </w:rPr>
        <w:t> - когато мястото на присъединяване на енергийните обекти до 30 kW включително, които се предвижда да бъдат изградени върху покривни и фасадни конструкции на присъединени към електроразпределителната мрежа сгради и върху недвижими имоти към тях в урбанизирани територии съвпада с мястото, където е монтирано средството за търговско измерване на потребяваната електрическа енергия в случаите, когато инсталираната мощност не надвишава предоставената мощност за присъединяване на сградата като обект на потребител.</w:t>
      </w:r>
    </w:p>
    <w:p w14:paraId="576548F4" w14:textId="77777777" w:rsidR="004003C7" w:rsidRPr="004003C7" w:rsidRDefault="004003C7">
      <w:pPr>
        <w:numPr>
          <w:ilvl w:val="0"/>
          <w:numId w:val="45"/>
        </w:numPr>
        <w:spacing w:after="200" w:line="276" w:lineRule="auto"/>
        <w:jc w:val="both"/>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b/>
          <w:bCs/>
          <w:kern w:val="0"/>
          <w:sz w:val="24"/>
          <w:szCs w:val="24"/>
          <w:lang w:eastAsia="bg-BG"/>
          <w14:ligatures w14:val="none"/>
        </w:rPr>
        <w:t>20 дни</w:t>
      </w:r>
      <w:r w:rsidRPr="004003C7">
        <w:rPr>
          <w:rFonts w:asciiTheme="majorHAnsi" w:eastAsia="Times New Roman" w:hAnsiTheme="majorHAnsi" w:cstheme="minorHAnsi"/>
          <w:kern w:val="0"/>
          <w:sz w:val="24"/>
          <w:szCs w:val="24"/>
          <w:lang w:eastAsia="bg-BG"/>
          <w14:ligatures w14:val="none"/>
        </w:rPr>
        <w:t> за енергийни обекти с обща инсталирана мощност до 30 kW включително, с изключение на енергийните обекти по т. 1;</w:t>
      </w:r>
    </w:p>
    <w:p w14:paraId="63ACA06A" w14:textId="77777777" w:rsidR="004003C7" w:rsidRPr="004003C7" w:rsidRDefault="004003C7">
      <w:pPr>
        <w:numPr>
          <w:ilvl w:val="0"/>
          <w:numId w:val="45"/>
        </w:numPr>
        <w:spacing w:after="200" w:line="276" w:lineRule="auto"/>
        <w:jc w:val="both"/>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b/>
          <w:bCs/>
          <w:kern w:val="0"/>
          <w:sz w:val="24"/>
          <w:szCs w:val="24"/>
          <w:lang w:eastAsia="bg-BG"/>
          <w14:ligatures w14:val="none"/>
        </w:rPr>
        <w:t>40 дни</w:t>
      </w:r>
      <w:r w:rsidRPr="004003C7">
        <w:rPr>
          <w:rFonts w:asciiTheme="majorHAnsi" w:eastAsia="Times New Roman" w:hAnsiTheme="majorHAnsi" w:cstheme="minorHAnsi"/>
          <w:kern w:val="0"/>
          <w:sz w:val="24"/>
          <w:szCs w:val="24"/>
          <w:lang w:eastAsia="bg-BG"/>
          <w14:ligatures w14:val="none"/>
        </w:rPr>
        <w:t> за енергийни обекти с обща инсталирана мощност от 30 kW до 1 MW.</w:t>
      </w:r>
    </w:p>
    <w:p w14:paraId="7092F24C" w14:textId="77777777" w:rsidR="004003C7" w:rsidRPr="004003C7" w:rsidRDefault="004003C7" w:rsidP="004003C7">
      <w:pPr>
        <w:spacing w:after="0" w:line="240" w:lineRule="auto"/>
        <w:jc w:val="both"/>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t>Срокът на процедурите по присъединяване на енергиен обект от подаване на искането за становище за условията и начина за присъединяване до сключване на договора за присъединяване е </w:t>
      </w:r>
      <w:r w:rsidRPr="004003C7">
        <w:rPr>
          <w:rFonts w:asciiTheme="majorHAnsi" w:eastAsia="Times New Roman" w:hAnsiTheme="majorHAnsi" w:cstheme="minorHAnsi"/>
          <w:bCs/>
          <w:kern w:val="0"/>
          <w:sz w:val="24"/>
          <w:szCs w:val="24"/>
          <w:lang w:eastAsia="bg-BG"/>
          <w14:ligatures w14:val="none"/>
        </w:rPr>
        <w:t>6 месеца</w:t>
      </w:r>
      <w:r w:rsidRPr="004003C7">
        <w:rPr>
          <w:rFonts w:asciiTheme="majorHAnsi" w:eastAsia="Times New Roman" w:hAnsiTheme="majorHAnsi" w:cstheme="minorHAnsi"/>
          <w:kern w:val="0"/>
          <w:sz w:val="24"/>
          <w:szCs w:val="24"/>
          <w:lang w:eastAsia="bg-BG"/>
          <w14:ligatures w14:val="none"/>
        </w:rPr>
        <w:t>. В този срок не се включват проектирането и строителството на съоръжение за присъединяване, реконструкция и модернизация на електрическите мрежи, свързани с изграждането на съответния енергиен обект за производство на електрическа енергия от възобновяеми източници. Срокът може да бъде удължен от производителя в сроковете на валидност на издаденото му становище и сключения предварителен договор.</w:t>
      </w:r>
    </w:p>
    <w:p w14:paraId="50664E1C" w14:textId="77777777" w:rsidR="004003C7" w:rsidRPr="004003C7" w:rsidRDefault="004003C7" w:rsidP="004003C7">
      <w:pPr>
        <w:spacing w:after="0" w:line="240" w:lineRule="auto"/>
        <w:jc w:val="both"/>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t>Краен клиент може да стане </w:t>
      </w:r>
      <w:r w:rsidRPr="004003C7">
        <w:rPr>
          <w:rFonts w:asciiTheme="majorHAnsi" w:eastAsia="Times New Roman" w:hAnsiTheme="majorHAnsi" w:cstheme="minorHAnsi"/>
          <w:b/>
          <w:bCs/>
          <w:kern w:val="0"/>
          <w:sz w:val="24"/>
          <w:szCs w:val="24"/>
          <w:lang w:eastAsia="bg-BG"/>
          <w14:ligatures w14:val="none"/>
        </w:rPr>
        <w:t>потребител на собствена електрическа енергия от възобновяеми източници</w:t>
      </w:r>
      <w:r w:rsidRPr="004003C7">
        <w:rPr>
          <w:rFonts w:asciiTheme="majorHAnsi" w:eastAsia="Times New Roman" w:hAnsiTheme="majorHAnsi" w:cstheme="minorHAnsi"/>
          <w:kern w:val="0"/>
          <w:sz w:val="24"/>
          <w:szCs w:val="24"/>
          <w:lang w:eastAsia="bg-BG"/>
          <w14:ligatures w14:val="none"/>
        </w:rPr>
        <w:t>. Потребител на собствена електрическа енергия от възобновяеми източници може:</w:t>
      </w:r>
    </w:p>
    <w:p w14:paraId="7FCF75CA" w14:textId="77777777" w:rsidR="004003C7" w:rsidRPr="004003C7" w:rsidRDefault="004003C7">
      <w:pPr>
        <w:numPr>
          <w:ilvl w:val="0"/>
          <w:numId w:val="46"/>
        </w:numPr>
        <w:spacing w:after="200" w:line="276" w:lineRule="auto"/>
        <w:jc w:val="both"/>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t>да произвежда и съхранява произведената от него електрическа енергия от възобновяеми източници и да продава своите излишъци от електрическа енергия от възобновяеми източници чрез споразумения за закупуване на електрическа енергия от възобновяеми източници, чрез доставчици на електрическа енергия и чрез споразумения за търговия между партньори;</w:t>
      </w:r>
    </w:p>
    <w:p w14:paraId="54E6BC9E" w14:textId="77777777" w:rsidR="004003C7" w:rsidRPr="004003C7" w:rsidRDefault="004003C7">
      <w:pPr>
        <w:numPr>
          <w:ilvl w:val="0"/>
          <w:numId w:val="46"/>
        </w:numPr>
        <w:spacing w:after="200" w:line="276" w:lineRule="auto"/>
        <w:jc w:val="both"/>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lastRenderedPageBreak/>
        <w:t>да инсталира и експлоатира съоръжение за съхранение на електрическа енергия съвместно с инсталация за производство на електрическа енергия от възобновяеми източници за собствено потребление, без да е длъжен да заплаща за използване на мрежата за присъединяване на съоръженията за съхранение на произведената електрическа енергия, в рамките на неговия имот;</w:t>
      </w:r>
    </w:p>
    <w:p w14:paraId="32DEEB84" w14:textId="77777777" w:rsidR="004003C7" w:rsidRPr="004003C7" w:rsidRDefault="004003C7">
      <w:pPr>
        <w:numPr>
          <w:ilvl w:val="0"/>
          <w:numId w:val="46"/>
        </w:numPr>
        <w:spacing w:after="200" w:line="276" w:lineRule="auto"/>
        <w:jc w:val="both"/>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t>да запази своите права и задължения на краен клиент на електрическа енергия;</w:t>
      </w:r>
    </w:p>
    <w:p w14:paraId="2CFDF2EF" w14:textId="77777777" w:rsidR="004003C7" w:rsidRPr="004003C7" w:rsidRDefault="004003C7">
      <w:pPr>
        <w:numPr>
          <w:ilvl w:val="0"/>
          <w:numId w:val="46"/>
        </w:numPr>
        <w:spacing w:after="200" w:line="276" w:lineRule="auto"/>
        <w:jc w:val="both"/>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t>да продава произведените от него излишни количества електрическа енергия като равнопоставен участник на пазара на електрическа енергия при определените в Закона за енергетиката и подзаконовите нормативни актове към него условия и срещу заплащане по пазарни цени, както и по схеми за подпомагане за произведената и продадена електрическа енергия от възобновяеми източници.</w:t>
      </w:r>
    </w:p>
    <w:p w14:paraId="255D7558"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imes New Roman" w:eastAsia="Times New Roman" w:hAnsi="Times New Roman" w:cs="Times New Roman"/>
          <w:kern w:val="0"/>
          <w:sz w:val="24"/>
          <w:szCs w:val="24"/>
          <w:lang w:eastAsia="bg-BG"/>
          <w14:ligatures w14:val="none"/>
        </w:rPr>
        <w:t xml:space="preserve">Потребителите на собствена електрическа енергия от възобновяеми източници, намиращи се в една и съща сграда, включително жилищна сграда, имат право да участват като съвместно действащи потребители на собствена електрическа енергия от възобновяеми източници и може да споделят помежду си електрическата енергия от възобновяеми източници, произведена в инсталация или инсталации за производство на електрическа </w:t>
      </w:r>
      <w:r w:rsidRPr="004003C7">
        <w:rPr>
          <w:rFonts w:asciiTheme="majorHAnsi" w:eastAsia="Times New Roman" w:hAnsiTheme="majorHAnsi" w:cs="Times New Roman"/>
          <w:kern w:val="0"/>
          <w:sz w:val="24"/>
          <w:szCs w:val="24"/>
          <w:lang w:eastAsia="bg-BG"/>
          <w14:ligatures w14:val="none"/>
        </w:rPr>
        <w:t>енергия в сградата, при зачитане на правата и задълженията на всеки потребител на собствена електрическа енергия от възобновяеми източници, без да се засягат плащанията за използване на мрежата и съответните данъци и такси, приложими към всеки потребител на собствена електрическа енергия от възобновяеми източници. Потребителите на собствена електрическа енергия от възобновяеми източници уреждат взаимоотношенията си с оператора на електропреносната и/или съответната електроразпределителна/затворена електроразпределителна мрежа за ползване на мрежата при условия, определени в правилата по чл. 91, ал. 2 от Закона за енергетиката.</w:t>
      </w:r>
    </w:p>
    <w:p w14:paraId="0D6B857E"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b/>
          <w:kern w:val="0"/>
          <w:sz w:val="24"/>
          <w:szCs w:val="24"/>
          <w:lang w:eastAsia="bg-BG"/>
          <w14:ligatures w14:val="none"/>
        </w:rPr>
        <w:t>Общините</w:t>
      </w:r>
      <w:r w:rsidRPr="004003C7">
        <w:rPr>
          <w:rFonts w:asciiTheme="majorHAnsi" w:eastAsia="Times New Roman" w:hAnsiTheme="majorHAnsi" w:cs="Times New Roman"/>
          <w:kern w:val="0"/>
          <w:sz w:val="24"/>
          <w:szCs w:val="24"/>
          <w:lang w:eastAsia="bg-BG"/>
          <w14:ligatures w14:val="none"/>
        </w:rPr>
        <w:t xml:space="preserve"> вече могат да са част и от „Общност за възобновяема енергия“. С новия 56 чл. от ЗЕВИ се създава "Общност за възобновяема енергия". Общността   е субект без ограничение на правнo-организационната форма, който: </w:t>
      </w:r>
    </w:p>
    <w:p w14:paraId="70ECE20D" w14:textId="77777777" w:rsidR="004003C7" w:rsidRPr="004003C7" w:rsidRDefault="004003C7" w:rsidP="004003C7">
      <w:pPr>
        <w:spacing w:after="0" w:line="240" w:lineRule="auto"/>
        <w:jc w:val="both"/>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t xml:space="preserve">а) се основава на открито и доброволно участие, независим е и е ефективно контролиран от акционерите, съдружниците или членовете му; </w:t>
      </w:r>
    </w:p>
    <w:p w14:paraId="4AA8FE2A" w14:textId="77777777" w:rsidR="004003C7" w:rsidRPr="004003C7" w:rsidRDefault="004003C7" w:rsidP="004003C7">
      <w:pPr>
        <w:spacing w:after="0" w:line="240" w:lineRule="auto"/>
        <w:jc w:val="both"/>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t xml:space="preserve">б) притежава и управлява разположени в рамките на урбанизирана територия инсталация/инсталации за производство на енергия от възобновяеми източници и обекти, в които акционерите, съдружниците или членовете му потребяват произведената енергия; в) се състои от акционери, съдружници или членове, които са физически лица, малки и средни предприятия </w:t>
      </w:r>
      <w:r w:rsidRPr="004003C7">
        <w:rPr>
          <w:rFonts w:asciiTheme="majorHAnsi" w:eastAsia="Times New Roman" w:hAnsiTheme="majorHAnsi" w:cstheme="minorHAnsi"/>
          <w:b/>
          <w:kern w:val="0"/>
          <w:sz w:val="24"/>
          <w:szCs w:val="24"/>
          <w:u w:val="single"/>
          <w:lang w:eastAsia="bg-BG"/>
          <w14:ligatures w14:val="none"/>
        </w:rPr>
        <w:t>или общини</w:t>
      </w:r>
      <w:r w:rsidRPr="004003C7">
        <w:rPr>
          <w:rFonts w:asciiTheme="majorHAnsi" w:eastAsia="Times New Roman" w:hAnsiTheme="majorHAnsi" w:cstheme="minorHAnsi"/>
          <w:kern w:val="0"/>
          <w:sz w:val="24"/>
          <w:szCs w:val="24"/>
          <w:lang w:eastAsia="bg-BG"/>
          <w14:ligatures w14:val="none"/>
        </w:rPr>
        <w:t xml:space="preserve">; </w:t>
      </w:r>
    </w:p>
    <w:p w14:paraId="502B6B65" w14:textId="77777777" w:rsidR="004003C7" w:rsidRPr="004003C7" w:rsidRDefault="004003C7" w:rsidP="004003C7">
      <w:pPr>
        <w:spacing w:after="0" w:line="240" w:lineRule="auto"/>
        <w:jc w:val="both"/>
        <w:rPr>
          <w:rFonts w:asciiTheme="majorHAnsi" w:eastAsia="Times New Roman" w:hAnsiTheme="majorHAnsi" w:cstheme="minorHAnsi"/>
          <w:kern w:val="0"/>
          <w:sz w:val="24"/>
          <w:szCs w:val="24"/>
          <w:lang w:eastAsia="bg-BG"/>
          <w14:ligatures w14:val="none"/>
        </w:rPr>
      </w:pPr>
      <w:r w:rsidRPr="004003C7">
        <w:rPr>
          <w:rFonts w:asciiTheme="majorHAnsi" w:eastAsia="Times New Roman" w:hAnsiTheme="majorHAnsi" w:cstheme="minorHAnsi"/>
          <w:kern w:val="0"/>
          <w:sz w:val="24"/>
          <w:szCs w:val="24"/>
          <w:lang w:eastAsia="bg-BG"/>
          <w14:ligatures w14:val="none"/>
        </w:rPr>
        <w:t xml:space="preserve">г) има основна цел да осигурява на своите акционери, съдружници или членове или на районите, в които оперира, не толкова финансови, колкото екологични, икономически или социални ползи. </w:t>
      </w:r>
    </w:p>
    <w:p w14:paraId="2CC3EF3D" w14:textId="77777777" w:rsidR="004003C7" w:rsidRPr="004003C7" w:rsidRDefault="004003C7" w:rsidP="004003C7">
      <w:pPr>
        <w:spacing w:after="0" w:line="240" w:lineRule="auto"/>
        <w:jc w:val="both"/>
        <w:rPr>
          <w:rFonts w:asciiTheme="majorHAnsi" w:eastAsia="Times New Roman" w:hAnsiTheme="majorHAnsi" w:cstheme="minorHAnsi"/>
          <w:kern w:val="0"/>
          <w:sz w:val="24"/>
          <w:szCs w:val="24"/>
          <w:lang w:eastAsia="bg-BG"/>
          <w14:ligatures w14:val="none"/>
        </w:rPr>
      </w:pPr>
    </w:p>
    <w:p w14:paraId="73BDC010" w14:textId="77777777" w:rsidR="004003C7" w:rsidRPr="004003C7" w:rsidRDefault="004003C7">
      <w:pPr>
        <w:numPr>
          <w:ilvl w:val="0"/>
          <w:numId w:val="107"/>
        </w:numPr>
        <w:spacing w:after="200" w:line="276" w:lineRule="auto"/>
        <w:contextualSpacing/>
        <w:jc w:val="both"/>
        <w:rPr>
          <w:rFonts w:asciiTheme="majorHAnsi" w:hAnsiTheme="majorHAnsi"/>
          <w:b/>
          <w:kern w:val="0"/>
          <w:sz w:val="24"/>
          <w:szCs w:val="24"/>
          <w14:ligatures w14:val="none"/>
        </w:rPr>
      </w:pPr>
      <w:r w:rsidRPr="004003C7">
        <w:rPr>
          <w:rFonts w:asciiTheme="majorHAnsi" w:hAnsiTheme="majorHAnsi"/>
          <w:b/>
          <w:kern w:val="0"/>
          <w:sz w:val="24"/>
          <w:szCs w:val="24"/>
          <w14:ligatures w14:val="none"/>
        </w:rPr>
        <w:t xml:space="preserve">ПРОЕКТ НА АКТУАЛИЗАЦИЯ  НА ИНТЕГРИРАН ПЛАН В ОБЛАСТТА НА ЕНЕРГЕТИКАТА И КЛИМАТА НА РЕПУБЛИКА БЪЛГАРИЯ 2021-2030 ГОДИНА </w:t>
      </w:r>
    </w:p>
    <w:p w14:paraId="517E1BE6" w14:textId="77777777" w:rsidR="004003C7" w:rsidRPr="004003C7" w:rsidRDefault="004003C7" w:rsidP="004003C7">
      <w:pPr>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 xml:space="preserve">Основните цели, заложени в ИНПЕК са: </w:t>
      </w:r>
    </w:p>
    <w:p w14:paraId="6E012A95" w14:textId="77777777" w:rsidR="004003C7" w:rsidRPr="004003C7" w:rsidRDefault="004003C7">
      <w:pPr>
        <w:numPr>
          <w:ilvl w:val="0"/>
          <w:numId w:val="61"/>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стимулиране на нисковъглеродно развитие на икономиката;</w:t>
      </w:r>
    </w:p>
    <w:p w14:paraId="3DCB82C7" w14:textId="77777777" w:rsidR="004003C7" w:rsidRPr="004003C7" w:rsidRDefault="004003C7">
      <w:pPr>
        <w:numPr>
          <w:ilvl w:val="0"/>
          <w:numId w:val="61"/>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lastRenderedPageBreak/>
        <w:t xml:space="preserve">развитие на конкурентоспособна и сигурна енергетика; </w:t>
      </w:r>
    </w:p>
    <w:p w14:paraId="4364CE74" w14:textId="77777777" w:rsidR="004003C7" w:rsidRPr="004003C7" w:rsidRDefault="004003C7">
      <w:pPr>
        <w:numPr>
          <w:ilvl w:val="0"/>
          <w:numId w:val="61"/>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 xml:space="preserve">намаляване зависимостта от внос на горива и енергия; </w:t>
      </w:r>
    </w:p>
    <w:p w14:paraId="0D5120E5" w14:textId="77777777" w:rsidR="004003C7" w:rsidRPr="004003C7" w:rsidRDefault="004003C7">
      <w:pPr>
        <w:numPr>
          <w:ilvl w:val="0"/>
          <w:numId w:val="61"/>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 xml:space="preserve">гарантиране на енергия на достъпни цени за всички потребители. </w:t>
      </w:r>
    </w:p>
    <w:p w14:paraId="7C67A21E" w14:textId="77777777" w:rsidR="004003C7" w:rsidRPr="004003C7" w:rsidRDefault="004003C7" w:rsidP="004003C7">
      <w:pPr>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 xml:space="preserve">Националните приоритети в областта на енергетиката и климата могат да бъдат обобщени, както следва: </w:t>
      </w:r>
    </w:p>
    <w:p w14:paraId="2EC34A31" w14:textId="77777777" w:rsidR="004003C7" w:rsidRPr="004003C7" w:rsidRDefault="004003C7" w:rsidP="004003C7">
      <w:pPr>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Енергетика:</w:t>
      </w:r>
    </w:p>
    <w:p w14:paraId="150205DB" w14:textId="77777777" w:rsidR="004003C7" w:rsidRPr="004003C7" w:rsidRDefault="004003C7">
      <w:pPr>
        <w:numPr>
          <w:ilvl w:val="0"/>
          <w:numId w:val="61"/>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повишаване на енергийната сигурност и диверсификация на доставките на енергийни ресурси;</w:t>
      </w:r>
    </w:p>
    <w:p w14:paraId="09A7640D" w14:textId="77777777" w:rsidR="004003C7" w:rsidRPr="004003C7" w:rsidRDefault="004003C7">
      <w:pPr>
        <w:numPr>
          <w:ilvl w:val="0"/>
          <w:numId w:val="61"/>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 xml:space="preserve">развитие на интегриран и конкурентен енергиен пазар; </w:t>
      </w:r>
    </w:p>
    <w:p w14:paraId="75B5F0C1" w14:textId="77777777" w:rsidR="004003C7" w:rsidRPr="004003C7" w:rsidRDefault="004003C7">
      <w:pPr>
        <w:numPr>
          <w:ilvl w:val="0"/>
          <w:numId w:val="61"/>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ускоряване на процеса по въвеждане на производството и потреблението на енергия от ВИ, насърчаване на потреблението на собствена енергия от ВИ, развитието на общности за възобновяема енергия и развитието на свързаната с тези процеси енергийна инфраструктура за пренос, разпределение и съхранения на енергия от ВИ, развитие на мрежите;</w:t>
      </w:r>
    </w:p>
    <w:p w14:paraId="5FE2187E" w14:textId="77777777" w:rsidR="004003C7" w:rsidRPr="004003C7" w:rsidRDefault="004003C7">
      <w:pPr>
        <w:numPr>
          <w:ilvl w:val="0"/>
          <w:numId w:val="61"/>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повишаване на енергийната ефективност чрез развитие и прилагане на нови технологии за постигане на модерна и устойчива енергетика;</w:t>
      </w:r>
    </w:p>
    <w:p w14:paraId="7FD287B1" w14:textId="77777777" w:rsidR="004003C7" w:rsidRPr="004003C7" w:rsidRDefault="004003C7">
      <w:pPr>
        <w:numPr>
          <w:ilvl w:val="0"/>
          <w:numId w:val="61"/>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защита на потребителите чрез гарантиране на честни, прозрачни и недискриминационни условия за ползване на енергийни услуги.</w:t>
      </w:r>
    </w:p>
    <w:p w14:paraId="4AAC7D0C" w14:textId="77777777" w:rsidR="004003C7" w:rsidRPr="004003C7" w:rsidRDefault="004003C7" w:rsidP="004003C7">
      <w:pPr>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Климат:</w:t>
      </w:r>
    </w:p>
    <w:p w14:paraId="564616FD" w14:textId="77777777" w:rsidR="004003C7" w:rsidRPr="004003C7" w:rsidRDefault="004003C7">
      <w:pPr>
        <w:numPr>
          <w:ilvl w:val="0"/>
          <w:numId w:val="73"/>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постигане на климатична неутралност до 2050 г.</w:t>
      </w:r>
    </w:p>
    <w:p w14:paraId="59ECDBBF" w14:textId="77777777" w:rsidR="004003C7" w:rsidRPr="004003C7" w:rsidRDefault="004003C7">
      <w:pPr>
        <w:numPr>
          <w:ilvl w:val="0"/>
          <w:numId w:val="73"/>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Съгласно Регламент (ЕС) 2023/857 (Регламент за споделяне на усилията) България трябва да ограничи своите емисии на парникови газове, за секторите извън търговията с емисии, с -10% в сравнение с емисиите си през 2005 г.</w:t>
      </w:r>
    </w:p>
    <w:p w14:paraId="6EB7278B" w14:textId="77777777" w:rsidR="004003C7" w:rsidRPr="004003C7" w:rsidRDefault="004003C7">
      <w:pPr>
        <w:numPr>
          <w:ilvl w:val="0"/>
          <w:numId w:val="73"/>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 xml:space="preserve">България трябва да гарантира, че сумата на емисиите и поглъщанията на парникови газове в сектора LULUCF постигната през 2030 г. не надвишава поглъщанията, след прилагане на гъвкавостта предвидена в регламента, целта от – 9 718 </w:t>
      </w:r>
      <w:r w:rsidRPr="004003C7">
        <w:rPr>
          <w:rFonts w:asciiTheme="majorHAnsi" w:eastAsia="Calibri" w:hAnsiTheme="majorHAnsi" w:cstheme="minorHAnsi"/>
          <w:kern w:val="0"/>
          <w:sz w:val="24"/>
          <w:szCs w:val="24"/>
          <w:lang w:val="en-US"/>
          <w14:ligatures w14:val="none"/>
        </w:rPr>
        <w:t>kt</w:t>
      </w:r>
      <w:r w:rsidRPr="004003C7">
        <w:rPr>
          <w:rFonts w:asciiTheme="majorHAnsi" w:eastAsia="Calibri" w:hAnsiTheme="majorHAnsi" w:cstheme="minorHAnsi"/>
          <w:kern w:val="0"/>
          <w:sz w:val="24"/>
          <w:szCs w:val="24"/>
          <w14:ligatures w14:val="none"/>
        </w:rPr>
        <w:t xml:space="preserve"> CO</w:t>
      </w:r>
      <w:r w:rsidRPr="004003C7">
        <w:rPr>
          <w:rFonts w:asciiTheme="majorHAnsi" w:eastAsia="Calibri" w:hAnsiTheme="majorHAnsi" w:cs="Times New Roman"/>
          <w:kern w:val="0"/>
          <w:sz w:val="24"/>
          <w:szCs w:val="24"/>
          <w14:ligatures w14:val="none"/>
        </w:rPr>
        <w:t xml:space="preserve">₂ </w:t>
      </w:r>
      <w:r w:rsidRPr="004003C7">
        <w:rPr>
          <w:rFonts w:asciiTheme="majorHAnsi" w:eastAsia="Calibri" w:hAnsiTheme="majorHAnsi" w:cstheme="minorHAnsi"/>
          <w:kern w:val="0"/>
          <w:sz w:val="24"/>
          <w:szCs w:val="24"/>
          <w14:ligatures w14:val="none"/>
        </w:rPr>
        <w:t>екв.</w:t>
      </w:r>
    </w:p>
    <w:p w14:paraId="0374F4B0" w14:textId="77777777" w:rsidR="004003C7" w:rsidRPr="004003C7" w:rsidRDefault="004003C7" w:rsidP="004003C7">
      <w:pPr>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Актуализираният ИНПЕК дефинира амбициозните цели и мерки, свързани с:</w:t>
      </w:r>
    </w:p>
    <w:p w14:paraId="38DBBAB6" w14:textId="77777777" w:rsidR="004003C7" w:rsidRPr="004003C7" w:rsidRDefault="004003C7">
      <w:pPr>
        <w:numPr>
          <w:ilvl w:val="0"/>
          <w:numId w:val="74"/>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 xml:space="preserve">процеса за трансформация на националния енергиен микс; </w:t>
      </w:r>
    </w:p>
    <w:p w14:paraId="6096A97D" w14:textId="77777777" w:rsidR="004003C7" w:rsidRPr="004003C7" w:rsidRDefault="004003C7">
      <w:pPr>
        <w:numPr>
          <w:ilvl w:val="0"/>
          <w:numId w:val="74"/>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декарбонизация с устойчиво и достатъчно намаляване на емисиите в енергийния сектор благодарение на нови нисковъглеродни технологии и плавния преход към източници с ниски въглеродни емисии;</w:t>
      </w:r>
    </w:p>
    <w:p w14:paraId="0EF1044B" w14:textId="77777777" w:rsidR="004003C7" w:rsidRPr="004003C7" w:rsidRDefault="004003C7">
      <w:pPr>
        <w:numPr>
          <w:ilvl w:val="0"/>
          <w:numId w:val="74"/>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приемане на национална цел за климатична неутралност до 2050 г.;</w:t>
      </w:r>
    </w:p>
    <w:p w14:paraId="4F3E6997" w14:textId="77777777" w:rsidR="004003C7" w:rsidRPr="004003C7" w:rsidRDefault="004003C7" w:rsidP="004003C7">
      <w:pPr>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Постигането на заложените цели ще затвърди ангажиментите, които България поема, във връзка с изпълнение на Парижкото споразумение за климата и на Европейската зелена сделка. Реализацията, чрез набор от мерки и дейности, на амбициозните цели е изцяло съобразена с действащото европейско законодателство. От страна на България са стартирани законодателни инициатива за промяна в националната нормативна уредба, които да спомогнат осъществяването на поставените в ИНПЕК цели.</w:t>
      </w:r>
    </w:p>
    <w:p w14:paraId="2865B679" w14:textId="77777777" w:rsidR="004003C7" w:rsidRPr="004003C7" w:rsidRDefault="004003C7" w:rsidP="004003C7">
      <w:pPr>
        <w:spacing w:after="0" w:line="240" w:lineRule="auto"/>
        <w:contextualSpacing/>
        <w:jc w:val="both"/>
        <w:rPr>
          <w:rFonts w:asciiTheme="majorHAnsi" w:eastAsia="Calibri" w:hAnsiTheme="majorHAnsi" w:cstheme="minorHAnsi"/>
          <w:color w:val="FF0000"/>
          <w:kern w:val="0"/>
          <w:sz w:val="24"/>
          <w:szCs w:val="24"/>
          <w:lang w:eastAsia="bg-BG"/>
          <w14:ligatures w14:val="none"/>
        </w:rPr>
      </w:pPr>
    </w:p>
    <w:p w14:paraId="61161A05" w14:textId="77777777" w:rsidR="004003C7" w:rsidRPr="004003C7" w:rsidRDefault="004003C7" w:rsidP="004003C7">
      <w:pPr>
        <w:spacing w:after="0" w:line="240" w:lineRule="auto"/>
        <w:contextualSpacing/>
        <w:jc w:val="both"/>
        <w:rPr>
          <w:rFonts w:ascii="Bahnschrift Light" w:eastAsia="Calibri" w:hAnsi="Bahnschrift Light" w:cstheme="minorHAnsi"/>
          <w:b/>
          <w:bCs/>
          <w:color w:val="FF0000"/>
          <w:kern w:val="0"/>
          <w:sz w:val="28"/>
          <w:szCs w:val="28"/>
          <w:lang w:eastAsia="bg-BG"/>
          <w14:ligatures w14:val="none"/>
        </w:rPr>
      </w:pPr>
    </w:p>
    <w:p w14:paraId="27F11865" w14:textId="77777777" w:rsidR="004003C7" w:rsidRPr="004003C7" w:rsidRDefault="004003C7">
      <w:pPr>
        <w:numPr>
          <w:ilvl w:val="0"/>
          <w:numId w:val="107"/>
        </w:numPr>
        <w:spacing w:after="200" w:line="276" w:lineRule="auto"/>
        <w:contextualSpacing/>
        <w:jc w:val="both"/>
        <w:rPr>
          <w:rFonts w:asciiTheme="majorHAnsi" w:eastAsia="Calibri" w:hAnsiTheme="majorHAnsi" w:cstheme="minorHAnsi"/>
          <w:b/>
          <w:bCs/>
          <w:kern w:val="0"/>
          <w:sz w:val="24"/>
          <w:szCs w:val="24"/>
          <w14:ligatures w14:val="none"/>
        </w:rPr>
      </w:pPr>
      <w:r w:rsidRPr="004003C7">
        <w:rPr>
          <w:rFonts w:asciiTheme="majorHAnsi" w:eastAsia="Calibri" w:hAnsiTheme="majorHAnsi" w:cstheme="minorHAnsi"/>
          <w:b/>
          <w:bCs/>
          <w:kern w:val="0"/>
          <w:sz w:val="24"/>
          <w:szCs w:val="24"/>
          <w14:ligatures w14:val="none"/>
        </w:rPr>
        <w:lastRenderedPageBreak/>
        <w:t>ЗАКОН ЗА ЕНЕРГЕТИКАТА</w:t>
      </w:r>
    </w:p>
    <w:p w14:paraId="6741A7B7" w14:textId="77777777" w:rsidR="004003C7" w:rsidRPr="004003C7" w:rsidRDefault="004003C7" w:rsidP="004003C7">
      <w:pPr>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Законът за енергетиката следва насоките на Енергийната стратегия на Република България и е разработен въз основа на нея. Този закон заимства примери от други страни чрез сравнителен анализ на нормативната уредба на страните от Европейския съюз, на Договора към Европейската енергийна харта и други правни източници.</w:t>
      </w:r>
    </w:p>
    <w:p w14:paraId="5CCC0D31" w14:textId="77777777" w:rsidR="004003C7" w:rsidRPr="004003C7" w:rsidRDefault="004003C7" w:rsidP="004003C7">
      <w:pPr>
        <w:spacing w:after="0" w:line="240" w:lineRule="auto"/>
        <w:jc w:val="both"/>
        <w:rPr>
          <w:rFonts w:asciiTheme="majorHAnsi" w:eastAsia="Calibri" w:hAnsiTheme="majorHAnsi" w:cstheme="minorHAnsi"/>
          <w:kern w:val="0"/>
          <w:sz w:val="28"/>
          <w:szCs w:val="28"/>
          <w:lang w:eastAsia="bg-BG"/>
          <w14:ligatures w14:val="none"/>
        </w:rPr>
      </w:pPr>
      <w:r w:rsidRPr="004003C7">
        <w:rPr>
          <w:rFonts w:asciiTheme="majorHAnsi" w:eastAsia="Calibri" w:hAnsiTheme="majorHAnsi" w:cstheme="minorHAnsi"/>
          <w:kern w:val="0"/>
          <w:sz w:val="24"/>
          <w:szCs w:val="24"/>
          <w:lang w:eastAsia="bg-BG"/>
          <w14:ligatures w14:val="none"/>
        </w:rPr>
        <w:t xml:space="preserve">Преди всичко законът съчетава особените изисквания на националното законодателство. Той изцяло отговаря на изискванията на Директивите на Европейския съюз, които определят общите правила на вътрешния пазар на електрическа енергия и природен газ. За пръв път с промените в Закона за енергетиката е въведена дефиниция и критерии за "енергийна бедност" </w:t>
      </w:r>
      <w:r w:rsidRPr="004003C7">
        <w:rPr>
          <w:rFonts w:asciiTheme="majorHAnsi" w:eastAsia="Calibri" w:hAnsiTheme="majorHAnsi" w:cstheme="minorHAnsi"/>
          <w:b/>
          <w:bCs/>
          <w:kern w:val="0"/>
          <w:sz w:val="24"/>
          <w:szCs w:val="24"/>
          <w:lang w:eastAsia="bg-BG"/>
          <w14:ligatures w14:val="none"/>
        </w:rPr>
        <w:t>дефиниция и критерии за "енергийна бедност"</w:t>
      </w:r>
      <w:r w:rsidRPr="004003C7">
        <w:rPr>
          <w:rFonts w:asciiTheme="majorHAnsi" w:eastAsia="Calibri" w:hAnsiTheme="majorHAnsi" w:cstheme="minorHAnsi"/>
          <w:kern w:val="0"/>
          <w:sz w:val="24"/>
          <w:szCs w:val="24"/>
          <w:lang w:eastAsia="bg-BG"/>
          <w14:ligatures w14:val="none"/>
        </w:rPr>
        <w:t> за домакинствата за целите на либерализацията на пазара и приоритетно третиране на попадащите в обхвата на дефиницията домакинства при финансиране на проекти за енергийна ефективност.</w:t>
      </w:r>
    </w:p>
    <w:p w14:paraId="1B22F85B" w14:textId="77777777" w:rsidR="004003C7" w:rsidRPr="004003C7" w:rsidRDefault="004003C7" w:rsidP="004003C7">
      <w:pPr>
        <w:spacing w:after="0" w:line="240" w:lineRule="auto"/>
        <w:contextualSpacing/>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Основните цели на този закон са създаване на предпоставки за:</w:t>
      </w:r>
    </w:p>
    <w:p w14:paraId="279E6F96" w14:textId="77777777" w:rsidR="004003C7" w:rsidRPr="004003C7" w:rsidRDefault="004003C7" w:rsidP="004003C7">
      <w:pPr>
        <w:spacing w:after="0" w:line="240" w:lineRule="auto"/>
        <w:contextualSpacing/>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1. качествено и сигурно задоволяване потребностите на обществото от електрическа и топлинна енергия и природен газ;</w:t>
      </w:r>
    </w:p>
    <w:p w14:paraId="042B8DA3" w14:textId="77777777" w:rsidR="004003C7" w:rsidRPr="004003C7" w:rsidRDefault="004003C7" w:rsidP="004003C7">
      <w:pPr>
        <w:spacing w:after="0" w:line="240" w:lineRule="auto"/>
        <w:contextualSpacing/>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2. енергийно развитие и енергийна сигурност на страната при ефективно използване на енергията и енергийните ресурси;</w:t>
      </w:r>
    </w:p>
    <w:p w14:paraId="15E545EA" w14:textId="77777777" w:rsidR="004003C7" w:rsidRPr="004003C7" w:rsidRDefault="004003C7" w:rsidP="004003C7">
      <w:pPr>
        <w:spacing w:after="0" w:line="240" w:lineRule="auto"/>
        <w:contextualSpacing/>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3. създаване и развитие на конкурентен и финансово стабилен енергиен пазар;</w:t>
      </w:r>
    </w:p>
    <w:p w14:paraId="17B7CF1E" w14:textId="77777777" w:rsidR="004003C7" w:rsidRPr="004003C7" w:rsidRDefault="004003C7" w:rsidP="004003C7">
      <w:pPr>
        <w:spacing w:after="0" w:line="240" w:lineRule="auto"/>
        <w:contextualSpacing/>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4. енергийни доставки при минимални разходи;</w:t>
      </w:r>
    </w:p>
    <w:p w14:paraId="019172B7" w14:textId="77777777" w:rsidR="004003C7" w:rsidRPr="004003C7" w:rsidRDefault="004003C7" w:rsidP="004003C7">
      <w:pPr>
        <w:spacing w:after="0" w:line="240" w:lineRule="auto"/>
        <w:contextualSpacing/>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5. насърчаване на комбинираното производство на електрическа и топлинна енергия;</w:t>
      </w:r>
    </w:p>
    <w:p w14:paraId="43EA8E87" w14:textId="77777777" w:rsidR="004003C7" w:rsidRPr="004003C7" w:rsidRDefault="004003C7" w:rsidP="004003C7">
      <w:pPr>
        <w:spacing w:after="0" w:line="240" w:lineRule="auto"/>
        <w:contextualSpacing/>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6. развитие на инфраструктури за пренос, разпределение и съхранение на електрическа енергия и природен газ и за пренос на нефт или нефтопродукти на територията на страната и през нея.</w:t>
      </w:r>
    </w:p>
    <w:p w14:paraId="186AA5CA" w14:textId="77777777" w:rsidR="004003C7" w:rsidRPr="004003C7" w:rsidRDefault="004003C7" w:rsidP="004003C7">
      <w:pPr>
        <w:spacing w:after="0" w:line="240" w:lineRule="auto"/>
        <w:contextualSpacing/>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(2)Производството, вносът, износът, преносът, разпределението, съхранението и търговията с електрическа и топлинна енергия, природен газ, нефт и нефтопродукти се извършват при гарантиране защитата на живота и здравето на гражданите, собствеността, </w:t>
      </w:r>
      <w:hyperlink r:id="rId96" w:tgtFrame="_blank" w:tooltip="Правно-информационна система Сиела Енергетика и Околна среда" w:history="1">
        <w:r w:rsidRPr="004003C7">
          <w:rPr>
            <w:rFonts w:asciiTheme="majorHAnsi" w:eastAsia="Calibri" w:hAnsiTheme="majorHAnsi" w:cstheme="minorHAnsi"/>
            <w:color w:val="0000FF"/>
            <w:kern w:val="0"/>
            <w:sz w:val="24"/>
            <w:szCs w:val="24"/>
            <w:u w:val="single"/>
            <w:lang w:eastAsia="bg-BG"/>
            <w14:ligatures w14:val="none"/>
          </w:rPr>
          <w:t>околната среда</w:t>
        </w:r>
      </w:hyperlink>
      <w:r w:rsidRPr="004003C7">
        <w:rPr>
          <w:rFonts w:asciiTheme="majorHAnsi" w:eastAsia="Calibri" w:hAnsiTheme="majorHAnsi" w:cstheme="minorHAnsi"/>
          <w:kern w:val="0"/>
          <w:sz w:val="24"/>
          <w:szCs w:val="24"/>
          <w:lang w:eastAsia="bg-BG"/>
          <w14:ligatures w14:val="none"/>
        </w:rPr>
        <w:t>, сигурността на доставките, интересите на потребителите и националните интереси.</w:t>
      </w:r>
    </w:p>
    <w:p w14:paraId="4E670608" w14:textId="77777777" w:rsidR="004003C7" w:rsidRPr="004003C7" w:rsidRDefault="004003C7" w:rsidP="004003C7">
      <w:pPr>
        <w:spacing w:after="0" w:line="240" w:lineRule="auto"/>
        <w:contextualSpacing/>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 xml:space="preserve">За изпълнение на разпоредбите на Директива 2019/943 относно пазара на електрическа енергия се регламентира процеса на пълна либерализация на електроенергийния пазар, като  този процес започва от 01.07. 2024 г. Политиките и мерките ще бъдат насочени към: </w:t>
      </w:r>
    </w:p>
    <w:p w14:paraId="615F3DF7" w14:textId="77777777" w:rsidR="004003C7" w:rsidRPr="004003C7" w:rsidRDefault="004003C7">
      <w:pPr>
        <w:numPr>
          <w:ilvl w:val="0"/>
          <w:numId w:val="75"/>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Насърчаване на местните енергийни общности, за да се стимулират потребителите на енергия да участват по-активно и ефективно на пазара и да се даде възможност за лесен преход на активните клиенти към отворения и напълно либерализиран пазар на електрическа енергия;</w:t>
      </w:r>
    </w:p>
    <w:p w14:paraId="1DD91D80" w14:textId="77777777" w:rsidR="004003C7" w:rsidRPr="004003C7" w:rsidRDefault="004003C7">
      <w:pPr>
        <w:numPr>
          <w:ilvl w:val="0"/>
          <w:numId w:val="75"/>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Предоставяне на право за сключване на договор с динамична цена на електрическата енергия и договор за агрегиране за оптимизиране на потреблението, за да се насърчат потребителите на енергия да участват по активно и ефективно на пазара, както и да се даде възможност за лесен преход на активните клиенти към отворения и напълно либерализиран пазар на електроенергия;</w:t>
      </w:r>
    </w:p>
    <w:p w14:paraId="2D4D7923" w14:textId="77777777" w:rsidR="004003C7" w:rsidRPr="004003C7" w:rsidRDefault="004003C7">
      <w:pPr>
        <w:numPr>
          <w:ilvl w:val="0"/>
          <w:numId w:val="75"/>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 xml:space="preserve">Създаване на платформа за инструменти за сравняване на офертите на доставчиците, което да е в подкрепа на активното участие на потребителите на пазара, избора на договори за агрегиране на услуги и прозрачност на отношенията в гражданските енергийни общности. </w:t>
      </w:r>
    </w:p>
    <w:p w14:paraId="102D120E" w14:textId="77777777" w:rsidR="004003C7" w:rsidRPr="004003C7" w:rsidRDefault="004003C7">
      <w:pPr>
        <w:numPr>
          <w:ilvl w:val="0"/>
          <w:numId w:val="75"/>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lastRenderedPageBreak/>
        <w:t>Присъединяване към инициатива за ръчно активиране на резерв за обединяване (MARI) на българския пазар на електрическа енергия;</w:t>
      </w:r>
    </w:p>
    <w:p w14:paraId="2C1A4A80" w14:textId="77777777" w:rsidR="004003C7" w:rsidRPr="004003C7" w:rsidRDefault="004003C7">
      <w:pPr>
        <w:numPr>
          <w:ilvl w:val="0"/>
          <w:numId w:val="75"/>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Присъединяване към инициативата за международна координация за автоматизирано възстановяване на честотата и стабилна работа на системата (PICASSO) за свързване на балансиращия пазар;</w:t>
      </w:r>
    </w:p>
    <w:p w14:paraId="07A8D8CF" w14:textId="77777777" w:rsidR="004003C7" w:rsidRPr="004003C7" w:rsidRDefault="004003C7">
      <w:pPr>
        <w:numPr>
          <w:ilvl w:val="0"/>
          <w:numId w:val="75"/>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Координирано управление на не балансите (IGCC) - Електропреносният оператор е пълноправен член на тази платформа и предприема действия за активно участие в нея;</w:t>
      </w:r>
    </w:p>
    <w:p w14:paraId="73923B89" w14:textId="77777777" w:rsidR="004003C7" w:rsidRPr="004003C7" w:rsidRDefault="004003C7" w:rsidP="004003C7">
      <w:pPr>
        <w:spacing w:after="200" w:line="276" w:lineRule="auto"/>
        <w:ind w:left="720"/>
        <w:contextualSpacing/>
        <w:jc w:val="both"/>
        <w:rPr>
          <w:rFonts w:asciiTheme="majorHAnsi" w:eastAsia="Calibri" w:hAnsiTheme="majorHAnsi" w:cstheme="minorHAnsi"/>
          <w:kern w:val="0"/>
          <w:sz w:val="24"/>
          <w:szCs w:val="24"/>
          <w14:ligatures w14:val="none"/>
        </w:rPr>
      </w:pPr>
    </w:p>
    <w:p w14:paraId="4C02FBC4" w14:textId="77777777" w:rsidR="004003C7" w:rsidRPr="004003C7" w:rsidRDefault="004003C7">
      <w:pPr>
        <w:numPr>
          <w:ilvl w:val="0"/>
          <w:numId w:val="107"/>
        </w:numPr>
        <w:spacing w:after="200" w:line="276" w:lineRule="auto"/>
        <w:contextualSpacing/>
        <w:jc w:val="both"/>
        <w:rPr>
          <w:rFonts w:asciiTheme="majorHAnsi" w:eastAsia="Calibri" w:hAnsiTheme="majorHAnsi" w:cs="Times New Roman"/>
          <w:b/>
          <w:kern w:val="0"/>
          <w:sz w:val="24"/>
          <w:szCs w:val="24"/>
          <w14:ligatures w14:val="none"/>
        </w:rPr>
      </w:pPr>
      <w:r w:rsidRPr="004003C7">
        <w:rPr>
          <w:rFonts w:asciiTheme="majorHAnsi" w:eastAsia="Calibri" w:hAnsiTheme="majorHAnsi" w:cs="Times New Roman"/>
          <w:b/>
          <w:kern w:val="0"/>
          <w:sz w:val="24"/>
          <w:szCs w:val="24"/>
          <w14:ligatures w14:val="none"/>
        </w:rPr>
        <w:t>ЗАКОН ЗА ОПАЗВАНЕ НА ОКОЛНАТА СРЕДА</w:t>
      </w:r>
    </w:p>
    <w:p w14:paraId="298177EE"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Чрез този закон се уреждат обществените отношения, свързани със:</w:t>
      </w:r>
    </w:p>
    <w:p w14:paraId="66E2A440" w14:textId="77777777" w:rsidR="004003C7" w:rsidRPr="004003C7" w:rsidRDefault="004003C7">
      <w:pPr>
        <w:numPr>
          <w:ilvl w:val="0"/>
          <w:numId w:val="76"/>
        </w:numPr>
        <w:spacing w:after="200" w:line="276"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опазването на околната среда за сегашните и бъдещите поколения и защитата на здравето на хората;</w:t>
      </w:r>
    </w:p>
    <w:p w14:paraId="1FC40D55" w14:textId="77777777" w:rsidR="004003C7" w:rsidRPr="004003C7" w:rsidRDefault="004003C7">
      <w:pPr>
        <w:numPr>
          <w:ilvl w:val="0"/>
          <w:numId w:val="76"/>
        </w:numPr>
        <w:spacing w:after="200" w:line="276"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съхраняването на биологичното разнообразие в съответствие с природната био географска характеристика на страната;</w:t>
      </w:r>
    </w:p>
    <w:p w14:paraId="3F4046CD" w14:textId="77777777" w:rsidR="004003C7" w:rsidRPr="004003C7" w:rsidRDefault="004003C7">
      <w:pPr>
        <w:numPr>
          <w:ilvl w:val="0"/>
          <w:numId w:val="76"/>
        </w:numPr>
        <w:spacing w:after="200" w:line="276"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опазването и ползването на компонентите на околната среда;</w:t>
      </w:r>
    </w:p>
    <w:p w14:paraId="1FE906E8" w14:textId="77777777" w:rsidR="004003C7" w:rsidRPr="004003C7" w:rsidRDefault="004003C7">
      <w:pPr>
        <w:numPr>
          <w:ilvl w:val="0"/>
          <w:numId w:val="76"/>
        </w:numPr>
        <w:spacing w:after="200" w:line="276"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контрола и управлението на факторите, които увреждат околната среда;</w:t>
      </w:r>
    </w:p>
    <w:p w14:paraId="49BAC35A" w14:textId="77777777" w:rsidR="004003C7" w:rsidRPr="004003C7" w:rsidRDefault="004003C7">
      <w:pPr>
        <w:numPr>
          <w:ilvl w:val="0"/>
          <w:numId w:val="76"/>
        </w:numPr>
        <w:spacing w:after="200" w:line="276"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осъществяването на контрол върху състоянието на околната среда и източниците на замърсяване;</w:t>
      </w:r>
    </w:p>
    <w:p w14:paraId="1CE54211" w14:textId="77777777" w:rsidR="004003C7" w:rsidRPr="004003C7" w:rsidRDefault="004003C7">
      <w:pPr>
        <w:numPr>
          <w:ilvl w:val="0"/>
          <w:numId w:val="76"/>
        </w:numPr>
        <w:spacing w:after="200" w:line="276"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предотвратяването и ограничаването на замърсяването;</w:t>
      </w:r>
    </w:p>
    <w:p w14:paraId="22244F02" w14:textId="77777777" w:rsidR="004003C7" w:rsidRPr="004003C7" w:rsidRDefault="004003C7">
      <w:pPr>
        <w:numPr>
          <w:ilvl w:val="0"/>
          <w:numId w:val="76"/>
        </w:numPr>
        <w:spacing w:after="200" w:line="276"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създаването и функционирането на Националната система за мониторинг на околната среда;</w:t>
      </w:r>
    </w:p>
    <w:p w14:paraId="65F7C87B" w14:textId="77777777" w:rsidR="004003C7" w:rsidRPr="004003C7" w:rsidRDefault="004003C7">
      <w:pPr>
        <w:numPr>
          <w:ilvl w:val="0"/>
          <w:numId w:val="76"/>
        </w:numPr>
        <w:spacing w:after="200" w:line="276"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стратегиите, програмите и плановете за опазване на околната среда</w:t>
      </w:r>
    </w:p>
    <w:p w14:paraId="6DD2FED5" w14:textId="77777777" w:rsidR="004003C7" w:rsidRPr="004003C7" w:rsidRDefault="004003C7">
      <w:pPr>
        <w:numPr>
          <w:ilvl w:val="0"/>
          <w:numId w:val="76"/>
        </w:numPr>
        <w:spacing w:after="200" w:line="276"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събирането и достъпа до информацията за околната среда;</w:t>
      </w:r>
    </w:p>
    <w:p w14:paraId="52871DA6" w14:textId="77777777" w:rsidR="004003C7" w:rsidRPr="004003C7" w:rsidRDefault="004003C7">
      <w:pPr>
        <w:numPr>
          <w:ilvl w:val="0"/>
          <w:numId w:val="76"/>
        </w:numPr>
        <w:spacing w:after="200" w:line="276"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икономическата организация на дейностите по опазване на околната среда;</w:t>
      </w:r>
    </w:p>
    <w:p w14:paraId="24895547" w14:textId="77777777" w:rsidR="004003C7" w:rsidRPr="004003C7" w:rsidRDefault="004003C7">
      <w:pPr>
        <w:numPr>
          <w:ilvl w:val="0"/>
          <w:numId w:val="76"/>
        </w:numPr>
        <w:spacing w:after="200" w:line="276"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правата и задълженията на държавата, общините, юридическите и физическите лица по опазването на околната среда.</w:t>
      </w:r>
    </w:p>
    <w:p w14:paraId="439954D1" w14:textId="77777777" w:rsidR="004003C7" w:rsidRPr="004003C7" w:rsidRDefault="004003C7" w:rsidP="004003C7">
      <w:pPr>
        <w:spacing w:after="0" w:line="240" w:lineRule="auto"/>
        <w:jc w:val="both"/>
        <w:rPr>
          <w:rFonts w:asciiTheme="majorHAnsi" w:eastAsia="Calibri" w:hAnsiTheme="majorHAnsi" w:cstheme="minorHAnsi"/>
          <w:kern w:val="0"/>
          <w:sz w:val="24"/>
          <w:szCs w:val="24"/>
          <w:lang w:eastAsia="bg-BG"/>
          <w14:ligatures w14:val="none"/>
        </w:rPr>
      </w:pPr>
    </w:p>
    <w:p w14:paraId="6C57AF76" w14:textId="77777777" w:rsidR="004003C7" w:rsidRPr="004003C7" w:rsidRDefault="004003C7">
      <w:pPr>
        <w:numPr>
          <w:ilvl w:val="0"/>
          <w:numId w:val="107"/>
        </w:numPr>
        <w:spacing w:after="200" w:line="276" w:lineRule="auto"/>
        <w:contextualSpacing/>
        <w:jc w:val="both"/>
        <w:rPr>
          <w:rFonts w:asciiTheme="majorHAnsi" w:eastAsia="Calibri" w:hAnsiTheme="majorHAnsi" w:cstheme="minorHAnsi"/>
          <w:b/>
          <w:kern w:val="0"/>
          <w:sz w:val="24"/>
          <w:szCs w:val="24"/>
          <w14:ligatures w14:val="none"/>
        </w:rPr>
      </w:pPr>
      <w:r w:rsidRPr="004003C7">
        <w:rPr>
          <w:rFonts w:asciiTheme="majorHAnsi" w:eastAsia="Calibri" w:hAnsiTheme="majorHAnsi" w:cstheme="minorHAnsi"/>
          <w:b/>
          <w:kern w:val="0"/>
          <w:sz w:val="24"/>
          <w:szCs w:val="24"/>
          <w14:ligatures w14:val="none"/>
        </w:rPr>
        <w:t>ЗАКОН ЗА УСТРОЙСТВО НА ТЕРИТОРИЯТА</w:t>
      </w:r>
    </w:p>
    <w:p w14:paraId="7AF34464" w14:textId="77777777" w:rsidR="004003C7" w:rsidRPr="004003C7" w:rsidRDefault="004003C7" w:rsidP="004003C7">
      <w:pPr>
        <w:spacing w:after="0" w:line="240" w:lineRule="auto"/>
        <w:contextualSpacing/>
        <w:jc w:val="both"/>
        <w:rPr>
          <w:rFonts w:ascii="Bahnschrift Light" w:eastAsia="Calibri" w:hAnsi="Bahnschrift Light" w:cstheme="minorHAnsi"/>
          <w:b/>
          <w:kern w:val="0"/>
          <w:sz w:val="28"/>
          <w:szCs w:val="28"/>
          <w:lang w:eastAsia="bg-BG"/>
          <w14:ligatures w14:val="none"/>
        </w:rPr>
      </w:pPr>
    </w:p>
    <w:p w14:paraId="61939A5A" w14:textId="77777777" w:rsidR="004003C7" w:rsidRPr="004003C7" w:rsidRDefault="004003C7" w:rsidP="004003C7">
      <w:pPr>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Законът за устройство на територията (обн. ДВ бр. 1/2001 г.) е разработен за да подмени действащия до тогава Закон за териториално и селищно устройство (ЗТСУ, обн. ДВ бр. 29/1973 г.) и има за цел да обхване устройството както на урбанизираните територии, така и на тези, извън границите на населените места и селищните образувания, групирайки ги като урбанизирани територии (населени места и селищни образувания), земеделски територии, горски територии, защитени територии и нарушени територии за възстановяване.</w:t>
      </w:r>
    </w:p>
    <w:p w14:paraId="7695496E" w14:textId="77777777" w:rsidR="004003C7" w:rsidRPr="004003C7" w:rsidRDefault="004003C7" w:rsidP="004003C7">
      <w:pPr>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Основната цел на ЗУТ, е да уреди чрез общи правила за поведение (правни норми) обществените отношения в областта на устройството на територията, при спазване и доразвиване на основни конституционни принципи:</w:t>
      </w:r>
    </w:p>
    <w:p w14:paraId="582EFFE3" w14:textId="77777777" w:rsidR="004003C7" w:rsidRPr="004003C7" w:rsidRDefault="004003C7">
      <w:pPr>
        <w:numPr>
          <w:ilvl w:val="0"/>
          <w:numId w:val="77"/>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 xml:space="preserve">Опазването и възпроизводството на околната среда, поддържането и разнообразието на живата природа и разумното използване на природните богатства и ресурсите на страната </w:t>
      </w:r>
    </w:p>
    <w:p w14:paraId="1E1B9C48" w14:textId="77777777" w:rsidR="004003C7" w:rsidRPr="004003C7" w:rsidRDefault="004003C7">
      <w:pPr>
        <w:numPr>
          <w:ilvl w:val="0"/>
          <w:numId w:val="77"/>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lastRenderedPageBreak/>
        <w:t>Създаване на условия за балансирано развитие на отделните райони на страната при опазване на Земята от обществото и държавата като основно национално богатство</w:t>
      </w:r>
    </w:p>
    <w:p w14:paraId="24473074" w14:textId="77777777" w:rsidR="004003C7" w:rsidRPr="004003C7" w:rsidRDefault="004003C7">
      <w:pPr>
        <w:numPr>
          <w:ilvl w:val="0"/>
          <w:numId w:val="77"/>
        </w:numPr>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Създаване и гарантиране еднакви правни условия за стопанска дейност, на здравословна и благоприятна околна среда на всички граждани  и   юридически лица.</w:t>
      </w:r>
    </w:p>
    <w:p w14:paraId="5A1A91C1" w14:textId="77777777" w:rsidR="004003C7" w:rsidRPr="004003C7" w:rsidRDefault="004003C7" w:rsidP="004003C7">
      <w:pPr>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С последните изменение в ЗУТ от 20.01.2023 г. се с две години срокът, след който влизат в сила разпоредбите, водещи до ограничения в устройствените и инвестиционните инициативи в общините без влязъл в сила ОУП - </w:t>
      </w:r>
      <w:r w:rsidRPr="004003C7">
        <w:rPr>
          <w:rFonts w:asciiTheme="majorHAnsi" w:eastAsia="Calibri" w:hAnsiTheme="majorHAnsi" w:cstheme="minorHAnsi"/>
          <w:b/>
          <w:bCs/>
          <w:kern w:val="0"/>
          <w:sz w:val="24"/>
          <w:szCs w:val="24"/>
          <w:lang w:eastAsia="bg-BG"/>
          <w14:ligatures w14:val="none"/>
        </w:rPr>
        <w:t>от 01.01.2023г. на 01.01.2025г.,като  </w:t>
      </w:r>
      <w:r w:rsidRPr="004003C7">
        <w:rPr>
          <w:rFonts w:asciiTheme="majorHAnsi" w:eastAsia="Calibri" w:hAnsiTheme="majorHAnsi" w:cstheme="minorHAnsi"/>
          <w:kern w:val="0"/>
          <w:sz w:val="24"/>
          <w:szCs w:val="24"/>
          <w:lang w:eastAsia="bg-BG"/>
          <w14:ligatures w14:val="none"/>
        </w:rPr>
        <w:t>изменението е в сила от 31.12.2022 г.</w:t>
      </w:r>
    </w:p>
    <w:p w14:paraId="48567B1F" w14:textId="77777777" w:rsidR="004003C7" w:rsidRPr="004003C7" w:rsidRDefault="004003C7" w:rsidP="004003C7">
      <w:pPr>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От датата на обнародване на ЗИД на ЗУТ (01.2023г.) e в сила изменението, според което  </w:t>
      </w:r>
      <w:r w:rsidRPr="004003C7">
        <w:rPr>
          <w:rFonts w:asciiTheme="majorHAnsi" w:eastAsia="Calibri" w:hAnsiTheme="majorHAnsi" w:cstheme="minorHAnsi"/>
          <w:bCs/>
          <w:kern w:val="0"/>
          <w:sz w:val="24"/>
          <w:szCs w:val="24"/>
          <w:lang w:eastAsia="bg-BG"/>
          <w14:ligatures w14:val="none"/>
        </w:rPr>
        <w:t>не се изисква одобряване на инвестиционни проекти за издаване на разрешение за строеж за монтаж на инсталации за производство на електрическа енергия, топлинна енергия и/или енергия за охлаждане от възобновяеми източници с обща инсталирана мощност до 1 МW включително към съществуващите сгради и постройки, в т.ч. върху покривните и фасадните им конструкции и в прилежащите им поземлени имоти</w:t>
      </w:r>
      <w:r w:rsidRPr="004003C7">
        <w:rPr>
          <w:rFonts w:asciiTheme="majorHAnsi" w:eastAsia="Calibri" w:hAnsiTheme="majorHAnsi" w:cstheme="minorHAnsi"/>
          <w:b/>
          <w:bCs/>
          <w:kern w:val="0"/>
          <w:sz w:val="24"/>
          <w:szCs w:val="24"/>
          <w:lang w:eastAsia="bg-BG"/>
          <w14:ligatures w14:val="none"/>
        </w:rPr>
        <w:t>. </w:t>
      </w:r>
      <w:r w:rsidRPr="004003C7">
        <w:rPr>
          <w:rFonts w:asciiTheme="majorHAnsi" w:eastAsia="Calibri" w:hAnsiTheme="majorHAnsi" w:cstheme="minorHAnsi"/>
          <w:kern w:val="0"/>
          <w:sz w:val="24"/>
          <w:szCs w:val="24"/>
          <w:lang w:eastAsia="bg-BG"/>
          <w14:ligatures w14:val="none"/>
        </w:rPr>
        <w:t>За монтаж на инсталациите върху съществуващите сгради и постройки, в т.ч. върху покривните и фасадните им конструкции, разположени извън урбанизираните територии, не се изисква изработване и одобряване на подробен устройствен план;</w:t>
      </w:r>
    </w:p>
    <w:p w14:paraId="38BE1E37" w14:textId="77777777" w:rsidR="004003C7" w:rsidRPr="004003C7" w:rsidRDefault="004003C7" w:rsidP="004003C7">
      <w:pPr>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За тези строежи е необходимо да бъдат представени </w:t>
      </w:r>
      <w:r w:rsidRPr="004003C7">
        <w:rPr>
          <w:rFonts w:asciiTheme="majorHAnsi" w:eastAsia="Calibri" w:hAnsiTheme="majorHAnsi" w:cstheme="minorHAnsi"/>
          <w:bCs/>
          <w:kern w:val="0"/>
          <w:sz w:val="24"/>
          <w:szCs w:val="24"/>
          <w:lang w:eastAsia="bg-BG"/>
          <w14:ligatures w14:val="none"/>
        </w:rPr>
        <w:t>проектни решения</w:t>
      </w:r>
      <w:r w:rsidRPr="004003C7">
        <w:rPr>
          <w:rFonts w:asciiTheme="majorHAnsi" w:eastAsia="Calibri" w:hAnsiTheme="majorHAnsi" w:cstheme="minorHAnsi"/>
          <w:kern w:val="0"/>
          <w:sz w:val="24"/>
          <w:szCs w:val="24"/>
          <w:lang w:eastAsia="bg-BG"/>
          <w14:ligatures w14:val="none"/>
        </w:rPr>
        <w:t> на инженер-конструктор, на електроинженер и/или на инженер по топлотехника с чертежи, схеми, изчисления и указания за изпълнението им и проектно решение, с което са определени условията за присъединяване към разпределителната мрежа;</w:t>
      </w:r>
    </w:p>
    <w:p w14:paraId="709A0888" w14:textId="77777777" w:rsidR="004003C7" w:rsidRPr="004003C7" w:rsidRDefault="004003C7" w:rsidP="004003C7">
      <w:pPr>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От 20.01.2023г.</w:t>
      </w:r>
      <w:r w:rsidRPr="004003C7">
        <w:rPr>
          <w:rFonts w:asciiTheme="majorHAnsi" w:eastAsia="Calibri" w:hAnsiTheme="majorHAnsi" w:cstheme="minorHAnsi"/>
          <w:b/>
          <w:bCs/>
          <w:kern w:val="0"/>
          <w:sz w:val="24"/>
          <w:szCs w:val="24"/>
          <w:lang w:eastAsia="bg-BG"/>
          <w14:ligatures w14:val="none"/>
        </w:rPr>
        <w:t> </w:t>
      </w:r>
      <w:r w:rsidRPr="004003C7">
        <w:rPr>
          <w:rFonts w:asciiTheme="majorHAnsi" w:eastAsia="Calibri" w:hAnsiTheme="majorHAnsi" w:cstheme="minorHAnsi"/>
          <w:bCs/>
          <w:kern w:val="0"/>
          <w:sz w:val="24"/>
          <w:szCs w:val="24"/>
          <w:lang w:eastAsia="bg-BG"/>
          <w14:ligatures w14:val="none"/>
        </w:rPr>
        <w:t>не се изисква разрешение за строеж за изграждане, основен ремонт и подмяна на инсталации за производство на електрическа енергия, топлинна енергия и/или енергия за охлаждане от възобновяеми източници към съществуващите еднофамилни жилищни и вилни сгради и в прилежащите им поземлени имоти, енергията от които ще се използва само за собствено потребление, ако общата им инсталирана мощност не надхвърля до 20 kW.</w:t>
      </w:r>
      <w:r w:rsidRPr="004003C7">
        <w:rPr>
          <w:rFonts w:asciiTheme="majorHAnsi" w:eastAsia="Calibri" w:hAnsiTheme="majorHAnsi" w:cstheme="minorHAnsi"/>
          <w:b/>
          <w:bCs/>
          <w:kern w:val="0"/>
          <w:sz w:val="24"/>
          <w:szCs w:val="24"/>
          <w:lang w:eastAsia="bg-BG"/>
          <w14:ligatures w14:val="none"/>
        </w:rPr>
        <w:t> </w:t>
      </w:r>
      <w:r w:rsidRPr="004003C7">
        <w:rPr>
          <w:rFonts w:asciiTheme="majorHAnsi" w:eastAsia="Calibri" w:hAnsiTheme="majorHAnsi" w:cstheme="minorHAnsi"/>
          <w:kern w:val="0"/>
          <w:sz w:val="24"/>
          <w:szCs w:val="24"/>
          <w:lang w:eastAsia="bg-BG"/>
          <w14:ligatures w14:val="none"/>
        </w:rPr>
        <w:t>В тези случаи възложителят на инсталацията в срок до 14 дни преди започването на изграждането подава уведомление до главния архитект на общината, в което описва мощността на инсталацията и разположението и, като към уведомлението възложителят прилага проектни решения в части "Конструкции", "Електро" и/или "ОВК" с чертежи, схеми, изчисления, техническите спецификации и указания за изпълнението на инсталацията, гарантиращи безопасна експлоатация и защита от връщане на електрическа енергия към електроразпределителната мрежа, когато сградата е присъединена към такава. След извършване монтажа на инсталациите собственикът на обекта, към който се монтират, заедно с изпълнителя или негов законен/упълномощен представител подписват декларация, с която в 14-дневен срок след монтажа уведомяват главния архитект на общината и оператора на електроразпределителната мрежа, когато сградата е присъединена към такава, че инсталацията е поставена под напрежение и е изпълнена съгласно техническата документация. Предвидено е наказание с глоба за лице, което не подаде уведомление в посочения срок</w:t>
      </w:r>
    </w:p>
    <w:p w14:paraId="60464077"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p>
    <w:p w14:paraId="02240733" w14:textId="77777777" w:rsidR="004003C7" w:rsidRPr="004003C7" w:rsidRDefault="004003C7">
      <w:pPr>
        <w:numPr>
          <w:ilvl w:val="0"/>
          <w:numId w:val="107"/>
        </w:numPr>
        <w:tabs>
          <w:tab w:val="left" w:pos="2263"/>
        </w:tabs>
        <w:spacing w:after="200" w:line="276" w:lineRule="auto"/>
        <w:contextualSpacing/>
        <w:jc w:val="both"/>
        <w:rPr>
          <w:rFonts w:asciiTheme="majorHAnsi" w:eastAsia="Calibri" w:hAnsiTheme="majorHAnsi" w:cstheme="minorHAnsi"/>
          <w:b/>
          <w:kern w:val="0"/>
          <w:sz w:val="24"/>
          <w:szCs w:val="24"/>
          <w14:ligatures w14:val="none"/>
        </w:rPr>
      </w:pPr>
      <w:r w:rsidRPr="004003C7">
        <w:rPr>
          <w:rFonts w:asciiTheme="majorHAnsi" w:eastAsia="Calibri" w:hAnsiTheme="majorHAnsi" w:cstheme="minorHAnsi"/>
          <w:b/>
          <w:kern w:val="0"/>
          <w:sz w:val="24"/>
          <w:szCs w:val="24"/>
          <w14:ligatures w14:val="none"/>
        </w:rPr>
        <w:t>ЗАКОН ЗА БИОЛОГИЧНОТО РАЗНООБРАЗИЕ</w:t>
      </w:r>
    </w:p>
    <w:p w14:paraId="3B34ED92" w14:textId="77777777" w:rsidR="004003C7" w:rsidRPr="004003C7" w:rsidRDefault="004003C7" w:rsidP="004003C7">
      <w:pPr>
        <w:tabs>
          <w:tab w:val="left" w:pos="2263"/>
        </w:tabs>
        <w:spacing w:after="0" w:line="240" w:lineRule="auto"/>
        <w:jc w:val="both"/>
        <w:rPr>
          <w:rFonts w:ascii="Bahnschrift Light" w:eastAsia="Calibri" w:hAnsi="Bahnschrift Light" w:cstheme="minorHAnsi"/>
          <w:kern w:val="0"/>
          <w:sz w:val="28"/>
          <w:szCs w:val="28"/>
          <w:lang w:eastAsia="bg-BG"/>
          <w14:ligatures w14:val="none"/>
        </w:rPr>
      </w:pPr>
      <w:r w:rsidRPr="004003C7">
        <w:rPr>
          <w:rFonts w:asciiTheme="majorHAnsi" w:eastAsia="Calibri" w:hAnsiTheme="majorHAnsi" w:cstheme="minorHAnsi"/>
          <w:kern w:val="0"/>
          <w:sz w:val="24"/>
          <w:szCs w:val="24"/>
          <w:lang w:eastAsia="bg-BG"/>
          <w14:ligatures w14:val="none"/>
        </w:rPr>
        <w:t xml:space="preserve">Законът  урежда отношенията между държавата, общините, юридическите и физическите лица по опазването и устойчивото ползване на биологичното разнообразие в Република </w:t>
      </w:r>
    </w:p>
    <w:p w14:paraId="788ABCCD" w14:textId="77777777" w:rsidR="004003C7" w:rsidRPr="004003C7" w:rsidRDefault="004003C7" w:rsidP="004003C7">
      <w:pPr>
        <w:tabs>
          <w:tab w:val="left" w:pos="2263"/>
        </w:tabs>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Този закон цели:</w:t>
      </w:r>
    </w:p>
    <w:p w14:paraId="7D79EF3E" w14:textId="77777777" w:rsidR="004003C7" w:rsidRPr="004003C7" w:rsidRDefault="004003C7">
      <w:pPr>
        <w:numPr>
          <w:ilvl w:val="0"/>
          <w:numId w:val="79"/>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lastRenderedPageBreak/>
        <w:t>опазването на защитените растителни, животински и гъбни видове от флората, фауната и микотата на Република България, както и на тези, които са обект на ползване и търговия;</w:t>
      </w:r>
    </w:p>
    <w:p w14:paraId="49DC1795" w14:textId="77777777" w:rsidR="004003C7" w:rsidRPr="004003C7" w:rsidRDefault="004003C7">
      <w:pPr>
        <w:numPr>
          <w:ilvl w:val="0"/>
          <w:numId w:val="78"/>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опазването на генетичните ресурси и разнообразието на растителни и животински видове извън естествената им среда;</w:t>
      </w:r>
    </w:p>
    <w:p w14:paraId="1B8184ED" w14:textId="77777777" w:rsidR="004003C7" w:rsidRPr="004003C7" w:rsidRDefault="004003C7">
      <w:pPr>
        <w:numPr>
          <w:ilvl w:val="0"/>
          <w:numId w:val="78"/>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регулиране на въвеждането на неместни и повторното въвеждане на местни растителни и животински видове в природата;</w:t>
      </w:r>
    </w:p>
    <w:p w14:paraId="52D52AC0" w14:textId="77777777" w:rsidR="004003C7" w:rsidRPr="004003C7" w:rsidRDefault="004003C7">
      <w:pPr>
        <w:numPr>
          <w:ilvl w:val="0"/>
          <w:numId w:val="78"/>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регулиране на търговията с екземпляри от застрашени видове от дивата флора и фауна;</w:t>
      </w:r>
    </w:p>
    <w:p w14:paraId="56D5D97F" w14:textId="77777777" w:rsidR="004003C7" w:rsidRPr="004003C7" w:rsidRDefault="004003C7">
      <w:pPr>
        <w:numPr>
          <w:ilvl w:val="0"/>
          <w:numId w:val="78"/>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опазването на вековни и забележителни дървета.</w:t>
      </w:r>
    </w:p>
    <w:p w14:paraId="6505BD7E" w14:textId="77777777" w:rsidR="004003C7" w:rsidRPr="004003C7" w:rsidRDefault="004003C7" w:rsidP="004003C7">
      <w:pPr>
        <w:tabs>
          <w:tab w:val="left" w:pos="2263"/>
        </w:tabs>
        <w:spacing w:after="200" w:line="276" w:lineRule="auto"/>
        <w:ind w:left="720"/>
        <w:contextualSpacing/>
        <w:jc w:val="both"/>
        <w:rPr>
          <w:rFonts w:asciiTheme="majorHAnsi" w:eastAsia="Calibri" w:hAnsiTheme="majorHAnsi" w:cstheme="minorHAnsi"/>
          <w:b/>
          <w:kern w:val="0"/>
          <w:sz w:val="24"/>
          <w:szCs w:val="24"/>
          <w14:ligatures w14:val="none"/>
        </w:rPr>
      </w:pPr>
    </w:p>
    <w:p w14:paraId="28437B3E" w14:textId="77777777" w:rsidR="004003C7" w:rsidRPr="004003C7" w:rsidRDefault="004003C7" w:rsidP="004003C7">
      <w:pPr>
        <w:tabs>
          <w:tab w:val="left" w:pos="2263"/>
        </w:tabs>
        <w:spacing w:after="200" w:line="276" w:lineRule="auto"/>
        <w:ind w:left="720"/>
        <w:contextualSpacing/>
        <w:jc w:val="both"/>
        <w:rPr>
          <w:rFonts w:asciiTheme="majorHAnsi" w:eastAsia="Calibri" w:hAnsiTheme="majorHAnsi" w:cstheme="minorHAnsi"/>
          <w:b/>
          <w:kern w:val="0"/>
          <w:sz w:val="24"/>
          <w:szCs w:val="24"/>
          <w14:ligatures w14:val="none"/>
        </w:rPr>
      </w:pPr>
    </w:p>
    <w:p w14:paraId="3FDBC5A7" w14:textId="77777777" w:rsidR="004003C7" w:rsidRPr="004003C7" w:rsidRDefault="004003C7">
      <w:pPr>
        <w:numPr>
          <w:ilvl w:val="0"/>
          <w:numId w:val="107"/>
        </w:numPr>
        <w:spacing w:after="200" w:line="276" w:lineRule="auto"/>
        <w:contextualSpacing/>
        <w:rPr>
          <w:rFonts w:asciiTheme="majorHAnsi" w:hAnsiTheme="majorHAnsi"/>
          <w:b/>
          <w:kern w:val="0"/>
          <w:sz w:val="24"/>
          <w:szCs w:val="24"/>
          <w14:ligatures w14:val="none"/>
        </w:rPr>
      </w:pPr>
      <w:r w:rsidRPr="004003C7">
        <w:rPr>
          <w:rFonts w:asciiTheme="majorHAnsi" w:hAnsiTheme="majorHAnsi"/>
          <w:b/>
          <w:kern w:val="0"/>
          <w:sz w:val="24"/>
          <w:szCs w:val="24"/>
          <w14:ligatures w14:val="none"/>
        </w:rPr>
        <w:t>ЗАКОН ЗА СОБСТВЕНОСТТА И ПОЛЗВАНЕТО НА ЗЕМЕДЕЛСКИ ЗЕМИ</w:t>
      </w:r>
    </w:p>
    <w:p w14:paraId="6D3A601F" w14:textId="77777777" w:rsidR="004003C7" w:rsidRPr="004003C7" w:rsidRDefault="004003C7" w:rsidP="004003C7">
      <w:pPr>
        <w:tabs>
          <w:tab w:val="left" w:pos="2263"/>
        </w:tabs>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По смисъла на този Закон земеделските земи са тези, които са предназначени за земеделско производство и:</w:t>
      </w:r>
    </w:p>
    <w:p w14:paraId="738677E6" w14:textId="77777777" w:rsidR="004003C7" w:rsidRPr="004003C7" w:rsidRDefault="004003C7">
      <w:pPr>
        <w:numPr>
          <w:ilvl w:val="0"/>
          <w:numId w:val="80"/>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не се намират в границите на урбанизираните територии (населени места и селищни образувания), определени с подробен устройствен план, или с околовръстен полигон</w:t>
      </w:r>
    </w:p>
    <w:p w14:paraId="08B2AF77" w14:textId="77777777" w:rsidR="004003C7" w:rsidRPr="004003C7" w:rsidRDefault="004003C7">
      <w:pPr>
        <w:numPr>
          <w:ilvl w:val="0"/>
          <w:numId w:val="80"/>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не са включени в горския фонд</w:t>
      </w:r>
    </w:p>
    <w:p w14:paraId="4A0213EA" w14:textId="77777777" w:rsidR="004003C7" w:rsidRPr="004003C7" w:rsidRDefault="004003C7">
      <w:pPr>
        <w:numPr>
          <w:ilvl w:val="0"/>
          <w:numId w:val="80"/>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не са застроени със сгради на: промишлени или други стопански предприятия, почивни или здравни заведения, религиозни общности или други обществени организации, нито представляват дворове или складови помещения към такива сгради;</w:t>
      </w:r>
    </w:p>
    <w:p w14:paraId="4CC2CDE0" w14:textId="77777777" w:rsidR="004003C7" w:rsidRPr="004003C7" w:rsidRDefault="004003C7">
      <w:pPr>
        <w:numPr>
          <w:ilvl w:val="0"/>
          <w:numId w:val="80"/>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не са заети от открити мини и кариери, от енергийни, напоителни, транспортни или други съоръжения за общо ползване, нито представляват прилежащи части към такива съоръжения</w:t>
      </w:r>
      <w:r w:rsidRPr="004003C7">
        <w:rPr>
          <w:rFonts w:asciiTheme="majorHAnsi" w:eastAsia="Calibri" w:hAnsiTheme="majorHAnsi" w:cstheme="minorHAnsi"/>
          <w:b/>
          <w:kern w:val="0"/>
          <w:sz w:val="24"/>
          <w:szCs w:val="24"/>
          <w14:ligatures w14:val="none"/>
        </w:rPr>
        <w:t>.</w:t>
      </w:r>
    </w:p>
    <w:p w14:paraId="6860EA5B" w14:textId="77777777" w:rsidR="004003C7" w:rsidRPr="004003C7" w:rsidRDefault="004003C7" w:rsidP="004003C7">
      <w:pPr>
        <w:tabs>
          <w:tab w:val="left" w:pos="2263"/>
        </w:tabs>
        <w:spacing w:after="200" w:line="276" w:lineRule="auto"/>
        <w:ind w:left="720"/>
        <w:contextualSpacing/>
        <w:jc w:val="both"/>
        <w:rPr>
          <w:rFonts w:ascii="Bahnschrift Light" w:eastAsia="Calibri" w:hAnsi="Bahnschrift Light" w:cstheme="minorHAnsi"/>
          <w:b/>
          <w:kern w:val="0"/>
          <w:sz w:val="28"/>
          <w:szCs w:val="28"/>
          <w14:ligatures w14:val="none"/>
        </w:rPr>
      </w:pPr>
    </w:p>
    <w:p w14:paraId="690B990C" w14:textId="77777777" w:rsidR="004003C7" w:rsidRPr="004003C7" w:rsidRDefault="004003C7">
      <w:pPr>
        <w:numPr>
          <w:ilvl w:val="0"/>
          <w:numId w:val="107"/>
        </w:numPr>
        <w:tabs>
          <w:tab w:val="left" w:pos="2263"/>
        </w:tabs>
        <w:spacing w:after="200" w:line="276" w:lineRule="auto"/>
        <w:contextualSpacing/>
        <w:jc w:val="both"/>
        <w:rPr>
          <w:rFonts w:asciiTheme="majorHAnsi" w:eastAsia="Calibri" w:hAnsiTheme="majorHAnsi" w:cstheme="minorHAnsi"/>
          <w:b/>
          <w:kern w:val="0"/>
          <w:sz w:val="24"/>
          <w:szCs w:val="24"/>
          <w14:ligatures w14:val="none"/>
        </w:rPr>
      </w:pPr>
      <w:r w:rsidRPr="004003C7">
        <w:rPr>
          <w:rFonts w:asciiTheme="majorHAnsi" w:eastAsia="Calibri" w:hAnsiTheme="majorHAnsi" w:cstheme="minorHAnsi"/>
          <w:b/>
          <w:kern w:val="0"/>
          <w:sz w:val="24"/>
          <w:szCs w:val="24"/>
          <w14:ligatures w14:val="none"/>
        </w:rPr>
        <w:t>ЗАКОН ЗА ЧИСТОТАТА НА АТМОСФЕРНИЯ ВЪЗДУХ</w:t>
      </w:r>
    </w:p>
    <w:p w14:paraId="7CFB4217" w14:textId="77777777" w:rsidR="004003C7" w:rsidRPr="004003C7" w:rsidRDefault="004003C7" w:rsidP="004003C7">
      <w:pPr>
        <w:tabs>
          <w:tab w:val="left" w:pos="2263"/>
        </w:tabs>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Целта на закона е да се защити здравето на хората и на тяхното потомство, животните и растенията, техните съобщества и местообитания, природните и културните ценности от вредни въздействия, както и да предотврати настъпването на опасности и щети за обществото при изменение в качеството на атмосферния въздух в резултат на различни дейности.</w:t>
      </w:r>
    </w:p>
    <w:p w14:paraId="4E23594D" w14:textId="77777777" w:rsidR="004003C7" w:rsidRPr="004003C7" w:rsidRDefault="004003C7" w:rsidP="004003C7">
      <w:pPr>
        <w:tabs>
          <w:tab w:val="left" w:pos="2263"/>
        </w:tabs>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Със закона се уреждат:</w:t>
      </w:r>
    </w:p>
    <w:p w14:paraId="3D25BD02" w14:textId="77777777" w:rsidR="004003C7" w:rsidRPr="004003C7" w:rsidRDefault="004003C7">
      <w:pPr>
        <w:numPr>
          <w:ilvl w:val="0"/>
          <w:numId w:val="42"/>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определянето на показатели и норми за качеството на атмосферния въздух;</w:t>
      </w:r>
    </w:p>
    <w:p w14:paraId="6BD0CDFD" w14:textId="77777777" w:rsidR="004003C7" w:rsidRPr="004003C7" w:rsidRDefault="004003C7">
      <w:pPr>
        <w:numPr>
          <w:ilvl w:val="0"/>
          <w:numId w:val="42"/>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ограничаването на емисиите;</w:t>
      </w:r>
    </w:p>
    <w:p w14:paraId="447B6210" w14:textId="77777777" w:rsidR="004003C7" w:rsidRPr="004003C7" w:rsidRDefault="004003C7">
      <w:pPr>
        <w:numPr>
          <w:ilvl w:val="0"/>
          <w:numId w:val="42"/>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правата и задълженията на държавните и общинските органи, на юридическите и физическите лица по контрола, управлението и поддържането на качеството на атмосферния въздух;</w:t>
      </w:r>
    </w:p>
    <w:p w14:paraId="4C6DE318" w14:textId="77777777" w:rsidR="004003C7" w:rsidRPr="004003C7" w:rsidRDefault="004003C7">
      <w:pPr>
        <w:numPr>
          <w:ilvl w:val="0"/>
          <w:numId w:val="42"/>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изискванията за качеството на течните горива, в това число контролът за спазване на изискванията за качеството на течните горива при пускането им на пазара, и тяхното разпространение, транспортиране и използване;</w:t>
      </w:r>
    </w:p>
    <w:p w14:paraId="2EADDD0C" w14:textId="77777777" w:rsidR="004003C7" w:rsidRPr="004003C7" w:rsidRDefault="004003C7">
      <w:pPr>
        <w:numPr>
          <w:ilvl w:val="0"/>
          <w:numId w:val="42"/>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 xml:space="preserve">ограниченията в емисиите на серен диоксид при използването на течни горива, ограниченията за допустимо сярно съдържание на петролните деривати и начинът на </w:t>
      </w:r>
      <w:r w:rsidRPr="004003C7">
        <w:rPr>
          <w:rFonts w:asciiTheme="majorHAnsi" w:eastAsia="Calibri" w:hAnsiTheme="majorHAnsi" w:cstheme="minorHAnsi"/>
          <w:kern w:val="0"/>
          <w:sz w:val="24"/>
          <w:szCs w:val="24"/>
          <w14:ligatures w14:val="none"/>
        </w:rPr>
        <w:lastRenderedPageBreak/>
        <w:t>тяхното изгаряне от плавателни средства, които се намират в пристанищата на Република България, в българския участък на р. Дунав, вътрешните морски води, териториалното море и в изключителната икономическа зона;</w:t>
      </w:r>
    </w:p>
    <w:p w14:paraId="5F05DA38" w14:textId="77777777" w:rsidR="004003C7" w:rsidRPr="004003C7" w:rsidRDefault="004003C7">
      <w:pPr>
        <w:numPr>
          <w:ilvl w:val="0"/>
          <w:numId w:val="42"/>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изискванията за качеството на твърдите горива, използвани за битово отопление, наричани по-нататък "твърди горива", в т. ч. контролът за спазване на изискванията за качеството на твърдите горива при тяхното пускане или предоставяне на пазара, и разпространението им.</w:t>
      </w:r>
    </w:p>
    <w:p w14:paraId="7E916D68" w14:textId="77777777" w:rsidR="004003C7" w:rsidRPr="004003C7" w:rsidRDefault="004003C7" w:rsidP="004003C7">
      <w:pPr>
        <w:tabs>
          <w:tab w:val="left" w:pos="2263"/>
        </w:tabs>
        <w:spacing w:after="0" w:line="240" w:lineRule="auto"/>
        <w:jc w:val="both"/>
        <w:rPr>
          <w:rFonts w:asciiTheme="majorHAnsi" w:eastAsia="Calibri" w:hAnsiTheme="majorHAnsi" w:cstheme="minorHAnsi"/>
          <w:kern w:val="0"/>
          <w:sz w:val="24"/>
          <w:szCs w:val="24"/>
          <w:lang w:eastAsia="bg-BG"/>
          <w14:ligatures w14:val="none"/>
        </w:rPr>
      </w:pPr>
    </w:p>
    <w:p w14:paraId="2C1F3188" w14:textId="77777777" w:rsidR="004003C7" w:rsidRPr="004003C7" w:rsidRDefault="004003C7">
      <w:pPr>
        <w:numPr>
          <w:ilvl w:val="0"/>
          <w:numId w:val="107"/>
        </w:numPr>
        <w:tabs>
          <w:tab w:val="left" w:pos="2263"/>
        </w:tabs>
        <w:spacing w:after="200" w:line="276" w:lineRule="auto"/>
        <w:contextualSpacing/>
        <w:jc w:val="both"/>
        <w:rPr>
          <w:rFonts w:asciiTheme="majorHAnsi" w:eastAsia="Calibri" w:hAnsiTheme="majorHAnsi" w:cstheme="minorHAnsi"/>
          <w:b/>
          <w:kern w:val="0"/>
          <w:sz w:val="24"/>
          <w:szCs w:val="24"/>
          <w14:ligatures w14:val="none"/>
        </w:rPr>
      </w:pPr>
      <w:r w:rsidRPr="004003C7">
        <w:rPr>
          <w:rFonts w:asciiTheme="majorHAnsi" w:eastAsia="Calibri" w:hAnsiTheme="majorHAnsi" w:cstheme="minorHAnsi"/>
          <w:b/>
          <w:kern w:val="0"/>
          <w:sz w:val="24"/>
          <w:szCs w:val="24"/>
          <w14:ligatures w14:val="none"/>
        </w:rPr>
        <w:t>ЗАКОН ЗА ВОДИТЕ</w:t>
      </w:r>
    </w:p>
    <w:p w14:paraId="43BC06E6" w14:textId="77777777" w:rsidR="004003C7" w:rsidRPr="004003C7" w:rsidRDefault="004003C7" w:rsidP="004003C7">
      <w:pPr>
        <w:tabs>
          <w:tab w:val="left" w:pos="2263"/>
        </w:tabs>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Целта на закона е да осигури интегрирано управление на водите в интерес на обществото и за опазване на здравето на населението, както и да създаде условия за:</w:t>
      </w:r>
    </w:p>
    <w:p w14:paraId="1F616CE4" w14:textId="77777777" w:rsidR="004003C7" w:rsidRPr="004003C7" w:rsidRDefault="004003C7">
      <w:pPr>
        <w:numPr>
          <w:ilvl w:val="0"/>
          <w:numId w:val="81"/>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осигуряване на достатъчно количество и добро качество на повърхностните и подземните води за устойчиво, балансирано и справедливо водоползване;</w:t>
      </w:r>
    </w:p>
    <w:p w14:paraId="779B174E" w14:textId="77777777" w:rsidR="004003C7" w:rsidRPr="004003C7" w:rsidRDefault="004003C7">
      <w:pPr>
        <w:numPr>
          <w:ilvl w:val="0"/>
          <w:numId w:val="81"/>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намаляване на замърсяването на водите;</w:t>
      </w:r>
    </w:p>
    <w:p w14:paraId="13D9F92F" w14:textId="77777777" w:rsidR="004003C7" w:rsidRPr="004003C7" w:rsidRDefault="004003C7">
      <w:pPr>
        <w:numPr>
          <w:ilvl w:val="0"/>
          <w:numId w:val="81"/>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опазване на повърхностните и подземните води и водите на Черно море</w:t>
      </w:r>
    </w:p>
    <w:p w14:paraId="2C393EA4" w14:textId="77777777" w:rsidR="004003C7" w:rsidRPr="004003C7" w:rsidRDefault="004003C7">
      <w:pPr>
        <w:numPr>
          <w:ilvl w:val="0"/>
          <w:numId w:val="81"/>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прекратяване на замърсяването на морската среда с естествени или синтетични вещества;</w:t>
      </w:r>
    </w:p>
    <w:p w14:paraId="2B24E6C2" w14:textId="77777777" w:rsidR="004003C7" w:rsidRPr="004003C7" w:rsidRDefault="004003C7">
      <w:pPr>
        <w:numPr>
          <w:ilvl w:val="0"/>
          <w:numId w:val="81"/>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намаляване на заустванията, емисиите и изпусканията на приоритетни вещества;</w:t>
      </w:r>
    </w:p>
    <w:p w14:paraId="41B55766" w14:textId="77777777" w:rsidR="004003C7" w:rsidRPr="004003C7" w:rsidRDefault="004003C7">
      <w:pPr>
        <w:numPr>
          <w:ilvl w:val="0"/>
          <w:numId w:val="81"/>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прекратяване на заустванията, емисиите и изпусканията на приоритетно опасни вещества;</w:t>
      </w:r>
    </w:p>
    <w:p w14:paraId="64E6C35D" w14:textId="77777777" w:rsidR="004003C7" w:rsidRPr="004003C7" w:rsidRDefault="004003C7">
      <w:pPr>
        <w:numPr>
          <w:ilvl w:val="0"/>
          <w:numId w:val="81"/>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предотвратяване или намаляване на вредните последици за човешкия живот и здраве, околната среда, културното наследство и стопанската дейност, свързани с вредното въздействие на водите.</w:t>
      </w:r>
    </w:p>
    <w:p w14:paraId="03E1A26D" w14:textId="77777777" w:rsidR="004003C7" w:rsidRPr="004003C7" w:rsidRDefault="004003C7" w:rsidP="004003C7">
      <w:pPr>
        <w:tabs>
          <w:tab w:val="left" w:pos="2263"/>
        </w:tabs>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Целите се постигат чрез:</w:t>
      </w:r>
    </w:p>
    <w:p w14:paraId="0220E8B2" w14:textId="77777777" w:rsidR="004003C7" w:rsidRPr="004003C7" w:rsidRDefault="004003C7">
      <w:pPr>
        <w:numPr>
          <w:ilvl w:val="0"/>
          <w:numId w:val="82"/>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предотвратяване влошаването, както и опазване и подобряване състоянието на водните екосистеми, на пряко зависимите от тях сухоземни екосистеми и влажни зони;</w:t>
      </w:r>
    </w:p>
    <w:p w14:paraId="438BB7E0" w14:textId="77777777" w:rsidR="004003C7" w:rsidRPr="004003C7" w:rsidRDefault="004003C7">
      <w:pPr>
        <w:numPr>
          <w:ilvl w:val="0"/>
          <w:numId w:val="82"/>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насърчаване на устойчивото използване на водите чрез дългосрочно опазване на наличните водни ресурси;</w:t>
      </w:r>
    </w:p>
    <w:p w14:paraId="6219E398" w14:textId="77777777" w:rsidR="004003C7" w:rsidRPr="004003C7" w:rsidRDefault="004003C7">
      <w:pPr>
        <w:numPr>
          <w:ilvl w:val="0"/>
          <w:numId w:val="82"/>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комплексно, многократно и ефективно използване на водните ресурси</w:t>
      </w:r>
    </w:p>
    <w:p w14:paraId="163D192F" w14:textId="77777777" w:rsidR="004003C7" w:rsidRPr="004003C7" w:rsidRDefault="004003C7">
      <w:pPr>
        <w:numPr>
          <w:ilvl w:val="0"/>
          <w:numId w:val="82"/>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 xml:space="preserve"> прилагане на мерки за опазване и подобряване на водната среда;</w:t>
      </w:r>
    </w:p>
    <w:p w14:paraId="40FBE72E" w14:textId="77777777" w:rsidR="004003C7" w:rsidRPr="004003C7" w:rsidRDefault="004003C7">
      <w:pPr>
        <w:numPr>
          <w:ilvl w:val="0"/>
          <w:numId w:val="82"/>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осигуряване на непрекъснато намаляване на замърсяването на подземните води и предотвратяване на замърсяването им;</w:t>
      </w:r>
    </w:p>
    <w:p w14:paraId="1AE0B804" w14:textId="77777777" w:rsidR="004003C7" w:rsidRPr="004003C7" w:rsidRDefault="004003C7">
      <w:pPr>
        <w:numPr>
          <w:ilvl w:val="0"/>
          <w:numId w:val="82"/>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намаляване на последиците от наводнения и засушавания;</w:t>
      </w:r>
    </w:p>
    <w:p w14:paraId="3A001EEF" w14:textId="77777777" w:rsidR="004003C7" w:rsidRPr="004003C7" w:rsidRDefault="004003C7">
      <w:pPr>
        <w:numPr>
          <w:ilvl w:val="0"/>
          <w:numId w:val="82"/>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оценка и управление на риска от наводнения;</w:t>
      </w:r>
    </w:p>
    <w:p w14:paraId="31AF9A7B" w14:textId="77777777" w:rsidR="004003C7" w:rsidRPr="004003C7" w:rsidRDefault="004003C7">
      <w:pPr>
        <w:numPr>
          <w:ilvl w:val="0"/>
          <w:numId w:val="82"/>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извършване на контрол за техническото състояние и безопасната експлоатация на язовирните стени и съоръженията към тях.</w:t>
      </w:r>
    </w:p>
    <w:p w14:paraId="38C62A7D" w14:textId="77777777" w:rsidR="004003C7" w:rsidRPr="004003C7" w:rsidRDefault="004003C7" w:rsidP="004003C7">
      <w:pPr>
        <w:tabs>
          <w:tab w:val="left" w:pos="2263"/>
        </w:tabs>
        <w:spacing w:after="200" w:line="276" w:lineRule="auto"/>
        <w:ind w:left="720"/>
        <w:contextualSpacing/>
        <w:jc w:val="both"/>
        <w:rPr>
          <w:rFonts w:ascii="Bahnschrift Light" w:eastAsia="Calibri" w:hAnsi="Bahnschrift Light" w:cstheme="minorHAnsi"/>
          <w:kern w:val="0"/>
          <w:sz w:val="28"/>
          <w:szCs w:val="28"/>
          <w14:ligatures w14:val="none"/>
        </w:rPr>
      </w:pPr>
    </w:p>
    <w:p w14:paraId="2558D407" w14:textId="77777777" w:rsidR="004003C7" w:rsidRPr="004003C7" w:rsidRDefault="004003C7">
      <w:pPr>
        <w:numPr>
          <w:ilvl w:val="0"/>
          <w:numId w:val="107"/>
        </w:numPr>
        <w:tabs>
          <w:tab w:val="left" w:pos="2263"/>
        </w:tabs>
        <w:spacing w:after="200" w:line="276" w:lineRule="auto"/>
        <w:contextualSpacing/>
        <w:jc w:val="both"/>
        <w:rPr>
          <w:rFonts w:asciiTheme="majorHAnsi" w:eastAsia="Calibri" w:hAnsiTheme="majorHAnsi" w:cstheme="minorHAnsi"/>
          <w:b/>
          <w:kern w:val="0"/>
          <w:sz w:val="24"/>
          <w:szCs w:val="24"/>
          <w14:ligatures w14:val="none"/>
        </w:rPr>
      </w:pPr>
      <w:r w:rsidRPr="004003C7">
        <w:rPr>
          <w:rFonts w:asciiTheme="majorHAnsi" w:eastAsia="Calibri" w:hAnsiTheme="majorHAnsi" w:cstheme="minorHAnsi"/>
          <w:b/>
          <w:kern w:val="0"/>
          <w:sz w:val="24"/>
          <w:szCs w:val="24"/>
          <w14:ligatures w14:val="none"/>
        </w:rPr>
        <w:t>ЗАКОН ЗА ГОРИТЕ</w:t>
      </w:r>
    </w:p>
    <w:p w14:paraId="5BCAE97B" w14:textId="77777777" w:rsidR="004003C7" w:rsidRPr="004003C7" w:rsidRDefault="004003C7" w:rsidP="004003C7">
      <w:pPr>
        <w:tabs>
          <w:tab w:val="left" w:pos="2263"/>
        </w:tabs>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Този закон урежда обществените отношения, свързани с опазването, стопанисването и ползването на горските територии в Република България, с цел гарантиране на многофункционално и устойчиво управление на горските екосистеми.</w:t>
      </w:r>
    </w:p>
    <w:p w14:paraId="126C04D4" w14:textId="77777777" w:rsidR="004003C7" w:rsidRPr="004003C7" w:rsidRDefault="004003C7" w:rsidP="004003C7">
      <w:pPr>
        <w:tabs>
          <w:tab w:val="left" w:pos="2263"/>
        </w:tabs>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Целите на закона са:</w:t>
      </w:r>
    </w:p>
    <w:p w14:paraId="5501F721" w14:textId="77777777" w:rsidR="004003C7" w:rsidRPr="004003C7" w:rsidRDefault="004003C7">
      <w:pPr>
        <w:numPr>
          <w:ilvl w:val="0"/>
          <w:numId w:val="83"/>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lastRenderedPageBreak/>
        <w:t>опазване и увеличаване площта на горите;</w:t>
      </w:r>
    </w:p>
    <w:p w14:paraId="47729D15" w14:textId="77777777" w:rsidR="004003C7" w:rsidRPr="004003C7" w:rsidRDefault="004003C7">
      <w:pPr>
        <w:numPr>
          <w:ilvl w:val="0"/>
          <w:numId w:val="83"/>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поддържане и подобряване състоянието на горите;</w:t>
      </w:r>
    </w:p>
    <w:p w14:paraId="1300FE48" w14:textId="77777777" w:rsidR="004003C7" w:rsidRPr="004003C7" w:rsidRDefault="004003C7">
      <w:pPr>
        <w:numPr>
          <w:ilvl w:val="0"/>
          <w:numId w:val="83"/>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гарантиране и поддържане на екосистемните, социалните и икономическите функции на горските територии</w:t>
      </w:r>
    </w:p>
    <w:p w14:paraId="2827C6DB" w14:textId="77777777" w:rsidR="004003C7" w:rsidRPr="004003C7" w:rsidRDefault="004003C7">
      <w:pPr>
        <w:numPr>
          <w:ilvl w:val="0"/>
          <w:numId w:val="83"/>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гарантиране и увеличаване производството на дървесина и недървесни горски продукти чрез природосъобразно стопанисване на горските територии</w:t>
      </w:r>
    </w:p>
    <w:p w14:paraId="190489F7" w14:textId="77777777" w:rsidR="004003C7" w:rsidRPr="004003C7" w:rsidRDefault="004003C7">
      <w:pPr>
        <w:numPr>
          <w:ilvl w:val="0"/>
          <w:numId w:val="83"/>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поддържане на биологичното и ландшафтното разнообразие и подобряване състоянието на популациите на видовете от дивата флора, фауна и микота;</w:t>
      </w:r>
    </w:p>
    <w:p w14:paraId="5E2D8A5E" w14:textId="77777777" w:rsidR="004003C7" w:rsidRPr="004003C7" w:rsidRDefault="004003C7">
      <w:pPr>
        <w:numPr>
          <w:ilvl w:val="0"/>
          <w:numId w:val="83"/>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осигуряване на възможности за отдих на населението и подобряване на условията за рекреация;</w:t>
      </w:r>
    </w:p>
    <w:p w14:paraId="1422167C" w14:textId="77777777" w:rsidR="004003C7" w:rsidRPr="004003C7" w:rsidRDefault="004003C7">
      <w:pPr>
        <w:numPr>
          <w:ilvl w:val="0"/>
          <w:numId w:val="83"/>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постигане на баланс между интересите на обществото и собствениците на горски територии;</w:t>
      </w:r>
    </w:p>
    <w:p w14:paraId="7AC560D2" w14:textId="77777777" w:rsidR="004003C7" w:rsidRPr="004003C7" w:rsidRDefault="004003C7">
      <w:pPr>
        <w:numPr>
          <w:ilvl w:val="0"/>
          <w:numId w:val="83"/>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подпомагане и насърчаване на собствениците на поземлени имоти в горски територии</w:t>
      </w:r>
    </w:p>
    <w:p w14:paraId="012046F6" w14:textId="77777777" w:rsidR="004003C7" w:rsidRPr="004003C7" w:rsidRDefault="004003C7">
      <w:pPr>
        <w:numPr>
          <w:ilvl w:val="0"/>
          <w:numId w:val="83"/>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изпълнение на международни и европейски ангажименти за съхранение на горските местообитания.</w:t>
      </w:r>
    </w:p>
    <w:p w14:paraId="4E4F09C8" w14:textId="77777777" w:rsidR="004003C7" w:rsidRPr="004003C7" w:rsidRDefault="004003C7" w:rsidP="004003C7">
      <w:pPr>
        <w:tabs>
          <w:tab w:val="left" w:pos="2263"/>
        </w:tabs>
        <w:spacing w:after="200" w:line="276" w:lineRule="auto"/>
        <w:ind w:left="720"/>
        <w:contextualSpacing/>
        <w:jc w:val="both"/>
        <w:rPr>
          <w:rFonts w:ascii="Bahnschrift Light" w:eastAsia="Calibri" w:hAnsi="Bahnschrift Light" w:cstheme="minorHAnsi"/>
          <w:kern w:val="0"/>
          <w:sz w:val="28"/>
          <w:szCs w:val="28"/>
          <w14:ligatures w14:val="none"/>
        </w:rPr>
      </w:pPr>
    </w:p>
    <w:p w14:paraId="49372343" w14:textId="77777777" w:rsidR="004003C7" w:rsidRPr="004003C7" w:rsidRDefault="004003C7">
      <w:pPr>
        <w:numPr>
          <w:ilvl w:val="0"/>
          <w:numId w:val="107"/>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b/>
          <w:bCs/>
          <w:kern w:val="0"/>
          <w:sz w:val="24"/>
          <w:szCs w:val="24"/>
          <w:lang w:val="en-US"/>
          <w14:ligatures w14:val="none"/>
        </w:rPr>
        <w:t>ЗАКОН ЗА РИБАРСТВОТО И АКВАКУЛТУРИТЕ</w:t>
      </w:r>
    </w:p>
    <w:p w14:paraId="63508BF7" w14:textId="77777777" w:rsidR="004003C7" w:rsidRPr="004003C7" w:rsidRDefault="004003C7" w:rsidP="004003C7">
      <w:pPr>
        <w:tabs>
          <w:tab w:val="left" w:pos="2263"/>
        </w:tabs>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С този закон се уреждат отношенията, свързани със собствеността, организацията, управлението, ползването и опазването на рибните ресурси във водите на Република България, търговията с риба и други водни организми.</w:t>
      </w:r>
    </w:p>
    <w:p w14:paraId="24167FA3" w14:textId="77777777" w:rsidR="004003C7" w:rsidRPr="004003C7" w:rsidRDefault="004003C7" w:rsidP="004003C7">
      <w:pPr>
        <w:tabs>
          <w:tab w:val="left" w:pos="2263"/>
        </w:tabs>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Законът има за цел да осигури:</w:t>
      </w:r>
    </w:p>
    <w:p w14:paraId="0E2B6231" w14:textId="77777777" w:rsidR="004003C7" w:rsidRPr="004003C7" w:rsidRDefault="004003C7">
      <w:pPr>
        <w:numPr>
          <w:ilvl w:val="0"/>
          <w:numId w:val="84"/>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устойчиво развитие на рибните ресурси, възстановяване и опазване на биологичното равновесие и обогатяване на разнообразието на рибните ресурси във водните екосистеми;</w:t>
      </w:r>
    </w:p>
    <w:p w14:paraId="31629A57" w14:textId="77777777" w:rsidR="004003C7" w:rsidRPr="004003C7" w:rsidRDefault="004003C7">
      <w:pPr>
        <w:numPr>
          <w:ilvl w:val="0"/>
          <w:numId w:val="84"/>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развитие на стопанския и любителския риболов и аквакултурите;</w:t>
      </w:r>
    </w:p>
    <w:p w14:paraId="2EC7B959" w14:textId="77777777" w:rsidR="004003C7" w:rsidRPr="004003C7" w:rsidRDefault="004003C7">
      <w:pPr>
        <w:numPr>
          <w:ilvl w:val="0"/>
          <w:numId w:val="84"/>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прилагане на правилата за отговорен риболов;</w:t>
      </w:r>
    </w:p>
    <w:p w14:paraId="3F1E5895" w14:textId="77777777" w:rsidR="004003C7" w:rsidRPr="004003C7" w:rsidRDefault="004003C7">
      <w:pPr>
        <w:numPr>
          <w:ilvl w:val="0"/>
          <w:numId w:val="84"/>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повишаване потреблението на риба и рибни продукти в страната.</w:t>
      </w:r>
    </w:p>
    <w:p w14:paraId="0A393063" w14:textId="77777777" w:rsidR="004003C7" w:rsidRPr="004003C7" w:rsidRDefault="004003C7" w:rsidP="004003C7">
      <w:pPr>
        <w:tabs>
          <w:tab w:val="left" w:pos="2263"/>
        </w:tabs>
        <w:spacing w:after="0" w:line="240" w:lineRule="auto"/>
        <w:jc w:val="both"/>
        <w:rPr>
          <w:rFonts w:asciiTheme="majorHAnsi" w:eastAsia="Calibri" w:hAnsiTheme="majorHAnsi" w:cstheme="minorHAnsi"/>
          <w:b/>
          <w:kern w:val="0"/>
          <w:sz w:val="24"/>
          <w:szCs w:val="24"/>
          <w:lang w:eastAsia="bg-BG"/>
          <w14:ligatures w14:val="none"/>
        </w:rPr>
      </w:pPr>
    </w:p>
    <w:p w14:paraId="4F01FACA" w14:textId="77777777" w:rsidR="004003C7" w:rsidRPr="004003C7" w:rsidRDefault="004003C7">
      <w:pPr>
        <w:numPr>
          <w:ilvl w:val="0"/>
          <w:numId w:val="107"/>
        </w:numPr>
        <w:tabs>
          <w:tab w:val="left" w:pos="2263"/>
        </w:tabs>
        <w:spacing w:after="200" w:line="276" w:lineRule="auto"/>
        <w:contextualSpacing/>
        <w:jc w:val="both"/>
        <w:rPr>
          <w:rFonts w:asciiTheme="majorHAnsi" w:eastAsia="Calibri" w:hAnsiTheme="majorHAnsi" w:cstheme="minorHAnsi"/>
          <w:b/>
          <w:kern w:val="0"/>
          <w:sz w:val="24"/>
          <w:szCs w:val="24"/>
          <w14:ligatures w14:val="none"/>
        </w:rPr>
      </w:pPr>
      <w:r w:rsidRPr="004003C7">
        <w:rPr>
          <w:rFonts w:asciiTheme="majorHAnsi" w:eastAsia="Calibri" w:hAnsiTheme="majorHAnsi" w:cstheme="minorHAnsi"/>
          <w:b/>
          <w:kern w:val="0"/>
          <w:sz w:val="24"/>
          <w:szCs w:val="24"/>
          <w:lang w:val="en-US"/>
          <w14:ligatures w14:val="none"/>
        </w:rPr>
        <w:t>СТРАТЕГИЯ ЗА УСТОЙЧИВО ЕНЕРГИЙНО РАЗВИТИЕ НА РЕПУБЛИКА БЪЛГАРИЯ ДО 2030 ГОДИНА С ХОРИЗОНТ ДО 2050 ГОДИНА</w:t>
      </w:r>
    </w:p>
    <w:p w14:paraId="19FEF366" w14:textId="77777777" w:rsidR="004003C7" w:rsidRPr="004003C7" w:rsidRDefault="004003C7" w:rsidP="004003C7">
      <w:pPr>
        <w:tabs>
          <w:tab w:val="left" w:pos="2263"/>
        </w:tabs>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 xml:space="preserve">В изпълнение на ангажиментите на Република България за постигане целите на европейската енергийна политика за създаване на Енергиен съюз, в Стратегията за устойчиво енергийно развитие на страната до 2030 г., с хоризонт до 2050 г., са заложени следните основни приоритети: </w:t>
      </w:r>
    </w:p>
    <w:p w14:paraId="64CC45A0" w14:textId="77777777" w:rsidR="004003C7" w:rsidRPr="004003C7" w:rsidRDefault="004003C7">
      <w:pPr>
        <w:numPr>
          <w:ilvl w:val="0"/>
          <w:numId w:val="85"/>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Гарантиране на енергийната сигурност и устойчивото енергийно развитие;</w:t>
      </w:r>
    </w:p>
    <w:p w14:paraId="0B980676" w14:textId="77777777" w:rsidR="004003C7" w:rsidRPr="004003C7" w:rsidRDefault="004003C7">
      <w:pPr>
        <w:numPr>
          <w:ilvl w:val="0"/>
          <w:numId w:val="85"/>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 xml:space="preserve">Развитие на интегриран и конкурентен енергиен пазар и защита на потребителите чрез гарантиране на прозрачни, конкурентни и недискриминационни условия за ползване на енергийни услуги; </w:t>
      </w:r>
    </w:p>
    <w:p w14:paraId="623C8F98" w14:textId="77777777" w:rsidR="004003C7" w:rsidRPr="004003C7" w:rsidRDefault="004003C7">
      <w:pPr>
        <w:numPr>
          <w:ilvl w:val="0"/>
          <w:numId w:val="85"/>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 xml:space="preserve">Повишаване на енергийната ефективност в процесите от производство до крайно потребление на енергия; </w:t>
      </w:r>
    </w:p>
    <w:p w14:paraId="485D92EF" w14:textId="77777777" w:rsidR="004003C7" w:rsidRPr="004003C7" w:rsidRDefault="004003C7">
      <w:pPr>
        <w:numPr>
          <w:ilvl w:val="0"/>
          <w:numId w:val="85"/>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 xml:space="preserve">Устойчиво енергийно развитие за чиста енергия и декарбонизация на икономиката; </w:t>
      </w:r>
    </w:p>
    <w:p w14:paraId="48DAB710" w14:textId="77777777" w:rsidR="004003C7" w:rsidRPr="004003C7" w:rsidRDefault="004003C7">
      <w:pPr>
        <w:numPr>
          <w:ilvl w:val="0"/>
          <w:numId w:val="85"/>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Внедряване на иновативни технологии за устойчиво енергийно развитие</w:t>
      </w:r>
    </w:p>
    <w:p w14:paraId="09ADAB4B" w14:textId="77777777" w:rsidR="004003C7" w:rsidRPr="004003C7" w:rsidRDefault="004003C7" w:rsidP="004003C7">
      <w:pPr>
        <w:tabs>
          <w:tab w:val="left" w:pos="2263"/>
        </w:tabs>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lastRenderedPageBreak/>
        <w:t xml:space="preserve">Във връзка с изпълнението на тези национални енергийни приоритети до 2030 г., с хоризонт до 2050 г., и за осигуряване приноса на България за изпълнение на общата европейска енергийна политика са заложени следните цели до 2030 г.: </w:t>
      </w:r>
    </w:p>
    <w:p w14:paraId="669124D9" w14:textId="77777777" w:rsidR="004003C7" w:rsidRPr="004003C7" w:rsidRDefault="004003C7">
      <w:pPr>
        <w:numPr>
          <w:ilvl w:val="0"/>
          <w:numId w:val="86"/>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 xml:space="preserve">Намаляване на първичното енергийно потребление в сравнение с базовата прогноза PRIMES 2007 - 27.89%; </w:t>
      </w:r>
    </w:p>
    <w:p w14:paraId="693F9968" w14:textId="77777777" w:rsidR="004003C7" w:rsidRPr="004003C7" w:rsidRDefault="004003C7">
      <w:pPr>
        <w:numPr>
          <w:ilvl w:val="0"/>
          <w:numId w:val="86"/>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 xml:space="preserve">Намаляване на крайното енергийно потребление в сравнение с базовата прогноза PRIMES 2007 - 31.67%; </w:t>
      </w:r>
      <w:r w:rsidRPr="004003C7">
        <w:rPr>
          <w:kern w:val="0"/>
          <w14:ligatures w14:val="none"/>
        </w:rPr>
        <w:sym w:font="Symbol" w:char="F0B7"/>
      </w:r>
      <w:r w:rsidRPr="004003C7">
        <w:rPr>
          <w:rFonts w:asciiTheme="majorHAnsi" w:eastAsia="Calibri" w:hAnsiTheme="majorHAnsi" w:cstheme="minorHAnsi"/>
          <w:kern w:val="0"/>
          <w:sz w:val="24"/>
          <w:szCs w:val="24"/>
          <w14:ligatures w14:val="none"/>
        </w:rPr>
        <w:t xml:space="preserve"> 27.09% дял на енергията от ВИ в брутното крайно потребление на енергия; </w:t>
      </w:r>
    </w:p>
    <w:p w14:paraId="47ED1F4B" w14:textId="77777777" w:rsidR="004003C7" w:rsidRPr="004003C7" w:rsidRDefault="004003C7">
      <w:pPr>
        <w:numPr>
          <w:ilvl w:val="0"/>
          <w:numId w:val="86"/>
        </w:numPr>
        <w:tabs>
          <w:tab w:val="left" w:pos="2263"/>
        </w:tabs>
        <w:spacing w:after="200" w:line="276"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 xml:space="preserve">най-малко 15% междусистемна електроенергийна свързаност. </w:t>
      </w:r>
    </w:p>
    <w:p w14:paraId="6ED66B64" w14:textId="77777777" w:rsidR="004003C7" w:rsidRPr="004003C7" w:rsidRDefault="004003C7" w:rsidP="004003C7">
      <w:pPr>
        <w:tabs>
          <w:tab w:val="left" w:pos="2263"/>
        </w:tabs>
        <w:spacing w:after="0" w:line="240" w:lineRule="auto"/>
        <w:jc w:val="both"/>
        <w:rPr>
          <w:rFonts w:asciiTheme="majorHAnsi" w:eastAsia="Calibri" w:hAnsiTheme="majorHAnsi" w:cstheme="minorHAnsi"/>
          <w:kern w:val="0"/>
          <w:sz w:val="24"/>
          <w:szCs w:val="24"/>
          <w:lang w:eastAsia="bg-BG"/>
          <w14:ligatures w14:val="none"/>
        </w:rPr>
      </w:pPr>
    </w:p>
    <w:p w14:paraId="32E2D1CA" w14:textId="77777777" w:rsidR="004003C7" w:rsidRPr="004003C7" w:rsidRDefault="004003C7">
      <w:pPr>
        <w:numPr>
          <w:ilvl w:val="0"/>
          <w:numId w:val="107"/>
        </w:numPr>
        <w:tabs>
          <w:tab w:val="left" w:pos="2263"/>
        </w:tabs>
        <w:spacing w:after="200" w:line="276" w:lineRule="auto"/>
        <w:contextualSpacing/>
        <w:jc w:val="both"/>
        <w:rPr>
          <w:rFonts w:asciiTheme="majorHAnsi" w:eastAsia="Calibri" w:hAnsiTheme="majorHAnsi" w:cstheme="minorHAnsi"/>
          <w:b/>
          <w:kern w:val="0"/>
          <w:sz w:val="24"/>
          <w:szCs w:val="24"/>
          <w14:ligatures w14:val="none"/>
        </w:rPr>
      </w:pPr>
      <w:r w:rsidRPr="004003C7">
        <w:rPr>
          <w:rFonts w:asciiTheme="majorHAnsi" w:eastAsia="Calibri" w:hAnsiTheme="majorHAnsi" w:cstheme="minorHAnsi"/>
          <w:b/>
          <w:kern w:val="0"/>
          <w:sz w:val="24"/>
          <w:szCs w:val="24"/>
          <w14:ligatures w14:val="none"/>
        </w:rPr>
        <w:t>ДЪЛГОСРОЧНА НАЦИОНАЛНА СТРАТЕГИЯ ЗА ПОДПОМАГАНЕ ОБНОВЯВАНЕТО НА НАЦИОНАЛНИЯ СГРАДЕН ФОНД ОТ ЖИЛИЩНИ И НЕЖИЛИЩНИ СГРАДИ ДО 2050 Г</w:t>
      </w:r>
    </w:p>
    <w:p w14:paraId="429712F7" w14:textId="77777777" w:rsidR="004003C7" w:rsidRPr="004003C7" w:rsidRDefault="004003C7" w:rsidP="004003C7">
      <w:pPr>
        <w:tabs>
          <w:tab w:val="left" w:pos="2263"/>
        </w:tabs>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Стратегията предвижда до 2050 г. да бъде обновен 60% от жилищния фонд и близо 17% от нежилищния, като се очаква се това да доведе до спестяване на 7329 GWh енергия годишно. С това емисиите на парникови газове ще намалеят с 3 274 453 тона СО2. Изпълнението на Стратегията ще доведе и до създаването и поддържането на 17 600 нови работни места и допълнителен годишен ръст на БВП от 557 милиона лева към 2030 г. за периода 2021-2030 г.</w:t>
      </w:r>
    </w:p>
    <w:p w14:paraId="38BF6CBE" w14:textId="77777777" w:rsidR="004003C7" w:rsidRPr="004003C7" w:rsidRDefault="004003C7">
      <w:pPr>
        <w:numPr>
          <w:ilvl w:val="0"/>
          <w:numId w:val="107"/>
        </w:numPr>
        <w:tabs>
          <w:tab w:val="left" w:pos="2263"/>
        </w:tabs>
        <w:spacing w:after="200" w:line="276" w:lineRule="auto"/>
        <w:contextualSpacing/>
        <w:jc w:val="both"/>
        <w:rPr>
          <w:rFonts w:ascii="Bahnschrift Light" w:eastAsia="Calibri" w:hAnsi="Bahnschrift Light" w:cstheme="minorHAnsi"/>
          <w:b/>
          <w:kern w:val="0"/>
          <w:sz w:val="24"/>
          <w:szCs w:val="24"/>
          <w14:ligatures w14:val="none"/>
        </w:rPr>
      </w:pPr>
      <w:r w:rsidRPr="004003C7">
        <w:rPr>
          <w:rFonts w:ascii="Bahnschrift Light" w:eastAsia="Calibri" w:hAnsi="Bahnschrift Light" w:cstheme="minorHAnsi"/>
          <w:b/>
          <w:kern w:val="0"/>
          <w:sz w:val="24"/>
          <w:szCs w:val="24"/>
          <w14:ligatures w14:val="none"/>
        </w:rPr>
        <w:t>НАЦИОНАЛЕН ПЛАН ЗА ДЕЙСТВИЕ ЗА ЕНЕРГИЯ ОТ ГОРСКА БИОМАСА 2018-2027 г.</w:t>
      </w:r>
    </w:p>
    <w:p w14:paraId="22BB74CA" w14:textId="77777777" w:rsidR="004003C7" w:rsidRPr="004003C7" w:rsidRDefault="004003C7" w:rsidP="004003C7">
      <w:pPr>
        <w:tabs>
          <w:tab w:val="left" w:pos="2263"/>
        </w:tabs>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 xml:space="preserve">Документът дава реалистична насока за бъдещото развитие в областта на производството на енергия от горска биомаса, определена на базата на действащите европейски политики и регулации, както и на основа на потребностите, потенциала и възможностите за използване на горско-дървесна биомаса в България.  </w:t>
      </w:r>
    </w:p>
    <w:p w14:paraId="0C7C32F7" w14:textId="77777777" w:rsidR="004003C7" w:rsidRPr="004003C7" w:rsidRDefault="004003C7" w:rsidP="004003C7">
      <w:pPr>
        <w:tabs>
          <w:tab w:val="left" w:pos="2263"/>
        </w:tabs>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 xml:space="preserve">Освен аналитична част, планът съдържа стратегическа рамка с приоритети, мерки и дейности и система за мониторинг на изпълнението. На базата на направения анализ са предложени конкретни действия и мерки за най-ефективни и икономически изгодни начини за подпомагане използването на горската биомаса за производство на енергия като са спазени всички критерии за устойчивото  използване на горската биомаса в съгласие с европейските и български регулации по отношение възобновяемите източници на енергия. </w:t>
      </w:r>
    </w:p>
    <w:p w14:paraId="13BBEF72" w14:textId="77777777" w:rsidR="004003C7" w:rsidRPr="004003C7" w:rsidRDefault="004003C7" w:rsidP="004003C7">
      <w:pPr>
        <w:tabs>
          <w:tab w:val="left" w:pos="2263"/>
        </w:tabs>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Приоритетите залегнали в плана определят необходимостта от търсене на възможности за въвеждане на нови методи и начини за потребление на енергия от горска биомаса въз основа на подобрена политическа и нормативна рамка и чрез въвеждане на необходимите стимули и съвременни зелени технологии. Изпълнението на предвидените в плана мерки и дейности ще доведе до трайно подобряване на чистотата на въздуха и за смекчаване на влиянието на климатичните  промени и ефективното оползотворяване на биомасата като възобновяем, но изчерпаем ресурс.</w:t>
      </w:r>
    </w:p>
    <w:p w14:paraId="2BDDA75B" w14:textId="77777777" w:rsidR="004003C7" w:rsidRPr="004003C7" w:rsidRDefault="004003C7" w:rsidP="004003C7">
      <w:pPr>
        <w:spacing w:after="0" w:line="240" w:lineRule="auto"/>
        <w:ind w:left="360"/>
        <w:jc w:val="both"/>
        <w:rPr>
          <w:rFonts w:asciiTheme="majorHAnsi" w:eastAsia="Calibri" w:hAnsiTheme="majorHAnsi" w:cstheme="minorHAnsi"/>
          <w:kern w:val="0"/>
          <w:sz w:val="24"/>
          <w:szCs w:val="24"/>
          <w:lang w:eastAsia="bg-BG"/>
          <w14:ligatures w14:val="none"/>
        </w:rPr>
      </w:pPr>
    </w:p>
    <w:p w14:paraId="716A17B6" w14:textId="77777777" w:rsidR="004003C7" w:rsidRPr="004003C7" w:rsidRDefault="004003C7">
      <w:pPr>
        <w:numPr>
          <w:ilvl w:val="0"/>
          <w:numId w:val="107"/>
        </w:numPr>
        <w:spacing w:after="0" w:line="276" w:lineRule="auto"/>
        <w:contextualSpacing/>
        <w:jc w:val="both"/>
        <w:rPr>
          <w:rFonts w:asciiTheme="majorHAnsi" w:eastAsia="Calibri" w:hAnsiTheme="majorHAnsi" w:cstheme="minorHAnsi"/>
          <w:b/>
          <w:kern w:val="0"/>
          <w:sz w:val="24"/>
          <w:szCs w:val="24"/>
          <w14:ligatures w14:val="none"/>
        </w:rPr>
      </w:pPr>
      <w:r w:rsidRPr="004003C7">
        <w:rPr>
          <w:rFonts w:asciiTheme="majorHAnsi" w:eastAsia="Calibri" w:hAnsiTheme="majorHAnsi" w:cstheme="minorHAnsi"/>
          <w:b/>
          <w:kern w:val="0"/>
          <w:sz w:val="24"/>
          <w:szCs w:val="24"/>
          <w14:ligatures w14:val="none"/>
        </w:rPr>
        <w:t>НАЦИОНАЛНА ПРОГРАМА ЗА ПОДОБРЯВАНЕ КАЧЕСТВОТО НА АТМОСФЕРНИЯ ВЪЗДУХ 2018-2024 Г.</w:t>
      </w:r>
    </w:p>
    <w:p w14:paraId="0E1C902A" w14:textId="77777777" w:rsidR="004003C7" w:rsidRPr="004003C7" w:rsidRDefault="004003C7" w:rsidP="004003C7">
      <w:pPr>
        <w:spacing w:after="0" w:line="276" w:lineRule="auto"/>
        <w:ind w:left="720"/>
        <w:contextualSpacing/>
        <w:jc w:val="both"/>
        <w:rPr>
          <w:rFonts w:ascii="Bahnschrift Light" w:eastAsia="Calibri" w:hAnsi="Bahnschrift Light" w:cstheme="minorHAnsi"/>
          <w:b/>
          <w:kern w:val="0"/>
          <w:sz w:val="28"/>
          <w:szCs w:val="28"/>
          <w14:ligatures w14:val="none"/>
        </w:rPr>
      </w:pPr>
    </w:p>
    <w:p w14:paraId="78D35639" w14:textId="77777777" w:rsidR="004003C7" w:rsidRPr="004003C7" w:rsidRDefault="004003C7" w:rsidP="004003C7">
      <w:pPr>
        <w:spacing w:after="0" w:line="240" w:lineRule="auto"/>
        <w:contextualSpacing/>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 xml:space="preserve">Мерките които се предлагат в Националната програма са насочени към двата сектора и най-вече към промяна на начина за битово отопление, чрез: въвеждане на изисквания за качеството на въглищата и брикетите за битово отопление; въвеждане на изисквания и контрол върху дървесината, която се използва за битово отопление, в т.ч. организационни мерки по отношение на </w:t>
      </w:r>
      <w:r w:rsidRPr="004003C7">
        <w:rPr>
          <w:rFonts w:asciiTheme="majorHAnsi" w:eastAsia="Calibri" w:hAnsiTheme="majorHAnsi" w:cstheme="minorHAnsi"/>
          <w:kern w:val="0"/>
          <w:sz w:val="24"/>
          <w:szCs w:val="24"/>
          <w:lang w:eastAsia="bg-BG"/>
          <w14:ligatures w14:val="none"/>
        </w:rPr>
        <w:lastRenderedPageBreak/>
        <w:t>предлаганата за огрев дървесина; по-ранно въвеждане на изискванията на Регламент 2015/1185 за битовите отоплителни уреди на твърдо гориво (към т.н. Директива за екодизайн); задължително поетапно извеждане от употреба в периода 2020-2024г. в общините с нарушено качество на въздуха на отоплителни уреди, които не отговарят на изискванията на регламентите за екодизайн и замяната им с други средства за отопление; подобряване качеството на периодичните технически прегледи на моторните превозни средства, включително при първоначалната регистрация и подобряване на контрола на моторните превозни средства по пътищата; усъвършенстване на законодателството с оглед осигуряване на възможността за прилагане на „Зони с ниски емисии" от страна на местните власти по отношение на битово отопление и транспорта.</w:t>
      </w:r>
    </w:p>
    <w:p w14:paraId="5E9FC709" w14:textId="77777777" w:rsidR="004003C7" w:rsidRPr="004003C7" w:rsidRDefault="004003C7" w:rsidP="004003C7">
      <w:pPr>
        <w:spacing w:after="0" w:line="240" w:lineRule="auto"/>
        <w:contextualSpacing/>
        <w:jc w:val="both"/>
        <w:rPr>
          <w:rFonts w:asciiTheme="majorHAnsi" w:eastAsia="Calibri" w:hAnsiTheme="majorHAnsi" w:cstheme="minorHAnsi"/>
          <w:kern w:val="0"/>
          <w:sz w:val="24"/>
          <w:szCs w:val="24"/>
          <w:lang w:eastAsia="bg-BG"/>
          <w14:ligatures w14:val="none"/>
        </w:rPr>
      </w:pPr>
    </w:p>
    <w:p w14:paraId="32A387B3" w14:textId="77777777" w:rsidR="004003C7" w:rsidRPr="004003C7" w:rsidRDefault="004003C7">
      <w:pPr>
        <w:numPr>
          <w:ilvl w:val="0"/>
          <w:numId w:val="107"/>
        </w:numPr>
        <w:spacing w:after="0" w:line="276" w:lineRule="auto"/>
        <w:contextualSpacing/>
        <w:jc w:val="both"/>
        <w:rPr>
          <w:rFonts w:asciiTheme="majorHAnsi" w:eastAsia="Calibri" w:hAnsiTheme="majorHAnsi" w:cstheme="minorHAnsi"/>
          <w:b/>
          <w:kern w:val="0"/>
          <w:sz w:val="24"/>
          <w:szCs w:val="24"/>
          <w14:ligatures w14:val="none"/>
        </w:rPr>
      </w:pPr>
      <w:r w:rsidRPr="004003C7">
        <w:rPr>
          <w:rFonts w:asciiTheme="majorHAnsi" w:eastAsia="Calibri" w:hAnsiTheme="majorHAnsi" w:cstheme="minorHAnsi"/>
          <w:b/>
          <w:kern w:val="0"/>
          <w:sz w:val="24"/>
          <w:szCs w:val="24"/>
          <w14:ligatures w14:val="none"/>
        </w:rPr>
        <w:t>НАЦИОНАЛНА СТРАТЕГИЯ ЗА АДАПТАЦИЯ КЪМ ИЗМЕНЕНИЕТО НА КЛИМАТА И ПЛАН ЗА ДЕЙСТВИЕ ДО 2030 г.</w:t>
      </w:r>
    </w:p>
    <w:p w14:paraId="4699B94A" w14:textId="77777777" w:rsidR="004003C7" w:rsidRPr="004003C7" w:rsidRDefault="004003C7" w:rsidP="004003C7">
      <w:pPr>
        <w:spacing w:after="0" w:line="240" w:lineRule="auto"/>
        <w:contextualSpacing/>
        <w:jc w:val="both"/>
        <w:rPr>
          <w:rFonts w:ascii="Bahnschrift Light" w:eastAsia="Calibri" w:hAnsi="Bahnschrift Light" w:cstheme="minorHAnsi"/>
          <w:b/>
          <w:kern w:val="0"/>
          <w:sz w:val="28"/>
          <w:szCs w:val="28"/>
          <w:lang w:eastAsia="bg-BG"/>
          <w14:ligatures w14:val="none"/>
        </w:rPr>
      </w:pPr>
    </w:p>
    <w:p w14:paraId="12662EDE" w14:textId="77777777" w:rsidR="004003C7" w:rsidRPr="004003C7" w:rsidRDefault="004003C7" w:rsidP="004003C7">
      <w:pPr>
        <w:spacing w:after="0" w:line="240" w:lineRule="auto"/>
        <w:contextualSpacing/>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В стратегията се очертава рисковете от изменението на климата и уязвимостта на икономическите сектори (селско стопанство, горско стопанство, биологично разнообразие и екосистеми, води, енергетика, транспорт, градска среда, здравеопазване, туризъм и управление на риска от бедствия, считано за междусекторна тема), както и междусекторни взаимоотношения по отношение на тези рискове и уязвимости и макроикономическите последици от изменението на климата, а самият план към нея включва предложените мерки за мониторинг и докладване.</w:t>
      </w:r>
    </w:p>
    <w:p w14:paraId="7520AC19" w14:textId="77777777" w:rsidR="004003C7" w:rsidRPr="004003C7" w:rsidRDefault="004003C7" w:rsidP="004003C7">
      <w:pPr>
        <w:spacing w:after="0" w:line="240" w:lineRule="auto"/>
        <w:contextualSpacing/>
        <w:jc w:val="both"/>
        <w:rPr>
          <w:rFonts w:ascii="Bahnschrift Light" w:eastAsia="Calibri" w:hAnsi="Bahnschrift Light" w:cstheme="minorHAnsi"/>
          <w:kern w:val="0"/>
          <w:sz w:val="28"/>
          <w:szCs w:val="28"/>
          <w:lang w:eastAsia="bg-BG"/>
          <w14:ligatures w14:val="none"/>
        </w:rPr>
      </w:pPr>
    </w:p>
    <w:p w14:paraId="017736CB" w14:textId="77777777" w:rsidR="004003C7" w:rsidRPr="004003C7" w:rsidRDefault="004003C7" w:rsidP="004003C7">
      <w:pPr>
        <w:spacing w:after="0" w:line="240" w:lineRule="auto"/>
        <w:contextualSpacing/>
        <w:jc w:val="both"/>
        <w:rPr>
          <w:rFonts w:ascii="Bahnschrift Light" w:eastAsia="Calibri" w:hAnsi="Bahnschrift Light" w:cstheme="minorHAnsi"/>
          <w:kern w:val="0"/>
          <w:sz w:val="24"/>
          <w:szCs w:val="24"/>
          <w:lang w:eastAsia="bg-BG"/>
          <w14:ligatures w14:val="none"/>
        </w:rPr>
      </w:pPr>
    </w:p>
    <w:p w14:paraId="557DB906" w14:textId="77777777" w:rsidR="004003C7" w:rsidRPr="004003C7" w:rsidRDefault="004003C7">
      <w:pPr>
        <w:numPr>
          <w:ilvl w:val="0"/>
          <w:numId w:val="107"/>
        </w:numPr>
        <w:spacing w:after="200" w:line="276" w:lineRule="auto"/>
        <w:contextualSpacing/>
        <w:jc w:val="both"/>
        <w:rPr>
          <w:rFonts w:asciiTheme="majorHAnsi" w:eastAsia="Lucida Sans Unicode" w:hAnsiTheme="majorHAnsi" w:cstheme="minorHAnsi"/>
          <w:kern w:val="0"/>
          <w:sz w:val="24"/>
          <w:szCs w:val="24"/>
          <w14:ligatures w14:val="none"/>
        </w:rPr>
      </w:pPr>
      <w:r w:rsidRPr="004003C7">
        <w:rPr>
          <w:rFonts w:asciiTheme="majorHAnsi" w:eastAsia="Lucida Sans Unicode" w:hAnsiTheme="majorHAnsi" w:cstheme="minorHAnsi"/>
          <w:kern w:val="0"/>
          <w:sz w:val="24"/>
          <w:szCs w:val="24"/>
          <w14:ligatures w14:val="none"/>
        </w:rPr>
        <w:t>Наредба № 14 от 15.06.2005 г. за проектиране, изграждане и въвеждане в експлоатация на съоръженията за производство, преобразуване, пренос и разпределение на електрическа енергия (ЗУТ);</w:t>
      </w:r>
    </w:p>
    <w:p w14:paraId="53300C9F" w14:textId="77777777" w:rsidR="004003C7" w:rsidRPr="004003C7" w:rsidRDefault="004003C7">
      <w:pPr>
        <w:numPr>
          <w:ilvl w:val="0"/>
          <w:numId w:val="107"/>
        </w:numPr>
        <w:spacing w:after="200" w:line="276" w:lineRule="auto"/>
        <w:contextualSpacing/>
        <w:jc w:val="both"/>
        <w:rPr>
          <w:rFonts w:asciiTheme="majorHAnsi" w:eastAsia="Lucida Sans Unicode" w:hAnsiTheme="majorHAnsi" w:cstheme="minorHAnsi"/>
          <w:kern w:val="0"/>
          <w:sz w:val="24"/>
          <w:szCs w:val="24"/>
          <w14:ligatures w14:val="none"/>
        </w:rPr>
      </w:pPr>
      <w:r w:rsidRPr="004003C7">
        <w:rPr>
          <w:rFonts w:asciiTheme="majorHAnsi" w:eastAsia="Lucida Sans Unicode" w:hAnsiTheme="majorHAnsi" w:cstheme="minorHAnsi"/>
          <w:kern w:val="0"/>
          <w:sz w:val="24"/>
          <w:szCs w:val="24"/>
          <w14:ligatures w14:val="none"/>
        </w:rPr>
        <w:t>Наредба № 6 от 09.06.2004 г. за присъединяване на производители и потребители на електрическа енергия към преносната и разпределителната електрически мрежи (ЗЕ);</w:t>
      </w:r>
    </w:p>
    <w:p w14:paraId="75611536" w14:textId="77777777" w:rsidR="004003C7" w:rsidRPr="004003C7" w:rsidRDefault="004003C7">
      <w:pPr>
        <w:numPr>
          <w:ilvl w:val="0"/>
          <w:numId w:val="107"/>
        </w:numPr>
        <w:spacing w:after="200" w:line="276" w:lineRule="auto"/>
        <w:contextualSpacing/>
        <w:jc w:val="both"/>
        <w:rPr>
          <w:rFonts w:asciiTheme="majorHAnsi" w:eastAsia="Lucida Sans Unicode" w:hAnsiTheme="majorHAnsi" w:cstheme="minorHAnsi"/>
          <w:kern w:val="0"/>
          <w:sz w:val="24"/>
          <w:szCs w:val="24"/>
          <w14:ligatures w14:val="none"/>
        </w:rPr>
      </w:pPr>
      <w:r w:rsidRPr="004003C7">
        <w:rPr>
          <w:rFonts w:asciiTheme="majorHAnsi" w:eastAsia="Lucida Sans Unicode" w:hAnsiTheme="majorHAnsi" w:cstheme="minorHAnsi"/>
          <w:kern w:val="0"/>
          <w:sz w:val="24"/>
          <w:szCs w:val="24"/>
          <w14:ligatures w14:val="none"/>
        </w:rPr>
        <w:t>Наредба № 3 от 31.07.2003 г. за актовете и протоколите по време на строителството;</w:t>
      </w:r>
    </w:p>
    <w:p w14:paraId="2877B693" w14:textId="77777777" w:rsidR="004003C7" w:rsidRPr="004003C7" w:rsidRDefault="004003C7">
      <w:pPr>
        <w:numPr>
          <w:ilvl w:val="0"/>
          <w:numId w:val="107"/>
        </w:numPr>
        <w:spacing w:after="200" w:line="276" w:lineRule="auto"/>
        <w:contextualSpacing/>
        <w:jc w:val="both"/>
        <w:rPr>
          <w:rFonts w:asciiTheme="majorHAnsi" w:eastAsia="Lucida Sans Unicode" w:hAnsiTheme="majorHAnsi" w:cstheme="minorHAnsi"/>
          <w:kern w:val="0"/>
          <w:sz w:val="24"/>
          <w:szCs w:val="24"/>
          <w14:ligatures w14:val="none"/>
        </w:rPr>
      </w:pPr>
      <w:r w:rsidRPr="004003C7">
        <w:rPr>
          <w:rFonts w:asciiTheme="majorHAnsi" w:eastAsia="Lucida Sans Unicode" w:hAnsiTheme="majorHAnsi" w:cstheme="minorHAnsi"/>
          <w:kern w:val="0"/>
          <w:sz w:val="24"/>
          <w:szCs w:val="24"/>
          <w14:ligatures w14:val="none"/>
        </w:rPr>
        <w:t>Наредба № 6 от 24 февруари 2014 г. за присъединяване на производители и клиенти на електрическа енергия към преносната или към разпределителните електрически мрежи (ЗЕ);</w:t>
      </w:r>
    </w:p>
    <w:p w14:paraId="13A3E5EB" w14:textId="77777777" w:rsidR="004003C7" w:rsidRPr="004003C7" w:rsidRDefault="004003C7">
      <w:pPr>
        <w:numPr>
          <w:ilvl w:val="0"/>
          <w:numId w:val="107"/>
        </w:numPr>
        <w:spacing w:after="200" w:line="276" w:lineRule="auto"/>
        <w:contextualSpacing/>
        <w:jc w:val="both"/>
        <w:rPr>
          <w:rFonts w:asciiTheme="majorHAnsi" w:eastAsia="Lucida Sans Unicode" w:hAnsiTheme="majorHAnsi" w:cstheme="minorHAnsi"/>
          <w:kern w:val="0"/>
          <w:sz w:val="24"/>
          <w:szCs w:val="24"/>
          <w14:ligatures w14:val="none"/>
        </w:rPr>
      </w:pPr>
      <w:r w:rsidRPr="004003C7">
        <w:rPr>
          <w:rFonts w:asciiTheme="majorHAnsi" w:eastAsia="Lucida Sans Unicode" w:hAnsiTheme="majorHAnsi" w:cstheme="minorHAnsi"/>
          <w:kern w:val="0"/>
          <w:sz w:val="24"/>
          <w:szCs w:val="24"/>
          <w14:ligatures w14:val="none"/>
        </w:rPr>
        <w:t>Наредба № РД-16-1117 от 14 октомври 2011 г. за условията и реда за издаване, прехвърляне, отмяна и признаване на гаранциите за произход на енергията от възобновяеми източници (ЗЕВИ);</w:t>
      </w:r>
    </w:p>
    <w:p w14:paraId="11B82AE9" w14:textId="77777777" w:rsidR="004003C7" w:rsidRPr="004003C7" w:rsidRDefault="004003C7">
      <w:pPr>
        <w:numPr>
          <w:ilvl w:val="0"/>
          <w:numId w:val="107"/>
        </w:numPr>
        <w:spacing w:after="200" w:line="276" w:lineRule="auto"/>
        <w:contextualSpacing/>
        <w:jc w:val="both"/>
        <w:rPr>
          <w:rFonts w:asciiTheme="majorHAnsi" w:eastAsia="Lucida Sans Unicode" w:hAnsiTheme="majorHAnsi" w:cstheme="minorHAnsi"/>
          <w:kern w:val="0"/>
          <w:sz w:val="24"/>
          <w:szCs w:val="24"/>
          <w14:ligatures w14:val="none"/>
        </w:rPr>
      </w:pPr>
      <w:r w:rsidRPr="004003C7">
        <w:rPr>
          <w:rFonts w:asciiTheme="majorHAnsi" w:eastAsia="Lucida Sans Unicode" w:hAnsiTheme="majorHAnsi" w:cstheme="minorHAnsi"/>
          <w:kern w:val="0"/>
          <w:sz w:val="24"/>
          <w:szCs w:val="24"/>
          <w14:ligatures w14:val="none"/>
        </w:rPr>
        <w:t>Наредба № РД-16-869 от 2 август 2011 г. за изчисляването на общия дял на енергията от възобновяеми източници в брутното крайно потребление на енергия и потреблението на биогорива и енергия от възобновяеми източници в транспорта;</w:t>
      </w:r>
    </w:p>
    <w:p w14:paraId="6152EB82" w14:textId="77777777" w:rsidR="004003C7" w:rsidRPr="004003C7" w:rsidRDefault="004003C7">
      <w:pPr>
        <w:numPr>
          <w:ilvl w:val="0"/>
          <w:numId w:val="107"/>
        </w:numPr>
        <w:spacing w:after="200" w:line="276" w:lineRule="auto"/>
        <w:contextualSpacing/>
        <w:jc w:val="both"/>
        <w:rPr>
          <w:rFonts w:asciiTheme="majorHAnsi" w:eastAsia="Lucida Sans Unicode" w:hAnsiTheme="majorHAnsi" w:cstheme="minorHAnsi"/>
          <w:kern w:val="0"/>
          <w:sz w:val="24"/>
          <w:szCs w:val="24"/>
          <w14:ligatures w14:val="none"/>
        </w:rPr>
      </w:pPr>
      <w:r w:rsidRPr="004003C7">
        <w:rPr>
          <w:rFonts w:asciiTheme="majorHAnsi" w:eastAsia="Lucida Sans Unicode" w:hAnsiTheme="majorHAnsi" w:cstheme="minorHAnsi"/>
          <w:kern w:val="0"/>
          <w:sz w:val="24"/>
          <w:szCs w:val="24"/>
          <w14:ligatures w14:val="none"/>
        </w:rPr>
        <w:t>Наредба № РД-16-558 от 8.05.2012 г. за набирането и предоставянето на информацията чрез Националната информационна система за потенциала, производството и потреблението на енергия от ВИ в Република България;</w:t>
      </w:r>
    </w:p>
    <w:p w14:paraId="4521C347" w14:textId="77777777" w:rsidR="004003C7" w:rsidRPr="004003C7" w:rsidRDefault="004003C7">
      <w:pPr>
        <w:numPr>
          <w:ilvl w:val="0"/>
          <w:numId w:val="107"/>
        </w:numPr>
        <w:spacing w:after="200" w:line="276" w:lineRule="auto"/>
        <w:contextualSpacing/>
        <w:jc w:val="both"/>
        <w:rPr>
          <w:rFonts w:asciiTheme="majorHAnsi" w:eastAsia="Lucida Sans Unicode" w:hAnsiTheme="majorHAnsi" w:cstheme="minorHAnsi"/>
          <w:kern w:val="0"/>
          <w:sz w:val="24"/>
          <w:szCs w:val="24"/>
          <w14:ligatures w14:val="none"/>
        </w:rPr>
      </w:pPr>
      <w:r w:rsidRPr="004003C7">
        <w:rPr>
          <w:rFonts w:asciiTheme="majorHAnsi" w:eastAsia="Lucida Sans Unicode" w:hAnsiTheme="majorHAnsi" w:cstheme="minorHAnsi"/>
          <w:kern w:val="0"/>
          <w:sz w:val="24"/>
          <w:szCs w:val="24"/>
          <w14:ligatures w14:val="none"/>
        </w:rPr>
        <w:t xml:space="preserve">Наредба № РД-02-20-3 от 9 ноември 2022 г. за техническите изисквания към енергийните характеристики на сгради; </w:t>
      </w:r>
    </w:p>
    <w:p w14:paraId="3B4D4798" w14:textId="77777777" w:rsidR="004003C7" w:rsidRPr="004003C7" w:rsidRDefault="004003C7">
      <w:pPr>
        <w:numPr>
          <w:ilvl w:val="0"/>
          <w:numId w:val="107"/>
        </w:numPr>
        <w:spacing w:after="200" w:line="276" w:lineRule="auto"/>
        <w:contextualSpacing/>
        <w:jc w:val="both"/>
        <w:rPr>
          <w:rFonts w:asciiTheme="majorHAnsi" w:eastAsia="Lucida Sans Unicode" w:hAnsiTheme="majorHAnsi" w:cstheme="minorHAnsi"/>
          <w:kern w:val="0"/>
          <w:sz w:val="24"/>
          <w:szCs w:val="24"/>
          <w14:ligatures w14:val="none"/>
        </w:rPr>
      </w:pPr>
      <w:r w:rsidRPr="004003C7">
        <w:rPr>
          <w:rFonts w:asciiTheme="majorHAnsi" w:eastAsia="Lucida Sans Unicode" w:hAnsiTheme="majorHAnsi" w:cstheme="minorHAnsi"/>
          <w:kern w:val="0"/>
          <w:sz w:val="24"/>
          <w:szCs w:val="24"/>
          <w14:ligatures w14:val="none"/>
        </w:rPr>
        <w:lastRenderedPageBreak/>
        <w:t xml:space="preserve">Наредба № Е-РД-04-2 от 16 декември 2022 г. за обследване за енергийна ефективност, сертифициране и оценка на енергийните спестявания на сгради; </w:t>
      </w:r>
    </w:p>
    <w:p w14:paraId="1EC07307" w14:textId="77777777" w:rsidR="004003C7" w:rsidRPr="004003C7" w:rsidRDefault="004003C7">
      <w:pPr>
        <w:numPr>
          <w:ilvl w:val="0"/>
          <w:numId w:val="107"/>
        </w:numPr>
        <w:spacing w:after="200" w:line="276" w:lineRule="auto"/>
        <w:contextualSpacing/>
        <w:jc w:val="both"/>
        <w:rPr>
          <w:rFonts w:asciiTheme="majorHAnsi" w:eastAsia="Lucida Sans Unicode" w:hAnsiTheme="majorHAnsi" w:cstheme="minorHAnsi"/>
          <w:kern w:val="0"/>
          <w:sz w:val="24"/>
          <w:szCs w:val="24"/>
          <w14:ligatures w14:val="none"/>
        </w:rPr>
      </w:pPr>
      <w:r w:rsidRPr="004003C7">
        <w:rPr>
          <w:rFonts w:asciiTheme="majorHAnsi" w:eastAsia="Lucida Sans Unicode" w:hAnsiTheme="majorHAnsi" w:cstheme="minorHAnsi"/>
          <w:kern w:val="0"/>
          <w:sz w:val="24"/>
          <w:szCs w:val="24"/>
          <w14:ligatures w14:val="none"/>
        </w:rPr>
        <w:t xml:space="preserve">Наредба за изискванията за качеството на твърдите горива, използвани за битово отопление, условията, реда и начина за техния контрол </w:t>
      </w:r>
    </w:p>
    <w:p w14:paraId="5809A118" w14:textId="77777777" w:rsidR="004003C7" w:rsidRPr="004003C7" w:rsidRDefault="004003C7" w:rsidP="004003C7">
      <w:pPr>
        <w:spacing w:after="0" w:line="240" w:lineRule="auto"/>
        <w:contextualSpacing/>
        <w:jc w:val="both"/>
        <w:rPr>
          <w:rFonts w:asciiTheme="majorHAnsi" w:eastAsia="Calibri" w:hAnsiTheme="majorHAnsi" w:cstheme="minorHAnsi"/>
          <w:kern w:val="0"/>
          <w:sz w:val="24"/>
          <w:szCs w:val="24"/>
          <w:lang w:eastAsia="bg-BG"/>
          <w14:ligatures w14:val="none"/>
        </w:rPr>
      </w:pPr>
    </w:p>
    <w:p w14:paraId="0475EF7D" w14:textId="77777777" w:rsidR="004003C7" w:rsidRPr="004003C7" w:rsidRDefault="004003C7" w:rsidP="004003C7">
      <w:pPr>
        <w:spacing w:after="0" w:line="240" w:lineRule="auto"/>
        <w:contextualSpacing/>
        <w:jc w:val="both"/>
        <w:rPr>
          <w:rFonts w:asciiTheme="majorHAnsi" w:eastAsia="Calibri" w:hAnsiTheme="majorHAnsi" w:cstheme="minorHAnsi"/>
          <w:kern w:val="0"/>
          <w:sz w:val="24"/>
          <w:szCs w:val="24"/>
          <w:lang w:eastAsia="bg-BG"/>
          <w14:ligatures w14:val="none"/>
        </w:rPr>
      </w:pPr>
    </w:p>
    <w:p w14:paraId="3B7132C0" w14:textId="77777777" w:rsidR="004003C7" w:rsidRPr="004003C7" w:rsidRDefault="004003C7">
      <w:pPr>
        <w:keepNext/>
        <w:keepLines/>
        <w:numPr>
          <w:ilvl w:val="1"/>
          <w:numId w:val="72"/>
        </w:numPr>
        <w:spacing w:before="200" w:after="0" w:line="276" w:lineRule="auto"/>
        <w:ind w:left="1440"/>
        <w:outlineLvl w:val="1"/>
        <w:rPr>
          <w:rFonts w:asciiTheme="majorHAnsi" w:eastAsia="Calibri" w:hAnsiTheme="majorHAnsi" w:cstheme="majorBidi"/>
          <w:b/>
          <w:bCs/>
          <w:kern w:val="0"/>
          <w14:ligatures w14:val="none"/>
        </w:rPr>
      </w:pPr>
      <w:bookmarkStart w:id="44" w:name="_Toc155673668"/>
      <w:r w:rsidRPr="004003C7">
        <w:rPr>
          <w:rFonts w:asciiTheme="majorHAnsi" w:eastAsiaTheme="majorEastAsia" w:hAnsiTheme="majorHAnsi" w:cstheme="majorBidi"/>
          <w:b/>
          <w:bCs/>
          <w:kern w:val="0"/>
          <w:lang w:val="en-US"/>
          <w14:ligatures w14:val="none"/>
        </w:rPr>
        <w:t>ЕВРОПЕЙСКА</w:t>
      </w:r>
      <w:r w:rsidRPr="004003C7">
        <w:rPr>
          <w:rFonts w:asciiTheme="majorHAnsi" w:eastAsia="Calibri" w:hAnsiTheme="majorHAnsi" w:cstheme="majorBidi"/>
          <w:b/>
          <w:bCs/>
          <w:kern w:val="0"/>
          <w14:ligatures w14:val="none"/>
        </w:rPr>
        <w:t xml:space="preserve"> СТРАГЕГИЧСКА И НОРМАТИВНА РАМКА</w:t>
      </w:r>
      <w:bookmarkEnd w:id="44"/>
    </w:p>
    <w:p w14:paraId="00B4CD44"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33335131" w14:textId="77777777" w:rsidR="004003C7" w:rsidRPr="004003C7" w:rsidRDefault="004003C7">
      <w:pPr>
        <w:numPr>
          <w:ilvl w:val="0"/>
          <w:numId w:val="108"/>
        </w:numPr>
        <w:spacing w:after="0" w:line="276" w:lineRule="auto"/>
        <w:contextualSpacing/>
        <w:jc w:val="both"/>
        <w:rPr>
          <w:rFonts w:asciiTheme="majorHAnsi" w:eastAsia="Calibri" w:hAnsiTheme="majorHAnsi" w:cs="Times New Roman"/>
          <w:kern w:val="0"/>
          <w:sz w:val="24"/>
          <w:szCs w:val="24"/>
          <w14:ligatures w14:val="none"/>
        </w:rPr>
      </w:pPr>
      <w:bookmarkStart w:id="45" w:name="_Hlk144062722"/>
      <w:r w:rsidRPr="004003C7">
        <w:rPr>
          <w:rFonts w:asciiTheme="majorHAnsi" w:eastAsia="Calibri" w:hAnsiTheme="majorHAnsi" w:cs="Times New Roman"/>
          <w:bCs/>
          <w:kern w:val="0"/>
          <w:sz w:val="24"/>
          <w:szCs w:val="24"/>
          <w14:ligatures w14:val="none"/>
        </w:rPr>
        <w:t>Директива (ЕС) 2018/2001 за Насърчаване използването на енергия от възобновяеми източници</w:t>
      </w:r>
      <w:bookmarkEnd w:id="45"/>
      <w:r w:rsidRPr="004003C7">
        <w:rPr>
          <w:rFonts w:asciiTheme="majorHAnsi" w:eastAsia="Calibri" w:hAnsiTheme="majorHAnsi" w:cs="Times New Roman"/>
          <w:bCs/>
          <w:kern w:val="0"/>
          <w:sz w:val="24"/>
          <w:szCs w:val="24"/>
          <w14:ligatures w14:val="none"/>
        </w:rPr>
        <w:t xml:space="preserve"> </w:t>
      </w:r>
    </w:p>
    <w:p w14:paraId="52BE9413" w14:textId="77777777" w:rsidR="004003C7" w:rsidRPr="004003C7" w:rsidRDefault="004003C7">
      <w:pPr>
        <w:numPr>
          <w:ilvl w:val="0"/>
          <w:numId w:val="108"/>
        </w:numPr>
        <w:spacing w:after="0" w:line="276"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bCs/>
          <w:kern w:val="0"/>
          <w:sz w:val="24"/>
          <w:szCs w:val="24"/>
          <w14:ligatures w14:val="none"/>
        </w:rPr>
        <w:t xml:space="preserve">Директива (ЕС) 2019/944 относно Общите правила за вътрешния пазар на електроенергия и за изменение на директива 2012/27/ЕС/ </w:t>
      </w:r>
    </w:p>
    <w:p w14:paraId="744388FC" w14:textId="77777777" w:rsidR="004003C7" w:rsidRPr="004003C7" w:rsidRDefault="004003C7">
      <w:pPr>
        <w:numPr>
          <w:ilvl w:val="0"/>
          <w:numId w:val="108"/>
        </w:numPr>
        <w:spacing w:after="0" w:line="276"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bCs/>
          <w:kern w:val="0"/>
          <w:sz w:val="24"/>
          <w:szCs w:val="24"/>
          <w14:ligatures w14:val="none"/>
        </w:rPr>
        <w:t>Директива 2010/31/ЕС на европейския парламент и на съвета от 19.05.2010 г. относно енергийните характеристики на сградите</w:t>
      </w:r>
    </w:p>
    <w:p w14:paraId="5DEB193E" w14:textId="77777777" w:rsidR="004003C7" w:rsidRPr="004003C7" w:rsidRDefault="004003C7">
      <w:pPr>
        <w:numPr>
          <w:ilvl w:val="0"/>
          <w:numId w:val="108"/>
        </w:numPr>
        <w:spacing w:after="0" w:line="276"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bCs/>
          <w:kern w:val="0"/>
          <w:sz w:val="24"/>
          <w:szCs w:val="24"/>
          <w14:ligatures w14:val="none"/>
        </w:rPr>
        <w:t>Директива 2012/27/ЕС относно енергийната ефективност</w:t>
      </w:r>
    </w:p>
    <w:p w14:paraId="1F34365E" w14:textId="77777777" w:rsidR="004003C7" w:rsidRPr="004003C7" w:rsidRDefault="004003C7">
      <w:pPr>
        <w:numPr>
          <w:ilvl w:val="0"/>
          <w:numId w:val="108"/>
        </w:numPr>
        <w:spacing w:after="0" w:line="276"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bCs/>
          <w:kern w:val="0"/>
          <w:sz w:val="24"/>
          <w:szCs w:val="24"/>
          <w14:ligatures w14:val="none"/>
        </w:rPr>
        <w:t>Директива (ЕС) 2018/2002 относно изменение на директива 2012/27/ЕС за енергийната ефективност</w:t>
      </w:r>
    </w:p>
    <w:p w14:paraId="31167BA2" w14:textId="77777777" w:rsidR="004003C7" w:rsidRPr="004003C7" w:rsidRDefault="004003C7">
      <w:pPr>
        <w:numPr>
          <w:ilvl w:val="0"/>
          <w:numId w:val="108"/>
        </w:numPr>
        <w:spacing w:after="0" w:line="276"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bCs/>
          <w:kern w:val="0"/>
          <w:sz w:val="24"/>
          <w:szCs w:val="24"/>
          <w14:ligatures w14:val="none"/>
        </w:rPr>
        <w:t>Директива (ЕС) 2018/844 относно изменение на директива 2010/31/ЕС за енергийните характеристики на сградите и директива 2012/27/ЕС за енергийната ефективност</w:t>
      </w:r>
    </w:p>
    <w:p w14:paraId="4691B444" w14:textId="77777777" w:rsidR="004003C7" w:rsidRPr="004003C7" w:rsidRDefault="004003C7" w:rsidP="004003C7">
      <w:pPr>
        <w:spacing w:after="0" w:line="276" w:lineRule="auto"/>
        <w:ind w:left="720"/>
        <w:contextualSpacing/>
        <w:jc w:val="both"/>
        <w:rPr>
          <w:rFonts w:asciiTheme="majorHAnsi" w:eastAsia="Calibri" w:hAnsiTheme="majorHAnsi" w:cs="Times New Roman"/>
          <w:kern w:val="0"/>
          <w:sz w:val="24"/>
          <w:szCs w:val="24"/>
          <w14:ligatures w14:val="none"/>
        </w:rPr>
      </w:pPr>
    </w:p>
    <w:p w14:paraId="5EBD7A4E" w14:textId="77777777" w:rsidR="004003C7" w:rsidRPr="004003C7" w:rsidRDefault="004003C7">
      <w:pPr>
        <w:numPr>
          <w:ilvl w:val="0"/>
          <w:numId w:val="108"/>
        </w:numPr>
        <w:spacing w:after="0" w:line="276"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heme="minorHAnsi"/>
          <w:kern w:val="0"/>
          <w:sz w:val="24"/>
          <w:szCs w:val="24"/>
          <w14:ligatures w14:val="none"/>
        </w:rPr>
        <w:t>РАМКОВА КОНВЕНЦИЯ НА ООН ПО ИЗМЕНЕНИЕ НА КЛИМАТА И ПРОТОКОЛА ОТ КИОТО;</w:t>
      </w:r>
    </w:p>
    <w:p w14:paraId="2609E7DE" w14:textId="77777777" w:rsidR="004003C7" w:rsidRPr="004003C7" w:rsidRDefault="004003C7" w:rsidP="004003C7">
      <w:pPr>
        <w:contextualSpacing/>
        <w:jc w:val="both"/>
        <w:rPr>
          <w:rFonts w:ascii="Bahnschrift Light" w:eastAsia="Calibri" w:hAnsi="Bahnschrift Light" w:cstheme="minorHAnsi"/>
          <w:kern w:val="0"/>
          <w:sz w:val="28"/>
          <w:szCs w:val="28"/>
          <w:lang w:eastAsia="bg-BG"/>
          <w14:ligatures w14:val="none"/>
        </w:rPr>
      </w:pPr>
    </w:p>
    <w:p w14:paraId="6510E7D8" w14:textId="77777777" w:rsidR="004003C7" w:rsidRPr="004003C7" w:rsidRDefault="004003C7" w:rsidP="004003C7">
      <w:pPr>
        <w:spacing w:after="0" w:line="240" w:lineRule="auto"/>
        <w:contextualSpacing/>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Рамковата конвенция е една от трите конвенции, приети на срещата на върха за Земята в Рио през 1992 г., на която международната общност призна </w:t>
      </w:r>
      <w:r w:rsidRPr="004003C7">
        <w:rPr>
          <w:rFonts w:asciiTheme="majorHAnsi" w:eastAsia="Calibri" w:hAnsiTheme="majorHAnsi" w:cstheme="minorHAnsi"/>
          <w:bCs/>
          <w:kern w:val="0"/>
          <w:sz w:val="24"/>
          <w:szCs w:val="24"/>
          <w:lang w:eastAsia="bg-BG"/>
          <w14:ligatures w14:val="none"/>
        </w:rPr>
        <w:t>необходимостта от колективни действия</w:t>
      </w:r>
      <w:r w:rsidRPr="004003C7">
        <w:rPr>
          <w:rFonts w:asciiTheme="majorHAnsi" w:eastAsia="Calibri" w:hAnsiTheme="majorHAnsi" w:cstheme="minorHAnsi"/>
          <w:kern w:val="0"/>
          <w:sz w:val="24"/>
          <w:szCs w:val="24"/>
          <w:lang w:eastAsia="bg-BG"/>
          <w14:ligatures w14:val="none"/>
        </w:rPr>
        <w:t>, за да се защитят хората и околната среда и да се ограничат емисиите на парникови газове. Конвенцията е ратифицирана от </w:t>
      </w:r>
      <w:r w:rsidRPr="004003C7">
        <w:rPr>
          <w:rFonts w:asciiTheme="majorHAnsi" w:eastAsia="Calibri" w:hAnsiTheme="majorHAnsi" w:cstheme="minorHAnsi"/>
          <w:bCs/>
          <w:kern w:val="0"/>
          <w:sz w:val="24"/>
          <w:szCs w:val="24"/>
          <w:lang w:eastAsia="bg-BG"/>
          <w14:ligatures w14:val="none"/>
        </w:rPr>
        <w:t>почти всички страни по света</w:t>
      </w:r>
      <w:r w:rsidRPr="004003C7">
        <w:rPr>
          <w:rFonts w:asciiTheme="majorHAnsi" w:eastAsia="Calibri" w:hAnsiTheme="majorHAnsi" w:cstheme="minorHAnsi"/>
          <w:kern w:val="0"/>
          <w:sz w:val="24"/>
          <w:szCs w:val="24"/>
          <w:lang w:eastAsia="bg-BG"/>
          <w14:ligatures w14:val="none"/>
        </w:rPr>
        <w:t>.</w:t>
      </w:r>
    </w:p>
    <w:p w14:paraId="549B2C26" w14:textId="77777777" w:rsidR="004003C7" w:rsidRPr="004003C7" w:rsidRDefault="004003C7" w:rsidP="004003C7">
      <w:pPr>
        <w:spacing w:after="0" w:line="240" w:lineRule="auto"/>
        <w:contextualSpacing/>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В средата на 90-те години от ХХ век страните, подписали РКООНИК, осъзнаха необходимостта от по-строги разпоредби за намаляване на емисиите. През 1997 г. те сключиха </w:t>
      </w:r>
      <w:r w:rsidRPr="004003C7">
        <w:rPr>
          <w:rFonts w:asciiTheme="majorHAnsi" w:eastAsia="Calibri" w:hAnsiTheme="majorHAnsi" w:cstheme="minorHAnsi"/>
          <w:bCs/>
          <w:kern w:val="0"/>
          <w:sz w:val="24"/>
          <w:szCs w:val="24"/>
          <w:lang w:eastAsia="bg-BG"/>
          <w14:ligatures w14:val="none"/>
        </w:rPr>
        <w:t>Протокола от Киото</w:t>
      </w:r>
      <w:r w:rsidRPr="004003C7">
        <w:rPr>
          <w:rFonts w:asciiTheme="majorHAnsi" w:eastAsia="Calibri" w:hAnsiTheme="majorHAnsi" w:cstheme="minorHAnsi"/>
          <w:kern w:val="0"/>
          <w:sz w:val="24"/>
          <w:szCs w:val="24"/>
          <w:lang w:eastAsia="bg-BG"/>
          <w14:ligatures w14:val="none"/>
        </w:rPr>
        <w:t>, с който за развитите държави се въвеждат </w:t>
      </w:r>
      <w:r w:rsidRPr="004003C7">
        <w:rPr>
          <w:rFonts w:asciiTheme="majorHAnsi" w:eastAsia="Calibri" w:hAnsiTheme="majorHAnsi" w:cstheme="minorHAnsi"/>
          <w:bCs/>
          <w:kern w:val="0"/>
          <w:sz w:val="24"/>
          <w:szCs w:val="24"/>
          <w:lang w:eastAsia="bg-BG"/>
          <w14:ligatures w14:val="none"/>
        </w:rPr>
        <w:t>за първи път правно обвързващи цели за намаляване на емисиите</w:t>
      </w:r>
      <w:r w:rsidRPr="004003C7">
        <w:rPr>
          <w:rFonts w:asciiTheme="majorHAnsi" w:eastAsia="Calibri" w:hAnsiTheme="majorHAnsi" w:cstheme="minorHAnsi"/>
          <w:kern w:val="0"/>
          <w:sz w:val="24"/>
          <w:szCs w:val="24"/>
          <w:lang w:eastAsia="bg-BG"/>
          <w14:ligatures w14:val="none"/>
        </w:rPr>
        <w:t>. Срокът на действие на Протокола от Киото изтече през 2020 г.</w:t>
      </w:r>
    </w:p>
    <w:p w14:paraId="5FF9901C" w14:textId="77777777" w:rsidR="004003C7" w:rsidRPr="004003C7" w:rsidRDefault="004003C7" w:rsidP="004003C7">
      <w:pPr>
        <w:spacing w:after="0" w:line="240" w:lineRule="auto"/>
        <w:contextualSpacing/>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С Парижкото споразумение държавите подновиха ангажимента си за действия в областта на климата и постигнаха съгласие по нови цели за ускоряване на усилията за ограничаване на глобалното затопляне.</w:t>
      </w:r>
    </w:p>
    <w:p w14:paraId="041A6801" w14:textId="77777777" w:rsidR="004003C7" w:rsidRPr="004003C7" w:rsidRDefault="004003C7" w:rsidP="004003C7">
      <w:pPr>
        <w:spacing w:after="0" w:line="240" w:lineRule="auto"/>
        <w:contextualSpacing/>
        <w:rPr>
          <w:rFonts w:asciiTheme="majorHAnsi" w:eastAsia="Calibri" w:hAnsiTheme="majorHAnsi" w:cstheme="minorHAnsi"/>
          <w:kern w:val="0"/>
          <w:sz w:val="24"/>
          <w:szCs w:val="24"/>
          <w:lang w:eastAsia="bg-BG"/>
          <w14:ligatures w14:val="none"/>
        </w:rPr>
      </w:pPr>
    </w:p>
    <w:p w14:paraId="04149C13" w14:textId="77777777" w:rsidR="004003C7" w:rsidRPr="004003C7" w:rsidRDefault="004003C7">
      <w:pPr>
        <w:numPr>
          <w:ilvl w:val="0"/>
          <w:numId w:val="109"/>
        </w:numPr>
        <w:spacing w:after="0" w:line="240" w:lineRule="auto"/>
        <w:contextualSpacing/>
        <w:jc w:val="both"/>
        <w:rPr>
          <w:rFonts w:asciiTheme="majorHAnsi" w:eastAsia="Calibri" w:hAnsiTheme="majorHAnsi" w:cstheme="minorHAnsi"/>
          <w:b/>
          <w:kern w:val="0"/>
          <w:sz w:val="24"/>
          <w:szCs w:val="24"/>
          <w14:ligatures w14:val="none"/>
        </w:rPr>
      </w:pPr>
      <w:r w:rsidRPr="004003C7">
        <w:rPr>
          <w:rFonts w:asciiTheme="majorHAnsi" w:eastAsia="Calibri" w:hAnsiTheme="majorHAnsi" w:cstheme="minorHAnsi"/>
          <w:b/>
          <w:kern w:val="0"/>
          <w:sz w:val="24"/>
          <w:szCs w:val="24"/>
          <w14:ligatures w14:val="none"/>
        </w:rPr>
        <w:t>СПОРАЗУМЕНИЕ ОТ ПАРИЖ, КОЕТО СЪЗДАВА РАМКА ЗА БОРБА С ИЗМЕНЕНИЕТО НА КЛИМАТА В СВЕТОВЕН МАЩАБ СЛЕД 2020 Г.;</w:t>
      </w:r>
    </w:p>
    <w:p w14:paraId="25B430BD" w14:textId="77777777" w:rsidR="004003C7" w:rsidRPr="004003C7" w:rsidRDefault="004003C7" w:rsidP="004003C7">
      <w:pPr>
        <w:ind w:left="720"/>
        <w:contextualSpacing/>
        <w:jc w:val="both"/>
        <w:rPr>
          <w:rFonts w:asciiTheme="majorHAnsi" w:eastAsia="Calibri" w:hAnsiTheme="majorHAnsi" w:cstheme="minorHAnsi"/>
          <w:b/>
          <w:kern w:val="0"/>
          <w:sz w:val="24"/>
          <w:szCs w:val="24"/>
          <w:lang w:eastAsia="bg-BG"/>
          <w14:ligatures w14:val="none"/>
        </w:rPr>
      </w:pPr>
    </w:p>
    <w:p w14:paraId="0CBE801B" w14:textId="77777777" w:rsidR="004003C7" w:rsidRPr="004003C7" w:rsidRDefault="004003C7" w:rsidP="004003C7">
      <w:pPr>
        <w:spacing w:after="0" w:line="240" w:lineRule="auto"/>
        <w:contextualSpacing/>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 xml:space="preserve">ЕС и всички негови държави членки са подписали и ратифицирали Парижкото споразумение и са силно ангажирани с неговото прилагане. В съответствие с този ангажимент страните от ЕС се </w:t>
      </w:r>
      <w:r w:rsidRPr="004003C7">
        <w:rPr>
          <w:rFonts w:asciiTheme="majorHAnsi" w:eastAsia="Calibri" w:hAnsiTheme="majorHAnsi" w:cstheme="minorHAnsi"/>
          <w:kern w:val="0"/>
          <w:sz w:val="24"/>
          <w:szCs w:val="24"/>
          <w:lang w:eastAsia="bg-BG"/>
          <w14:ligatures w14:val="none"/>
        </w:rPr>
        <w:lastRenderedPageBreak/>
        <w:t>споразумяха да очертаят посоката, която ще превърне ЕС в първите неутрални по отношение на климата икономика и общество до 2050 г.</w:t>
      </w:r>
    </w:p>
    <w:p w14:paraId="03453D31" w14:textId="77777777" w:rsidR="004003C7" w:rsidRPr="004003C7" w:rsidRDefault="004003C7" w:rsidP="004003C7">
      <w:pPr>
        <w:spacing w:after="0" w:line="240" w:lineRule="auto"/>
        <w:contextualSpacing/>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В съответствие с изискванията на Споразумението ЕС представи преди края на 2020 г. своята дългосрочна стратегия за намаляване на емисиите и актуализираните си планове в областта на климата, като се ангажира да намали емисиите на ЕС с най-малко 55% до 2030 г. в сравнение с равнищата от 1990 г.</w:t>
      </w:r>
    </w:p>
    <w:p w14:paraId="124928D1" w14:textId="77777777" w:rsidR="004003C7" w:rsidRPr="004003C7" w:rsidRDefault="004003C7" w:rsidP="004003C7">
      <w:pPr>
        <w:spacing w:after="0" w:line="240" w:lineRule="auto"/>
        <w:contextualSpacing/>
        <w:jc w:val="both"/>
        <w:rPr>
          <w:rFonts w:asciiTheme="majorHAnsi" w:eastAsia="Calibri" w:hAnsiTheme="majorHAnsi" w:cstheme="minorHAnsi"/>
          <w:kern w:val="0"/>
          <w:sz w:val="24"/>
          <w:szCs w:val="24"/>
          <w:lang w:eastAsia="bg-BG"/>
          <w14:ligatures w14:val="none"/>
        </w:rPr>
      </w:pPr>
    </w:p>
    <w:p w14:paraId="1BAF8D42" w14:textId="77777777" w:rsidR="004003C7" w:rsidRPr="004003C7" w:rsidRDefault="004003C7">
      <w:pPr>
        <w:numPr>
          <w:ilvl w:val="0"/>
          <w:numId w:val="87"/>
        </w:numPr>
        <w:spacing w:after="0" w:line="240" w:lineRule="auto"/>
        <w:contextualSpacing/>
        <w:jc w:val="both"/>
        <w:rPr>
          <w:rFonts w:asciiTheme="majorHAnsi" w:eastAsia="Calibri" w:hAnsiTheme="majorHAnsi" w:cstheme="minorHAnsi"/>
          <w:b/>
          <w:kern w:val="0"/>
          <w:sz w:val="24"/>
          <w:szCs w:val="24"/>
          <w14:ligatures w14:val="none"/>
        </w:rPr>
      </w:pPr>
      <w:r w:rsidRPr="004003C7">
        <w:rPr>
          <w:rFonts w:asciiTheme="majorHAnsi" w:eastAsia="Calibri" w:hAnsiTheme="majorHAnsi" w:cstheme="minorHAnsi"/>
          <w:b/>
          <w:kern w:val="0"/>
          <w:sz w:val="24"/>
          <w:szCs w:val="24"/>
          <w14:ligatures w14:val="none"/>
        </w:rPr>
        <w:t>СТРАТЕГИЯ ЕВРОПА 2020 Г</w:t>
      </w:r>
    </w:p>
    <w:p w14:paraId="38CAD15A" w14:textId="77777777" w:rsidR="004003C7" w:rsidRPr="004003C7" w:rsidRDefault="004003C7" w:rsidP="004003C7">
      <w:pPr>
        <w:contextualSpacing/>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Целта на стратегията „Европа 2020“ е да гарантира, че икономическото възстановяване на Европейския съюз (ЕС) след икономическата и финансовата криза ще бъде подкрепено от серия от реформи, за да се изградят солидни основи за растеж и създаване на работни места до 2020 г. Стратегията е насочена към структурните слабости на икономиката на ЕС и към икономически и социални проблеми, като в нея се вземат предвид по-дългосрочните предизвикателства на глобализацията, недостигът на ресурси и застаряването на населението.</w:t>
      </w:r>
    </w:p>
    <w:p w14:paraId="57CE4242" w14:textId="77777777" w:rsidR="004003C7" w:rsidRPr="004003C7" w:rsidRDefault="004003C7" w:rsidP="004003C7">
      <w:pPr>
        <w:contextualSpacing/>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Тя следва да даде възможност на ЕС да постигне растеж, който е:</w:t>
      </w:r>
    </w:p>
    <w:p w14:paraId="1ED0D2A4" w14:textId="77777777" w:rsidR="004003C7" w:rsidRPr="004003C7" w:rsidRDefault="004003C7">
      <w:pPr>
        <w:numPr>
          <w:ilvl w:val="0"/>
          <w:numId w:val="88"/>
        </w:numPr>
        <w:spacing w:after="0" w:line="240"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b/>
          <w:kern w:val="0"/>
          <w:sz w:val="24"/>
          <w:szCs w:val="24"/>
          <w14:ligatures w14:val="none"/>
        </w:rPr>
        <w:t>интелигентен</w:t>
      </w:r>
      <w:r w:rsidRPr="004003C7">
        <w:rPr>
          <w:rFonts w:asciiTheme="majorHAnsi" w:eastAsia="Calibri" w:hAnsiTheme="majorHAnsi" w:cstheme="minorHAnsi"/>
          <w:kern w:val="0"/>
          <w:sz w:val="24"/>
          <w:szCs w:val="24"/>
          <w14:ligatures w14:val="none"/>
        </w:rPr>
        <w:t> – чрез развитие на знанията и иновациите;</w:t>
      </w:r>
    </w:p>
    <w:p w14:paraId="4C2DB04C" w14:textId="77777777" w:rsidR="004003C7" w:rsidRPr="004003C7" w:rsidRDefault="004003C7">
      <w:pPr>
        <w:numPr>
          <w:ilvl w:val="0"/>
          <w:numId w:val="88"/>
        </w:numPr>
        <w:spacing w:after="0" w:line="240"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b/>
          <w:kern w:val="0"/>
          <w:sz w:val="24"/>
          <w:szCs w:val="24"/>
          <w14:ligatures w14:val="none"/>
        </w:rPr>
        <w:t>устойчи</w:t>
      </w:r>
      <w:r w:rsidRPr="004003C7">
        <w:rPr>
          <w:rFonts w:asciiTheme="majorHAnsi" w:eastAsia="Calibri" w:hAnsiTheme="majorHAnsi" w:cstheme="minorHAnsi"/>
          <w:kern w:val="0"/>
          <w:sz w:val="24"/>
          <w:szCs w:val="24"/>
          <w14:ligatures w14:val="none"/>
        </w:rPr>
        <w:t>в – основан на по-екологична и по-конкурентоспособна икономика с по-ефективно използване на ресурсите;</w:t>
      </w:r>
    </w:p>
    <w:p w14:paraId="0FD141D5" w14:textId="77777777" w:rsidR="004003C7" w:rsidRPr="004003C7" w:rsidRDefault="004003C7">
      <w:pPr>
        <w:numPr>
          <w:ilvl w:val="0"/>
          <w:numId w:val="88"/>
        </w:numPr>
        <w:spacing w:after="0" w:line="240"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b/>
          <w:kern w:val="0"/>
          <w:sz w:val="24"/>
          <w:szCs w:val="24"/>
          <w14:ligatures w14:val="none"/>
        </w:rPr>
        <w:t>приобщаващ</w:t>
      </w:r>
      <w:r w:rsidRPr="004003C7">
        <w:rPr>
          <w:rFonts w:asciiTheme="majorHAnsi" w:eastAsia="Calibri" w:hAnsiTheme="majorHAnsi" w:cstheme="minorHAnsi"/>
          <w:kern w:val="0"/>
          <w:sz w:val="24"/>
          <w:szCs w:val="24"/>
          <w14:ligatures w14:val="none"/>
        </w:rPr>
        <w:t> – насочен към стимулиране на заетостта и социалното и териториално сближаване.</w:t>
      </w:r>
    </w:p>
    <w:p w14:paraId="69D74345" w14:textId="77777777" w:rsidR="004003C7" w:rsidRPr="004003C7" w:rsidRDefault="004003C7" w:rsidP="004003C7">
      <w:pPr>
        <w:contextualSpacing/>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Европейският съюз си постави пет главни цели за постигане на тази амбициозна визия до 2020 г.:</w:t>
      </w:r>
    </w:p>
    <w:p w14:paraId="023CA56E" w14:textId="77777777" w:rsidR="004003C7" w:rsidRPr="004003C7" w:rsidRDefault="004003C7">
      <w:pPr>
        <w:numPr>
          <w:ilvl w:val="0"/>
          <w:numId w:val="89"/>
        </w:numPr>
        <w:spacing w:after="0" w:line="240"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повишаване на процента на заетост на населението на възраст 20—64. год. до 75 %;</w:t>
      </w:r>
    </w:p>
    <w:p w14:paraId="6BA32DFF" w14:textId="77777777" w:rsidR="004003C7" w:rsidRPr="004003C7" w:rsidRDefault="004003C7">
      <w:pPr>
        <w:numPr>
          <w:ilvl w:val="0"/>
          <w:numId w:val="89"/>
        </w:numPr>
        <w:spacing w:after="0" w:line="240"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инвестиране на 3 % от БВП в научноизследователска и развойна дейност;</w:t>
      </w:r>
    </w:p>
    <w:p w14:paraId="6E2882F4" w14:textId="77777777" w:rsidR="004003C7" w:rsidRPr="004003C7" w:rsidRDefault="004003C7">
      <w:pPr>
        <w:numPr>
          <w:ilvl w:val="0"/>
          <w:numId w:val="89"/>
        </w:numPr>
        <w:spacing w:after="0" w:line="240"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намаляване на емисиите на парникови газове с най-малко 20 %, увеличаване на дела на възобновяемите енергии до 20 % и повишаване на енергийната ефективност с 20 %;</w:t>
      </w:r>
    </w:p>
    <w:p w14:paraId="2334AA07" w14:textId="77777777" w:rsidR="004003C7" w:rsidRPr="004003C7" w:rsidRDefault="004003C7">
      <w:pPr>
        <w:numPr>
          <w:ilvl w:val="0"/>
          <w:numId w:val="89"/>
        </w:numPr>
        <w:spacing w:after="0" w:line="240"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намаляване на дела на преждевременно напусналите училище до по-малко от 10 % и повишаване на дела на завършилите висше образование до най-малко 40 %;</w:t>
      </w:r>
    </w:p>
    <w:p w14:paraId="366B8ADC" w14:textId="77777777" w:rsidR="004003C7" w:rsidRPr="004003C7" w:rsidRDefault="004003C7">
      <w:pPr>
        <w:numPr>
          <w:ilvl w:val="0"/>
          <w:numId w:val="89"/>
        </w:numPr>
        <w:spacing w:after="0" w:line="240" w:lineRule="auto"/>
        <w:contextualSpacing/>
        <w:jc w:val="both"/>
        <w:rPr>
          <w:rFonts w:asciiTheme="majorHAnsi" w:eastAsia="Calibri" w:hAnsiTheme="majorHAnsi" w:cstheme="minorHAnsi"/>
          <w:kern w:val="0"/>
          <w:sz w:val="24"/>
          <w:szCs w:val="24"/>
          <w14:ligatures w14:val="none"/>
        </w:rPr>
      </w:pPr>
      <w:r w:rsidRPr="004003C7">
        <w:rPr>
          <w:rFonts w:asciiTheme="majorHAnsi" w:eastAsia="Calibri" w:hAnsiTheme="majorHAnsi" w:cstheme="minorHAnsi"/>
          <w:kern w:val="0"/>
          <w:sz w:val="24"/>
          <w:szCs w:val="24"/>
          <w14:ligatures w14:val="none"/>
        </w:rPr>
        <w:t>намаляване на броя на застрашените от бедност или социално изключване с 20 млн. души.</w:t>
      </w:r>
    </w:p>
    <w:p w14:paraId="56BAFC3A" w14:textId="77777777" w:rsidR="004003C7" w:rsidRPr="004003C7" w:rsidRDefault="004003C7" w:rsidP="004003C7">
      <w:pPr>
        <w:ind w:left="720"/>
        <w:contextualSpacing/>
        <w:jc w:val="both"/>
        <w:rPr>
          <w:rFonts w:asciiTheme="majorHAnsi" w:eastAsia="Calibri" w:hAnsiTheme="majorHAnsi" w:cstheme="minorHAnsi"/>
          <w:kern w:val="0"/>
          <w:sz w:val="24"/>
          <w:szCs w:val="24"/>
          <w14:ligatures w14:val="none"/>
        </w:rPr>
      </w:pPr>
    </w:p>
    <w:p w14:paraId="5E6B22E5" w14:textId="77777777" w:rsidR="004003C7" w:rsidRPr="004003C7" w:rsidRDefault="004003C7" w:rsidP="004003C7">
      <w:pPr>
        <w:ind w:left="720"/>
        <w:contextualSpacing/>
        <w:jc w:val="both"/>
        <w:rPr>
          <w:rFonts w:asciiTheme="majorHAnsi" w:eastAsia="Calibri" w:hAnsiTheme="majorHAnsi" w:cstheme="minorHAnsi"/>
          <w:kern w:val="0"/>
          <w:sz w:val="24"/>
          <w:szCs w:val="24"/>
          <w14:ligatures w14:val="none"/>
        </w:rPr>
      </w:pPr>
    </w:p>
    <w:p w14:paraId="4F26A5A0" w14:textId="77777777" w:rsidR="004003C7" w:rsidRPr="004003C7" w:rsidRDefault="004003C7">
      <w:pPr>
        <w:numPr>
          <w:ilvl w:val="0"/>
          <w:numId w:val="109"/>
        </w:numPr>
        <w:spacing w:after="0" w:line="240" w:lineRule="auto"/>
        <w:contextualSpacing/>
        <w:jc w:val="both"/>
        <w:rPr>
          <w:rFonts w:asciiTheme="majorHAnsi" w:eastAsia="Calibri" w:hAnsiTheme="majorHAnsi" w:cstheme="minorHAnsi"/>
          <w:b/>
          <w:kern w:val="0"/>
          <w:sz w:val="24"/>
          <w:szCs w:val="24"/>
          <w14:ligatures w14:val="none"/>
        </w:rPr>
      </w:pPr>
      <w:r w:rsidRPr="004003C7">
        <w:rPr>
          <w:rFonts w:asciiTheme="majorHAnsi" w:eastAsia="Calibri" w:hAnsiTheme="majorHAnsi" w:cstheme="minorHAnsi"/>
          <w:b/>
          <w:kern w:val="0"/>
          <w:sz w:val="24"/>
          <w:szCs w:val="24"/>
          <w14:ligatures w14:val="none"/>
        </w:rPr>
        <w:t xml:space="preserve">ЕВРОПЕЙСКИ ЗЕЛЕН ПАКТ </w:t>
      </w:r>
    </w:p>
    <w:p w14:paraId="18ACBD53" w14:textId="77777777" w:rsidR="004003C7" w:rsidRPr="004003C7" w:rsidRDefault="004003C7" w:rsidP="004003C7">
      <w:pPr>
        <w:ind w:left="720"/>
        <w:contextualSpacing/>
        <w:jc w:val="both"/>
        <w:rPr>
          <w:rFonts w:ascii="Bahnschrift Light" w:eastAsia="Calibri" w:hAnsi="Bahnschrift Light" w:cstheme="minorHAnsi"/>
          <w:b/>
          <w:kern w:val="0"/>
          <w:sz w:val="28"/>
          <w:szCs w:val="28"/>
          <w:lang w:eastAsia="bg-BG"/>
          <w14:ligatures w14:val="none"/>
        </w:rPr>
      </w:pPr>
    </w:p>
    <w:p w14:paraId="35E7D698" w14:textId="77777777" w:rsidR="004003C7" w:rsidRPr="004003C7" w:rsidRDefault="004003C7" w:rsidP="004003C7">
      <w:pPr>
        <w:spacing w:line="240" w:lineRule="auto"/>
        <w:contextualSpacing/>
        <w:jc w:val="both"/>
        <w:rPr>
          <w:rFonts w:asciiTheme="majorHAnsi" w:eastAsia="Calibri" w:hAnsiTheme="majorHAnsi" w:cstheme="minorHAnsi"/>
          <w:bCs/>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Зеленият пакт е отговорът на ЕС на климатичната криза. Той предвижда до 2030 г. емисиите на ЕС да бъдат с 55% по-ниски спрямо 1990 г., а до 2050 г. да бъдат постигнати нетни нулеви емисии. Тези цели демонстрират лидерската роля на Европа в борбата срещу промените в климата.</w:t>
      </w:r>
      <w:r w:rsidRPr="004003C7">
        <w:rPr>
          <w:rFonts w:asciiTheme="majorHAnsi" w:eastAsia="Calibri" w:hAnsiTheme="majorHAnsi" w:cstheme="minorHAnsi"/>
          <w:bCs/>
          <w:kern w:val="0"/>
          <w:sz w:val="24"/>
          <w:szCs w:val="24"/>
          <w:lang w:eastAsia="bg-BG"/>
          <w14:ligatures w14:val="none"/>
        </w:rPr>
        <w:br/>
        <w:t>Формулирането на ясни цели относно климата позволява те да бъдат пренесени в други законодателни актове и да допринесат за по-чисти води, почви и въздух, за модернизиране на домовете и по-ниски сметки за енергия, за по-добър обществен транспорт и повече станции за зареждане на електрически автомобили, за по-полезни храни и по-добро здраве на сегашното и бъдещите поколения.</w:t>
      </w:r>
    </w:p>
    <w:p w14:paraId="1A205CF6" w14:textId="77777777" w:rsidR="004003C7" w:rsidRPr="004003C7" w:rsidRDefault="004003C7" w:rsidP="004003C7">
      <w:pPr>
        <w:contextualSpacing/>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bCs/>
          <w:kern w:val="0"/>
          <w:sz w:val="24"/>
          <w:szCs w:val="24"/>
          <w:lang w:eastAsia="bg-BG"/>
          <w14:ligatures w14:val="none"/>
        </w:rPr>
        <w:br/>
        <w:t xml:space="preserve">Бизнесът също ще спечели от открилите се възможности за развитие на „зелена“ икономика и </w:t>
      </w:r>
      <w:r w:rsidRPr="004003C7">
        <w:rPr>
          <w:rFonts w:asciiTheme="majorHAnsi" w:eastAsia="Calibri" w:hAnsiTheme="majorHAnsi" w:cstheme="minorHAnsi"/>
          <w:bCs/>
          <w:kern w:val="0"/>
          <w:sz w:val="24"/>
          <w:szCs w:val="24"/>
          <w:lang w:eastAsia="bg-BG"/>
          <w14:ligatures w14:val="none"/>
        </w:rPr>
        <w:lastRenderedPageBreak/>
        <w:t>създаването на работни места в сектори като производството на енергия от възобновяеми източници и подобряването на енергийната ефективност на сгради и производствени процеси.</w:t>
      </w:r>
    </w:p>
    <w:p w14:paraId="669B17BD"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66EAADB6" w14:textId="77777777" w:rsidR="004003C7" w:rsidRPr="004003C7" w:rsidRDefault="004003C7">
      <w:pPr>
        <w:keepNext/>
        <w:keepLines/>
        <w:numPr>
          <w:ilvl w:val="1"/>
          <w:numId w:val="72"/>
        </w:numPr>
        <w:spacing w:before="200" w:after="0" w:line="276" w:lineRule="auto"/>
        <w:ind w:left="1440"/>
        <w:outlineLvl w:val="1"/>
        <w:rPr>
          <w:rFonts w:asciiTheme="majorHAnsi" w:eastAsiaTheme="majorEastAsia" w:hAnsiTheme="majorHAnsi" w:cstheme="majorBidi"/>
          <w:b/>
          <w:bCs/>
          <w:kern w:val="0"/>
          <w14:ligatures w14:val="none"/>
        </w:rPr>
      </w:pPr>
      <w:bookmarkStart w:id="46" w:name="_Toc155673669"/>
      <w:r w:rsidRPr="004003C7">
        <w:rPr>
          <w:rFonts w:asciiTheme="majorHAnsi" w:eastAsiaTheme="majorEastAsia" w:hAnsiTheme="majorHAnsi" w:cstheme="majorBidi"/>
          <w:b/>
          <w:bCs/>
          <w:kern w:val="0"/>
          <w14:ligatures w14:val="none"/>
        </w:rPr>
        <w:t>СВЪРЗАНИ ДОКУМЕНТИ С ОБЩИНА НИКОПОЛ</w:t>
      </w:r>
      <w:bookmarkEnd w:id="46"/>
    </w:p>
    <w:p w14:paraId="54170937"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12C9649D" w14:textId="77777777" w:rsidR="004003C7" w:rsidRPr="004003C7" w:rsidRDefault="004003C7">
      <w:pPr>
        <w:numPr>
          <w:ilvl w:val="0"/>
          <w:numId w:val="43"/>
        </w:numPr>
        <w:spacing w:after="200" w:line="276"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План за интегрирано развитие на община Никопол 2021-2027 г.</w:t>
      </w:r>
    </w:p>
    <w:p w14:paraId="5325A883" w14:textId="77777777" w:rsidR="004003C7" w:rsidRPr="004003C7" w:rsidRDefault="004003C7">
      <w:pPr>
        <w:numPr>
          <w:ilvl w:val="0"/>
          <w:numId w:val="43"/>
        </w:numPr>
        <w:spacing w:after="200" w:line="276" w:lineRule="auto"/>
        <w:contextualSpacing/>
        <w:jc w:val="both"/>
        <w:rPr>
          <w:rFonts w:asciiTheme="majorHAnsi" w:hAnsiTheme="majorHAnsi" w:cstheme="minorHAnsi"/>
          <w:kern w:val="0"/>
          <w:sz w:val="24"/>
          <w:szCs w:val="24"/>
          <w14:ligatures w14:val="none"/>
        </w:rPr>
      </w:pPr>
      <w:r w:rsidRPr="004003C7">
        <w:rPr>
          <w:rFonts w:asciiTheme="majorHAnsi" w:hAnsiTheme="majorHAnsi" w:cstheme="minorHAnsi"/>
          <w:kern w:val="0"/>
          <w:sz w:val="24"/>
          <w:szCs w:val="24"/>
          <w14:ligatures w14:val="none"/>
        </w:rPr>
        <w:t>Програма за енергийна ефективност 2022-2025 г</w:t>
      </w:r>
    </w:p>
    <w:p w14:paraId="66BE7C62" w14:textId="77777777" w:rsidR="004003C7" w:rsidRPr="004003C7" w:rsidRDefault="004003C7">
      <w:pPr>
        <w:numPr>
          <w:ilvl w:val="0"/>
          <w:numId w:val="43"/>
        </w:numPr>
        <w:spacing w:after="200" w:line="276" w:lineRule="auto"/>
        <w:contextualSpacing/>
        <w:jc w:val="both"/>
        <w:rPr>
          <w:rFonts w:asciiTheme="majorHAnsi" w:hAnsiTheme="majorHAnsi" w:cstheme="minorHAnsi"/>
          <w:kern w:val="0"/>
          <w:sz w:val="24"/>
          <w:szCs w:val="24"/>
          <w14:ligatures w14:val="none"/>
        </w:rPr>
      </w:pPr>
      <w:r w:rsidRPr="004003C7">
        <w:rPr>
          <w:rFonts w:asciiTheme="majorHAnsi" w:hAnsiTheme="majorHAnsi" w:cstheme="minorHAnsi"/>
          <w:kern w:val="0"/>
          <w:sz w:val="24"/>
          <w:szCs w:val="24"/>
          <w14:ligatures w14:val="none"/>
        </w:rPr>
        <w:t>Краткосрочна програма за насърчаване използването на енергия от възобновяеми източници и биогорива на община Никопол 2022-2025 г.</w:t>
      </w:r>
    </w:p>
    <w:p w14:paraId="34B6B0CA" w14:textId="77777777" w:rsidR="004003C7" w:rsidRPr="004003C7" w:rsidRDefault="004003C7" w:rsidP="004003C7">
      <w:pPr>
        <w:spacing w:after="0" w:line="240" w:lineRule="auto"/>
        <w:jc w:val="both"/>
        <w:rPr>
          <w:rFonts w:ascii="Bahnschrift Light" w:eastAsia="Calibri" w:hAnsi="Bahnschrift Light" w:cstheme="minorHAnsi"/>
          <w:kern w:val="0"/>
          <w:sz w:val="28"/>
          <w:szCs w:val="28"/>
          <w:lang w:eastAsia="bg-BG"/>
          <w14:ligatures w14:val="none"/>
        </w:rPr>
      </w:pPr>
    </w:p>
    <w:p w14:paraId="5FA91284" w14:textId="77777777" w:rsidR="004003C7" w:rsidRPr="004003C7" w:rsidRDefault="004003C7" w:rsidP="004003C7">
      <w:pPr>
        <w:keepNext/>
        <w:keepLines/>
        <w:spacing w:before="480" w:after="0" w:line="276" w:lineRule="auto"/>
        <w:outlineLvl w:val="0"/>
        <w:rPr>
          <w:rFonts w:asciiTheme="majorHAnsi" w:eastAsia="Calibri" w:hAnsiTheme="majorHAnsi" w:cstheme="majorBidi"/>
          <w:b/>
          <w:bCs/>
          <w:kern w:val="0"/>
          <w:sz w:val="24"/>
          <w:szCs w:val="24"/>
          <w14:ligatures w14:val="none"/>
        </w:rPr>
      </w:pPr>
      <w:bookmarkStart w:id="47" w:name="_Toc155673670"/>
      <w:r w:rsidRPr="004003C7">
        <w:rPr>
          <w:rFonts w:asciiTheme="majorHAnsi" w:eastAsia="Calibri" w:hAnsiTheme="majorHAnsi" w:cstheme="majorBidi"/>
          <w:b/>
          <w:bCs/>
          <w:kern w:val="0"/>
          <w:sz w:val="24"/>
          <w:szCs w:val="24"/>
          <w14:ligatures w14:val="none"/>
        </w:rPr>
        <w:t>4.ПРОФИЛ НА ОБЩИНА НИКОПОЛ</w:t>
      </w:r>
      <w:bookmarkEnd w:id="47"/>
    </w:p>
    <w:p w14:paraId="743849B0" w14:textId="77777777" w:rsidR="004003C7" w:rsidRPr="004003C7" w:rsidRDefault="004003C7" w:rsidP="004003C7">
      <w:pPr>
        <w:keepNext/>
        <w:keepLines/>
        <w:spacing w:before="200" w:after="0" w:line="276" w:lineRule="auto"/>
        <w:outlineLvl w:val="1"/>
        <w:rPr>
          <w:rFonts w:asciiTheme="majorHAnsi" w:eastAsiaTheme="majorEastAsia" w:hAnsiTheme="majorHAnsi" w:cstheme="majorBidi"/>
          <w:b/>
          <w:bCs/>
          <w:kern w:val="0"/>
          <w14:ligatures w14:val="none"/>
        </w:rPr>
      </w:pPr>
      <w:bookmarkStart w:id="48" w:name="_Toc155673671"/>
      <w:r w:rsidRPr="004003C7">
        <w:rPr>
          <w:rFonts w:asciiTheme="majorHAnsi" w:eastAsiaTheme="majorEastAsia" w:hAnsiTheme="majorHAnsi" w:cstheme="majorBidi"/>
          <w:b/>
          <w:bCs/>
          <w:kern w:val="0"/>
          <w14:ligatures w14:val="none"/>
        </w:rPr>
        <w:t>4.1 ФИЗИКО-ГЕОГРАФСКИ ХАРАКТЕРИСТИКИ</w:t>
      </w:r>
      <w:bookmarkEnd w:id="48"/>
    </w:p>
    <w:p w14:paraId="2E6FC8D1" w14:textId="77777777" w:rsidR="004003C7" w:rsidRPr="004003C7" w:rsidRDefault="004003C7" w:rsidP="004003C7">
      <w:pPr>
        <w:spacing w:after="0" w:line="240" w:lineRule="auto"/>
        <w:rPr>
          <w:rFonts w:ascii="Times New Roman" w:eastAsia="Times New Roman" w:hAnsi="Times New Roman" w:cs="Times New Roman"/>
          <w:b/>
          <w:kern w:val="0"/>
          <w:sz w:val="24"/>
          <w:szCs w:val="24"/>
          <w:lang w:eastAsia="bg-BG"/>
          <w14:ligatures w14:val="none"/>
        </w:rPr>
      </w:pPr>
    </w:p>
    <w:p w14:paraId="1177D8B7" w14:textId="77777777" w:rsidR="004003C7" w:rsidRPr="004003C7" w:rsidRDefault="004003C7" w:rsidP="004003C7">
      <w:pPr>
        <w:spacing w:after="0" w:line="240" w:lineRule="auto"/>
        <w:jc w:val="center"/>
        <w:rPr>
          <w:rFonts w:asciiTheme="majorHAnsi" w:eastAsia="Times New Roman" w:hAnsiTheme="majorHAnsi" w:cs="Times New Roman"/>
          <w:b/>
          <w:kern w:val="0"/>
          <w:sz w:val="24"/>
          <w:szCs w:val="24"/>
          <w:lang w:eastAsia="bg-BG"/>
          <w14:ligatures w14:val="none"/>
        </w:rPr>
      </w:pPr>
      <w:r w:rsidRPr="004003C7">
        <w:rPr>
          <w:rFonts w:asciiTheme="majorHAnsi" w:eastAsia="Times New Roman" w:hAnsiTheme="majorHAnsi" w:cs="Times New Roman"/>
          <w:b/>
          <w:kern w:val="0"/>
          <w:sz w:val="24"/>
          <w:szCs w:val="24"/>
          <w:lang w:eastAsia="bg-BG"/>
          <w14:ligatures w14:val="none"/>
        </w:rPr>
        <w:t>ГЕОГРАФСКО МЕСТОПОЛОЖЕНИЕ, ПЛОЩ, БРОЙ НАСЕЛЕНИ МЕСТА, НАСЕЛЕНИЕ</w:t>
      </w:r>
    </w:p>
    <w:p w14:paraId="3DC18F57" w14:textId="77777777" w:rsidR="004003C7" w:rsidRPr="004003C7" w:rsidRDefault="004003C7" w:rsidP="004003C7">
      <w:pPr>
        <w:spacing w:after="0" w:line="240" w:lineRule="auto"/>
        <w:jc w:val="both"/>
        <w:rPr>
          <w:rFonts w:ascii="Times New Roman" w:eastAsia="Times New Roman" w:hAnsi="Times New Roman" w:cs="Times New Roman"/>
          <w:kern w:val="0"/>
          <w:sz w:val="24"/>
          <w:szCs w:val="24"/>
          <w:lang w:eastAsia="bg-BG"/>
          <w14:ligatures w14:val="none"/>
        </w:rPr>
      </w:pPr>
      <w:r w:rsidRPr="004003C7">
        <w:rPr>
          <w:rFonts w:ascii="Times New Roman" w:eastAsia="Times New Roman" w:hAnsi="Times New Roman" w:cs="Times New Roman"/>
          <w:kern w:val="0"/>
          <w:sz w:val="24"/>
          <w:szCs w:val="24"/>
          <w:lang w:eastAsia="bg-BG"/>
          <w14:ligatures w14:val="none"/>
        </w:rPr>
        <w:t>Община Никопол е разположена в северозападната част на България, част е от административните граници на област Плевен с административен център – гр. Никопол. Общината е разположена изцяло в Дунавската равнина и заема площ от 415,9 км</w:t>
      </w:r>
      <w:r w:rsidRPr="004003C7">
        <w:rPr>
          <w:rFonts w:ascii="Times New Roman" w:eastAsia="Times New Roman" w:hAnsi="Times New Roman" w:cs="Times New Roman"/>
          <w:kern w:val="0"/>
          <w:sz w:val="24"/>
          <w:szCs w:val="24"/>
          <w:vertAlign w:val="superscript"/>
          <w:lang w:eastAsia="bg-BG"/>
          <w14:ligatures w14:val="none"/>
        </w:rPr>
        <w:t xml:space="preserve">2 </w:t>
      </w:r>
      <w:r w:rsidRPr="004003C7">
        <w:rPr>
          <w:rFonts w:ascii="Times New Roman" w:eastAsia="Times New Roman" w:hAnsi="Times New Roman" w:cs="Times New Roman"/>
          <w:kern w:val="0"/>
          <w:sz w:val="24"/>
          <w:szCs w:val="24"/>
          <w:lang w:eastAsia="bg-BG"/>
          <w14:ligatures w14:val="none"/>
        </w:rPr>
        <w:t xml:space="preserve"> . На север граничи с река Дунав и румънския град Турну Мъгуреле, на изток с община Белене, на юг с община Плевен и община Левски и на запад с община Гулянци. Община Никопол обхваща землищата на 14 населени места:</w:t>
      </w:r>
    </w:p>
    <w:p w14:paraId="45A4D28C" w14:textId="77777777" w:rsidR="004003C7" w:rsidRPr="004003C7" w:rsidRDefault="004003C7" w:rsidP="004003C7">
      <w:pPr>
        <w:spacing w:after="0" w:line="240" w:lineRule="auto"/>
        <w:jc w:val="both"/>
        <w:rPr>
          <w:rFonts w:ascii="Times New Roman" w:eastAsia="Times New Roman" w:hAnsi="Times New Roman" w:cs="Times New Roman"/>
          <w:kern w:val="0"/>
          <w:sz w:val="24"/>
          <w:szCs w:val="24"/>
          <w:lang w:eastAsia="bg-BG"/>
          <w14:ligatures w14:val="none"/>
        </w:rPr>
      </w:pPr>
    </w:p>
    <w:p w14:paraId="5F2E2BCF" w14:textId="77777777" w:rsidR="004003C7" w:rsidRPr="004003C7" w:rsidRDefault="004003C7" w:rsidP="004003C7">
      <w:pPr>
        <w:ind w:left="720"/>
        <w:contextualSpacing/>
        <w:jc w:val="both"/>
        <w:rPr>
          <w:rFonts w:ascii="Arial" w:eastAsia="Calibri" w:hAnsi="Arial" w:cs="Calibri"/>
          <w:kern w:val="0"/>
          <w:sz w:val="24"/>
          <w:szCs w:val="24"/>
          <w:lang w:eastAsia="bg-BG"/>
          <w14:ligatures w14:val="none"/>
        </w:rPr>
      </w:pPr>
      <w:r w:rsidRPr="004003C7">
        <w:rPr>
          <w:rFonts w:ascii="Bahnschrift Light" w:eastAsia="Times New Roman" w:hAnsi="Bahnschrift Light" w:cs="Times New Roman"/>
          <w:noProof/>
          <w:kern w:val="0"/>
          <w:sz w:val="24"/>
          <w:szCs w:val="24"/>
          <w:lang w:eastAsia="bg-BG"/>
          <w14:ligatures w14:val="none"/>
        </w:rPr>
        <mc:AlternateContent>
          <mc:Choice Requires="wps">
            <w:drawing>
              <wp:anchor distT="0" distB="0" distL="114300" distR="114300" simplePos="0" relativeHeight="251684864" behindDoc="0" locked="0" layoutInCell="1" allowOverlap="1" wp14:anchorId="6C7CD68B" wp14:editId="0C3F9553">
                <wp:simplePos x="0" y="0"/>
                <wp:positionH relativeFrom="column">
                  <wp:posOffset>2038350</wp:posOffset>
                </wp:positionH>
                <wp:positionV relativeFrom="paragraph">
                  <wp:posOffset>710565</wp:posOffset>
                </wp:positionV>
                <wp:extent cx="619125" cy="419100"/>
                <wp:effectExtent l="76200" t="57150" r="66675" b="114300"/>
                <wp:wrapNone/>
                <wp:docPr id="480" name="Right Arrow 480"/>
                <wp:cNvGraphicFramePr/>
                <a:graphic xmlns:a="http://schemas.openxmlformats.org/drawingml/2006/main">
                  <a:graphicData uri="http://schemas.microsoft.com/office/word/2010/wordprocessingShape">
                    <wps:wsp>
                      <wps:cNvSpPr/>
                      <wps:spPr>
                        <a:xfrm>
                          <a:off x="0" y="0"/>
                          <a:ext cx="619125" cy="419100"/>
                        </a:xfrm>
                        <a:prstGeom prst="rightArrow">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A62B0A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80" o:spid="_x0000_s1026" type="#_x0000_t13" style="position:absolute;margin-left:160.5pt;margin-top:55.95pt;width:48.75pt;height:33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" adj="14289" fillcolor="#6083cb" stroked="f">
                <v:fill color2="#2e61ba" rotate="t" colors="0 #6083cb;.5 #3e70ca;1 #2e61ba" focus="100%" type="gradient">
                  <o:fill v:ext="view" type="gradientUnscaled"/>
                </v:fill>
                <v:shadow on="t" color="black" opacity="41287f" offset="0,1.5pt"/>
              </v:shape>
            </w:pict>
          </mc:Fallback>
        </mc:AlternateContent>
      </w:r>
      <w:r w:rsidRPr="004003C7">
        <w:rPr>
          <w:rFonts w:ascii="Bahnschrift Light" w:eastAsia="Times New Roman" w:hAnsi="Bahnschrift Light" w:cs="Times New Roman"/>
          <w:noProof/>
          <w:kern w:val="0"/>
          <w:sz w:val="24"/>
          <w:szCs w:val="24"/>
          <w:lang w:eastAsia="bg-BG"/>
          <w14:ligatures w14:val="none"/>
        </w:rPr>
        <mc:AlternateContent>
          <mc:Choice Requires="wps">
            <w:drawing>
              <wp:anchor distT="0" distB="0" distL="114300" distR="114300" simplePos="0" relativeHeight="251683840" behindDoc="0" locked="0" layoutInCell="1" allowOverlap="1" wp14:anchorId="7E504A52" wp14:editId="69401C54">
                <wp:simplePos x="0" y="0"/>
                <wp:positionH relativeFrom="column">
                  <wp:posOffset>2914650</wp:posOffset>
                </wp:positionH>
                <wp:positionV relativeFrom="paragraph">
                  <wp:posOffset>139065</wp:posOffset>
                </wp:positionV>
                <wp:extent cx="2609850" cy="1514475"/>
                <wp:effectExtent l="0" t="0" r="19050" b="28575"/>
                <wp:wrapNone/>
                <wp:docPr id="479" name="Plaque 479"/>
                <wp:cNvGraphicFramePr/>
                <a:graphic xmlns:a="http://schemas.openxmlformats.org/drawingml/2006/main">
                  <a:graphicData uri="http://schemas.microsoft.com/office/word/2010/wordprocessingShape">
                    <wps:wsp>
                      <wps:cNvSpPr/>
                      <wps:spPr>
                        <a:xfrm>
                          <a:off x="0" y="0"/>
                          <a:ext cx="2609850" cy="1514475"/>
                        </a:xfrm>
                        <a:prstGeom prst="plaque">
                          <a:avLst/>
                        </a:prstGeom>
                        <a:noFill/>
                        <a:ln w="9525" cap="flat" cmpd="sng" algn="ctr">
                          <a:solidFill>
                            <a:srgbClr val="4472C4"/>
                          </a:solidFill>
                          <a:prstDash val="solid"/>
                          <a:round/>
                          <a:headEnd type="none" w="med" len="med"/>
                          <a:tailEnd type="none" w="med" len="med"/>
                        </a:ln>
                        <a:effectLst/>
                      </wps:spPr>
                      <wps:txbx>
                        <w:txbxContent>
                          <w:p w14:paraId="265F1A96" w14:textId="77777777" w:rsidR="004003C7" w:rsidRPr="006864E9" w:rsidRDefault="004003C7" w:rsidP="004003C7">
                            <w:pPr>
                              <w:contextualSpacing/>
                              <w:jc w:val="center"/>
                              <w:rPr>
                                <w:rFonts w:asciiTheme="majorHAnsi" w:eastAsia="Calibri" w:hAnsiTheme="majorHAnsi" w:cs="Calibri"/>
                                <w:b/>
                              </w:rPr>
                            </w:pPr>
                            <w:r w:rsidRPr="006864E9">
                              <w:rPr>
                                <w:rFonts w:asciiTheme="majorHAnsi" w:hAnsiTheme="majorHAnsi"/>
                                <w:b/>
                              </w:rPr>
                              <w:t>с</w:t>
                            </w:r>
                            <w:r w:rsidRPr="006864E9">
                              <w:rPr>
                                <w:rFonts w:asciiTheme="majorHAnsi" w:hAnsiTheme="majorHAnsi"/>
                                <w:b/>
                                <w:sz w:val="20"/>
                                <w:szCs w:val="20"/>
                              </w:rPr>
                              <w:t xml:space="preserve">. Бацова махала, с. Въбел, с. Дебово, с .Драгаш войвода, с. Муселиево, с. Новачене, с .Черковица; </w:t>
                            </w:r>
                            <w:r w:rsidRPr="006864E9">
                              <w:rPr>
                                <w:rFonts w:asciiTheme="majorHAnsi" w:eastAsia="Calibri" w:hAnsiTheme="majorHAnsi" w:cs="Calibri"/>
                                <w:b/>
                                <w:sz w:val="20"/>
                                <w:szCs w:val="20"/>
                              </w:rPr>
                              <w:t>с. Евлогиево, с. Санадиново, с. Любеново, с. Лозица, с. Асеново, с. Жернов;</w:t>
                            </w:r>
                          </w:p>
                          <w:p w14:paraId="298BA716" w14:textId="77777777" w:rsidR="004003C7" w:rsidRPr="00AC7371" w:rsidRDefault="004003C7" w:rsidP="004003C7">
                            <w:pPr>
                              <w:rPr>
                                <w:rFonts w:asciiTheme="majorHAnsi" w:hAnsiTheme="majorHAnsi"/>
                              </w:rPr>
                            </w:pPr>
                          </w:p>
                          <w:p w14:paraId="6D95D27A" w14:textId="77777777" w:rsidR="004003C7" w:rsidRPr="00AC7371" w:rsidRDefault="004003C7" w:rsidP="004003C7">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E504A52"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479" o:spid="_x0000_s1027" type="#_x0000_t21" style="position:absolute;left:0;text-align:left;margin-left:229.5pt;margin-top:10.95pt;width:205.5pt;height:119.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" filled="f" strokecolor="#4472c4">
                <v:stroke joinstyle="round"/>
                <v:textbox>
                  <w:txbxContent>
                    <w:p w14:paraId="265F1A96" w14:textId="77777777" w:rsidR="004003C7" w:rsidRPr="006864E9" w:rsidRDefault="004003C7" w:rsidP="004003C7">
                      <w:pPr>
                        <w:contextualSpacing/>
                        <w:jc w:val="center"/>
                        <w:rPr>
                          <w:rFonts w:asciiTheme="majorHAnsi" w:eastAsia="Calibri" w:hAnsiTheme="majorHAnsi" w:cs="Calibri"/>
                          <w:b/>
                        </w:rPr>
                      </w:pPr>
                      <w:r w:rsidRPr="006864E9">
                        <w:rPr>
                          <w:rFonts w:asciiTheme="majorHAnsi" w:hAnsiTheme="majorHAnsi"/>
                          <w:b/>
                        </w:rPr>
                        <w:t>с</w:t>
                      </w:r>
                      <w:r w:rsidRPr="006864E9">
                        <w:rPr>
                          <w:rFonts w:asciiTheme="majorHAnsi" w:hAnsiTheme="majorHAnsi"/>
                          <w:b/>
                          <w:sz w:val="20"/>
                          <w:szCs w:val="20"/>
                        </w:rPr>
                        <w:t xml:space="preserve">. Бацова махала, с. Въбел, с. Дебово, с .Драгаш войвода, с. Муселиево, с. Новачене, с .Черковица; </w:t>
                      </w:r>
                      <w:r w:rsidRPr="006864E9">
                        <w:rPr>
                          <w:rFonts w:asciiTheme="majorHAnsi" w:eastAsia="Calibri" w:hAnsiTheme="majorHAnsi" w:cs="Calibri"/>
                          <w:b/>
                          <w:sz w:val="20"/>
                          <w:szCs w:val="20"/>
                        </w:rPr>
                        <w:t>с. Евлогиево, с. Санадиново, с. Любеново, с. Лозица, с. Асеново, с. Жернов;</w:t>
                      </w:r>
                    </w:p>
                    <w:p w14:paraId="298BA716" w14:textId="77777777" w:rsidR="004003C7" w:rsidRPr="00AC7371" w:rsidRDefault="004003C7" w:rsidP="004003C7">
                      <w:pPr>
                        <w:rPr>
                          <w:rFonts w:asciiTheme="majorHAnsi" w:hAnsiTheme="majorHAnsi"/>
                        </w:rPr>
                      </w:pPr>
                    </w:p>
                    <w:p w14:paraId="6D95D27A" w14:textId="77777777" w:rsidR="004003C7" w:rsidRPr="00AC7371" w:rsidRDefault="004003C7" w:rsidP="004003C7">
                      <w:pPr>
                        <w:jc w:val="center"/>
                        <w:rPr>
                          <w:rFonts w:asciiTheme="majorHAnsi" w:hAnsiTheme="majorHAnsi"/>
                        </w:rPr>
                      </w:pPr>
                    </w:p>
                  </w:txbxContent>
                </v:textbox>
              </v:shape>
            </w:pict>
          </mc:Fallback>
        </mc:AlternateContent>
      </w:r>
      <w:r w:rsidRPr="004003C7">
        <w:rPr>
          <w:rFonts w:ascii="Bahnschrift Light" w:eastAsia="Times New Roman" w:hAnsi="Bahnschrift Light" w:cs="Times New Roman"/>
          <w:noProof/>
          <w:kern w:val="0"/>
          <w:sz w:val="24"/>
          <w:szCs w:val="24"/>
          <w:lang w:eastAsia="bg-BG"/>
          <w14:ligatures w14:val="none"/>
        </w:rPr>
        <w:drawing>
          <wp:inline distT="0" distB="0" distL="0" distR="0" wp14:anchorId="5B8BBC1F" wp14:editId="1ABCE9E6">
            <wp:extent cx="1438910" cy="1908175"/>
            <wp:effectExtent l="0" t="0" r="889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438910" cy="1908175"/>
                    </a:xfrm>
                    <a:prstGeom prst="rect">
                      <a:avLst/>
                    </a:prstGeom>
                    <a:noFill/>
                  </pic:spPr>
                </pic:pic>
              </a:graphicData>
            </a:graphic>
          </wp:inline>
        </w:drawing>
      </w:r>
      <w:r w:rsidRPr="004003C7">
        <w:rPr>
          <w:rFonts w:ascii="Bahnschrift Light" w:eastAsia="Times New Roman" w:hAnsi="Bahnschrift Light" w:cs="Times New Roman"/>
          <w:kern w:val="0"/>
          <w:sz w:val="24"/>
          <w:szCs w:val="24"/>
          <w:lang w:eastAsia="bg-BG"/>
          <w14:ligatures w14:val="none"/>
        </w:rPr>
        <w:tab/>
      </w:r>
    </w:p>
    <w:p w14:paraId="09539412" w14:textId="77777777" w:rsidR="004003C7" w:rsidRPr="004003C7" w:rsidRDefault="004003C7" w:rsidP="004003C7">
      <w:pPr>
        <w:ind w:left="720"/>
        <w:contextualSpacing/>
        <w:jc w:val="both"/>
        <w:rPr>
          <w:rFonts w:ascii="Arial" w:eastAsia="Calibri" w:hAnsi="Arial" w:cs="Calibri"/>
          <w:kern w:val="0"/>
          <w:sz w:val="24"/>
          <w:szCs w:val="24"/>
          <w:lang w:eastAsia="bg-BG"/>
          <w14:ligatures w14:val="none"/>
        </w:rPr>
      </w:pPr>
    </w:p>
    <w:p w14:paraId="66643148" w14:textId="77777777" w:rsidR="004003C7" w:rsidRPr="004003C7" w:rsidRDefault="004003C7" w:rsidP="004003C7">
      <w:pPr>
        <w:spacing w:after="0" w:line="240" w:lineRule="auto"/>
        <w:rPr>
          <w:rFonts w:ascii="Bahnschrift Light" w:eastAsia="Times New Roman" w:hAnsi="Bahnschrift Light" w:cs="Times New Roman"/>
          <w:kern w:val="0"/>
          <w:sz w:val="24"/>
          <w:szCs w:val="24"/>
          <w:lang w:eastAsia="bg-BG"/>
          <w14:ligatures w14:val="none"/>
        </w:rPr>
      </w:pPr>
      <w:r w:rsidRPr="004003C7">
        <w:rPr>
          <w:rFonts w:ascii="Times New Roman" w:eastAsia="Times New Roman" w:hAnsi="Times New Roman" w:cs="Times New Roman"/>
          <w:kern w:val="0"/>
          <w:sz w:val="24"/>
          <w:szCs w:val="24"/>
          <w:lang w:eastAsia="bg-BG"/>
          <w14:ligatures w14:val="none"/>
        </w:rPr>
        <w:t>По данни на Главна дирекция Гражданска регистрация и административно обслужване, към 15.12.2023 г, жителите адресно регистрирани с постоянен и настоящ адрес наброяват 7401 души</w:t>
      </w:r>
      <w:r w:rsidRPr="004003C7">
        <w:rPr>
          <w:rFonts w:ascii="Bahnschrift Light" w:eastAsia="Times New Roman" w:hAnsi="Bahnschrift Light" w:cs="Times New Roman"/>
          <w:kern w:val="0"/>
          <w:sz w:val="24"/>
          <w:szCs w:val="24"/>
          <w:lang w:eastAsia="bg-BG"/>
          <w14:ligatures w14:val="none"/>
        </w:rPr>
        <w:t>.</w:t>
      </w:r>
    </w:p>
    <w:p w14:paraId="2CC38095"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tbl>
      <w:tblPr>
        <w:tblStyle w:val="5"/>
        <w:tblW w:w="0" w:type="auto"/>
        <w:tblLook w:val="04A0" w:firstRow="1" w:lastRow="0" w:firstColumn="1" w:lastColumn="0" w:noHBand="0" w:noVBand="1"/>
      </w:tblPr>
      <w:tblGrid>
        <w:gridCol w:w="2517"/>
        <w:gridCol w:w="2517"/>
        <w:gridCol w:w="2518"/>
        <w:gridCol w:w="2518"/>
      </w:tblGrid>
      <w:tr w:rsidR="004003C7" w:rsidRPr="004003C7" w14:paraId="34AF319F" w14:textId="77777777" w:rsidTr="00D65323">
        <w:tc>
          <w:tcPr>
            <w:tcW w:w="2517" w:type="dxa"/>
          </w:tcPr>
          <w:p w14:paraId="63289D68"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Населено място</w:t>
            </w:r>
          </w:p>
        </w:tc>
        <w:tc>
          <w:tcPr>
            <w:tcW w:w="2517" w:type="dxa"/>
          </w:tcPr>
          <w:p w14:paraId="282B9159"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 xml:space="preserve">Постоянен адрес </w:t>
            </w:r>
          </w:p>
        </w:tc>
        <w:tc>
          <w:tcPr>
            <w:tcW w:w="2518" w:type="dxa"/>
          </w:tcPr>
          <w:p w14:paraId="2A73D2C2"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Настоящ адрес</w:t>
            </w:r>
          </w:p>
        </w:tc>
        <w:tc>
          <w:tcPr>
            <w:tcW w:w="2518" w:type="dxa"/>
          </w:tcPr>
          <w:p w14:paraId="386924A2"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Постоянен и настоящ адрес</w:t>
            </w:r>
          </w:p>
        </w:tc>
      </w:tr>
      <w:tr w:rsidR="004003C7" w:rsidRPr="004003C7" w14:paraId="772F01DA" w14:textId="77777777" w:rsidTr="00D65323">
        <w:tc>
          <w:tcPr>
            <w:tcW w:w="2517" w:type="dxa"/>
          </w:tcPr>
          <w:p w14:paraId="400F6146"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град Никопол</w:t>
            </w:r>
          </w:p>
        </w:tc>
        <w:tc>
          <w:tcPr>
            <w:tcW w:w="2517" w:type="dxa"/>
          </w:tcPr>
          <w:p w14:paraId="2913A355"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 xml:space="preserve">4150          </w:t>
            </w:r>
          </w:p>
        </w:tc>
        <w:tc>
          <w:tcPr>
            <w:tcW w:w="2518" w:type="dxa"/>
          </w:tcPr>
          <w:p w14:paraId="716DB2BE"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 xml:space="preserve">3457  </w:t>
            </w:r>
          </w:p>
        </w:tc>
        <w:tc>
          <w:tcPr>
            <w:tcW w:w="2518" w:type="dxa"/>
          </w:tcPr>
          <w:p w14:paraId="186F0C13"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3334</w:t>
            </w:r>
          </w:p>
        </w:tc>
      </w:tr>
      <w:tr w:rsidR="004003C7" w:rsidRPr="004003C7" w14:paraId="67C7CF66" w14:textId="77777777" w:rsidTr="00D65323">
        <w:tc>
          <w:tcPr>
            <w:tcW w:w="2517" w:type="dxa"/>
          </w:tcPr>
          <w:p w14:paraId="6166F6F0"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село Асеново</w:t>
            </w:r>
          </w:p>
        </w:tc>
        <w:tc>
          <w:tcPr>
            <w:tcW w:w="2517" w:type="dxa"/>
          </w:tcPr>
          <w:p w14:paraId="461C4102"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181</w:t>
            </w:r>
          </w:p>
        </w:tc>
        <w:tc>
          <w:tcPr>
            <w:tcW w:w="2518" w:type="dxa"/>
          </w:tcPr>
          <w:p w14:paraId="44F6D22D"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218</w:t>
            </w:r>
          </w:p>
        </w:tc>
        <w:tc>
          <w:tcPr>
            <w:tcW w:w="2518" w:type="dxa"/>
          </w:tcPr>
          <w:p w14:paraId="4BE9EA21"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151</w:t>
            </w:r>
          </w:p>
        </w:tc>
      </w:tr>
      <w:tr w:rsidR="004003C7" w:rsidRPr="004003C7" w14:paraId="33858317" w14:textId="77777777" w:rsidTr="00D65323">
        <w:tc>
          <w:tcPr>
            <w:tcW w:w="2517" w:type="dxa"/>
          </w:tcPr>
          <w:p w14:paraId="776C6CF8"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село Бацова Махала</w:t>
            </w:r>
          </w:p>
        </w:tc>
        <w:tc>
          <w:tcPr>
            <w:tcW w:w="2517" w:type="dxa"/>
          </w:tcPr>
          <w:p w14:paraId="159D5C09"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428</w:t>
            </w:r>
          </w:p>
        </w:tc>
        <w:tc>
          <w:tcPr>
            <w:tcW w:w="2518" w:type="dxa"/>
          </w:tcPr>
          <w:p w14:paraId="50E07526"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437</w:t>
            </w:r>
          </w:p>
        </w:tc>
        <w:tc>
          <w:tcPr>
            <w:tcW w:w="2518" w:type="dxa"/>
          </w:tcPr>
          <w:p w14:paraId="4DFB0F44"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368</w:t>
            </w:r>
          </w:p>
        </w:tc>
      </w:tr>
      <w:tr w:rsidR="004003C7" w:rsidRPr="004003C7" w14:paraId="252C99C4" w14:textId="77777777" w:rsidTr="00D65323">
        <w:tc>
          <w:tcPr>
            <w:tcW w:w="2517" w:type="dxa"/>
          </w:tcPr>
          <w:p w14:paraId="2402C59A"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 xml:space="preserve">село Въбел </w:t>
            </w:r>
          </w:p>
        </w:tc>
        <w:tc>
          <w:tcPr>
            <w:tcW w:w="2517" w:type="dxa"/>
          </w:tcPr>
          <w:p w14:paraId="196359EC"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570</w:t>
            </w:r>
          </w:p>
        </w:tc>
        <w:tc>
          <w:tcPr>
            <w:tcW w:w="2518" w:type="dxa"/>
          </w:tcPr>
          <w:p w14:paraId="137D7653"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627</w:t>
            </w:r>
          </w:p>
        </w:tc>
        <w:tc>
          <w:tcPr>
            <w:tcW w:w="2518" w:type="dxa"/>
          </w:tcPr>
          <w:p w14:paraId="4F30FB7C"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477</w:t>
            </w:r>
          </w:p>
        </w:tc>
      </w:tr>
      <w:tr w:rsidR="004003C7" w:rsidRPr="004003C7" w14:paraId="70EE7FD7" w14:textId="77777777" w:rsidTr="00D65323">
        <w:tc>
          <w:tcPr>
            <w:tcW w:w="2517" w:type="dxa"/>
          </w:tcPr>
          <w:p w14:paraId="3B13C640"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село Дебово</w:t>
            </w:r>
          </w:p>
        </w:tc>
        <w:tc>
          <w:tcPr>
            <w:tcW w:w="2517" w:type="dxa"/>
          </w:tcPr>
          <w:p w14:paraId="00A95B1F"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475</w:t>
            </w:r>
          </w:p>
        </w:tc>
        <w:tc>
          <w:tcPr>
            <w:tcW w:w="2518" w:type="dxa"/>
          </w:tcPr>
          <w:p w14:paraId="7C196DE1"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538</w:t>
            </w:r>
          </w:p>
        </w:tc>
        <w:tc>
          <w:tcPr>
            <w:tcW w:w="2518" w:type="dxa"/>
          </w:tcPr>
          <w:p w14:paraId="769944BA"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413</w:t>
            </w:r>
          </w:p>
        </w:tc>
      </w:tr>
      <w:tr w:rsidR="004003C7" w:rsidRPr="004003C7" w14:paraId="24FFCDC5" w14:textId="77777777" w:rsidTr="00D65323">
        <w:tc>
          <w:tcPr>
            <w:tcW w:w="2517" w:type="dxa"/>
          </w:tcPr>
          <w:p w14:paraId="08AB4715"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lastRenderedPageBreak/>
              <w:t>село Драгаш Войвода</w:t>
            </w:r>
          </w:p>
        </w:tc>
        <w:tc>
          <w:tcPr>
            <w:tcW w:w="2517" w:type="dxa"/>
          </w:tcPr>
          <w:p w14:paraId="2DD29A5E"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490</w:t>
            </w:r>
          </w:p>
        </w:tc>
        <w:tc>
          <w:tcPr>
            <w:tcW w:w="2518" w:type="dxa"/>
          </w:tcPr>
          <w:p w14:paraId="0378C24C"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461</w:t>
            </w:r>
          </w:p>
        </w:tc>
        <w:tc>
          <w:tcPr>
            <w:tcW w:w="2518" w:type="dxa"/>
          </w:tcPr>
          <w:p w14:paraId="4AC28F49"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396</w:t>
            </w:r>
          </w:p>
        </w:tc>
      </w:tr>
      <w:tr w:rsidR="004003C7" w:rsidRPr="004003C7" w14:paraId="6D310FAF" w14:textId="77777777" w:rsidTr="00D65323">
        <w:tc>
          <w:tcPr>
            <w:tcW w:w="2517" w:type="dxa"/>
          </w:tcPr>
          <w:p w14:paraId="0485C7C6"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 xml:space="preserve">село Евлогиево </w:t>
            </w:r>
          </w:p>
        </w:tc>
        <w:tc>
          <w:tcPr>
            <w:tcW w:w="2517" w:type="dxa"/>
          </w:tcPr>
          <w:p w14:paraId="1B4DBC2A"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52</w:t>
            </w:r>
          </w:p>
        </w:tc>
        <w:tc>
          <w:tcPr>
            <w:tcW w:w="2518" w:type="dxa"/>
          </w:tcPr>
          <w:p w14:paraId="10386ACE"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68</w:t>
            </w:r>
          </w:p>
        </w:tc>
        <w:tc>
          <w:tcPr>
            <w:tcW w:w="2518" w:type="dxa"/>
          </w:tcPr>
          <w:p w14:paraId="5F66289E"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46</w:t>
            </w:r>
          </w:p>
        </w:tc>
      </w:tr>
      <w:tr w:rsidR="004003C7" w:rsidRPr="004003C7" w14:paraId="05D92DA9" w14:textId="77777777" w:rsidTr="00D65323">
        <w:tc>
          <w:tcPr>
            <w:tcW w:w="2517" w:type="dxa"/>
          </w:tcPr>
          <w:p w14:paraId="0E33A80F"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село Жернов</w:t>
            </w:r>
          </w:p>
        </w:tc>
        <w:tc>
          <w:tcPr>
            <w:tcW w:w="2517" w:type="dxa"/>
          </w:tcPr>
          <w:p w14:paraId="6EC3081C"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81</w:t>
            </w:r>
          </w:p>
        </w:tc>
        <w:tc>
          <w:tcPr>
            <w:tcW w:w="2518" w:type="dxa"/>
          </w:tcPr>
          <w:p w14:paraId="4B1B1102"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84</w:t>
            </w:r>
          </w:p>
        </w:tc>
        <w:tc>
          <w:tcPr>
            <w:tcW w:w="2518" w:type="dxa"/>
          </w:tcPr>
          <w:p w14:paraId="686856DC"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67</w:t>
            </w:r>
          </w:p>
        </w:tc>
      </w:tr>
      <w:tr w:rsidR="004003C7" w:rsidRPr="004003C7" w14:paraId="3FCF0834" w14:textId="77777777" w:rsidTr="00D65323">
        <w:tc>
          <w:tcPr>
            <w:tcW w:w="2517" w:type="dxa"/>
          </w:tcPr>
          <w:p w14:paraId="77B969E8"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село Лозница</w:t>
            </w:r>
          </w:p>
        </w:tc>
        <w:tc>
          <w:tcPr>
            <w:tcW w:w="2517" w:type="dxa"/>
          </w:tcPr>
          <w:p w14:paraId="1F20EE5B"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140</w:t>
            </w:r>
          </w:p>
        </w:tc>
        <w:tc>
          <w:tcPr>
            <w:tcW w:w="2518" w:type="dxa"/>
          </w:tcPr>
          <w:p w14:paraId="4D64E350"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164</w:t>
            </w:r>
          </w:p>
        </w:tc>
        <w:tc>
          <w:tcPr>
            <w:tcW w:w="2518" w:type="dxa"/>
          </w:tcPr>
          <w:p w14:paraId="32714E21"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120</w:t>
            </w:r>
          </w:p>
        </w:tc>
      </w:tr>
      <w:tr w:rsidR="004003C7" w:rsidRPr="004003C7" w14:paraId="26709445" w14:textId="77777777" w:rsidTr="00D65323">
        <w:tc>
          <w:tcPr>
            <w:tcW w:w="2517" w:type="dxa"/>
          </w:tcPr>
          <w:p w14:paraId="047A7FEC"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село Любеново</w:t>
            </w:r>
          </w:p>
        </w:tc>
        <w:tc>
          <w:tcPr>
            <w:tcW w:w="2517" w:type="dxa"/>
          </w:tcPr>
          <w:p w14:paraId="6A8A29B8"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121</w:t>
            </w:r>
          </w:p>
        </w:tc>
        <w:tc>
          <w:tcPr>
            <w:tcW w:w="2518" w:type="dxa"/>
          </w:tcPr>
          <w:p w14:paraId="516F5F65"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158</w:t>
            </w:r>
          </w:p>
        </w:tc>
        <w:tc>
          <w:tcPr>
            <w:tcW w:w="2518" w:type="dxa"/>
          </w:tcPr>
          <w:p w14:paraId="38AB8095"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103</w:t>
            </w:r>
          </w:p>
        </w:tc>
      </w:tr>
      <w:tr w:rsidR="004003C7" w:rsidRPr="004003C7" w14:paraId="68FB7EB0" w14:textId="77777777" w:rsidTr="00D65323">
        <w:tc>
          <w:tcPr>
            <w:tcW w:w="2517" w:type="dxa"/>
          </w:tcPr>
          <w:p w14:paraId="47F4E120"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село Муселиево</w:t>
            </w:r>
          </w:p>
        </w:tc>
        <w:tc>
          <w:tcPr>
            <w:tcW w:w="2517" w:type="dxa"/>
          </w:tcPr>
          <w:p w14:paraId="186D5C19"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658</w:t>
            </w:r>
          </w:p>
        </w:tc>
        <w:tc>
          <w:tcPr>
            <w:tcW w:w="2518" w:type="dxa"/>
          </w:tcPr>
          <w:p w14:paraId="3672EBE5"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659</w:t>
            </w:r>
          </w:p>
        </w:tc>
        <w:tc>
          <w:tcPr>
            <w:tcW w:w="2518" w:type="dxa"/>
          </w:tcPr>
          <w:p w14:paraId="71D08E99"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564</w:t>
            </w:r>
          </w:p>
        </w:tc>
      </w:tr>
      <w:tr w:rsidR="004003C7" w:rsidRPr="004003C7" w14:paraId="2A11A3D2" w14:textId="77777777" w:rsidTr="00D65323">
        <w:tc>
          <w:tcPr>
            <w:tcW w:w="2517" w:type="dxa"/>
          </w:tcPr>
          <w:p w14:paraId="13381090"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село Новачене</w:t>
            </w:r>
          </w:p>
        </w:tc>
        <w:tc>
          <w:tcPr>
            <w:tcW w:w="2517" w:type="dxa"/>
          </w:tcPr>
          <w:p w14:paraId="68E029FE"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1001</w:t>
            </w:r>
          </w:p>
        </w:tc>
        <w:tc>
          <w:tcPr>
            <w:tcW w:w="2518" w:type="dxa"/>
          </w:tcPr>
          <w:p w14:paraId="7AB7F2A0"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983</w:t>
            </w:r>
          </w:p>
        </w:tc>
        <w:tc>
          <w:tcPr>
            <w:tcW w:w="2518" w:type="dxa"/>
          </w:tcPr>
          <w:p w14:paraId="7DE3DFE7"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861</w:t>
            </w:r>
          </w:p>
        </w:tc>
      </w:tr>
      <w:tr w:rsidR="004003C7" w:rsidRPr="004003C7" w14:paraId="5C879B00" w14:textId="77777777" w:rsidTr="00D65323">
        <w:tc>
          <w:tcPr>
            <w:tcW w:w="2517" w:type="dxa"/>
          </w:tcPr>
          <w:p w14:paraId="01C66F5B"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село Санадиново</w:t>
            </w:r>
          </w:p>
        </w:tc>
        <w:tc>
          <w:tcPr>
            <w:tcW w:w="2517" w:type="dxa"/>
          </w:tcPr>
          <w:p w14:paraId="34AAB526"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232</w:t>
            </w:r>
          </w:p>
        </w:tc>
        <w:tc>
          <w:tcPr>
            <w:tcW w:w="2518" w:type="dxa"/>
          </w:tcPr>
          <w:p w14:paraId="13F44A67"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271</w:t>
            </w:r>
          </w:p>
        </w:tc>
        <w:tc>
          <w:tcPr>
            <w:tcW w:w="2518" w:type="dxa"/>
          </w:tcPr>
          <w:p w14:paraId="1DD70280"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189</w:t>
            </w:r>
          </w:p>
        </w:tc>
      </w:tr>
      <w:tr w:rsidR="004003C7" w:rsidRPr="004003C7" w14:paraId="6E2D8DAA" w14:textId="77777777" w:rsidTr="00D65323">
        <w:tc>
          <w:tcPr>
            <w:tcW w:w="2517" w:type="dxa"/>
          </w:tcPr>
          <w:p w14:paraId="5952392C"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село Черковица</w:t>
            </w:r>
          </w:p>
        </w:tc>
        <w:tc>
          <w:tcPr>
            <w:tcW w:w="2517" w:type="dxa"/>
          </w:tcPr>
          <w:p w14:paraId="42683596"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400</w:t>
            </w:r>
          </w:p>
        </w:tc>
        <w:tc>
          <w:tcPr>
            <w:tcW w:w="2518" w:type="dxa"/>
          </w:tcPr>
          <w:p w14:paraId="32DC84D9"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361</w:t>
            </w:r>
          </w:p>
        </w:tc>
        <w:tc>
          <w:tcPr>
            <w:tcW w:w="2518" w:type="dxa"/>
          </w:tcPr>
          <w:p w14:paraId="50E14C00"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312</w:t>
            </w:r>
          </w:p>
        </w:tc>
      </w:tr>
      <w:tr w:rsidR="004003C7" w:rsidRPr="004003C7" w14:paraId="5E2518C2" w14:textId="77777777" w:rsidTr="00D65323">
        <w:tc>
          <w:tcPr>
            <w:tcW w:w="2517" w:type="dxa"/>
          </w:tcPr>
          <w:p w14:paraId="64A0A1A6"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Всичко за общината</w:t>
            </w:r>
          </w:p>
        </w:tc>
        <w:tc>
          <w:tcPr>
            <w:tcW w:w="2517" w:type="dxa"/>
          </w:tcPr>
          <w:p w14:paraId="016656EB"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8979</w:t>
            </w:r>
          </w:p>
        </w:tc>
        <w:tc>
          <w:tcPr>
            <w:tcW w:w="2518" w:type="dxa"/>
          </w:tcPr>
          <w:p w14:paraId="4E212147" w14:textId="77777777" w:rsidR="004003C7" w:rsidRPr="004003C7" w:rsidRDefault="004003C7" w:rsidP="004003C7">
            <w:pP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8486</w:t>
            </w:r>
          </w:p>
        </w:tc>
        <w:tc>
          <w:tcPr>
            <w:tcW w:w="2518" w:type="dxa"/>
          </w:tcPr>
          <w:p w14:paraId="68068B91" w14:textId="77777777" w:rsidR="004003C7" w:rsidRPr="004003C7" w:rsidRDefault="004003C7" w:rsidP="004003C7">
            <w:pPr>
              <w:keepNext/>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7401</w:t>
            </w:r>
          </w:p>
        </w:tc>
      </w:tr>
    </w:tbl>
    <w:p w14:paraId="5033B792" w14:textId="77777777" w:rsidR="004003C7" w:rsidRPr="004003C7" w:rsidRDefault="004003C7" w:rsidP="004003C7">
      <w:pPr>
        <w:spacing w:after="200" w:line="240" w:lineRule="auto"/>
        <w:jc w:val="center"/>
        <w:rPr>
          <w:rFonts w:asciiTheme="majorHAnsi" w:hAnsiTheme="majorHAnsi"/>
          <w:i/>
          <w:iCs/>
          <w:kern w:val="0"/>
          <w:sz w:val="18"/>
          <w:szCs w:val="18"/>
          <w14:ligatures w14:val="none"/>
        </w:rPr>
      </w:pPr>
      <w:bookmarkStart w:id="49" w:name="_Toc155606523"/>
      <w:bookmarkStart w:id="50" w:name="_Toc155606615"/>
      <w:bookmarkStart w:id="51" w:name="_Toc155673469"/>
      <w:r w:rsidRPr="004003C7">
        <w:rPr>
          <w:rFonts w:asciiTheme="majorHAnsi" w:hAnsiTheme="majorHAnsi"/>
          <w:i/>
          <w:iCs/>
          <w:kern w:val="0"/>
          <w:sz w:val="18"/>
          <w:szCs w:val="18"/>
          <w:lang w:val="en-US"/>
          <w14:ligatures w14:val="none"/>
        </w:rPr>
        <w:t xml:space="preserve">Таблица </w:t>
      </w:r>
      <w:r w:rsidRPr="004003C7">
        <w:rPr>
          <w:rFonts w:asciiTheme="majorHAnsi" w:hAnsiTheme="majorHAnsi"/>
          <w:i/>
          <w:iCs/>
          <w:kern w:val="0"/>
          <w:sz w:val="18"/>
          <w:szCs w:val="18"/>
          <w:lang w:val="en-US"/>
          <w14:ligatures w14:val="none"/>
        </w:rPr>
        <w:fldChar w:fldCharType="begin"/>
      </w:r>
      <w:r w:rsidRPr="004003C7">
        <w:rPr>
          <w:rFonts w:asciiTheme="majorHAnsi" w:hAnsiTheme="majorHAnsi"/>
          <w:i/>
          <w:iCs/>
          <w:kern w:val="0"/>
          <w:sz w:val="18"/>
          <w:szCs w:val="18"/>
          <w:lang w:val="en-US"/>
          <w14:ligatures w14:val="none"/>
        </w:rPr>
        <w:instrText xml:space="preserve"> SEQ Таблица \* ARABIC </w:instrText>
      </w:r>
      <w:r w:rsidRPr="004003C7">
        <w:rPr>
          <w:rFonts w:asciiTheme="majorHAnsi" w:hAnsiTheme="majorHAnsi"/>
          <w:i/>
          <w:iCs/>
          <w:kern w:val="0"/>
          <w:sz w:val="18"/>
          <w:szCs w:val="18"/>
          <w:lang w:val="en-US"/>
          <w14:ligatures w14:val="none"/>
        </w:rPr>
        <w:fldChar w:fldCharType="separate"/>
      </w:r>
      <w:r w:rsidRPr="004003C7">
        <w:rPr>
          <w:rFonts w:asciiTheme="majorHAnsi" w:hAnsiTheme="majorHAnsi"/>
          <w:i/>
          <w:iCs/>
          <w:noProof/>
          <w:kern w:val="0"/>
          <w:sz w:val="18"/>
          <w:szCs w:val="18"/>
          <w:lang w:val="en-US"/>
          <w14:ligatures w14:val="none"/>
        </w:rPr>
        <w:t>1</w:t>
      </w:r>
      <w:r w:rsidRPr="004003C7">
        <w:rPr>
          <w:rFonts w:asciiTheme="majorHAnsi" w:hAnsiTheme="majorHAnsi"/>
          <w:i/>
          <w:iCs/>
          <w:kern w:val="0"/>
          <w:sz w:val="18"/>
          <w:szCs w:val="18"/>
          <w:lang w:val="en-US"/>
          <w14:ligatures w14:val="none"/>
        </w:rPr>
        <w:fldChar w:fldCharType="end"/>
      </w:r>
      <w:r w:rsidRPr="004003C7">
        <w:rPr>
          <w:rFonts w:asciiTheme="majorHAnsi" w:hAnsiTheme="majorHAnsi"/>
          <w:i/>
          <w:iCs/>
          <w:kern w:val="0"/>
          <w:sz w:val="18"/>
          <w:szCs w:val="18"/>
          <w14:ligatures w14:val="none"/>
        </w:rPr>
        <w:t xml:space="preserve"> Население на община Никопол</w:t>
      </w:r>
      <w:bookmarkEnd w:id="49"/>
      <w:bookmarkEnd w:id="50"/>
      <w:r w:rsidRPr="004003C7">
        <w:rPr>
          <w:rFonts w:asciiTheme="majorHAnsi" w:hAnsiTheme="majorHAnsi"/>
          <w:i/>
          <w:iCs/>
          <w:kern w:val="0"/>
          <w:sz w:val="18"/>
          <w:szCs w:val="18"/>
          <w14:ligatures w14:val="none"/>
        </w:rPr>
        <w:t xml:space="preserve"> изт ГД ГРАО</w:t>
      </w:r>
      <w:bookmarkEnd w:id="51"/>
    </w:p>
    <w:p w14:paraId="6B1647DC" w14:textId="77777777" w:rsidR="004003C7" w:rsidRPr="004003C7" w:rsidRDefault="004003C7" w:rsidP="004003C7">
      <w:pPr>
        <w:spacing w:after="0" w:line="240" w:lineRule="auto"/>
        <w:jc w:val="center"/>
        <w:rPr>
          <w:rFonts w:asciiTheme="majorHAnsi" w:eastAsia="Times New Roman" w:hAnsiTheme="majorHAnsi" w:cs="Times New Roman"/>
          <w:kern w:val="0"/>
          <w:sz w:val="24"/>
          <w:szCs w:val="24"/>
          <w:lang w:eastAsia="bg-BG"/>
          <w14:ligatures w14:val="none"/>
        </w:rPr>
      </w:pPr>
    </w:p>
    <w:p w14:paraId="50CFAB5F" w14:textId="77777777" w:rsidR="004003C7" w:rsidRPr="004003C7" w:rsidRDefault="004003C7" w:rsidP="004003C7">
      <w:pPr>
        <w:spacing w:after="0" w:line="240" w:lineRule="auto"/>
        <w:jc w:val="center"/>
        <w:rPr>
          <w:rFonts w:ascii="Times New Roman" w:eastAsia="Times New Roman" w:hAnsi="Times New Roman" w:cs="Times New Roman"/>
          <w:b/>
          <w:kern w:val="0"/>
          <w:sz w:val="24"/>
          <w:szCs w:val="24"/>
          <w:lang w:eastAsia="bg-BG"/>
          <w14:ligatures w14:val="none"/>
        </w:rPr>
      </w:pPr>
      <w:r w:rsidRPr="004003C7">
        <w:rPr>
          <w:rFonts w:ascii="Times New Roman" w:eastAsia="Times New Roman" w:hAnsi="Times New Roman" w:cs="Times New Roman"/>
          <w:b/>
          <w:kern w:val="0"/>
          <w:sz w:val="24"/>
          <w:szCs w:val="24"/>
          <w:lang w:eastAsia="bg-BG"/>
          <w14:ligatures w14:val="none"/>
        </w:rPr>
        <w:t>КЛИМАТ</w:t>
      </w:r>
    </w:p>
    <w:p w14:paraId="49EE3D71" w14:textId="77777777" w:rsidR="004003C7" w:rsidRPr="004003C7" w:rsidRDefault="004003C7" w:rsidP="004003C7">
      <w:pPr>
        <w:spacing w:after="0" w:line="240" w:lineRule="auto"/>
        <w:jc w:val="both"/>
        <w:rPr>
          <w:rFonts w:ascii="Times New Roman" w:eastAsia="Times New Roman" w:hAnsi="Times New Roman" w:cs="Times New Roman"/>
          <w:kern w:val="0"/>
          <w:sz w:val="24"/>
          <w:szCs w:val="24"/>
          <w:lang w:eastAsia="bg-BG"/>
          <w14:ligatures w14:val="none"/>
        </w:rPr>
      </w:pPr>
      <w:r w:rsidRPr="004003C7">
        <w:rPr>
          <w:rFonts w:ascii="Times New Roman" w:eastAsia="Times New Roman" w:hAnsi="Times New Roman" w:cs="Times New Roman"/>
          <w:kern w:val="0"/>
          <w:sz w:val="24"/>
          <w:szCs w:val="24"/>
          <w:lang w:eastAsia="bg-BG"/>
          <w14:ligatures w14:val="none"/>
        </w:rPr>
        <w:t>Климатът в централната част на Дунавската равнина, в която попада община Никопол има подчертано континентален характер и е част от умерено-континентален пояс, с горещо лято и студена зима.(Диаграма 1) Среднодневният максимум" (плътна червена линия на Диаграмата) показва средната максимална дневна температура за всеки месец за Никопол. По същия начин "Среднодневният минимум" (плътна синя линия на Диаграмата) показва средната минимална дневна температура. Горещите дни и студените нощи (пресечени червени и сини линии) изразяват средната дневна температура в най-топлия ден и средната-нощна температура в най-студената нощ от месеца за последните 30 години.</w:t>
      </w:r>
    </w:p>
    <w:p w14:paraId="53B80166" w14:textId="77777777" w:rsidR="004003C7" w:rsidRPr="004003C7" w:rsidRDefault="004003C7" w:rsidP="004003C7">
      <w:pPr>
        <w:spacing w:after="0" w:line="240" w:lineRule="auto"/>
        <w:jc w:val="both"/>
        <w:rPr>
          <w:rFonts w:ascii="Times New Roman" w:eastAsia="Times New Roman" w:hAnsi="Times New Roman" w:cs="Times New Roman"/>
          <w:kern w:val="0"/>
          <w:sz w:val="24"/>
          <w:szCs w:val="24"/>
          <w:lang w:eastAsia="bg-BG"/>
          <w14:ligatures w14:val="none"/>
        </w:rPr>
      </w:pPr>
      <w:r w:rsidRPr="004003C7">
        <w:rPr>
          <w:rFonts w:ascii="Times New Roman" w:eastAsia="Times New Roman" w:hAnsi="Times New Roman" w:cs="Times New Roman"/>
          <w:kern w:val="0"/>
          <w:sz w:val="24"/>
          <w:szCs w:val="24"/>
          <w:lang w:eastAsia="bg-BG"/>
          <w14:ligatures w14:val="none"/>
        </w:rPr>
        <w:t xml:space="preserve">Поради географското разположение на Дунавската равнина се създават условия за присъствие на студени въздушни маси от източна Европа. Поради тази особеност в сравнение с всички останали ниски райони на България зимата в северния климатичен район на Дунавската равнина е най-студена. </w:t>
      </w:r>
    </w:p>
    <w:p w14:paraId="551A8EBB"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p>
    <w:p w14:paraId="76E26C41" w14:textId="77777777" w:rsidR="004003C7" w:rsidRPr="004003C7" w:rsidRDefault="004003C7" w:rsidP="004003C7">
      <w:pPr>
        <w:keepNext/>
        <w:spacing w:after="0" w:line="240" w:lineRule="auto"/>
        <w:jc w:val="center"/>
        <w:rPr>
          <w:rFonts w:ascii="Times New Roman" w:eastAsia="Times New Roman" w:hAnsi="Times New Roman" w:cs="Times New Roman"/>
          <w:kern w:val="0"/>
          <w:sz w:val="24"/>
          <w:szCs w:val="24"/>
          <w:lang w:eastAsia="bg-BG"/>
          <w14:ligatures w14:val="none"/>
        </w:rPr>
      </w:pPr>
      <w:r w:rsidRPr="004003C7">
        <w:rPr>
          <w:rFonts w:ascii="Times New Roman" w:eastAsia="Times New Roman" w:hAnsi="Times New Roman" w:cs="Times New Roman"/>
          <w:noProof/>
          <w:kern w:val="0"/>
          <w:sz w:val="24"/>
          <w:szCs w:val="24"/>
          <w:lang w:eastAsia="bg-BG"/>
          <w14:ligatures w14:val="none"/>
        </w:rPr>
        <w:drawing>
          <wp:inline distT="0" distB="0" distL="0" distR="0" wp14:anchorId="5C65E0F6" wp14:editId="4B74375A">
            <wp:extent cx="3295650" cy="2197100"/>
            <wp:effectExtent l="0" t="0" r="0" b="0"/>
            <wp:docPr id="494" name="Picture 494" descr="C:\Users\MStefanova\Downloads\chart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Stefanova\Downloads\chart (6).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295650" cy="2197100"/>
                    </a:xfrm>
                    <a:prstGeom prst="rect">
                      <a:avLst/>
                    </a:prstGeom>
                    <a:noFill/>
                    <a:ln>
                      <a:noFill/>
                    </a:ln>
                  </pic:spPr>
                </pic:pic>
              </a:graphicData>
            </a:graphic>
          </wp:inline>
        </w:drawing>
      </w:r>
    </w:p>
    <w:p w14:paraId="675FEF06" w14:textId="77777777" w:rsidR="004003C7" w:rsidRPr="004003C7" w:rsidRDefault="004003C7" w:rsidP="004003C7">
      <w:pPr>
        <w:spacing w:after="200" w:line="240" w:lineRule="auto"/>
        <w:jc w:val="center"/>
        <w:rPr>
          <w:rFonts w:asciiTheme="majorHAnsi" w:eastAsia="Calibri" w:hAnsiTheme="majorHAnsi" w:cs="Times New Roman"/>
          <w:i/>
          <w:iCs/>
          <w:kern w:val="0"/>
          <w:sz w:val="24"/>
          <w:szCs w:val="18"/>
          <w:lang w:val="en-US"/>
          <w14:ligatures w14:val="none"/>
        </w:rPr>
      </w:pPr>
      <w:r w:rsidRPr="004003C7">
        <w:rPr>
          <w:i/>
          <w:iCs/>
          <w:kern w:val="0"/>
          <w:sz w:val="18"/>
          <w:szCs w:val="18"/>
          <w:lang w:val="en-US"/>
          <w14:ligatures w14:val="none"/>
        </w:rPr>
        <w:t xml:space="preserve">Диаграма </w:t>
      </w:r>
      <w:r w:rsidRPr="004003C7">
        <w:rPr>
          <w:i/>
          <w:iCs/>
          <w:kern w:val="0"/>
          <w:sz w:val="18"/>
          <w:szCs w:val="18"/>
          <w:lang w:val="en-US"/>
          <w14:ligatures w14:val="none"/>
        </w:rPr>
        <w:fldChar w:fldCharType="begin"/>
      </w:r>
      <w:r w:rsidRPr="004003C7">
        <w:rPr>
          <w:i/>
          <w:iCs/>
          <w:kern w:val="0"/>
          <w:sz w:val="18"/>
          <w:szCs w:val="18"/>
          <w:lang w:val="en-US"/>
          <w14:ligatures w14:val="none"/>
        </w:rPr>
        <w:instrText xml:space="preserve"> SEQ Диаграма \* ARABIC </w:instrText>
      </w:r>
      <w:r w:rsidRPr="004003C7">
        <w:rPr>
          <w:i/>
          <w:iCs/>
          <w:kern w:val="0"/>
          <w:sz w:val="18"/>
          <w:szCs w:val="18"/>
          <w:lang w:val="en-US"/>
          <w14:ligatures w14:val="none"/>
        </w:rPr>
        <w:fldChar w:fldCharType="separate"/>
      </w:r>
      <w:r w:rsidRPr="004003C7">
        <w:rPr>
          <w:i/>
          <w:iCs/>
          <w:noProof/>
          <w:kern w:val="0"/>
          <w:sz w:val="18"/>
          <w:szCs w:val="18"/>
          <w:lang w:val="en-US"/>
          <w14:ligatures w14:val="none"/>
        </w:rPr>
        <w:t>1</w:t>
      </w:r>
      <w:r w:rsidRPr="004003C7">
        <w:rPr>
          <w:i/>
          <w:iCs/>
          <w:kern w:val="0"/>
          <w:sz w:val="18"/>
          <w:szCs w:val="18"/>
          <w:lang w:val="en-US"/>
          <w14:ligatures w14:val="none"/>
        </w:rPr>
        <w:fldChar w:fldCharType="end"/>
      </w:r>
      <w:r w:rsidRPr="004003C7">
        <w:rPr>
          <w:i/>
          <w:iCs/>
          <w:kern w:val="0"/>
          <w:sz w:val="18"/>
          <w:szCs w:val="18"/>
          <w14:ligatures w14:val="none"/>
        </w:rPr>
        <w:t xml:space="preserve"> Средни температури и валежи Изт.</w:t>
      </w:r>
      <w:r w:rsidRPr="004003C7">
        <w:rPr>
          <w:i/>
          <w:iCs/>
          <w:kern w:val="0"/>
          <w:sz w:val="18"/>
          <w:szCs w:val="18"/>
          <w:lang w:val="en-US"/>
          <w14:ligatures w14:val="none"/>
        </w:rPr>
        <w:t>meteoblue</w:t>
      </w:r>
    </w:p>
    <w:p w14:paraId="6661AB4B"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p>
    <w:p w14:paraId="4BF54E96"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Максималната температура достига 33 – 38 °C, а минималната до -25-28 °C. Диаграма 2 показва колко са дните на месечна база, в които са достигнати определени температурни стойности</w:t>
      </w:r>
    </w:p>
    <w:p w14:paraId="1CD4B160" w14:textId="77777777" w:rsidR="004003C7" w:rsidRPr="004003C7" w:rsidRDefault="004003C7" w:rsidP="004003C7">
      <w:pPr>
        <w:spacing w:after="0" w:line="240" w:lineRule="auto"/>
        <w:jc w:val="center"/>
        <w:rPr>
          <w:rFonts w:asciiTheme="majorHAnsi" w:eastAsia="Calibri" w:hAnsiTheme="majorHAnsi" w:cs="Times New Roman"/>
          <w:kern w:val="0"/>
          <w:sz w:val="24"/>
          <w:szCs w:val="24"/>
          <w:lang w:eastAsia="bg-BG"/>
          <w14:ligatures w14:val="none"/>
        </w:rPr>
      </w:pPr>
      <w:r w:rsidRPr="004003C7">
        <w:rPr>
          <w:rFonts w:ascii="Calibri" w:eastAsia="Times New Roman" w:hAnsi="Calibri" w:cs="Times New Roman"/>
          <w:noProof/>
          <w:kern w:val="0"/>
          <w:sz w:val="24"/>
          <w:szCs w:val="24"/>
          <w:lang w:eastAsia="bg-BG"/>
          <w14:ligatures w14:val="none"/>
        </w:rPr>
        <w:lastRenderedPageBreak/>
        <w:drawing>
          <wp:inline distT="0" distB="0" distL="0" distR="0" wp14:anchorId="447C4672" wp14:editId="6EA75994">
            <wp:extent cx="3143250" cy="2095500"/>
            <wp:effectExtent l="0" t="0" r="0" b="0"/>
            <wp:docPr id="495" name="Picture 495" descr="C:\Users\MStefanova\Downloads\chart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Stefanova\Downloads\chart (7).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43250" cy="2095500"/>
                    </a:xfrm>
                    <a:prstGeom prst="rect">
                      <a:avLst/>
                    </a:prstGeom>
                    <a:noFill/>
                    <a:ln>
                      <a:noFill/>
                    </a:ln>
                  </pic:spPr>
                </pic:pic>
              </a:graphicData>
            </a:graphic>
          </wp:inline>
        </w:drawing>
      </w:r>
    </w:p>
    <w:p w14:paraId="26A58465"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p>
    <w:p w14:paraId="36D4EC56"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p>
    <w:p w14:paraId="217B6A53"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p>
    <w:p w14:paraId="16AAA5C8" w14:textId="77777777" w:rsidR="004003C7" w:rsidRPr="004003C7" w:rsidRDefault="004003C7" w:rsidP="004003C7">
      <w:pPr>
        <w:spacing w:after="200" w:line="240" w:lineRule="auto"/>
        <w:rPr>
          <w:rFonts w:asciiTheme="majorHAnsi" w:eastAsia="Calibri" w:hAnsiTheme="majorHAnsi" w:cs="Times New Roman"/>
          <w:i/>
          <w:iCs/>
          <w:color w:val="44546A" w:themeColor="text2"/>
          <w:kern w:val="0"/>
          <w:sz w:val="18"/>
          <w:szCs w:val="18"/>
          <w:lang w:val="en-US"/>
          <w14:ligatures w14:val="none"/>
        </w:rPr>
      </w:pPr>
      <w:r w:rsidRPr="004003C7">
        <w:rPr>
          <w:rFonts w:asciiTheme="majorHAnsi" w:eastAsia="Calibri" w:hAnsiTheme="majorHAnsi" w:cs="Times New Roman"/>
          <w:kern w:val="0"/>
          <w:sz w:val="24"/>
          <w14:ligatures w14:val="none"/>
        </w:rPr>
        <w:t xml:space="preserve">                                     </w:t>
      </w:r>
      <w:r w:rsidRPr="004003C7">
        <w:rPr>
          <w:rFonts w:asciiTheme="majorHAnsi" w:hAnsiTheme="majorHAnsi"/>
          <w:i/>
          <w:iCs/>
          <w:kern w:val="0"/>
          <w:sz w:val="18"/>
          <w:szCs w:val="18"/>
          <w:lang w:val="en-US"/>
          <w14:ligatures w14:val="none"/>
        </w:rPr>
        <w:t xml:space="preserve">Диаграма </w:t>
      </w:r>
      <w:r w:rsidRPr="004003C7">
        <w:rPr>
          <w:rFonts w:asciiTheme="majorHAnsi" w:hAnsiTheme="majorHAnsi"/>
          <w:i/>
          <w:iCs/>
          <w:kern w:val="0"/>
          <w:sz w:val="18"/>
          <w:szCs w:val="18"/>
          <w:lang w:val="en-US"/>
          <w14:ligatures w14:val="none"/>
        </w:rPr>
        <w:fldChar w:fldCharType="begin"/>
      </w:r>
      <w:r w:rsidRPr="004003C7">
        <w:rPr>
          <w:rFonts w:asciiTheme="majorHAnsi" w:hAnsiTheme="majorHAnsi"/>
          <w:i/>
          <w:iCs/>
          <w:kern w:val="0"/>
          <w:sz w:val="18"/>
          <w:szCs w:val="18"/>
          <w:lang w:val="en-US"/>
          <w14:ligatures w14:val="none"/>
        </w:rPr>
        <w:instrText xml:space="preserve"> SEQ Диаграма \* ARABIC </w:instrText>
      </w:r>
      <w:r w:rsidRPr="004003C7">
        <w:rPr>
          <w:rFonts w:asciiTheme="majorHAnsi" w:hAnsiTheme="majorHAnsi"/>
          <w:i/>
          <w:iCs/>
          <w:kern w:val="0"/>
          <w:sz w:val="18"/>
          <w:szCs w:val="18"/>
          <w:lang w:val="en-US"/>
          <w14:ligatures w14:val="none"/>
        </w:rPr>
        <w:fldChar w:fldCharType="separate"/>
      </w:r>
      <w:r w:rsidRPr="004003C7">
        <w:rPr>
          <w:rFonts w:asciiTheme="majorHAnsi" w:hAnsiTheme="majorHAnsi"/>
          <w:i/>
          <w:iCs/>
          <w:noProof/>
          <w:kern w:val="0"/>
          <w:sz w:val="18"/>
          <w:szCs w:val="18"/>
          <w:lang w:val="en-US"/>
          <w14:ligatures w14:val="none"/>
        </w:rPr>
        <w:t>2</w:t>
      </w:r>
      <w:r w:rsidRPr="004003C7">
        <w:rPr>
          <w:rFonts w:asciiTheme="majorHAnsi" w:hAnsiTheme="majorHAnsi"/>
          <w:i/>
          <w:iCs/>
          <w:kern w:val="0"/>
          <w:sz w:val="18"/>
          <w:szCs w:val="18"/>
          <w:lang w:val="en-US"/>
          <w14:ligatures w14:val="none"/>
        </w:rPr>
        <w:fldChar w:fldCharType="end"/>
      </w:r>
      <w:r w:rsidRPr="004003C7">
        <w:rPr>
          <w:rFonts w:asciiTheme="majorHAnsi" w:hAnsiTheme="majorHAnsi"/>
          <w:i/>
          <w:iCs/>
          <w:kern w:val="0"/>
          <w:sz w:val="18"/>
          <w:szCs w:val="18"/>
          <w:lang w:val="en-US"/>
          <w14:ligatures w14:val="none"/>
        </w:rPr>
        <w:t xml:space="preserve"> </w:t>
      </w:r>
      <w:r w:rsidRPr="004003C7">
        <w:rPr>
          <w:rFonts w:asciiTheme="majorHAnsi" w:eastAsia="Calibri" w:hAnsiTheme="majorHAnsi" w:cs="Times New Roman"/>
          <w:i/>
          <w:iCs/>
          <w:kern w:val="0"/>
          <w:sz w:val="18"/>
          <w:szCs w:val="18"/>
          <w14:ligatures w14:val="none"/>
        </w:rPr>
        <w:t xml:space="preserve">Максимални температури изт </w:t>
      </w:r>
      <w:r w:rsidRPr="004003C7">
        <w:rPr>
          <w:rFonts w:asciiTheme="majorHAnsi" w:eastAsia="Calibri" w:hAnsiTheme="majorHAnsi" w:cs="Times New Roman"/>
          <w:i/>
          <w:iCs/>
          <w:kern w:val="0"/>
          <w:sz w:val="18"/>
          <w:szCs w:val="18"/>
          <w:lang w:val="en-US"/>
          <w14:ligatures w14:val="none"/>
        </w:rPr>
        <w:t>meteoblue</w:t>
      </w:r>
    </w:p>
    <w:p w14:paraId="2BA6A2E7" w14:textId="77777777" w:rsidR="004003C7" w:rsidRPr="004003C7" w:rsidRDefault="004003C7" w:rsidP="004003C7">
      <w:pPr>
        <w:spacing w:after="120" w:line="240" w:lineRule="auto"/>
        <w:jc w:val="both"/>
        <w:rPr>
          <w:rFonts w:asciiTheme="majorHAnsi" w:eastAsia="Calibri" w:hAnsiTheme="majorHAnsi" w:cs="Times New Roman"/>
          <w:kern w:val="0"/>
          <w:sz w:val="24"/>
          <w:szCs w:val="24"/>
          <w:lang w:eastAsia="bg-BG"/>
          <w14:ligatures w14:val="none"/>
        </w:rPr>
      </w:pPr>
    </w:p>
    <w:p w14:paraId="32C44911" w14:textId="77777777" w:rsidR="004003C7" w:rsidRPr="004003C7" w:rsidRDefault="004003C7" w:rsidP="004003C7">
      <w:pPr>
        <w:spacing w:after="120" w:line="240" w:lineRule="auto"/>
        <w:jc w:val="both"/>
        <w:rPr>
          <w:rFonts w:ascii="Arial" w:eastAsia="Calibri" w:hAnsi="Arial"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В северния климатичен район на Дунавската равнина режимът на валежите има континентален характер. Общата годишна сума на валежите е между 413 л/м2 и 848 л/м2. Те са неравномерно разпределени, като максималните валежи са през юни, а минималните през февруари. Характерните за сезонните валежи са по-значителни по количество през пролетта и лятото в сравнение със зимата. Характерни за района са твърде честите засушавания, чиято продължителност понякога надвишава от 3 до 4 месеца. Средната годишна облачност на района е между 52 – 54% при среден брой ясни дни от 80 до 100 и мрачни дни 100 до 110. През пролетният период при преминаване на студените фронтове, се развива купеста облачност, падат проливни краткотрайни валежи, които са придружени със силни гръмотевични бури, а понякога и градушки</w:t>
      </w:r>
      <w:r w:rsidRPr="004003C7">
        <w:rPr>
          <w:rFonts w:ascii="Arial" w:eastAsia="Calibri" w:hAnsi="Arial" w:cs="Times New Roman"/>
          <w:kern w:val="0"/>
          <w:sz w:val="24"/>
          <w:szCs w:val="24"/>
          <w:lang w:eastAsia="bg-BG"/>
          <w14:ligatures w14:val="none"/>
        </w:rPr>
        <w:t>.</w:t>
      </w:r>
    </w:p>
    <w:p w14:paraId="2F33E027" w14:textId="77777777" w:rsidR="004003C7" w:rsidRPr="004003C7" w:rsidRDefault="004003C7" w:rsidP="004003C7">
      <w:pPr>
        <w:keepNext/>
        <w:spacing w:after="0" w:line="240" w:lineRule="auto"/>
        <w:rPr>
          <w:rFonts w:ascii="Times New Roman" w:eastAsia="Times New Roman" w:hAnsi="Times New Roman" w:cs="Times New Roman"/>
          <w:kern w:val="0"/>
          <w:sz w:val="24"/>
          <w:szCs w:val="24"/>
          <w:lang w:eastAsia="bg-BG"/>
          <w14:ligatures w14:val="none"/>
        </w:rPr>
        <w:sectPr w:rsidR="004003C7" w:rsidRPr="004003C7" w:rsidSect="0077136E">
          <w:type w:val="continuous"/>
          <w:pgSz w:w="12240" w:h="15840" w:code="1"/>
          <w:pgMar w:top="1440" w:right="1080" w:bottom="1440" w:left="1080" w:header="432" w:footer="0" w:gutter="0"/>
          <w:pgNumType w:start="1"/>
          <w:cols w:space="720"/>
          <w:titlePg/>
          <w:docGrid w:linePitch="360"/>
        </w:sectPr>
      </w:pPr>
    </w:p>
    <w:p w14:paraId="742AFCE0" w14:textId="77777777" w:rsidR="004003C7" w:rsidRPr="004003C7" w:rsidRDefault="004003C7" w:rsidP="004003C7">
      <w:pPr>
        <w:spacing w:after="200" w:line="240" w:lineRule="auto"/>
        <w:jc w:val="center"/>
        <w:rPr>
          <w:i/>
          <w:iCs/>
          <w:color w:val="44546A" w:themeColor="text2"/>
          <w:kern w:val="0"/>
          <w:sz w:val="18"/>
          <w:szCs w:val="18"/>
          <w:lang w:val="en-US"/>
          <w14:ligatures w14:val="none"/>
        </w:rPr>
      </w:pPr>
      <w:r w:rsidRPr="004003C7">
        <w:rPr>
          <w:i/>
          <w:iCs/>
          <w:noProof/>
          <w:color w:val="44546A" w:themeColor="text2"/>
          <w:kern w:val="0"/>
          <w:sz w:val="18"/>
          <w:szCs w:val="18"/>
          <w:lang w:eastAsia="bg-BG"/>
          <w14:ligatures w14:val="none"/>
        </w:rPr>
        <w:lastRenderedPageBreak/>
        <w:drawing>
          <wp:inline distT="0" distB="0" distL="0" distR="0" wp14:anchorId="25247EA0" wp14:editId="001F0D6C">
            <wp:extent cx="3543300" cy="2362200"/>
            <wp:effectExtent l="0" t="0" r="0" b="0"/>
            <wp:docPr id="497" name="Picture 497" descr="C:\Users\MStefanova\Downloads\chart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Stefanova\Downloads\chart (4).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543563" cy="2362375"/>
                    </a:xfrm>
                    <a:prstGeom prst="rect">
                      <a:avLst/>
                    </a:prstGeom>
                    <a:noFill/>
                    <a:ln>
                      <a:noFill/>
                    </a:ln>
                  </pic:spPr>
                </pic:pic>
              </a:graphicData>
            </a:graphic>
          </wp:inline>
        </w:drawing>
      </w:r>
    </w:p>
    <w:p w14:paraId="30340CDF" w14:textId="77777777" w:rsidR="004003C7" w:rsidRPr="004003C7" w:rsidRDefault="004003C7" w:rsidP="004003C7">
      <w:pPr>
        <w:spacing w:after="200" w:line="240" w:lineRule="auto"/>
        <w:jc w:val="center"/>
        <w:rPr>
          <w:i/>
          <w:iCs/>
          <w:kern w:val="0"/>
          <w:sz w:val="18"/>
          <w:szCs w:val="18"/>
          <w:lang w:val="en-US"/>
          <w14:ligatures w14:val="none"/>
        </w:rPr>
      </w:pPr>
      <w:r w:rsidRPr="004003C7">
        <w:rPr>
          <w:i/>
          <w:iCs/>
          <w:kern w:val="0"/>
          <w:sz w:val="18"/>
          <w:szCs w:val="18"/>
          <w:lang w:val="en-US"/>
          <w14:ligatures w14:val="none"/>
        </w:rPr>
        <w:t xml:space="preserve">Диаграма </w:t>
      </w:r>
      <w:r w:rsidRPr="004003C7">
        <w:rPr>
          <w:i/>
          <w:iCs/>
          <w:kern w:val="0"/>
          <w:sz w:val="18"/>
          <w:szCs w:val="18"/>
          <w:lang w:val="en-US"/>
          <w14:ligatures w14:val="none"/>
        </w:rPr>
        <w:fldChar w:fldCharType="begin"/>
      </w:r>
      <w:r w:rsidRPr="004003C7">
        <w:rPr>
          <w:i/>
          <w:iCs/>
          <w:kern w:val="0"/>
          <w:sz w:val="18"/>
          <w:szCs w:val="18"/>
          <w:lang w:val="en-US"/>
          <w14:ligatures w14:val="none"/>
        </w:rPr>
        <w:instrText xml:space="preserve"> SEQ Диаграма \* ARABIC </w:instrText>
      </w:r>
      <w:r w:rsidRPr="004003C7">
        <w:rPr>
          <w:i/>
          <w:iCs/>
          <w:kern w:val="0"/>
          <w:sz w:val="18"/>
          <w:szCs w:val="18"/>
          <w:lang w:val="en-US"/>
          <w14:ligatures w14:val="none"/>
        </w:rPr>
        <w:fldChar w:fldCharType="separate"/>
      </w:r>
      <w:r w:rsidRPr="004003C7">
        <w:rPr>
          <w:i/>
          <w:iCs/>
          <w:kern w:val="0"/>
          <w:sz w:val="18"/>
          <w:szCs w:val="18"/>
          <w:lang w:val="en-US"/>
          <w14:ligatures w14:val="none"/>
        </w:rPr>
        <w:t>3</w:t>
      </w:r>
      <w:r w:rsidRPr="004003C7">
        <w:rPr>
          <w:i/>
          <w:iCs/>
          <w:kern w:val="0"/>
          <w:sz w:val="18"/>
          <w:szCs w:val="18"/>
          <w:lang w:val="en-US"/>
          <w14:ligatures w14:val="none"/>
        </w:rPr>
        <w:fldChar w:fldCharType="end"/>
      </w:r>
      <w:r w:rsidRPr="004003C7">
        <w:rPr>
          <w:i/>
          <w:iCs/>
          <w:kern w:val="0"/>
          <w:sz w:val="18"/>
          <w:szCs w:val="18"/>
          <w14:ligatures w14:val="none"/>
        </w:rPr>
        <w:t xml:space="preserve"> Количество валежи на територията на </w:t>
      </w:r>
      <w:r w:rsidRPr="004003C7">
        <w:rPr>
          <w:i/>
          <w:iCs/>
          <w:kern w:val="0"/>
          <w:sz w:val="18"/>
          <w:szCs w:val="18"/>
          <w:lang w:val="en-US"/>
          <w14:ligatures w14:val="none"/>
        </w:rPr>
        <w:t xml:space="preserve">   </w:t>
      </w:r>
      <w:r w:rsidRPr="004003C7">
        <w:rPr>
          <w:i/>
          <w:iCs/>
          <w:kern w:val="0"/>
          <w:sz w:val="18"/>
          <w:szCs w:val="18"/>
          <w14:ligatures w14:val="none"/>
        </w:rPr>
        <w:t xml:space="preserve">общината </w:t>
      </w:r>
      <w:proofErr w:type="gramStart"/>
      <w:r w:rsidRPr="004003C7">
        <w:rPr>
          <w:i/>
          <w:iCs/>
          <w:kern w:val="0"/>
          <w:sz w:val="18"/>
          <w:szCs w:val="18"/>
          <w14:ligatures w14:val="none"/>
        </w:rPr>
        <w:t>изт.</w:t>
      </w:r>
      <w:r w:rsidRPr="004003C7">
        <w:rPr>
          <w:i/>
          <w:iCs/>
          <w:kern w:val="0"/>
          <w:sz w:val="18"/>
          <w:szCs w:val="18"/>
          <w:lang w:val="en-US"/>
          <w14:ligatures w14:val="none"/>
        </w:rPr>
        <w:t>meteoblue</w:t>
      </w:r>
      <w:proofErr w:type="gramEnd"/>
    </w:p>
    <w:p w14:paraId="57DE8547"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Диаграмата 3 за количеството валежи показва броя на дните от месеца, в които е достигнато определено количество валежи. </w:t>
      </w:r>
    </w:p>
    <w:p w14:paraId="0EABCC76"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За  землището на град Никопол са характерни и преобладаващи въздушни маси от западни и източни ветрове. Източните ветрове се движат с по-ниска скорост от западните (западните средно 4 – 6 м/сек, а източните 3 – 4 м/сек). Тази посока на вятъра съответства на преобладаващия зонален процес на въздушните маси над Европа и оттам над Балканския полуостров. Максималната скорост на вятъра в подходящи условия достига до 35 м/сек. Друг тип въздушни маси са южните ветрове (фьон), те са топли, сухи, поривисти и понякога силни. </w:t>
      </w:r>
    </w:p>
    <w:p w14:paraId="6FCF9245" w14:textId="77777777" w:rsidR="004003C7" w:rsidRPr="004003C7" w:rsidRDefault="004003C7" w:rsidP="004003C7">
      <w:pPr>
        <w:spacing w:after="0" w:line="240" w:lineRule="auto"/>
        <w:jc w:val="center"/>
        <w:rPr>
          <w:rFonts w:ascii="Times New Roman" w:eastAsia="Times New Roman" w:hAnsi="Times New Roman" w:cs="Times New Roman"/>
          <w:kern w:val="0"/>
          <w:sz w:val="24"/>
          <w:szCs w:val="24"/>
          <w:lang w:eastAsia="bg-BG"/>
          <w14:ligatures w14:val="none"/>
        </w:rPr>
      </w:pPr>
      <w:r w:rsidRPr="004003C7">
        <w:rPr>
          <w:rFonts w:ascii="Times New Roman" w:eastAsia="Times New Roman" w:hAnsi="Times New Roman" w:cs="Times New Roman"/>
          <w:kern w:val="0"/>
          <w:sz w:val="24"/>
          <w:szCs w:val="24"/>
          <w:lang w:eastAsia="bg-BG"/>
          <w14:ligatures w14:val="none"/>
        </w:rPr>
        <w:br w:type="textWrapping" w:clear="all"/>
      </w:r>
      <w:r w:rsidRPr="004003C7">
        <w:rPr>
          <w:rFonts w:ascii="Times New Roman" w:eastAsia="Times New Roman" w:hAnsi="Times New Roman" w:cs="Times New Roman"/>
          <w:noProof/>
          <w:kern w:val="0"/>
          <w:sz w:val="24"/>
          <w:szCs w:val="24"/>
          <w:lang w:eastAsia="bg-BG"/>
          <w14:ligatures w14:val="none"/>
        </w:rPr>
        <w:drawing>
          <wp:inline distT="0" distB="0" distL="0" distR="0" wp14:anchorId="07475BCF" wp14:editId="5799C893">
            <wp:extent cx="3566160" cy="23837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566160" cy="2383790"/>
                    </a:xfrm>
                    <a:prstGeom prst="rect">
                      <a:avLst/>
                    </a:prstGeom>
                    <a:noFill/>
                  </pic:spPr>
                </pic:pic>
              </a:graphicData>
            </a:graphic>
          </wp:inline>
        </w:drawing>
      </w:r>
    </w:p>
    <w:p w14:paraId="092B653E" w14:textId="77777777" w:rsidR="004003C7" w:rsidRPr="004003C7" w:rsidRDefault="004003C7" w:rsidP="004003C7">
      <w:pPr>
        <w:spacing w:after="200" w:line="240" w:lineRule="auto"/>
        <w:jc w:val="center"/>
        <w:rPr>
          <w:i/>
          <w:iCs/>
          <w:kern w:val="0"/>
          <w:sz w:val="18"/>
          <w:szCs w:val="18"/>
          <w:lang w:val="en-US"/>
          <w14:ligatures w14:val="none"/>
        </w:rPr>
      </w:pPr>
      <w:r w:rsidRPr="004003C7">
        <w:rPr>
          <w:i/>
          <w:iCs/>
          <w:kern w:val="0"/>
          <w:sz w:val="18"/>
          <w:szCs w:val="18"/>
          <w:lang w:val="en-US"/>
          <w14:ligatures w14:val="none"/>
        </w:rPr>
        <w:t xml:space="preserve">Диаграма </w:t>
      </w:r>
      <w:r w:rsidRPr="004003C7">
        <w:rPr>
          <w:i/>
          <w:iCs/>
          <w:kern w:val="0"/>
          <w:sz w:val="18"/>
          <w:szCs w:val="18"/>
          <w:lang w:val="en-US"/>
          <w14:ligatures w14:val="none"/>
        </w:rPr>
        <w:fldChar w:fldCharType="begin"/>
      </w:r>
      <w:r w:rsidRPr="004003C7">
        <w:rPr>
          <w:i/>
          <w:iCs/>
          <w:kern w:val="0"/>
          <w:sz w:val="18"/>
          <w:szCs w:val="18"/>
          <w:lang w:val="en-US"/>
          <w14:ligatures w14:val="none"/>
        </w:rPr>
        <w:instrText xml:space="preserve"> SEQ Диаграма \* ARABIC </w:instrText>
      </w:r>
      <w:r w:rsidRPr="004003C7">
        <w:rPr>
          <w:i/>
          <w:iCs/>
          <w:kern w:val="0"/>
          <w:sz w:val="18"/>
          <w:szCs w:val="18"/>
          <w:lang w:val="en-US"/>
          <w14:ligatures w14:val="none"/>
        </w:rPr>
        <w:fldChar w:fldCharType="separate"/>
      </w:r>
      <w:r w:rsidRPr="004003C7">
        <w:rPr>
          <w:i/>
          <w:iCs/>
          <w:noProof/>
          <w:kern w:val="0"/>
          <w:sz w:val="18"/>
          <w:szCs w:val="18"/>
          <w:lang w:val="en-US"/>
          <w14:ligatures w14:val="none"/>
        </w:rPr>
        <w:t>4</w:t>
      </w:r>
      <w:r w:rsidRPr="004003C7">
        <w:rPr>
          <w:i/>
          <w:iCs/>
          <w:kern w:val="0"/>
          <w:sz w:val="18"/>
          <w:szCs w:val="18"/>
          <w:lang w:val="en-US"/>
          <w14:ligatures w14:val="none"/>
        </w:rPr>
        <w:fldChar w:fldCharType="end"/>
      </w:r>
      <w:r w:rsidRPr="004003C7">
        <w:rPr>
          <w:i/>
          <w:iCs/>
          <w:kern w:val="0"/>
          <w:sz w:val="18"/>
          <w:szCs w:val="18"/>
          <w:lang w:val="en-US"/>
          <w14:ligatures w14:val="none"/>
        </w:rPr>
        <w:t xml:space="preserve"> </w:t>
      </w:r>
      <w:r w:rsidRPr="004003C7">
        <w:rPr>
          <w:i/>
          <w:iCs/>
          <w:kern w:val="0"/>
          <w:sz w:val="18"/>
          <w:szCs w:val="18"/>
          <w14:ligatures w14:val="none"/>
        </w:rPr>
        <w:t xml:space="preserve">Скорост на вятъра </w:t>
      </w:r>
      <w:proofErr w:type="gramStart"/>
      <w:r w:rsidRPr="004003C7">
        <w:rPr>
          <w:i/>
          <w:iCs/>
          <w:kern w:val="0"/>
          <w:sz w:val="18"/>
          <w:szCs w:val="18"/>
          <w14:ligatures w14:val="none"/>
        </w:rPr>
        <w:t>изт.</w:t>
      </w:r>
      <w:r w:rsidRPr="004003C7">
        <w:rPr>
          <w:i/>
          <w:iCs/>
          <w:kern w:val="0"/>
          <w:sz w:val="18"/>
          <w:szCs w:val="18"/>
          <w:lang w:val="en-US"/>
          <w14:ligatures w14:val="none"/>
        </w:rPr>
        <w:t>meteoblue</w:t>
      </w:r>
      <w:proofErr w:type="gramEnd"/>
    </w:p>
    <w:p w14:paraId="60D7BEE2" w14:textId="77777777" w:rsidR="004003C7" w:rsidRPr="004003C7" w:rsidRDefault="004003C7" w:rsidP="004003C7">
      <w:pPr>
        <w:spacing w:after="0" w:line="240" w:lineRule="auto"/>
        <w:rPr>
          <w:rFonts w:asciiTheme="majorHAnsi" w:eastAsia="Times New Roman" w:hAnsiTheme="majorHAnsi" w:cs="Times New Roman"/>
          <w:kern w:val="0"/>
          <w:sz w:val="24"/>
          <w:szCs w:val="24"/>
          <w:lang w:eastAsia="bg-BG"/>
          <w14:ligatures w14:val="none"/>
        </w:rPr>
      </w:pPr>
    </w:p>
    <w:p w14:paraId="4FC2C941" w14:textId="77777777" w:rsidR="004003C7" w:rsidRPr="004003C7" w:rsidRDefault="004003C7" w:rsidP="004003C7">
      <w:pPr>
        <w:spacing w:after="0" w:line="240" w:lineRule="auto"/>
        <w:jc w:val="center"/>
        <w:rPr>
          <w:rFonts w:asciiTheme="majorHAnsi" w:eastAsia="Times New Roman" w:hAnsiTheme="majorHAnsi" w:cs="Times New Roman"/>
          <w:b/>
          <w:kern w:val="0"/>
          <w:sz w:val="24"/>
          <w:szCs w:val="24"/>
          <w:lang w:eastAsia="bg-BG"/>
          <w14:ligatures w14:val="none"/>
        </w:rPr>
      </w:pPr>
      <w:r w:rsidRPr="004003C7">
        <w:rPr>
          <w:rFonts w:asciiTheme="majorHAnsi" w:eastAsia="Times New Roman" w:hAnsiTheme="majorHAnsi" w:cs="Times New Roman"/>
          <w:b/>
          <w:kern w:val="0"/>
          <w:sz w:val="24"/>
          <w:szCs w:val="24"/>
          <w:lang w:eastAsia="bg-BG"/>
          <w14:ligatures w14:val="none"/>
        </w:rPr>
        <w:t>РЕЛЕФ</w:t>
      </w:r>
    </w:p>
    <w:p w14:paraId="7EAFA4B1"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Територията на община Никопол изцяло попада в северната част на Средната Дунавска равнина. Голямата част от територията на общината се заема от Никополското плато, на което югозападните и западните, северните и североизточните склонове спускащи се към река Осъм, река Дунав и Свищовско-Беленската низина са стръмни, а на места отвесни. Особено място в релефа заемат свлачищата. Спецификата на геоложкия строеж на терена и непосредствената граница на общината с река Дунав обуславят геоекологични проблеми, свързани със свличащата и регресивната ерозия. На територията на общината са локализирани множество свлачища, като част от тях са на територията на града.</w:t>
      </w:r>
    </w:p>
    <w:p w14:paraId="334E1196"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lastRenderedPageBreak/>
        <w:t>Между селата Санадиново и Кулина вода се издига най-високата точка в общината – Санадиновски връх (254,8 m), а североизточно от село Драгаш войвода се намира най-ниската точка на община – 23,6 m н .в.</w:t>
      </w:r>
    </w:p>
    <w:p w14:paraId="550587ED"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Югозападната и западна част на общината, покрай левия бряг на река Осъм е равна и ниска, заета от обширни обработваеми земи.</w:t>
      </w:r>
    </w:p>
    <w:p w14:paraId="503C602B"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p>
    <w:p w14:paraId="37423FFE"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p>
    <w:p w14:paraId="039DBC1C" w14:textId="77777777" w:rsidR="004003C7" w:rsidRPr="004003C7" w:rsidRDefault="004003C7" w:rsidP="004003C7">
      <w:pPr>
        <w:shd w:val="clear" w:color="auto" w:fill="FFFFFF" w:themeFill="background1"/>
        <w:spacing w:after="0" w:line="240" w:lineRule="auto"/>
        <w:jc w:val="center"/>
        <w:rPr>
          <w:rFonts w:asciiTheme="majorHAnsi" w:eastAsia="Times New Roman" w:hAnsiTheme="majorHAnsi" w:cs="Times New Roman"/>
          <w:b/>
          <w:kern w:val="0"/>
          <w:sz w:val="24"/>
          <w:szCs w:val="24"/>
          <w:lang w:eastAsia="bg-BG"/>
          <w14:ligatures w14:val="none"/>
        </w:rPr>
      </w:pPr>
      <w:r w:rsidRPr="004003C7">
        <w:rPr>
          <w:rFonts w:asciiTheme="majorHAnsi" w:eastAsia="Times New Roman" w:hAnsiTheme="majorHAnsi" w:cs="Times New Roman"/>
          <w:b/>
          <w:kern w:val="0"/>
          <w:sz w:val="24"/>
          <w:szCs w:val="24"/>
          <w:lang w:eastAsia="bg-BG"/>
          <w14:ligatures w14:val="none"/>
        </w:rPr>
        <w:t>ПОЧВИ</w:t>
      </w:r>
    </w:p>
    <w:p w14:paraId="55462090" w14:textId="77777777" w:rsidR="004003C7" w:rsidRPr="004003C7" w:rsidRDefault="004003C7" w:rsidP="004003C7">
      <w:pPr>
        <w:spacing w:after="0" w:line="240" w:lineRule="auto"/>
        <w:jc w:val="both"/>
        <w:rPr>
          <w:rFonts w:asciiTheme="majorHAnsi" w:eastAsia="Calibri" w:hAnsiTheme="majorHAnsi" w:cs="Calibri"/>
          <w:kern w:val="0"/>
          <w:sz w:val="24"/>
          <w:szCs w:val="24"/>
          <w:lang w:eastAsia="bg-BG"/>
          <w14:ligatures w14:val="none"/>
        </w:rPr>
      </w:pPr>
      <w:r w:rsidRPr="004003C7">
        <w:rPr>
          <w:rFonts w:asciiTheme="majorHAnsi" w:eastAsia="Calibri" w:hAnsiTheme="majorHAnsi" w:cs="Calibri"/>
          <w:kern w:val="0"/>
          <w:sz w:val="24"/>
          <w:szCs w:val="24"/>
          <w:lang w:eastAsia="bg-BG"/>
          <w14:ligatures w14:val="none"/>
        </w:rPr>
        <w:t xml:space="preserve">Почвите в община Никопол са важен ресурс. Видовете почви, които преобладават са карбонатни, излужени и ерозирали черноземни почви. Този вид почви позволяват отглеждането на слънчоглед, захарно цвекло, коноп, зърнено-фуражни култури и трайни насаждения – лозя, овощни и зеленчукови градини. Голямата част от землището на община Никопол е покрита с </w:t>
      </w:r>
      <w:r w:rsidRPr="004003C7">
        <w:rPr>
          <w:rFonts w:asciiTheme="majorHAnsi" w:eastAsia="Times New Roman" w:hAnsiTheme="majorHAnsi" w:cs="Calibri"/>
          <w:color w:val="000000"/>
          <w:kern w:val="0"/>
          <w:sz w:val="24"/>
          <w:szCs w:val="24"/>
          <w:lang w:eastAsia="bg-BG"/>
          <w14:ligatures w14:val="none"/>
        </w:rPr>
        <w:t>льосови отложения. Наличието на големи наклони и льосови почви, в селищната част от територията създават условия за многократно повишаване на ерозионните процеси, особено при дълготрайни и проливни валежи, които са характерни за района и не са рядко явление.</w:t>
      </w:r>
    </w:p>
    <w:p w14:paraId="7E5C1C76" w14:textId="77777777" w:rsidR="004003C7" w:rsidRPr="004003C7" w:rsidRDefault="004003C7" w:rsidP="004003C7">
      <w:pPr>
        <w:spacing w:after="0" w:line="240" w:lineRule="auto"/>
        <w:jc w:val="both"/>
        <w:rPr>
          <w:rFonts w:asciiTheme="majorHAnsi" w:eastAsia="Calibri" w:hAnsiTheme="majorHAnsi" w:cs="Calibri"/>
          <w:kern w:val="0"/>
          <w:sz w:val="24"/>
          <w:szCs w:val="24"/>
          <w:lang w:eastAsia="bg-BG"/>
          <w14:ligatures w14:val="none"/>
        </w:rPr>
      </w:pPr>
      <w:r w:rsidRPr="004003C7">
        <w:rPr>
          <w:rFonts w:asciiTheme="majorHAnsi" w:eastAsia="Times New Roman" w:hAnsiTheme="majorHAnsi" w:cs="Calibri"/>
          <w:color w:val="000000"/>
          <w:kern w:val="0"/>
          <w:sz w:val="24"/>
          <w:szCs w:val="24"/>
          <w:lang w:eastAsia="bg-BG"/>
          <w14:ligatures w14:val="none"/>
        </w:rPr>
        <w:t xml:space="preserve">Почвеният разнообразен ресурс определя и развитието на земеделието в община Никопол. Почвите са богати на хранителни вещества и при съответните агротехнически мероприятия дават богата реколта. На места обаче черноземните почви са неизползваеми поради продължителна безстопанственост и прекомерно използване на пестициди. </w:t>
      </w:r>
    </w:p>
    <w:p w14:paraId="2EBCC724"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1B3075B0"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2D1FB0F6"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33D4A6E8" w14:textId="77777777" w:rsidR="004003C7" w:rsidRPr="004003C7" w:rsidRDefault="004003C7" w:rsidP="004003C7">
      <w:pPr>
        <w:spacing w:after="0" w:line="240" w:lineRule="auto"/>
        <w:jc w:val="center"/>
        <w:rPr>
          <w:rFonts w:asciiTheme="majorHAnsi" w:eastAsia="Times New Roman" w:hAnsiTheme="majorHAnsi" w:cs="Times New Roman"/>
          <w:b/>
          <w:kern w:val="0"/>
          <w:sz w:val="24"/>
          <w:szCs w:val="24"/>
          <w:lang w:eastAsia="bg-BG"/>
          <w14:ligatures w14:val="none"/>
        </w:rPr>
      </w:pPr>
      <w:r w:rsidRPr="004003C7">
        <w:rPr>
          <w:rFonts w:asciiTheme="majorHAnsi" w:eastAsia="Times New Roman" w:hAnsiTheme="majorHAnsi" w:cs="Times New Roman"/>
          <w:b/>
          <w:kern w:val="0"/>
          <w:sz w:val="24"/>
          <w:szCs w:val="24"/>
          <w:lang w:eastAsia="bg-BG"/>
          <w14:ligatures w14:val="none"/>
        </w:rPr>
        <w:t>ВОДНИ РЕСУРСИ</w:t>
      </w:r>
    </w:p>
    <w:p w14:paraId="0013EE73" w14:textId="77777777" w:rsidR="004003C7" w:rsidRPr="004003C7" w:rsidRDefault="004003C7" w:rsidP="004003C7">
      <w:pPr>
        <w:spacing w:after="12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Основен източник за водоснабдяване към община Никопол и нейните селищни зони са подпочвените води. Те са на дълбочина от 0,5 до 1,5 м. (5-15м.)  под повърхността на земята. На доста места в препокритите с льосови наслаги и мергелни глини се създават условия за натрупване на подпочвени води. Все още не са изследвани водите от дълбоките подпочвени слоеве, които при сондиране излизат над повърхността. Основна водна артерия в община Никопол е долното течение на река Осъм с протежение около 33 km. В пределите на общината попада част от десния бряг на река Дунав от 582 до 605 km (километрите се броят от устието на реката). Реката навлиза в общината при село Бацова махала и се насочва на север, на протежение около 5 km. Преди село Санадиново тя завива на северозапад и следва тази посока около 18 km, покрай стръмните склонове на Никополското плато. Южно от село Муселиево тя завива на север, и след 10 км източно от село Черковица се влива в река Дунав. От Никополското плато водят началото си малки и къси непостоянни реки и пропасти, течащи на югозапад и запад, които се вливат от дясно в река Осъм. Коритото на река Дунав е най-дълбоко в частта му при град Никопол. Най-пълноводен е периода от месец март до месец юни.</w:t>
      </w:r>
    </w:p>
    <w:p w14:paraId="17AF4EED"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3B73A6D4"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5ED3D425" w14:textId="77777777" w:rsidR="004003C7" w:rsidRPr="004003C7" w:rsidRDefault="004003C7" w:rsidP="004003C7">
      <w:pPr>
        <w:autoSpaceDE w:val="0"/>
        <w:autoSpaceDN w:val="0"/>
        <w:adjustRightInd w:val="0"/>
        <w:spacing w:before="14" w:after="0" w:line="269" w:lineRule="exact"/>
        <w:ind w:left="14" w:right="14"/>
        <w:jc w:val="center"/>
        <w:rPr>
          <w:rFonts w:asciiTheme="majorHAnsi" w:eastAsia="Times New Roman" w:hAnsiTheme="majorHAnsi" w:cs="Times New Roman"/>
          <w:b/>
          <w:kern w:val="0"/>
          <w:sz w:val="24"/>
          <w:szCs w:val="24"/>
          <w:lang w:eastAsia="bg-BG"/>
          <w14:ligatures w14:val="none"/>
        </w:rPr>
      </w:pPr>
      <w:r w:rsidRPr="004003C7">
        <w:rPr>
          <w:rFonts w:asciiTheme="majorHAnsi" w:eastAsia="Times New Roman" w:hAnsiTheme="majorHAnsi" w:cs="Times New Roman"/>
          <w:b/>
          <w:kern w:val="0"/>
          <w:sz w:val="24"/>
          <w:szCs w:val="24"/>
          <w:lang w:eastAsia="bg-BG"/>
          <w14:ligatures w14:val="none"/>
        </w:rPr>
        <w:t>РАСТИТЕЛНОСТ</w:t>
      </w:r>
    </w:p>
    <w:p w14:paraId="7F7E81DA" w14:textId="77777777" w:rsidR="004003C7" w:rsidRPr="004003C7" w:rsidRDefault="004003C7" w:rsidP="004003C7">
      <w:pPr>
        <w:autoSpaceDE w:val="0"/>
        <w:autoSpaceDN w:val="0"/>
        <w:adjustRightInd w:val="0"/>
        <w:spacing w:before="14" w:after="0" w:line="240" w:lineRule="auto"/>
        <w:ind w:left="14" w:right="14"/>
        <w:jc w:val="both"/>
        <w:rPr>
          <w:rFonts w:asciiTheme="majorHAnsi" w:eastAsia="Times New Roman" w:hAnsiTheme="majorHAnsi" w:cs="Arial"/>
          <w:kern w:val="0"/>
          <w:sz w:val="24"/>
          <w:szCs w:val="24"/>
          <w:lang w:eastAsia="bg-BG"/>
          <w14:ligatures w14:val="none"/>
        </w:rPr>
      </w:pPr>
      <w:r w:rsidRPr="004003C7">
        <w:rPr>
          <w:rFonts w:asciiTheme="majorHAnsi" w:eastAsia="Times New Roman" w:hAnsiTheme="majorHAnsi" w:cs="Arial"/>
          <w:kern w:val="0"/>
          <w:sz w:val="24"/>
          <w:szCs w:val="24"/>
          <w:lang w:eastAsia="bg-BG"/>
          <w14:ligatures w14:val="none"/>
        </w:rPr>
        <w:t>На територията на общината преобладават</w:t>
      </w:r>
      <w:r w:rsidRPr="004003C7">
        <w:rPr>
          <w:rFonts w:asciiTheme="majorHAnsi" w:eastAsia="Times New Roman" w:hAnsiTheme="majorHAnsi" w:cs="Arial"/>
          <w:kern w:val="0"/>
          <w:sz w:val="24"/>
          <w:szCs w:val="24"/>
          <w:lang w:val="ru-RU" w:eastAsia="bg-BG"/>
          <w14:ligatures w14:val="none"/>
        </w:rPr>
        <w:t xml:space="preserve"> високостеблени</w:t>
      </w:r>
      <w:r w:rsidRPr="004003C7">
        <w:rPr>
          <w:rFonts w:asciiTheme="majorHAnsi" w:eastAsia="Times New Roman" w:hAnsiTheme="majorHAnsi" w:cs="Arial"/>
          <w:kern w:val="0"/>
          <w:sz w:val="24"/>
          <w:szCs w:val="24"/>
          <w:lang w:eastAsia="bg-BG"/>
          <w14:ligatures w14:val="none"/>
        </w:rPr>
        <w:t xml:space="preserve"> широколистни гори, разположени най-вече в землището на град Никопол и селата Новачене, Санадиново, Въбел и Драгаш войвода. Те са заети от следните горски формации: летен дъб,</w:t>
      </w:r>
      <w:r w:rsidRPr="004003C7">
        <w:rPr>
          <w:rFonts w:asciiTheme="majorHAnsi" w:eastAsia="Times New Roman" w:hAnsiTheme="majorHAnsi" w:cs="Arial"/>
          <w:kern w:val="0"/>
          <w:sz w:val="24"/>
          <w:szCs w:val="24"/>
          <w:lang w:val="ru-RU" w:eastAsia="bg-BG"/>
          <w14:ligatures w14:val="none"/>
        </w:rPr>
        <w:t xml:space="preserve"> </w:t>
      </w:r>
      <w:r w:rsidRPr="004003C7">
        <w:rPr>
          <w:rFonts w:asciiTheme="majorHAnsi" w:eastAsia="Times New Roman" w:hAnsiTheme="majorHAnsi" w:cs="Arial"/>
          <w:kern w:val="0"/>
          <w:sz w:val="24"/>
          <w:szCs w:val="24"/>
          <w:lang w:eastAsia="bg-BG"/>
          <w14:ligatures w14:val="none"/>
        </w:rPr>
        <w:t>цер, бряст, явор, акация, а от храстовите ценози се срещат: аморфа, глог, трънка, шипка, смрадлика, капина, бъз, люляк.</w:t>
      </w:r>
    </w:p>
    <w:p w14:paraId="33489669" w14:textId="77777777" w:rsidR="004003C7" w:rsidRPr="004003C7" w:rsidRDefault="004003C7" w:rsidP="004003C7">
      <w:pPr>
        <w:spacing w:line="240" w:lineRule="auto"/>
        <w:jc w:val="both"/>
        <w:rPr>
          <w:rFonts w:asciiTheme="majorHAnsi" w:eastAsia="Calibri" w:hAnsiTheme="majorHAnsi" w:cs="Times New Roman"/>
          <w:sz w:val="24"/>
          <w:szCs w:val="24"/>
          <w:lang w:eastAsia="bg-BG"/>
        </w:rPr>
      </w:pPr>
    </w:p>
    <w:tbl>
      <w:tblPr>
        <w:tblStyle w:val="PlainTable11"/>
        <w:tblW w:w="9985" w:type="dxa"/>
        <w:tblLook w:val="04A0" w:firstRow="1" w:lastRow="0" w:firstColumn="1" w:lastColumn="0" w:noHBand="0" w:noVBand="1"/>
      </w:tblPr>
      <w:tblGrid>
        <w:gridCol w:w="3505"/>
        <w:gridCol w:w="6480"/>
      </w:tblGrid>
      <w:tr w:rsidR="004003C7" w:rsidRPr="004003C7" w14:paraId="5B42BD61" w14:textId="77777777" w:rsidTr="00D653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5" w:type="dxa"/>
          </w:tcPr>
          <w:p w14:paraId="02BF0AB2" w14:textId="77777777" w:rsidR="004003C7" w:rsidRPr="004003C7" w:rsidRDefault="004003C7" w:rsidP="004003C7">
            <w:pPr>
              <w:jc w:val="both"/>
              <w:rPr>
                <w:rFonts w:asciiTheme="majorHAnsi" w:eastAsia="Calibri" w:hAnsiTheme="majorHAnsi" w:cs="Arial"/>
                <w:sz w:val="20"/>
                <w:szCs w:val="20"/>
                <w:lang w:eastAsia="bg-BG"/>
              </w:rPr>
            </w:pPr>
            <w:r w:rsidRPr="004003C7">
              <w:rPr>
                <w:rFonts w:asciiTheme="majorHAnsi" w:eastAsia="Calibri" w:hAnsiTheme="majorHAnsi" w:cs="Arial"/>
                <w:sz w:val="20"/>
                <w:szCs w:val="20"/>
                <w:lang w:eastAsia="bg-BG"/>
              </w:rPr>
              <w:lastRenderedPageBreak/>
              <w:t>Дървесна растителност</w:t>
            </w:r>
          </w:p>
        </w:tc>
        <w:tc>
          <w:tcPr>
            <w:tcW w:w="6480" w:type="dxa"/>
          </w:tcPr>
          <w:p w14:paraId="760A0C41" w14:textId="77777777" w:rsidR="004003C7" w:rsidRPr="004003C7" w:rsidRDefault="004003C7" w:rsidP="004003C7">
            <w:pPr>
              <w:spacing w:after="120"/>
              <w:contextualSpacing/>
              <w:jc w:val="both"/>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Arial"/>
                <w:sz w:val="20"/>
                <w:szCs w:val="20"/>
                <w:lang w:eastAsia="bg-BG"/>
              </w:rPr>
            </w:pPr>
            <w:r w:rsidRPr="004003C7">
              <w:rPr>
                <w:rFonts w:asciiTheme="majorHAnsi" w:eastAsia="Calibri" w:hAnsiTheme="majorHAnsi" w:cs="Arial"/>
                <w:sz w:val="20"/>
                <w:szCs w:val="20"/>
                <w:lang w:eastAsia="bg-BG"/>
              </w:rPr>
              <w:t>келяв габър, акация, драка, смрадлика, черен бор бяла бреза, бяла топола, канадска топола, крехка върба</w:t>
            </w:r>
          </w:p>
          <w:p w14:paraId="7A84FF4A" w14:textId="77777777" w:rsidR="004003C7" w:rsidRPr="004003C7" w:rsidRDefault="004003C7" w:rsidP="004003C7">
            <w:pPr>
              <w:spacing w:after="120"/>
              <w:contextualSpacing/>
              <w:jc w:val="both"/>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Arial"/>
                <w:sz w:val="20"/>
                <w:szCs w:val="20"/>
                <w:lang w:eastAsia="bg-BG"/>
              </w:rPr>
            </w:pPr>
            <w:r w:rsidRPr="004003C7">
              <w:rPr>
                <w:rFonts w:asciiTheme="majorHAnsi" w:eastAsia="Calibri" w:hAnsiTheme="majorHAnsi" w:cs="Arial"/>
                <w:sz w:val="20"/>
                <w:szCs w:val="20"/>
                <w:lang w:eastAsia="bg-BG"/>
              </w:rPr>
              <w:t>бяла върба, летен дъб, обикновен горун, обикновена леска</w:t>
            </w:r>
          </w:p>
        </w:tc>
      </w:tr>
      <w:tr w:rsidR="004003C7" w:rsidRPr="004003C7" w14:paraId="276240D8" w14:textId="77777777" w:rsidTr="00D653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5" w:type="dxa"/>
          </w:tcPr>
          <w:p w14:paraId="2A682A0D" w14:textId="77777777" w:rsidR="004003C7" w:rsidRPr="004003C7" w:rsidRDefault="004003C7" w:rsidP="004003C7">
            <w:pPr>
              <w:jc w:val="both"/>
              <w:rPr>
                <w:rFonts w:asciiTheme="majorHAnsi" w:eastAsia="Calibri" w:hAnsiTheme="majorHAnsi" w:cs="Arial"/>
                <w:sz w:val="20"/>
                <w:szCs w:val="20"/>
                <w:lang w:eastAsia="bg-BG"/>
              </w:rPr>
            </w:pPr>
            <w:r w:rsidRPr="004003C7">
              <w:rPr>
                <w:rFonts w:asciiTheme="majorHAnsi" w:eastAsia="Calibri" w:hAnsiTheme="majorHAnsi" w:cs="Arial"/>
                <w:sz w:val="20"/>
                <w:szCs w:val="20"/>
                <w:lang w:eastAsia="bg-BG"/>
              </w:rPr>
              <w:t>Тревиста растителност</w:t>
            </w:r>
          </w:p>
        </w:tc>
        <w:tc>
          <w:tcPr>
            <w:tcW w:w="6480" w:type="dxa"/>
          </w:tcPr>
          <w:p w14:paraId="7921F934" w14:textId="77777777" w:rsidR="004003C7" w:rsidRPr="004003C7" w:rsidRDefault="004003C7" w:rsidP="004003C7">
            <w:pPr>
              <w:spacing w:after="120"/>
              <w:contextualSpacing/>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Arial"/>
                <w:sz w:val="20"/>
                <w:szCs w:val="20"/>
                <w:lang w:eastAsia="bg-BG"/>
              </w:rPr>
            </w:pPr>
            <w:r w:rsidRPr="004003C7">
              <w:rPr>
                <w:rFonts w:asciiTheme="majorHAnsi" w:eastAsia="Calibri" w:hAnsiTheme="majorHAnsi" w:cs="Arial"/>
                <w:sz w:val="20"/>
                <w:szCs w:val="20"/>
                <w:lang w:eastAsia="bg-BG"/>
              </w:rPr>
              <w:t>Троскот, обикновен пирей, синя жлъчка, обикновен магарешки бодил, тревист бъз, обикновена коприва, див овес ,пролетно великденче, полска овскига, луковична металица, зелена кощрява, сивосинкава кощрява, обикновена поветица, съвлек,пролетна острица</w:t>
            </w:r>
          </w:p>
        </w:tc>
      </w:tr>
      <w:tr w:rsidR="004003C7" w:rsidRPr="004003C7" w14:paraId="6034C7FC" w14:textId="77777777" w:rsidTr="00D65323">
        <w:tc>
          <w:tcPr>
            <w:cnfStyle w:val="001000000000" w:firstRow="0" w:lastRow="0" w:firstColumn="1" w:lastColumn="0" w:oddVBand="0" w:evenVBand="0" w:oddHBand="0" w:evenHBand="0" w:firstRowFirstColumn="0" w:firstRowLastColumn="0" w:lastRowFirstColumn="0" w:lastRowLastColumn="0"/>
            <w:tcW w:w="3505" w:type="dxa"/>
          </w:tcPr>
          <w:p w14:paraId="7F5E692B" w14:textId="77777777" w:rsidR="004003C7" w:rsidRPr="004003C7" w:rsidRDefault="004003C7" w:rsidP="004003C7">
            <w:pPr>
              <w:jc w:val="both"/>
              <w:rPr>
                <w:rFonts w:asciiTheme="majorHAnsi" w:eastAsia="Calibri" w:hAnsiTheme="majorHAnsi" w:cs="Arial"/>
                <w:sz w:val="20"/>
                <w:szCs w:val="20"/>
                <w:lang w:eastAsia="bg-BG"/>
              </w:rPr>
            </w:pPr>
            <w:r w:rsidRPr="004003C7">
              <w:rPr>
                <w:rFonts w:asciiTheme="majorHAnsi" w:eastAsia="Calibri" w:hAnsiTheme="majorHAnsi" w:cs="Arial"/>
                <w:sz w:val="20"/>
                <w:szCs w:val="20"/>
                <w:lang w:eastAsia="bg-BG"/>
              </w:rPr>
              <w:t>Защитени птици</w:t>
            </w:r>
          </w:p>
        </w:tc>
        <w:tc>
          <w:tcPr>
            <w:tcW w:w="6480" w:type="dxa"/>
          </w:tcPr>
          <w:p w14:paraId="63F59A7E" w14:textId="77777777" w:rsidR="004003C7" w:rsidRPr="004003C7" w:rsidRDefault="004003C7" w:rsidP="004003C7">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Arial"/>
                <w:sz w:val="20"/>
                <w:szCs w:val="20"/>
                <w:lang w:eastAsia="bg-BG"/>
              </w:rPr>
            </w:pPr>
            <w:r w:rsidRPr="004003C7">
              <w:rPr>
                <w:rFonts w:asciiTheme="majorHAnsi" w:eastAsia="Calibri" w:hAnsiTheme="majorHAnsi" w:cs="Arial"/>
                <w:sz w:val="20"/>
                <w:szCs w:val="20"/>
                <w:lang w:eastAsia="bg-BG"/>
              </w:rPr>
              <w:t>орел змиярмалък орел, синявица, полска бъбрица, пчелояд, черен щъркел,  белоопашат  мишелов, осояд,малък креслив орел,ч ерночела сврачка, червеногърба сврачка</w:t>
            </w:r>
          </w:p>
        </w:tc>
      </w:tr>
      <w:tr w:rsidR="004003C7" w:rsidRPr="004003C7" w14:paraId="347858C3" w14:textId="77777777" w:rsidTr="00D653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5" w:type="dxa"/>
          </w:tcPr>
          <w:p w14:paraId="63E9042F" w14:textId="77777777" w:rsidR="004003C7" w:rsidRPr="004003C7" w:rsidRDefault="004003C7" w:rsidP="004003C7">
            <w:pPr>
              <w:jc w:val="both"/>
              <w:rPr>
                <w:rFonts w:asciiTheme="majorHAnsi" w:eastAsia="Calibri" w:hAnsiTheme="majorHAnsi" w:cs="Arial"/>
                <w:sz w:val="20"/>
                <w:szCs w:val="20"/>
                <w:lang w:eastAsia="bg-BG"/>
              </w:rPr>
            </w:pPr>
            <w:r w:rsidRPr="004003C7">
              <w:rPr>
                <w:rFonts w:asciiTheme="majorHAnsi" w:eastAsia="Calibri" w:hAnsiTheme="majorHAnsi" w:cs="Arial"/>
                <w:sz w:val="20"/>
                <w:szCs w:val="20"/>
                <w:lang w:eastAsia="bg-BG"/>
              </w:rPr>
              <w:t>Защитени растения</w:t>
            </w:r>
          </w:p>
        </w:tc>
        <w:tc>
          <w:tcPr>
            <w:tcW w:w="6480" w:type="dxa"/>
          </w:tcPr>
          <w:p w14:paraId="7D525FA7" w14:textId="77777777" w:rsidR="004003C7" w:rsidRPr="004003C7" w:rsidRDefault="004003C7" w:rsidP="004003C7">
            <w:pPr>
              <w:spacing w:after="120"/>
              <w:contextualSpacing/>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Arial"/>
                <w:sz w:val="20"/>
                <w:szCs w:val="20"/>
                <w:lang w:eastAsia="bg-BG"/>
              </w:rPr>
            </w:pPr>
            <w:r w:rsidRPr="004003C7">
              <w:rPr>
                <w:rFonts w:asciiTheme="majorHAnsi" w:eastAsia="Calibri" w:hAnsiTheme="majorHAnsi" w:cs="Arial"/>
                <w:sz w:val="20"/>
                <w:szCs w:val="20"/>
                <w:lang w:eastAsia="bg-BG"/>
              </w:rPr>
              <w:t>обикновена ефедра, картузиански карамфил, елвезиево кокиче, унгарски карамфил,гол сладник, черноморска коча билка, пясъчен ранилист, източна ведрица, недоразвит  лимодорум</w:t>
            </w:r>
          </w:p>
          <w:p w14:paraId="5C2C8F0A" w14:textId="77777777" w:rsidR="004003C7" w:rsidRPr="004003C7" w:rsidRDefault="004003C7" w:rsidP="004003C7">
            <w:pPr>
              <w:keepNext/>
              <w:spacing w:after="120"/>
              <w:contextualSpacing/>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Arial"/>
                <w:sz w:val="20"/>
                <w:szCs w:val="20"/>
                <w:lang w:eastAsia="bg-BG"/>
              </w:rPr>
            </w:pPr>
            <w:r w:rsidRPr="004003C7">
              <w:rPr>
                <w:rFonts w:asciiTheme="majorHAnsi" w:eastAsia="Calibri" w:hAnsiTheme="majorHAnsi" w:cs="Arial"/>
                <w:sz w:val="20"/>
                <w:szCs w:val="20"/>
                <w:lang w:eastAsia="bg-BG"/>
              </w:rPr>
              <w:t>,горска съсънка, седефче</w:t>
            </w:r>
          </w:p>
        </w:tc>
      </w:tr>
    </w:tbl>
    <w:p w14:paraId="07F1FA6C" w14:textId="77777777" w:rsidR="004003C7" w:rsidRPr="004003C7" w:rsidRDefault="004003C7" w:rsidP="004003C7">
      <w:pPr>
        <w:spacing w:after="200" w:line="240" w:lineRule="auto"/>
        <w:jc w:val="center"/>
        <w:rPr>
          <w:rFonts w:asciiTheme="majorHAnsi" w:eastAsia="Calibri" w:hAnsiTheme="majorHAnsi" w:cs="Times New Roman"/>
          <w:i/>
          <w:iCs/>
          <w:sz w:val="24"/>
          <w:szCs w:val="24"/>
        </w:rPr>
      </w:pPr>
      <w:bookmarkStart w:id="52" w:name="_Toc155606524"/>
      <w:bookmarkStart w:id="53" w:name="_Toc155606616"/>
      <w:bookmarkStart w:id="54" w:name="_Toc155673470"/>
      <w:r w:rsidRPr="004003C7">
        <w:rPr>
          <w:i/>
          <w:iCs/>
          <w:kern w:val="0"/>
          <w:sz w:val="18"/>
          <w:szCs w:val="18"/>
          <w:lang w:val="en-US"/>
          <w14:ligatures w14:val="none"/>
        </w:rPr>
        <w:t xml:space="preserve">Таблица </w:t>
      </w:r>
      <w:r w:rsidRPr="004003C7">
        <w:rPr>
          <w:i/>
          <w:iCs/>
          <w:kern w:val="0"/>
          <w:sz w:val="18"/>
          <w:szCs w:val="18"/>
          <w:lang w:val="en-US"/>
          <w14:ligatures w14:val="none"/>
        </w:rPr>
        <w:fldChar w:fldCharType="begin"/>
      </w:r>
      <w:r w:rsidRPr="004003C7">
        <w:rPr>
          <w:i/>
          <w:iCs/>
          <w:kern w:val="0"/>
          <w:sz w:val="18"/>
          <w:szCs w:val="18"/>
          <w:lang w:val="en-US"/>
          <w14:ligatures w14:val="none"/>
        </w:rPr>
        <w:instrText xml:space="preserve"> SEQ Таблица \* ARABIC </w:instrText>
      </w:r>
      <w:r w:rsidRPr="004003C7">
        <w:rPr>
          <w:i/>
          <w:iCs/>
          <w:kern w:val="0"/>
          <w:sz w:val="18"/>
          <w:szCs w:val="18"/>
          <w:lang w:val="en-US"/>
          <w14:ligatures w14:val="none"/>
        </w:rPr>
        <w:fldChar w:fldCharType="separate"/>
      </w:r>
      <w:r w:rsidRPr="004003C7">
        <w:rPr>
          <w:i/>
          <w:iCs/>
          <w:noProof/>
          <w:kern w:val="0"/>
          <w:sz w:val="18"/>
          <w:szCs w:val="18"/>
          <w:lang w:val="en-US"/>
          <w14:ligatures w14:val="none"/>
        </w:rPr>
        <w:t>2</w:t>
      </w:r>
      <w:r w:rsidRPr="004003C7">
        <w:rPr>
          <w:i/>
          <w:iCs/>
          <w:kern w:val="0"/>
          <w:sz w:val="18"/>
          <w:szCs w:val="18"/>
          <w:lang w:val="en-US"/>
          <w14:ligatures w14:val="none"/>
        </w:rPr>
        <w:fldChar w:fldCharType="end"/>
      </w:r>
      <w:r w:rsidRPr="004003C7">
        <w:rPr>
          <w:i/>
          <w:iCs/>
          <w:kern w:val="0"/>
          <w:sz w:val="18"/>
          <w:szCs w:val="18"/>
          <w14:ligatures w14:val="none"/>
        </w:rPr>
        <w:t xml:space="preserve"> Растителност и защитени видове</w:t>
      </w:r>
      <w:bookmarkEnd w:id="52"/>
      <w:bookmarkEnd w:id="53"/>
      <w:bookmarkEnd w:id="54"/>
    </w:p>
    <w:p w14:paraId="6920C2F2" w14:textId="77777777" w:rsidR="004003C7" w:rsidRPr="004003C7" w:rsidRDefault="004003C7" w:rsidP="004003C7">
      <w:pPr>
        <w:pBdr>
          <w:bottom w:val="single" w:sz="4" w:space="1" w:color="auto"/>
        </w:pBdr>
        <w:autoSpaceDE w:val="0"/>
        <w:autoSpaceDN w:val="0"/>
        <w:adjustRightInd w:val="0"/>
        <w:spacing w:after="0" w:line="269" w:lineRule="exact"/>
        <w:ind w:left="5" w:right="29"/>
        <w:jc w:val="center"/>
        <w:rPr>
          <w:rFonts w:asciiTheme="majorHAnsi" w:eastAsia="Times New Roman" w:hAnsiTheme="majorHAnsi" w:cs="Arial"/>
          <w:kern w:val="0"/>
          <w:sz w:val="24"/>
          <w:szCs w:val="24"/>
          <w:lang w:eastAsia="bg-BG"/>
          <w14:ligatures w14:val="none"/>
        </w:rPr>
      </w:pPr>
      <w:r w:rsidRPr="004003C7">
        <w:rPr>
          <w:rFonts w:asciiTheme="majorHAnsi" w:eastAsia="Times New Roman" w:hAnsiTheme="majorHAnsi" w:cs="Arial"/>
          <w:kern w:val="0"/>
          <w:sz w:val="24"/>
          <w:szCs w:val="24"/>
          <w:lang w:eastAsia="bg-BG"/>
          <w14:ligatures w14:val="none"/>
        </w:rPr>
        <w:t>ЖИВОТИНСКИ СВЯТ</w:t>
      </w:r>
    </w:p>
    <w:p w14:paraId="28E3A338" w14:textId="77777777" w:rsidR="004003C7" w:rsidRPr="004003C7" w:rsidRDefault="004003C7" w:rsidP="004003C7">
      <w:pPr>
        <w:autoSpaceDE w:val="0"/>
        <w:autoSpaceDN w:val="0"/>
        <w:adjustRightInd w:val="0"/>
        <w:spacing w:after="0" w:line="240" w:lineRule="auto"/>
        <w:ind w:left="5" w:right="29"/>
        <w:jc w:val="both"/>
        <w:rPr>
          <w:rFonts w:asciiTheme="majorHAnsi" w:eastAsia="Times New Roman" w:hAnsiTheme="majorHAnsi" w:cs="Arial"/>
          <w:kern w:val="0"/>
          <w:sz w:val="24"/>
          <w:szCs w:val="24"/>
          <w:lang w:eastAsia="bg-BG"/>
          <w14:ligatures w14:val="none"/>
        </w:rPr>
      </w:pPr>
      <w:r w:rsidRPr="004003C7">
        <w:rPr>
          <w:rFonts w:asciiTheme="majorHAnsi" w:eastAsia="Times New Roman" w:hAnsiTheme="majorHAnsi" w:cs="Arial"/>
          <w:kern w:val="0"/>
          <w:sz w:val="24"/>
          <w:szCs w:val="24"/>
          <w:lang w:eastAsia="bg-BG"/>
          <w14:ligatures w14:val="none"/>
        </w:rPr>
        <w:t>Има представители на подразред гущери и подразред змии на раздел Люспести, семейство Сухоземни костенурки от клас Влечуги, както и Земноводни безопашати - Жабовидни и Дървесници. Птиците са представени от: фазан, яребица, пъдпъдък, гургулица, гугутка, зеленоглава патица, голяма и малка белочела гъска, голям и малък ястреб, чайка, корморани, щъркели и др..</w:t>
      </w:r>
    </w:p>
    <w:p w14:paraId="3FF96500" w14:textId="77777777" w:rsidR="004003C7" w:rsidRPr="004003C7" w:rsidRDefault="004003C7" w:rsidP="004003C7">
      <w:pPr>
        <w:autoSpaceDE w:val="0"/>
        <w:autoSpaceDN w:val="0"/>
        <w:adjustRightInd w:val="0"/>
        <w:spacing w:after="0" w:line="240" w:lineRule="auto"/>
        <w:ind w:right="24"/>
        <w:jc w:val="both"/>
        <w:rPr>
          <w:rFonts w:asciiTheme="majorHAnsi" w:eastAsia="Times New Roman" w:hAnsiTheme="majorHAnsi" w:cs="Arial"/>
          <w:kern w:val="0"/>
          <w:sz w:val="24"/>
          <w:szCs w:val="24"/>
          <w:lang w:eastAsia="bg-BG"/>
          <w14:ligatures w14:val="none"/>
        </w:rPr>
      </w:pPr>
      <w:r w:rsidRPr="004003C7">
        <w:rPr>
          <w:rFonts w:asciiTheme="majorHAnsi" w:eastAsia="Times New Roman" w:hAnsiTheme="majorHAnsi" w:cs="Arial"/>
          <w:kern w:val="0"/>
          <w:sz w:val="24"/>
          <w:szCs w:val="24"/>
          <w:lang w:eastAsia="bg-BG"/>
          <w14:ligatures w14:val="none"/>
        </w:rPr>
        <w:t>От бозайниците се срещат: сърни, глигани, лисици, а в откритите обиталища - зайци.</w:t>
      </w:r>
    </w:p>
    <w:p w14:paraId="5DA479AE"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p>
    <w:tbl>
      <w:tblPr>
        <w:tblStyle w:val="110"/>
        <w:tblpPr w:leftFromText="180" w:rightFromText="180" w:vertAnchor="text" w:tblpY="267"/>
        <w:tblW w:w="9985" w:type="dxa"/>
        <w:tblLook w:val="04A0" w:firstRow="1" w:lastRow="0" w:firstColumn="1" w:lastColumn="0" w:noHBand="0" w:noVBand="1"/>
      </w:tblPr>
      <w:tblGrid>
        <w:gridCol w:w="3474"/>
        <w:gridCol w:w="6511"/>
      </w:tblGrid>
      <w:tr w:rsidR="004003C7" w:rsidRPr="004003C7" w14:paraId="46CD2B5E" w14:textId="77777777" w:rsidTr="00D653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74" w:type="dxa"/>
          </w:tcPr>
          <w:p w14:paraId="09DCE966" w14:textId="77777777" w:rsidR="004003C7" w:rsidRPr="004003C7" w:rsidRDefault="004003C7" w:rsidP="004003C7">
            <w:pPr>
              <w:rPr>
                <w:rFonts w:asciiTheme="majorHAnsi" w:eastAsia="Calibri" w:hAnsiTheme="majorHAnsi" w:cs="Times New Roman"/>
                <w:color w:val="FFFFFF"/>
                <w:sz w:val="20"/>
                <w:szCs w:val="20"/>
                <w:lang w:eastAsia="bg-BG"/>
              </w:rPr>
            </w:pPr>
            <w:r w:rsidRPr="004003C7">
              <w:rPr>
                <w:rFonts w:asciiTheme="majorHAnsi" w:eastAsia="Calibri" w:hAnsiTheme="majorHAnsi" w:cs="Times New Roman"/>
                <w:sz w:val="20"/>
                <w:szCs w:val="20"/>
                <w:lang w:eastAsia="bg-BG"/>
              </w:rPr>
              <w:t>Животински свят</w:t>
            </w:r>
          </w:p>
        </w:tc>
        <w:tc>
          <w:tcPr>
            <w:tcW w:w="6511" w:type="dxa"/>
          </w:tcPr>
          <w:p w14:paraId="7AF291B8" w14:textId="77777777" w:rsidR="004003C7" w:rsidRPr="004003C7" w:rsidRDefault="004003C7" w:rsidP="004003C7">
            <w:pP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imes New Roman"/>
                <w:color w:val="FFFFFF"/>
                <w:sz w:val="20"/>
                <w:szCs w:val="20"/>
                <w:lang w:eastAsia="bg-BG"/>
              </w:rPr>
            </w:pPr>
          </w:p>
        </w:tc>
      </w:tr>
      <w:tr w:rsidR="004003C7" w:rsidRPr="004003C7" w14:paraId="4C1CCDC3" w14:textId="77777777" w:rsidTr="00D65323">
        <w:tc>
          <w:tcPr>
            <w:cnfStyle w:val="001000000000" w:firstRow="0" w:lastRow="0" w:firstColumn="1" w:lastColumn="0" w:oddVBand="0" w:evenVBand="0" w:oddHBand="0" w:evenHBand="0" w:firstRowFirstColumn="0" w:firstRowLastColumn="0" w:lastRowFirstColumn="0" w:lastRowLastColumn="0"/>
            <w:tcW w:w="3474" w:type="dxa"/>
          </w:tcPr>
          <w:p w14:paraId="480581CD" w14:textId="77777777" w:rsidR="004003C7" w:rsidRPr="004003C7" w:rsidRDefault="004003C7" w:rsidP="004003C7">
            <w:pPr>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Бозайници</w:t>
            </w:r>
          </w:p>
        </w:tc>
        <w:tc>
          <w:tcPr>
            <w:tcW w:w="6511" w:type="dxa"/>
          </w:tcPr>
          <w:p w14:paraId="16516859" w14:textId="77777777" w:rsidR="004003C7" w:rsidRPr="004003C7" w:rsidRDefault="004003C7" w:rsidP="004003C7">
            <w:pPr>
              <w:spacing w:after="120"/>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 xml:space="preserve">обикновена полска </w:t>
            </w:r>
            <w:proofErr w:type="gramStart"/>
            <w:r w:rsidRPr="004003C7">
              <w:rPr>
                <w:rFonts w:asciiTheme="majorHAnsi" w:eastAsia="Calibri" w:hAnsiTheme="majorHAnsi" w:cs="Times New Roman"/>
                <w:sz w:val="20"/>
                <w:szCs w:val="20"/>
                <w:lang w:eastAsia="bg-BG"/>
              </w:rPr>
              <w:t>полевка ,полска</w:t>
            </w:r>
            <w:proofErr w:type="gramEnd"/>
            <w:r w:rsidRPr="004003C7">
              <w:rPr>
                <w:rFonts w:asciiTheme="majorHAnsi" w:eastAsia="Calibri" w:hAnsiTheme="majorHAnsi" w:cs="Times New Roman"/>
                <w:sz w:val="20"/>
                <w:szCs w:val="20"/>
                <w:lang w:eastAsia="bg-BG"/>
              </w:rPr>
              <w:t xml:space="preserve"> мишка, лалугер,заек,къртица,катерица,дива свиня, сърна, видра, степен пор ,голям подковонос ,дългокрил прилеп ,дългоух нощник</w:t>
            </w:r>
          </w:p>
        </w:tc>
      </w:tr>
      <w:tr w:rsidR="004003C7" w:rsidRPr="004003C7" w14:paraId="462B21B2" w14:textId="77777777" w:rsidTr="00D65323">
        <w:tc>
          <w:tcPr>
            <w:cnfStyle w:val="001000000000" w:firstRow="0" w:lastRow="0" w:firstColumn="1" w:lastColumn="0" w:oddVBand="0" w:evenVBand="0" w:oddHBand="0" w:evenHBand="0" w:firstRowFirstColumn="0" w:firstRowLastColumn="0" w:lastRowFirstColumn="0" w:lastRowLastColumn="0"/>
            <w:tcW w:w="3474" w:type="dxa"/>
          </w:tcPr>
          <w:p w14:paraId="080E8ADC" w14:textId="77777777" w:rsidR="004003C7" w:rsidRPr="004003C7" w:rsidRDefault="004003C7" w:rsidP="004003C7">
            <w:pPr>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Птици</w:t>
            </w:r>
          </w:p>
        </w:tc>
        <w:tc>
          <w:tcPr>
            <w:tcW w:w="6511" w:type="dxa"/>
          </w:tcPr>
          <w:p w14:paraId="30F1C54E" w14:textId="77777777" w:rsidR="004003C7" w:rsidRPr="004003C7" w:rsidRDefault="004003C7" w:rsidP="004003C7">
            <w:pPr>
              <w:spacing w:after="120"/>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proofErr w:type="spellStart"/>
            <w:r w:rsidRPr="004003C7">
              <w:rPr>
                <w:rFonts w:asciiTheme="majorHAnsi" w:eastAsia="Calibri" w:hAnsiTheme="majorHAnsi" w:cs="Times New Roman"/>
                <w:sz w:val="20"/>
                <w:szCs w:val="20"/>
                <w:lang w:eastAsia="bg-BG"/>
              </w:rPr>
              <w:t>Чучулига</w:t>
            </w:r>
            <w:proofErr w:type="spellEnd"/>
            <w:r w:rsidRPr="004003C7">
              <w:rPr>
                <w:rFonts w:asciiTheme="majorHAnsi" w:eastAsia="Calibri" w:hAnsiTheme="majorHAnsi" w:cs="Times New Roman"/>
                <w:sz w:val="20"/>
                <w:szCs w:val="20"/>
                <w:lang w:eastAsia="bg-BG"/>
              </w:rPr>
              <w:t xml:space="preserve">, </w:t>
            </w:r>
            <w:proofErr w:type="spellStart"/>
            <w:r w:rsidRPr="004003C7">
              <w:rPr>
                <w:rFonts w:asciiTheme="majorHAnsi" w:eastAsia="Calibri" w:hAnsiTheme="majorHAnsi" w:cs="Times New Roman"/>
                <w:sz w:val="20"/>
                <w:szCs w:val="20"/>
                <w:lang w:eastAsia="bg-BG"/>
              </w:rPr>
              <w:t>маменарче</w:t>
            </w:r>
            <w:proofErr w:type="spellEnd"/>
            <w:r w:rsidRPr="004003C7">
              <w:rPr>
                <w:rFonts w:asciiTheme="majorHAnsi" w:eastAsia="Calibri" w:hAnsiTheme="majorHAnsi" w:cs="Times New Roman"/>
                <w:sz w:val="20"/>
                <w:szCs w:val="20"/>
                <w:lang w:eastAsia="bg-BG"/>
              </w:rPr>
              <w:t xml:space="preserve">, лястовици, сива </w:t>
            </w:r>
            <w:proofErr w:type="gramStart"/>
            <w:r w:rsidRPr="004003C7">
              <w:rPr>
                <w:rFonts w:asciiTheme="majorHAnsi" w:eastAsia="Calibri" w:hAnsiTheme="majorHAnsi" w:cs="Times New Roman"/>
                <w:sz w:val="20"/>
                <w:szCs w:val="20"/>
                <w:lang w:eastAsia="bg-BG"/>
              </w:rPr>
              <w:t>яребица ,пъдпъдък</w:t>
            </w:r>
            <w:proofErr w:type="gramEnd"/>
            <w:r w:rsidRPr="004003C7">
              <w:rPr>
                <w:rFonts w:asciiTheme="majorHAnsi" w:eastAsia="Calibri" w:hAnsiTheme="majorHAnsi" w:cs="Times New Roman"/>
                <w:sz w:val="20"/>
                <w:szCs w:val="20"/>
                <w:lang w:eastAsia="bg-BG"/>
              </w:rPr>
              <w:t>, сойка ,кос,голям ястреб,малък ястреб, ,гургулица, обикновен мишелов, белоопашат мишелов, гугутка, бял щъркел,черен щъркел, орел змияр ,врабче, полско врабче, малък воден бик,белоока потапница, осояд, ливаден дърдавец, бухал, земеродно рибарче, малък креслив орел, черночела  сврачк, червеногърба, сврачкамалък орел, синявица, полска бъбрица, пчелояд</w:t>
            </w:r>
          </w:p>
        </w:tc>
      </w:tr>
      <w:tr w:rsidR="004003C7" w:rsidRPr="004003C7" w14:paraId="03462D20" w14:textId="77777777" w:rsidTr="00D65323">
        <w:tc>
          <w:tcPr>
            <w:cnfStyle w:val="001000000000" w:firstRow="0" w:lastRow="0" w:firstColumn="1" w:lastColumn="0" w:oddVBand="0" w:evenVBand="0" w:oddHBand="0" w:evenHBand="0" w:firstRowFirstColumn="0" w:firstRowLastColumn="0" w:lastRowFirstColumn="0" w:lastRowLastColumn="0"/>
            <w:tcW w:w="3474" w:type="dxa"/>
          </w:tcPr>
          <w:p w14:paraId="7FB873C4" w14:textId="77777777" w:rsidR="004003C7" w:rsidRPr="004003C7" w:rsidRDefault="004003C7" w:rsidP="004003C7">
            <w:pPr>
              <w:rPr>
                <w:rFonts w:asciiTheme="majorHAnsi" w:eastAsia="Calibri" w:hAnsiTheme="majorHAnsi" w:cs="Times New Roman"/>
                <w:sz w:val="20"/>
                <w:szCs w:val="20"/>
                <w:lang w:eastAsia="bg-BG"/>
              </w:rPr>
            </w:pPr>
            <w:proofErr w:type="spellStart"/>
            <w:r w:rsidRPr="004003C7">
              <w:rPr>
                <w:rFonts w:asciiTheme="majorHAnsi" w:eastAsia="Calibri" w:hAnsiTheme="majorHAnsi" w:cs="Times New Roman"/>
                <w:sz w:val="20"/>
                <w:szCs w:val="20"/>
                <w:lang w:eastAsia="bg-BG"/>
              </w:rPr>
              <w:t>Влечуги</w:t>
            </w:r>
            <w:proofErr w:type="spellEnd"/>
          </w:p>
        </w:tc>
        <w:tc>
          <w:tcPr>
            <w:tcW w:w="6511" w:type="dxa"/>
          </w:tcPr>
          <w:p w14:paraId="623E18B1" w14:textId="77777777" w:rsidR="004003C7" w:rsidRPr="004003C7" w:rsidRDefault="004003C7" w:rsidP="004003C7">
            <w:pPr>
              <w:spacing w:after="120"/>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proofErr w:type="spellStart"/>
            <w:r w:rsidRPr="004003C7">
              <w:rPr>
                <w:rFonts w:asciiTheme="majorHAnsi" w:eastAsia="Calibri" w:hAnsiTheme="majorHAnsi" w:cs="Times New Roman"/>
                <w:sz w:val="20"/>
                <w:szCs w:val="20"/>
                <w:lang w:eastAsia="bg-BG"/>
              </w:rPr>
              <w:t>зелен</w:t>
            </w:r>
            <w:proofErr w:type="spellEnd"/>
            <w:r w:rsidRPr="004003C7">
              <w:rPr>
                <w:rFonts w:asciiTheme="majorHAnsi" w:eastAsia="Calibri" w:hAnsiTheme="majorHAnsi" w:cs="Times New Roman"/>
                <w:sz w:val="20"/>
                <w:szCs w:val="20"/>
                <w:lang w:eastAsia="bg-BG"/>
              </w:rPr>
              <w:t xml:space="preserve"> гущер, </w:t>
            </w:r>
            <w:proofErr w:type="gramStart"/>
            <w:r w:rsidRPr="004003C7">
              <w:rPr>
                <w:rFonts w:asciiTheme="majorHAnsi" w:eastAsia="Calibri" w:hAnsiTheme="majorHAnsi" w:cs="Times New Roman"/>
                <w:sz w:val="20"/>
                <w:szCs w:val="20"/>
                <w:lang w:eastAsia="bg-BG"/>
              </w:rPr>
              <w:t>пепелянка ,шипобедрена</w:t>
            </w:r>
            <w:proofErr w:type="gramEnd"/>
            <w:r w:rsidRPr="004003C7">
              <w:rPr>
                <w:rFonts w:asciiTheme="majorHAnsi" w:eastAsia="Calibri" w:hAnsiTheme="majorHAnsi" w:cs="Times New Roman"/>
                <w:sz w:val="20"/>
                <w:szCs w:val="20"/>
                <w:lang w:eastAsia="bg-BG"/>
              </w:rPr>
              <w:t xml:space="preserve"> костенурка ,шопоопашата костенурка, обикновена блатна костенурка</w:t>
            </w:r>
          </w:p>
        </w:tc>
      </w:tr>
      <w:tr w:rsidR="004003C7" w:rsidRPr="004003C7" w14:paraId="5A8BA414" w14:textId="77777777" w:rsidTr="00D65323">
        <w:tc>
          <w:tcPr>
            <w:cnfStyle w:val="001000000000" w:firstRow="0" w:lastRow="0" w:firstColumn="1" w:lastColumn="0" w:oddVBand="0" w:evenVBand="0" w:oddHBand="0" w:evenHBand="0" w:firstRowFirstColumn="0" w:firstRowLastColumn="0" w:lastRowFirstColumn="0" w:lastRowLastColumn="0"/>
            <w:tcW w:w="3474" w:type="dxa"/>
          </w:tcPr>
          <w:p w14:paraId="363DCA8A" w14:textId="77777777" w:rsidR="004003C7" w:rsidRPr="004003C7" w:rsidRDefault="004003C7" w:rsidP="004003C7">
            <w:pPr>
              <w:rPr>
                <w:rFonts w:asciiTheme="majorHAnsi" w:eastAsia="Calibri" w:hAnsiTheme="majorHAnsi" w:cs="Times New Roman"/>
                <w:sz w:val="20"/>
                <w:szCs w:val="20"/>
                <w:lang w:eastAsia="bg-BG"/>
              </w:rPr>
            </w:pPr>
            <w:proofErr w:type="spellStart"/>
            <w:r w:rsidRPr="004003C7">
              <w:rPr>
                <w:rFonts w:asciiTheme="majorHAnsi" w:eastAsia="Calibri" w:hAnsiTheme="majorHAnsi" w:cs="Times New Roman"/>
                <w:sz w:val="20"/>
                <w:szCs w:val="20"/>
                <w:lang w:eastAsia="bg-BG"/>
              </w:rPr>
              <w:t>Земноводни</w:t>
            </w:r>
            <w:proofErr w:type="spellEnd"/>
          </w:p>
        </w:tc>
        <w:tc>
          <w:tcPr>
            <w:tcW w:w="6511" w:type="dxa"/>
          </w:tcPr>
          <w:p w14:paraId="7B8FE686" w14:textId="77777777" w:rsidR="004003C7" w:rsidRPr="004003C7" w:rsidRDefault="004003C7" w:rsidP="004003C7">
            <w:pPr>
              <w:spacing w:after="120"/>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жълтокоремна и червенокоремна бумка, голяма водна жаба, дъждовник, зелена крастава жаба</w:t>
            </w:r>
          </w:p>
        </w:tc>
      </w:tr>
      <w:tr w:rsidR="004003C7" w:rsidRPr="004003C7" w14:paraId="2576FD50" w14:textId="77777777" w:rsidTr="00D65323">
        <w:tc>
          <w:tcPr>
            <w:cnfStyle w:val="001000000000" w:firstRow="0" w:lastRow="0" w:firstColumn="1" w:lastColumn="0" w:oddVBand="0" w:evenVBand="0" w:oddHBand="0" w:evenHBand="0" w:firstRowFirstColumn="0" w:firstRowLastColumn="0" w:lastRowFirstColumn="0" w:lastRowLastColumn="0"/>
            <w:tcW w:w="3474" w:type="dxa"/>
          </w:tcPr>
          <w:p w14:paraId="3A2287C8" w14:textId="77777777" w:rsidR="004003C7" w:rsidRPr="004003C7" w:rsidRDefault="004003C7" w:rsidP="004003C7">
            <w:pPr>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Риби</w:t>
            </w:r>
          </w:p>
        </w:tc>
        <w:tc>
          <w:tcPr>
            <w:tcW w:w="6511" w:type="dxa"/>
          </w:tcPr>
          <w:p w14:paraId="59BFC870" w14:textId="77777777" w:rsidR="004003C7" w:rsidRPr="004003C7" w:rsidRDefault="004003C7" w:rsidP="004003C7">
            <w:pPr>
              <w:spacing w:after="120"/>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Скобар, шара, оклелин /</w:t>
            </w:r>
            <w:proofErr w:type="gramStart"/>
            <w:r w:rsidRPr="004003C7">
              <w:rPr>
                <w:rFonts w:asciiTheme="majorHAnsi" w:eastAsia="Calibri" w:hAnsiTheme="majorHAnsi" w:cs="Times New Roman"/>
                <w:sz w:val="20"/>
                <w:szCs w:val="20"/>
                <w:lang w:eastAsia="bg-BG"/>
              </w:rPr>
              <w:t>келеник,речен</w:t>
            </w:r>
            <w:proofErr w:type="gramEnd"/>
            <w:r w:rsidRPr="004003C7">
              <w:rPr>
                <w:rFonts w:asciiTheme="majorHAnsi" w:eastAsia="Calibri" w:hAnsiTheme="majorHAnsi" w:cs="Times New Roman"/>
                <w:sz w:val="20"/>
                <w:szCs w:val="20"/>
                <w:lang w:eastAsia="bg-BG"/>
              </w:rPr>
              <w:t xml:space="preserve"> кефа, вию, белопера кротушк, обикновен и голям щипо, горивка,сабица</w:t>
            </w:r>
          </w:p>
          <w:p w14:paraId="2D796727" w14:textId="77777777" w:rsidR="004003C7" w:rsidRPr="004003C7" w:rsidRDefault="004003C7" w:rsidP="004003C7">
            <w:pP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p>
        </w:tc>
      </w:tr>
      <w:tr w:rsidR="004003C7" w:rsidRPr="004003C7" w14:paraId="00BAEE40" w14:textId="77777777" w:rsidTr="00D65323">
        <w:tc>
          <w:tcPr>
            <w:cnfStyle w:val="001000000000" w:firstRow="0" w:lastRow="0" w:firstColumn="1" w:lastColumn="0" w:oddVBand="0" w:evenVBand="0" w:oddHBand="0" w:evenHBand="0" w:firstRowFirstColumn="0" w:firstRowLastColumn="0" w:lastRowFirstColumn="0" w:lastRowLastColumn="0"/>
            <w:tcW w:w="3474" w:type="dxa"/>
          </w:tcPr>
          <w:p w14:paraId="60E0BE1A" w14:textId="77777777" w:rsidR="004003C7" w:rsidRPr="004003C7" w:rsidRDefault="004003C7" w:rsidP="004003C7">
            <w:pPr>
              <w:rPr>
                <w:rFonts w:asciiTheme="majorHAnsi" w:eastAsia="Calibri" w:hAnsiTheme="majorHAnsi" w:cs="Times New Roman"/>
                <w:sz w:val="20"/>
                <w:szCs w:val="20"/>
                <w:lang w:eastAsia="bg-BG"/>
              </w:rPr>
            </w:pPr>
            <w:proofErr w:type="spellStart"/>
            <w:r w:rsidRPr="004003C7">
              <w:rPr>
                <w:rFonts w:asciiTheme="majorHAnsi" w:eastAsia="Calibri" w:hAnsiTheme="majorHAnsi" w:cs="Times New Roman"/>
                <w:sz w:val="20"/>
                <w:szCs w:val="20"/>
                <w:lang w:eastAsia="bg-BG"/>
              </w:rPr>
              <w:t>Безгръбначни</w:t>
            </w:r>
            <w:proofErr w:type="spellEnd"/>
          </w:p>
        </w:tc>
        <w:tc>
          <w:tcPr>
            <w:tcW w:w="6511" w:type="dxa"/>
          </w:tcPr>
          <w:p w14:paraId="28E9D5B2" w14:textId="77777777" w:rsidR="004003C7" w:rsidRPr="004003C7" w:rsidRDefault="004003C7" w:rsidP="004003C7">
            <w:pPr>
              <w:spacing w:after="120"/>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proofErr w:type="spellStart"/>
            <w:r w:rsidRPr="004003C7">
              <w:rPr>
                <w:rFonts w:asciiTheme="majorHAnsi" w:eastAsia="Calibri" w:hAnsiTheme="majorHAnsi" w:cs="Times New Roman"/>
                <w:sz w:val="20"/>
                <w:szCs w:val="20"/>
                <w:lang w:eastAsia="bg-BG"/>
              </w:rPr>
              <w:t>Скакалци</w:t>
            </w:r>
            <w:proofErr w:type="spellEnd"/>
            <w:r w:rsidRPr="004003C7">
              <w:rPr>
                <w:rFonts w:asciiTheme="majorHAnsi" w:eastAsia="Calibri" w:hAnsiTheme="majorHAnsi" w:cs="Times New Roman"/>
                <w:sz w:val="20"/>
                <w:szCs w:val="20"/>
                <w:lang w:eastAsia="bg-BG"/>
              </w:rPr>
              <w:t xml:space="preserve">, </w:t>
            </w:r>
            <w:proofErr w:type="spellStart"/>
            <w:r w:rsidRPr="004003C7">
              <w:rPr>
                <w:rFonts w:asciiTheme="majorHAnsi" w:eastAsia="Calibri" w:hAnsiTheme="majorHAnsi" w:cs="Times New Roman"/>
                <w:sz w:val="20"/>
                <w:szCs w:val="20"/>
                <w:lang w:eastAsia="bg-BG"/>
              </w:rPr>
              <w:t>твърдокрили</w:t>
            </w:r>
            <w:proofErr w:type="spellEnd"/>
            <w:r w:rsidRPr="004003C7">
              <w:rPr>
                <w:rFonts w:asciiTheme="majorHAnsi" w:eastAsia="Calibri" w:hAnsiTheme="majorHAnsi" w:cs="Times New Roman"/>
                <w:sz w:val="20"/>
                <w:szCs w:val="20"/>
                <w:lang w:eastAsia="bg-BG"/>
              </w:rPr>
              <w:t xml:space="preserve">, </w:t>
            </w:r>
            <w:proofErr w:type="spellStart"/>
            <w:r w:rsidRPr="004003C7">
              <w:rPr>
                <w:rFonts w:asciiTheme="majorHAnsi" w:eastAsia="Calibri" w:hAnsiTheme="majorHAnsi" w:cs="Times New Roman"/>
                <w:sz w:val="20"/>
                <w:szCs w:val="20"/>
                <w:lang w:eastAsia="bg-BG"/>
              </w:rPr>
              <w:t>листояди</w:t>
            </w:r>
            <w:proofErr w:type="spellEnd"/>
            <w:r w:rsidRPr="004003C7">
              <w:rPr>
                <w:rFonts w:asciiTheme="majorHAnsi" w:eastAsia="Calibri" w:hAnsiTheme="majorHAnsi" w:cs="Times New Roman"/>
                <w:sz w:val="20"/>
                <w:szCs w:val="20"/>
                <w:lang w:eastAsia="bg-BG"/>
              </w:rPr>
              <w:t xml:space="preserve">, </w:t>
            </w:r>
            <w:proofErr w:type="spellStart"/>
            <w:r w:rsidRPr="004003C7">
              <w:rPr>
                <w:rFonts w:asciiTheme="majorHAnsi" w:eastAsia="Calibri" w:hAnsiTheme="majorHAnsi" w:cs="Times New Roman"/>
                <w:sz w:val="20"/>
                <w:szCs w:val="20"/>
                <w:lang w:eastAsia="bg-BG"/>
              </w:rPr>
              <w:t>хоботници</w:t>
            </w:r>
            <w:proofErr w:type="spellEnd"/>
            <w:r w:rsidRPr="004003C7">
              <w:rPr>
                <w:rFonts w:asciiTheme="majorHAnsi" w:eastAsia="Calibri" w:hAnsiTheme="majorHAnsi" w:cs="Times New Roman"/>
                <w:sz w:val="20"/>
                <w:szCs w:val="20"/>
                <w:lang w:eastAsia="bg-BG"/>
              </w:rPr>
              <w:t xml:space="preserve">, </w:t>
            </w:r>
            <w:proofErr w:type="spellStart"/>
            <w:r w:rsidRPr="004003C7">
              <w:rPr>
                <w:rFonts w:asciiTheme="majorHAnsi" w:eastAsia="Calibri" w:hAnsiTheme="majorHAnsi" w:cs="Times New Roman"/>
                <w:sz w:val="20"/>
                <w:szCs w:val="20"/>
                <w:lang w:eastAsia="bg-BG"/>
              </w:rPr>
              <w:t>алпийска</w:t>
            </w:r>
            <w:proofErr w:type="spellEnd"/>
            <w:r w:rsidRPr="004003C7">
              <w:rPr>
                <w:rFonts w:asciiTheme="majorHAnsi" w:eastAsia="Calibri" w:hAnsiTheme="majorHAnsi" w:cs="Times New Roman"/>
                <w:sz w:val="20"/>
                <w:szCs w:val="20"/>
                <w:lang w:eastAsia="bg-BG"/>
              </w:rPr>
              <w:t xml:space="preserve"> </w:t>
            </w:r>
            <w:proofErr w:type="spellStart"/>
            <w:proofErr w:type="gramStart"/>
            <w:r w:rsidRPr="004003C7">
              <w:rPr>
                <w:rFonts w:asciiTheme="majorHAnsi" w:eastAsia="Calibri" w:hAnsiTheme="majorHAnsi" w:cs="Times New Roman"/>
                <w:sz w:val="20"/>
                <w:szCs w:val="20"/>
                <w:lang w:eastAsia="bg-BG"/>
              </w:rPr>
              <w:t>розалия</w:t>
            </w:r>
            <w:proofErr w:type="spellEnd"/>
            <w:r w:rsidRPr="004003C7">
              <w:rPr>
                <w:rFonts w:asciiTheme="majorHAnsi" w:eastAsia="Calibri" w:hAnsiTheme="majorHAnsi" w:cs="Times New Roman"/>
                <w:sz w:val="20"/>
                <w:szCs w:val="20"/>
                <w:lang w:eastAsia="bg-BG"/>
              </w:rPr>
              <w:t xml:space="preserve"> ,</w:t>
            </w:r>
            <w:proofErr w:type="spellStart"/>
            <w:r w:rsidRPr="004003C7">
              <w:rPr>
                <w:rFonts w:asciiTheme="majorHAnsi" w:eastAsia="Calibri" w:hAnsiTheme="majorHAnsi" w:cs="Times New Roman"/>
                <w:sz w:val="20"/>
                <w:szCs w:val="20"/>
                <w:lang w:eastAsia="bg-BG"/>
              </w:rPr>
              <w:t>бръмбар</w:t>
            </w:r>
            <w:proofErr w:type="spellEnd"/>
            <w:proofErr w:type="gramEnd"/>
            <w:r w:rsidRPr="004003C7">
              <w:rPr>
                <w:rFonts w:asciiTheme="majorHAnsi" w:eastAsia="Calibri" w:hAnsiTheme="majorHAnsi" w:cs="Times New Roman"/>
                <w:sz w:val="20"/>
                <w:szCs w:val="20"/>
                <w:lang w:eastAsia="bg-BG"/>
              </w:rPr>
              <w:t xml:space="preserve">  </w:t>
            </w:r>
            <w:proofErr w:type="spellStart"/>
            <w:r w:rsidRPr="004003C7">
              <w:rPr>
                <w:rFonts w:asciiTheme="majorHAnsi" w:eastAsia="Calibri" w:hAnsiTheme="majorHAnsi" w:cs="Times New Roman"/>
                <w:sz w:val="20"/>
                <w:szCs w:val="20"/>
                <w:lang w:eastAsia="bg-BG"/>
              </w:rPr>
              <w:t>рогач</w:t>
            </w:r>
            <w:proofErr w:type="spellEnd"/>
            <w:r w:rsidRPr="004003C7">
              <w:rPr>
                <w:rFonts w:asciiTheme="majorHAnsi" w:eastAsia="Calibri" w:hAnsiTheme="majorHAnsi" w:cs="Times New Roman"/>
                <w:sz w:val="20"/>
                <w:szCs w:val="20"/>
                <w:lang w:eastAsia="bg-BG"/>
              </w:rPr>
              <w:t xml:space="preserve">, обикновен и </w:t>
            </w:r>
            <w:proofErr w:type="spellStart"/>
            <w:r w:rsidRPr="004003C7">
              <w:rPr>
                <w:rFonts w:asciiTheme="majorHAnsi" w:eastAsia="Calibri" w:hAnsiTheme="majorHAnsi" w:cs="Times New Roman"/>
                <w:sz w:val="20"/>
                <w:szCs w:val="20"/>
                <w:lang w:eastAsia="bg-BG"/>
              </w:rPr>
              <w:t>буков</w:t>
            </w:r>
            <w:proofErr w:type="spellEnd"/>
            <w:r w:rsidRPr="004003C7">
              <w:rPr>
                <w:rFonts w:asciiTheme="majorHAnsi" w:eastAsia="Calibri" w:hAnsiTheme="majorHAnsi" w:cs="Times New Roman"/>
                <w:sz w:val="20"/>
                <w:szCs w:val="20"/>
                <w:lang w:eastAsia="bg-BG"/>
              </w:rPr>
              <w:t xml:space="preserve"> сечко,лицена</w:t>
            </w:r>
          </w:p>
          <w:p w14:paraId="2DB7D6DF" w14:textId="77777777" w:rsidR="004003C7" w:rsidRPr="004003C7" w:rsidRDefault="004003C7" w:rsidP="004003C7">
            <w:pPr>
              <w:keepNex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p>
        </w:tc>
      </w:tr>
    </w:tbl>
    <w:p w14:paraId="1E52BA6F" w14:textId="77777777" w:rsidR="004003C7" w:rsidRPr="004003C7" w:rsidRDefault="004003C7" w:rsidP="004003C7">
      <w:pPr>
        <w:framePr w:hSpace="180" w:wrap="around" w:vAnchor="text" w:hAnchor="page" w:x="3841" w:y="4126"/>
        <w:spacing w:after="200" w:line="240" w:lineRule="auto"/>
        <w:rPr>
          <w:i/>
          <w:iCs/>
          <w:kern w:val="0"/>
          <w:sz w:val="18"/>
          <w:szCs w:val="18"/>
          <w14:ligatures w14:val="none"/>
        </w:rPr>
      </w:pPr>
      <w:bookmarkStart w:id="55" w:name="_Toc155606525"/>
      <w:bookmarkStart w:id="56" w:name="_Toc155606617"/>
      <w:bookmarkStart w:id="57" w:name="_Toc155673471"/>
      <w:r w:rsidRPr="004003C7">
        <w:rPr>
          <w:i/>
          <w:iCs/>
          <w:kern w:val="0"/>
          <w:sz w:val="18"/>
          <w:szCs w:val="18"/>
          <w:lang w:val="en-US"/>
          <w14:ligatures w14:val="none"/>
        </w:rPr>
        <w:t xml:space="preserve">Таблица </w:t>
      </w:r>
      <w:r w:rsidRPr="004003C7">
        <w:rPr>
          <w:i/>
          <w:iCs/>
          <w:kern w:val="0"/>
          <w:sz w:val="18"/>
          <w:szCs w:val="18"/>
          <w:lang w:val="en-US"/>
          <w14:ligatures w14:val="none"/>
        </w:rPr>
        <w:fldChar w:fldCharType="begin"/>
      </w:r>
      <w:r w:rsidRPr="004003C7">
        <w:rPr>
          <w:i/>
          <w:iCs/>
          <w:kern w:val="0"/>
          <w:sz w:val="18"/>
          <w:szCs w:val="18"/>
          <w:lang w:val="en-US"/>
          <w14:ligatures w14:val="none"/>
        </w:rPr>
        <w:instrText xml:space="preserve"> SEQ Таблица \* ARABIC </w:instrText>
      </w:r>
      <w:r w:rsidRPr="004003C7">
        <w:rPr>
          <w:i/>
          <w:iCs/>
          <w:kern w:val="0"/>
          <w:sz w:val="18"/>
          <w:szCs w:val="18"/>
          <w:lang w:val="en-US"/>
          <w14:ligatures w14:val="none"/>
        </w:rPr>
        <w:fldChar w:fldCharType="separate"/>
      </w:r>
      <w:r w:rsidRPr="004003C7">
        <w:rPr>
          <w:i/>
          <w:iCs/>
          <w:noProof/>
          <w:kern w:val="0"/>
          <w:sz w:val="18"/>
          <w:szCs w:val="18"/>
          <w:lang w:val="en-US"/>
          <w14:ligatures w14:val="none"/>
        </w:rPr>
        <w:t>3</w:t>
      </w:r>
      <w:r w:rsidRPr="004003C7">
        <w:rPr>
          <w:i/>
          <w:iCs/>
          <w:kern w:val="0"/>
          <w:sz w:val="18"/>
          <w:szCs w:val="18"/>
          <w:lang w:val="en-US"/>
          <w14:ligatures w14:val="none"/>
        </w:rPr>
        <w:fldChar w:fldCharType="end"/>
      </w:r>
      <w:r w:rsidRPr="004003C7">
        <w:rPr>
          <w:i/>
          <w:iCs/>
          <w:kern w:val="0"/>
          <w:sz w:val="18"/>
          <w:szCs w:val="18"/>
          <w14:ligatures w14:val="none"/>
        </w:rPr>
        <w:t xml:space="preserve"> Животински свят</w:t>
      </w:r>
      <w:bookmarkEnd w:id="55"/>
      <w:bookmarkEnd w:id="56"/>
      <w:bookmarkEnd w:id="57"/>
    </w:p>
    <w:p w14:paraId="66C6FC1B" w14:textId="77777777" w:rsidR="004003C7" w:rsidRPr="004003C7" w:rsidRDefault="004003C7" w:rsidP="004003C7">
      <w:pPr>
        <w:jc w:val="both"/>
        <w:rPr>
          <w:rFonts w:asciiTheme="majorHAnsi" w:eastAsia="Calibri" w:hAnsiTheme="majorHAnsi" w:cs="Times New Roman"/>
          <w:sz w:val="24"/>
          <w:szCs w:val="24"/>
          <w:lang w:eastAsia="bg-BG"/>
        </w:rPr>
      </w:pPr>
    </w:p>
    <w:p w14:paraId="7AC27D98" w14:textId="77777777" w:rsidR="004003C7" w:rsidRPr="004003C7" w:rsidRDefault="004003C7" w:rsidP="004003C7">
      <w:pPr>
        <w:jc w:val="both"/>
        <w:rPr>
          <w:rFonts w:asciiTheme="majorHAnsi" w:eastAsia="Calibri" w:hAnsiTheme="majorHAnsi" w:cs="Times New Roman"/>
          <w:sz w:val="24"/>
          <w:szCs w:val="24"/>
          <w:lang w:eastAsia="bg-BG"/>
        </w:rPr>
      </w:pPr>
    </w:p>
    <w:p w14:paraId="12593A64" w14:textId="77777777" w:rsidR="004003C7" w:rsidRPr="004003C7" w:rsidRDefault="004003C7" w:rsidP="004003C7">
      <w:pPr>
        <w:spacing w:after="0" w:line="240" w:lineRule="auto"/>
        <w:jc w:val="center"/>
        <w:rPr>
          <w:rFonts w:asciiTheme="majorHAnsi" w:eastAsia="Calibri" w:hAnsiTheme="majorHAnsi" w:cstheme="minorHAnsi"/>
          <w:b/>
          <w:kern w:val="0"/>
          <w:sz w:val="24"/>
          <w:szCs w:val="24"/>
          <w:lang w:eastAsia="bg-BG"/>
          <w14:ligatures w14:val="none"/>
        </w:rPr>
      </w:pPr>
      <w:r w:rsidRPr="004003C7">
        <w:rPr>
          <w:rFonts w:asciiTheme="majorHAnsi" w:eastAsia="Calibri" w:hAnsiTheme="majorHAnsi" w:cstheme="minorHAnsi"/>
          <w:b/>
          <w:kern w:val="0"/>
          <w:sz w:val="24"/>
          <w:szCs w:val="24"/>
          <w:lang w:eastAsia="bg-BG"/>
          <w14:ligatures w14:val="none"/>
        </w:rPr>
        <w:t>ЗАЩИТЕНИ ТЕРИТОРИИ</w:t>
      </w:r>
    </w:p>
    <w:p w14:paraId="0421BFB6" w14:textId="77777777" w:rsidR="004003C7" w:rsidRPr="004003C7" w:rsidRDefault="004003C7" w:rsidP="004003C7">
      <w:pPr>
        <w:jc w:val="both"/>
        <w:rPr>
          <w:rFonts w:ascii="Times New Roman" w:eastAsia="Calibri" w:hAnsi="Times New Roman" w:cs="Times New Roman"/>
          <w:b/>
          <w:bCs/>
          <w:sz w:val="24"/>
          <w:szCs w:val="24"/>
          <w:u w:val="single"/>
          <w:lang w:eastAsia="bg-BG"/>
        </w:rPr>
      </w:pPr>
    </w:p>
    <w:p w14:paraId="1DC45122" w14:textId="77777777" w:rsidR="004003C7" w:rsidRPr="004003C7" w:rsidRDefault="004003C7" w:rsidP="004003C7">
      <w:pPr>
        <w:keepNext/>
        <w:jc w:val="both"/>
        <w:rPr>
          <w:rFonts w:ascii="Times New Roman" w:eastAsia="Times New Roman" w:hAnsi="Times New Roman" w:cs="Times New Roman"/>
          <w:kern w:val="0"/>
          <w:sz w:val="24"/>
          <w:szCs w:val="24"/>
          <w:lang w:eastAsia="bg-BG"/>
          <w14:ligatures w14:val="none"/>
        </w:rPr>
      </w:pPr>
      <w:r w:rsidRPr="004003C7">
        <w:rPr>
          <w:rFonts w:ascii="Times New Roman" w:eastAsia="Calibri" w:hAnsi="Times New Roman" w:cs="Times New Roman"/>
          <w:noProof/>
          <w:sz w:val="24"/>
          <w:szCs w:val="24"/>
          <w:lang w:eastAsia="bg-BG"/>
        </w:rPr>
        <w:lastRenderedPageBreak/>
        <w:drawing>
          <wp:inline distT="0" distB="0" distL="0" distR="0" wp14:anchorId="41B087F8" wp14:editId="2C5D0365">
            <wp:extent cx="5943600" cy="4076700"/>
            <wp:effectExtent l="0" t="0" r="0" b="0"/>
            <wp:docPr id="498" name="Picture 49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oni natura.PNG"/>
                    <pic:cNvPicPr/>
                  </pic:nvPicPr>
                  <pic:blipFill>
                    <a:blip r:embed="rId102">
                      <a:extLst>
                        <a:ext uri="{28A0092B-C50C-407E-A947-70E740481C1C}">
                          <a14:useLocalDpi xmlns:a14="http://schemas.microsoft.com/office/drawing/2010/main" val="0"/>
                        </a:ext>
                      </a:extLst>
                    </a:blip>
                    <a:stretch>
                      <a:fillRect/>
                    </a:stretch>
                  </pic:blipFill>
                  <pic:spPr>
                    <a:xfrm>
                      <a:off x="0" y="0"/>
                      <a:ext cx="5943600" cy="4076700"/>
                    </a:xfrm>
                    <a:prstGeom prst="rect">
                      <a:avLst/>
                    </a:prstGeom>
                    <a:ln>
                      <a:noFill/>
                    </a:ln>
                    <a:effectLst>
                      <a:softEdge rad="112500"/>
                    </a:effectLst>
                  </pic:spPr>
                </pic:pic>
              </a:graphicData>
            </a:graphic>
          </wp:inline>
        </w:drawing>
      </w:r>
    </w:p>
    <w:p w14:paraId="0F6938AE" w14:textId="77777777" w:rsidR="004003C7" w:rsidRPr="004003C7" w:rsidRDefault="004003C7" w:rsidP="004003C7">
      <w:pPr>
        <w:spacing w:after="200" w:line="240" w:lineRule="auto"/>
        <w:jc w:val="center"/>
        <w:rPr>
          <w:rFonts w:ascii="Times New Roman" w:eastAsia="Calibri" w:hAnsi="Times New Roman" w:cs="Times New Roman"/>
          <w:b/>
          <w:bCs/>
          <w:i/>
          <w:iCs/>
          <w:sz w:val="24"/>
          <w:szCs w:val="24"/>
          <w:u w:val="single"/>
        </w:rPr>
      </w:pPr>
      <w:bookmarkStart w:id="58" w:name="_Toc155673568"/>
      <w:r w:rsidRPr="004003C7">
        <w:rPr>
          <w:i/>
          <w:iCs/>
          <w:kern w:val="0"/>
          <w:sz w:val="18"/>
          <w:szCs w:val="18"/>
          <w:lang w:val="en-US"/>
          <w14:ligatures w14:val="none"/>
        </w:rPr>
        <w:t xml:space="preserve">Фигура </w:t>
      </w:r>
      <w:r w:rsidRPr="004003C7">
        <w:rPr>
          <w:i/>
          <w:iCs/>
          <w:kern w:val="0"/>
          <w:sz w:val="18"/>
          <w:szCs w:val="18"/>
          <w:lang w:val="en-US"/>
          <w14:ligatures w14:val="none"/>
        </w:rPr>
        <w:fldChar w:fldCharType="begin"/>
      </w:r>
      <w:r w:rsidRPr="004003C7">
        <w:rPr>
          <w:i/>
          <w:iCs/>
          <w:kern w:val="0"/>
          <w:sz w:val="18"/>
          <w:szCs w:val="18"/>
          <w:lang w:val="en-US"/>
          <w14:ligatures w14:val="none"/>
        </w:rPr>
        <w:instrText xml:space="preserve"> SEQ Фигура \* ARABIC </w:instrText>
      </w:r>
      <w:r w:rsidRPr="004003C7">
        <w:rPr>
          <w:i/>
          <w:iCs/>
          <w:kern w:val="0"/>
          <w:sz w:val="18"/>
          <w:szCs w:val="18"/>
          <w:lang w:val="en-US"/>
          <w14:ligatures w14:val="none"/>
        </w:rPr>
        <w:fldChar w:fldCharType="separate"/>
      </w:r>
      <w:r w:rsidRPr="004003C7">
        <w:rPr>
          <w:i/>
          <w:iCs/>
          <w:noProof/>
          <w:kern w:val="0"/>
          <w:sz w:val="18"/>
          <w:szCs w:val="18"/>
          <w:lang w:val="en-US"/>
          <w14:ligatures w14:val="none"/>
        </w:rPr>
        <w:t>9</w:t>
      </w:r>
      <w:r w:rsidRPr="004003C7">
        <w:rPr>
          <w:i/>
          <w:iCs/>
          <w:kern w:val="0"/>
          <w:sz w:val="18"/>
          <w:szCs w:val="18"/>
          <w:lang w:val="en-US"/>
          <w14:ligatures w14:val="none"/>
        </w:rPr>
        <w:fldChar w:fldCharType="end"/>
      </w:r>
      <w:r w:rsidRPr="004003C7">
        <w:rPr>
          <w:i/>
          <w:iCs/>
          <w:kern w:val="0"/>
          <w:sz w:val="18"/>
          <w:szCs w:val="18"/>
          <w14:ligatures w14:val="none"/>
        </w:rPr>
        <w:t xml:space="preserve"> Защитени зони и територии</w:t>
      </w:r>
      <w:bookmarkEnd w:id="58"/>
    </w:p>
    <w:p w14:paraId="52B02EF2" w14:textId="77777777" w:rsidR="004003C7" w:rsidRPr="004003C7" w:rsidRDefault="004003C7" w:rsidP="004003C7">
      <w:pPr>
        <w:jc w:val="both"/>
        <w:rPr>
          <w:rFonts w:asciiTheme="majorHAnsi" w:eastAsia="Calibri" w:hAnsiTheme="majorHAnsi" w:cs="Times New Roman"/>
          <w:b/>
          <w:bCs/>
          <w:sz w:val="24"/>
          <w:szCs w:val="24"/>
          <w:u w:val="single"/>
          <w:lang w:eastAsia="bg-BG"/>
        </w:rPr>
      </w:pPr>
      <w:r w:rsidRPr="004003C7">
        <w:rPr>
          <w:rFonts w:asciiTheme="majorHAnsi" w:eastAsia="Calibri" w:hAnsiTheme="majorHAnsi" w:cs="Times New Roman"/>
          <w:b/>
          <w:bCs/>
          <w:sz w:val="24"/>
          <w:szCs w:val="24"/>
          <w:u w:val="single"/>
          <w:lang w:eastAsia="bg-BG"/>
        </w:rPr>
        <w:t>Защитени територии и територии попадащи в националната мрежа Натура 2000</w:t>
      </w:r>
    </w:p>
    <w:p w14:paraId="4C05DB8C" w14:textId="77777777" w:rsidR="004003C7" w:rsidRPr="004003C7" w:rsidRDefault="004003C7" w:rsidP="004003C7">
      <w:pPr>
        <w:spacing w:after="0"/>
        <w:jc w:val="both"/>
        <w:rPr>
          <w:rFonts w:asciiTheme="majorHAnsi" w:eastAsia="Calibri" w:hAnsiTheme="majorHAnsi" w:cs="Times New Roman"/>
          <w:sz w:val="24"/>
          <w:szCs w:val="24"/>
          <w:lang w:eastAsia="bg-BG"/>
        </w:rPr>
      </w:pPr>
      <w:r w:rsidRPr="004003C7">
        <w:rPr>
          <w:rFonts w:asciiTheme="majorHAnsi" w:eastAsia="Calibri" w:hAnsiTheme="majorHAnsi" w:cs="Times New Roman"/>
          <w:sz w:val="24"/>
          <w:szCs w:val="24"/>
          <w:lang w:eastAsia="bg-BG"/>
        </w:rPr>
        <w:t>Натура 2000 е общоевропейска мрежа, съставена от защитени зони, целяща да осигури дългосрочното оцеляване на най-ценните и застрашени видове и местообитания за Европа в съответствие с основните международни договорености в областта на опазването на околната среда и биологичното разнообразие.</w:t>
      </w:r>
    </w:p>
    <w:p w14:paraId="17C45757" w14:textId="77777777" w:rsidR="004003C7" w:rsidRPr="004003C7" w:rsidRDefault="004003C7" w:rsidP="004003C7">
      <w:pPr>
        <w:spacing w:after="0"/>
        <w:jc w:val="both"/>
        <w:rPr>
          <w:rFonts w:asciiTheme="majorHAnsi" w:eastAsia="Calibri" w:hAnsiTheme="majorHAnsi" w:cs="Times New Roman"/>
          <w:sz w:val="24"/>
          <w:szCs w:val="24"/>
          <w:lang w:eastAsia="bg-BG"/>
        </w:rPr>
      </w:pPr>
      <w:r w:rsidRPr="004003C7">
        <w:rPr>
          <w:rFonts w:asciiTheme="majorHAnsi" w:eastAsia="Calibri" w:hAnsiTheme="majorHAnsi" w:cs="Times New Roman"/>
          <w:sz w:val="24"/>
          <w:szCs w:val="24"/>
          <w:lang w:eastAsia="bg-BG"/>
        </w:rPr>
        <w:t xml:space="preserve">Местата, попадащи в екологичната мрежа, се определят в съответствие с две основни за опазването на околната среда Директиви на Европейския съюз – Директива 92/43/ЕЕС за опазване на природните местообитания и на дивата флора и фауна (наричана накратко Директива за </w:t>
      </w:r>
      <w:proofErr w:type="spellStart"/>
      <w:r w:rsidRPr="004003C7">
        <w:rPr>
          <w:rFonts w:asciiTheme="majorHAnsi" w:eastAsia="Calibri" w:hAnsiTheme="majorHAnsi" w:cs="Times New Roman"/>
          <w:sz w:val="24"/>
          <w:szCs w:val="24"/>
          <w:lang w:eastAsia="bg-BG"/>
        </w:rPr>
        <w:t>хабитатите</w:t>
      </w:r>
      <w:proofErr w:type="spellEnd"/>
      <w:r w:rsidRPr="004003C7">
        <w:rPr>
          <w:rFonts w:asciiTheme="majorHAnsi" w:eastAsia="Calibri" w:hAnsiTheme="majorHAnsi" w:cs="Times New Roman"/>
          <w:sz w:val="24"/>
          <w:szCs w:val="24"/>
          <w:lang w:eastAsia="bg-BG"/>
        </w:rPr>
        <w:t>) и Директива 2009/147/ЕС за опазване на дивите птици (наричана накратко Директива за птиците). Двете директиви са отразени в българското законодателство чрез Закона за биологичното разнообразие (ЗБР).</w:t>
      </w:r>
    </w:p>
    <w:p w14:paraId="62575109" w14:textId="77777777" w:rsidR="004003C7" w:rsidRPr="004003C7" w:rsidRDefault="004003C7" w:rsidP="004003C7">
      <w:pPr>
        <w:jc w:val="both"/>
        <w:rPr>
          <w:rFonts w:asciiTheme="majorHAnsi" w:eastAsia="Calibri" w:hAnsiTheme="majorHAnsi" w:cs="Times New Roman"/>
          <w:sz w:val="24"/>
          <w:szCs w:val="24"/>
          <w:lang w:eastAsia="bg-BG"/>
        </w:rPr>
      </w:pPr>
      <w:r w:rsidRPr="004003C7">
        <w:rPr>
          <w:rFonts w:asciiTheme="majorHAnsi" w:eastAsia="Calibri" w:hAnsiTheme="majorHAnsi" w:cs="Times New Roman"/>
          <w:sz w:val="24"/>
          <w:szCs w:val="24"/>
          <w:lang w:eastAsia="bg-BG"/>
        </w:rPr>
        <w:t>Община Никопол се характеризира с богато биологично разнообразие. В общината попадат следните защитени територии по смисъла на Закона за защитените територии:</w:t>
      </w:r>
    </w:p>
    <w:p w14:paraId="4ACCBB75" w14:textId="77777777" w:rsidR="004003C7" w:rsidRPr="004003C7" w:rsidRDefault="004003C7" w:rsidP="004003C7">
      <w:pPr>
        <w:jc w:val="both"/>
        <w:rPr>
          <w:rFonts w:asciiTheme="majorHAnsi" w:eastAsia="Calibri" w:hAnsiTheme="majorHAnsi" w:cs="Times New Roman"/>
          <w:sz w:val="24"/>
          <w:szCs w:val="24"/>
          <w:lang w:eastAsia="bg-BG"/>
        </w:rPr>
      </w:pPr>
    </w:p>
    <w:tbl>
      <w:tblPr>
        <w:tblStyle w:val="140"/>
        <w:tblW w:w="0" w:type="auto"/>
        <w:tblLook w:val="04A0" w:firstRow="1" w:lastRow="0" w:firstColumn="1" w:lastColumn="0" w:noHBand="0" w:noVBand="1"/>
      </w:tblPr>
      <w:tblGrid>
        <w:gridCol w:w="318"/>
        <w:gridCol w:w="9170"/>
      </w:tblGrid>
      <w:tr w:rsidR="004003C7" w:rsidRPr="004003C7" w14:paraId="5DFBE8F3" w14:textId="77777777" w:rsidTr="00D653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0" w:type="dxa"/>
            <w:gridSpan w:val="2"/>
          </w:tcPr>
          <w:p w14:paraId="2B4054A4" w14:textId="77777777" w:rsidR="004003C7" w:rsidRPr="004003C7" w:rsidRDefault="004003C7" w:rsidP="004003C7">
            <w:pPr>
              <w:jc w:val="both"/>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 xml:space="preserve">                 Защитени територии попадащи в териториалния обхват на община Никопол</w:t>
            </w:r>
          </w:p>
        </w:tc>
      </w:tr>
      <w:tr w:rsidR="004003C7" w:rsidRPr="004003C7" w14:paraId="0B3623C8" w14:textId="77777777" w:rsidTr="00D65323">
        <w:tc>
          <w:tcPr>
            <w:cnfStyle w:val="001000000000" w:firstRow="0" w:lastRow="0" w:firstColumn="1" w:lastColumn="0" w:oddVBand="0" w:evenVBand="0" w:oddHBand="0" w:evenHBand="0" w:firstRowFirstColumn="0" w:firstRowLastColumn="0" w:lastRowFirstColumn="0" w:lastRowLastColumn="0"/>
            <w:tcW w:w="265" w:type="dxa"/>
          </w:tcPr>
          <w:p w14:paraId="24249629" w14:textId="77777777" w:rsidR="004003C7" w:rsidRPr="004003C7" w:rsidRDefault="004003C7" w:rsidP="004003C7">
            <w:pPr>
              <w:jc w:val="both"/>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1</w:t>
            </w:r>
          </w:p>
        </w:tc>
        <w:tc>
          <w:tcPr>
            <w:tcW w:w="9805" w:type="dxa"/>
          </w:tcPr>
          <w:p w14:paraId="2AA15B3E"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bCs/>
                <w:sz w:val="20"/>
                <w:szCs w:val="20"/>
                <w:lang w:eastAsia="bg-BG"/>
              </w:rPr>
              <w:t>Природен парк „</w:t>
            </w:r>
            <w:proofErr w:type="gramStart"/>
            <w:r w:rsidRPr="004003C7">
              <w:rPr>
                <w:rFonts w:asciiTheme="majorHAnsi" w:eastAsia="Calibri" w:hAnsiTheme="majorHAnsi" w:cs="Times New Roman"/>
                <w:bCs/>
                <w:sz w:val="20"/>
                <w:szCs w:val="20"/>
                <w:lang w:eastAsia="bg-BG"/>
              </w:rPr>
              <w:t>Персина“</w:t>
            </w:r>
            <w:proofErr w:type="gramEnd"/>
            <w:r w:rsidRPr="004003C7">
              <w:rPr>
                <w:rFonts w:asciiTheme="majorHAnsi" w:eastAsia="Calibri" w:hAnsiTheme="majorHAnsi" w:cs="Times New Roman"/>
                <w:sz w:val="20"/>
                <w:szCs w:val="20"/>
                <w:lang w:eastAsia="bg-BG"/>
              </w:rPr>
              <w:t xml:space="preserve">, обявен със Заповед №РД-684/04.12.2000 г. от МОСВ </w:t>
            </w:r>
          </w:p>
        </w:tc>
      </w:tr>
      <w:tr w:rsidR="004003C7" w:rsidRPr="004003C7" w14:paraId="6A02BA3D" w14:textId="77777777" w:rsidTr="00D65323">
        <w:tc>
          <w:tcPr>
            <w:cnfStyle w:val="001000000000" w:firstRow="0" w:lastRow="0" w:firstColumn="1" w:lastColumn="0" w:oddVBand="0" w:evenVBand="0" w:oddHBand="0" w:evenHBand="0" w:firstRowFirstColumn="0" w:firstRowLastColumn="0" w:lastRowFirstColumn="0" w:lastRowLastColumn="0"/>
            <w:tcW w:w="265" w:type="dxa"/>
          </w:tcPr>
          <w:p w14:paraId="3707635C" w14:textId="77777777" w:rsidR="004003C7" w:rsidRPr="004003C7" w:rsidRDefault="004003C7" w:rsidP="004003C7">
            <w:pPr>
              <w:jc w:val="both"/>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2</w:t>
            </w:r>
          </w:p>
        </w:tc>
        <w:tc>
          <w:tcPr>
            <w:tcW w:w="9805" w:type="dxa"/>
          </w:tcPr>
          <w:p w14:paraId="317B80A3"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proofErr w:type="spellStart"/>
            <w:r w:rsidRPr="004003C7">
              <w:rPr>
                <w:rFonts w:asciiTheme="majorHAnsi" w:eastAsia="Calibri" w:hAnsiTheme="majorHAnsi" w:cs="Times New Roman"/>
                <w:bCs/>
                <w:sz w:val="20"/>
                <w:szCs w:val="20"/>
                <w:lang w:eastAsia="bg-BG"/>
              </w:rPr>
              <w:t>Природна</w:t>
            </w:r>
            <w:proofErr w:type="spellEnd"/>
            <w:r w:rsidRPr="004003C7">
              <w:rPr>
                <w:rFonts w:asciiTheme="majorHAnsi" w:eastAsia="Calibri" w:hAnsiTheme="majorHAnsi" w:cs="Times New Roman"/>
                <w:bCs/>
                <w:sz w:val="20"/>
                <w:szCs w:val="20"/>
                <w:lang w:eastAsia="bg-BG"/>
              </w:rPr>
              <w:t xml:space="preserve"> забележителност (ПЗ) „Нанин </w:t>
            </w:r>
            <w:proofErr w:type="gramStart"/>
            <w:r w:rsidRPr="004003C7">
              <w:rPr>
                <w:rFonts w:asciiTheme="majorHAnsi" w:eastAsia="Calibri" w:hAnsiTheme="majorHAnsi" w:cs="Times New Roman"/>
                <w:bCs/>
                <w:sz w:val="20"/>
                <w:szCs w:val="20"/>
                <w:lang w:eastAsia="bg-BG"/>
              </w:rPr>
              <w:t>камък</w:t>
            </w:r>
            <w:r w:rsidRPr="004003C7">
              <w:rPr>
                <w:rFonts w:asciiTheme="majorHAnsi" w:eastAsia="Calibri" w:hAnsiTheme="majorHAnsi" w:cs="Times New Roman"/>
                <w:sz w:val="20"/>
                <w:szCs w:val="20"/>
                <w:lang w:eastAsia="bg-BG"/>
              </w:rPr>
              <w:t>“</w:t>
            </w:r>
            <w:proofErr w:type="gramEnd"/>
            <w:r w:rsidRPr="004003C7">
              <w:rPr>
                <w:rFonts w:asciiTheme="majorHAnsi" w:eastAsia="Calibri" w:hAnsiTheme="majorHAnsi" w:cs="Times New Roman"/>
                <w:sz w:val="20"/>
                <w:szCs w:val="20"/>
                <w:lang w:eastAsia="bg-BG"/>
              </w:rPr>
              <w:t xml:space="preserve">- намира се в землището на с. Муселиново. Обявена със Заповед № РД238/07.06.1996 г. на МОСВ, ДВ бр. 55/1996 г., Заповед № РД-926/13.12.2012 г. на МОСВ </w:t>
            </w:r>
            <w:proofErr w:type="gramStart"/>
            <w:r w:rsidRPr="004003C7">
              <w:rPr>
                <w:rFonts w:asciiTheme="majorHAnsi" w:eastAsia="Calibri" w:hAnsiTheme="majorHAnsi" w:cs="Times New Roman"/>
                <w:sz w:val="20"/>
                <w:szCs w:val="20"/>
                <w:lang w:eastAsia="bg-BG"/>
              </w:rPr>
              <w:t>( ДВ</w:t>
            </w:r>
            <w:proofErr w:type="gramEnd"/>
            <w:r w:rsidRPr="004003C7">
              <w:rPr>
                <w:rFonts w:asciiTheme="majorHAnsi" w:eastAsia="Calibri" w:hAnsiTheme="majorHAnsi" w:cs="Times New Roman"/>
                <w:sz w:val="20"/>
                <w:szCs w:val="20"/>
                <w:lang w:eastAsia="bg-BG"/>
              </w:rPr>
              <w:t xml:space="preserve"> бр. 3/2013г.) (за промяна на режима). Заповед № РД-640/14.08.2013 г. на МОСВ. ДВ бр. 79/2013 г. (за поправка на очевидна фактическа грешка в площта на ПЗ).</w:t>
            </w:r>
          </w:p>
        </w:tc>
      </w:tr>
      <w:tr w:rsidR="004003C7" w:rsidRPr="004003C7" w14:paraId="184E7C34" w14:textId="77777777" w:rsidTr="00D65323">
        <w:tc>
          <w:tcPr>
            <w:cnfStyle w:val="001000000000" w:firstRow="0" w:lastRow="0" w:firstColumn="1" w:lastColumn="0" w:oddVBand="0" w:evenVBand="0" w:oddHBand="0" w:evenHBand="0" w:firstRowFirstColumn="0" w:firstRowLastColumn="0" w:lastRowFirstColumn="0" w:lastRowLastColumn="0"/>
            <w:tcW w:w="265" w:type="dxa"/>
          </w:tcPr>
          <w:p w14:paraId="05AFABE0" w14:textId="77777777" w:rsidR="004003C7" w:rsidRPr="004003C7" w:rsidRDefault="004003C7" w:rsidP="004003C7">
            <w:pPr>
              <w:jc w:val="both"/>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3</w:t>
            </w:r>
          </w:p>
        </w:tc>
        <w:tc>
          <w:tcPr>
            <w:tcW w:w="9805" w:type="dxa"/>
          </w:tcPr>
          <w:p w14:paraId="3F617190"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bCs/>
                <w:sz w:val="20"/>
                <w:szCs w:val="20"/>
                <w:lang w:eastAsia="bg-BG"/>
              </w:rPr>
              <w:t xml:space="preserve">ПЗ „Скалната </w:t>
            </w:r>
            <w:proofErr w:type="gramStart"/>
            <w:r w:rsidRPr="004003C7">
              <w:rPr>
                <w:rFonts w:asciiTheme="majorHAnsi" w:eastAsia="Calibri" w:hAnsiTheme="majorHAnsi" w:cs="Times New Roman"/>
                <w:bCs/>
                <w:sz w:val="20"/>
                <w:szCs w:val="20"/>
                <w:lang w:eastAsia="bg-BG"/>
              </w:rPr>
              <w:t>църква“</w:t>
            </w:r>
            <w:r w:rsidRPr="004003C7">
              <w:rPr>
                <w:rFonts w:asciiTheme="majorHAnsi" w:eastAsia="Calibri" w:hAnsiTheme="majorHAnsi" w:cs="Times New Roman"/>
                <w:sz w:val="20"/>
                <w:szCs w:val="20"/>
                <w:lang w:eastAsia="bg-BG"/>
              </w:rPr>
              <w:t xml:space="preserve"> в</w:t>
            </w:r>
            <w:proofErr w:type="gramEnd"/>
            <w:r w:rsidRPr="004003C7">
              <w:rPr>
                <w:rFonts w:asciiTheme="majorHAnsi" w:eastAsia="Calibri" w:hAnsiTheme="majorHAnsi" w:cs="Times New Roman"/>
                <w:sz w:val="20"/>
                <w:szCs w:val="20"/>
                <w:lang w:eastAsia="bg-BG"/>
              </w:rPr>
              <w:t xml:space="preserve"> м. „Плавала“ в земилището на гр. Никопол. Обявена със Заповед № 1624/27.05.1976 г.на МГОПС, ДВ бр. 54/1976 г., прекатегоризирана със Заповед № РД- 709/10.06.2003 г. на МОСВ, ДВ бр. 60/2003 г.</w:t>
            </w:r>
          </w:p>
        </w:tc>
      </w:tr>
      <w:tr w:rsidR="004003C7" w:rsidRPr="004003C7" w14:paraId="233D7E34" w14:textId="77777777" w:rsidTr="00D65323">
        <w:tc>
          <w:tcPr>
            <w:cnfStyle w:val="001000000000" w:firstRow="0" w:lastRow="0" w:firstColumn="1" w:lastColumn="0" w:oddVBand="0" w:evenVBand="0" w:oddHBand="0" w:evenHBand="0" w:firstRowFirstColumn="0" w:firstRowLastColumn="0" w:lastRowFirstColumn="0" w:lastRowLastColumn="0"/>
            <w:tcW w:w="265" w:type="dxa"/>
          </w:tcPr>
          <w:p w14:paraId="15FF9708" w14:textId="77777777" w:rsidR="004003C7" w:rsidRPr="004003C7" w:rsidRDefault="004003C7" w:rsidP="004003C7">
            <w:pPr>
              <w:jc w:val="both"/>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lastRenderedPageBreak/>
              <w:t>4</w:t>
            </w:r>
          </w:p>
        </w:tc>
        <w:tc>
          <w:tcPr>
            <w:tcW w:w="9805" w:type="dxa"/>
          </w:tcPr>
          <w:p w14:paraId="0951D3F8"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bCs/>
                <w:sz w:val="20"/>
                <w:szCs w:val="20"/>
                <w:lang w:eastAsia="bg-BG"/>
              </w:rPr>
              <w:t>Защитена местност (ЗМ) „</w:t>
            </w:r>
            <w:proofErr w:type="gramStart"/>
            <w:r w:rsidRPr="004003C7">
              <w:rPr>
                <w:rFonts w:asciiTheme="majorHAnsi" w:eastAsia="Calibri" w:hAnsiTheme="majorHAnsi" w:cs="Times New Roman"/>
                <w:bCs/>
                <w:sz w:val="20"/>
                <w:szCs w:val="20"/>
                <w:lang w:eastAsia="bg-BG"/>
              </w:rPr>
              <w:t>Елията“</w:t>
            </w:r>
            <w:r w:rsidRPr="004003C7">
              <w:rPr>
                <w:rFonts w:asciiTheme="majorHAnsi" w:eastAsia="Calibri" w:hAnsiTheme="majorHAnsi" w:cs="Times New Roman"/>
                <w:sz w:val="20"/>
                <w:szCs w:val="20"/>
                <w:lang w:eastAsia="bg-BG"/>
              </w:rPr>
              <w:t xml:space="preserve"> –</w:t>
            </w:r>
            <w:proofErr w:type="gramEnd"/>
            <w:r w:rsidRPr="004003C7">
              <w:rPr>
                <w:rFonts w:asciiTheme="majorHAnsi" w:eastAsia="Calibri" w:hAnsiTheme="majorHAnsi" w:cs="Times New Roman"/>
                <w:sz w:val="20"/>
                <w:szCs w:val="20"/>
                <w:lang w:eastAsia="bg-BG"/>
              </w:rPr>
              <w:t xml:space="preserve"> характерна крайречна гора с отделн вековни дървета в нея, намира се в землището на с. Бацова махала. Обявена със Заповед № 282/10.04.1981 г. на КОПС, ДВ бр. 36/1981 г.</w:t>
            </w:r>
          </w:p>
        </w:tc>
      </w:tr>
      <w:tr w:rsidR="004003C7" w:rsidRPr="004003C7" w14:paraId="19F24138" w14:textId="77777777" w:rsidTr="00D65323">
        <w:tc>
          <w:tcPr>
            <w:cnfStyle w:val="001000000000" w:firstRow="0" w:lastRow="0" w:firstColumn="1" w:lastColumn="0" w:oddVBand="0" w:evenVBand="0" w:oddHBand="0" w:evenHBand="0" w:firstRowFirstColumn="0" w:firstRowLastColumn="0" w:lastRowFirstColumn="0" w:lastRowLastColumn="0"/>
            <w:tcW w:w="265" w:type="dxa"/>
          </w:tcPr>
          <w:p w14:paraId="091F51B5" w14:textId="77777777" w:rsidR="004003C7" w:rsidRPr="004003C7" w:rsidRDefault="004003C7" w:rsidP="004003C7">
            <w:pPr>
              <w:jc w:val="both"/>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5</w:t>
            </w:r>
          </w:p>
        </w:tc>
        <w:tc>
          <w:tcPr>
            <w:tcW w:w="9805" w:type="dxa"/>
          </w:tcPr>
          <w:p w14:paraId="118E44CE" w14:textId="77777777" w:rsidR="004003C7" w:rsidRPr="004003C7" w:rsidRDefault="004003C7" w:rsidP="004003C7">
            <w:pPr>
              <w:keepNext/>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bCs/>
                <w:sz w:val="20"/>
                <w:szCs w:val="20"/>
                <w:lang w:eastAsia="bg-BG"/>
              </w:rPr>
              <w:t>ЗМ „</w:t>
            </w:r>
            <w:proofErr w:type="gramStart"/>
            <w:r w:rsidRPr="004003C7">
              <w:rPr>
                <w:rFonts w:asciiTheme="majorHAnsi" w:eastAsia="Calibri" w:hAnsiTheme="majorHAnsi" w:cs="Times New Roman"/>
                <w:bCs/>
                <w:sz w:val="20"/>
                <w:szCs w:val="20"/>
                <w:lang w:eastAsia="bg-BG"/>
              </w:rPr>
              <w:t>Плавала“</w:t>
            </w:r>
            <w:r w:rsidRPr="004003C7">
              <w:rPr>
                <w:rFonts w:asciiTheme="majorHAnsi" w:eastAsia="Calibri" w:hAnsiTheme="majorHAnsi" w:cs="Times New Roman"/>
                <w:sz w:val="20"/>
                <w:szCs w:val="20"/>
                <w:lang w:eastAsia="bg-BG"/>
              </w:rPr>
              <w:t xml:space="preserve"> –</w:t>
            </w:r>
            <w:proofErr w:type="gramEnd"/>
            <w:r w:rsidRPr="004003C7">
              <w:rPr>
                <w:rFonts w:asciiTheme="majorHAnsi" w:eastAsia="Calibri" w:hAnsiTheme="majorHAnsi" w:cs="Times New Roman"/>
                <w:sz w:val="20"/>
                <w:szCs w:val="20"/>
                <w:lang w:eastAsia="bg-BG"/>
              </w:rPr>
              <w:t xml:space="preserve"> находище на обикновен сладник в землището на гр. Никопол. Обявена със Заповед № 1187/19.04.1976 г. на МГОПС. ДВ бр.44/1976, прекратегоризирана със Заповед № РД-702/10.06.2003 г. на МОСВ, ДВ бр. 60/2003 г.</w:t>
            </w:r>
          </w:p>
        </w:tc>
      </w:tr>
    </w:tbl>
    <w:p w14:paraId="7DBCC586" w14:textId="77777777" w:rsidR="004003C7" w:rsidRPr="004003C7" w:rsidRDefault="004003C7" w:rsidP="004003C7">
      <w:pPr>
        <w:spacing w:after="200" w:line="240" w:lineRule="auto"/>
        <w:jc w:val="center"/>
        <w:rPr>
          <w:i/>
          <w:iCs/>
          <w:color w:val="44546A" w:themeColor="text2"/>
          <w:kern w:val="0"/>
          <w:sz w:val="18"/>
          <w:szCs w:val="18"/>
          <w14:ligatures w14:val="none"/>
        </w:rPr>
      </w:pPr>
      <w:bookmarkStart w:id="59" w:name="_Toc155606526"/>
      <w:bookmarkStart w:id="60" w:name="_Toc155606618"/>
      <w:bookmarkStart w:id="61" w:name="_Toc155673472"/>
      <w:r w:rsidRPr="004003C7">
        <w:rPr>
          <w:i/>
          <w:iCs/>
          <w:color w:val="44546A" w:themeColor="text2"/>
          <w:kern w:val="0"/>
          <w:sz w:val="18"/>
          <w:szCs w:val="18"/>
          <w14:ligatures w14:val="none"/>
        </w:rPr>
        <w:t xml:space="preserve">Таблица </w:t>
      </w:r>
      <w:r w:rsidRPr="004003C7">
        <w:rPr>
          <w:i/>
          <w:iCs/>
          <w:color w:val="44546A" w:themeColor="text2"/>
          <w:kern w:val="0"/>
          <w:sz w:val="18"/>
          <w:szCs w:val="18"/>
          <w14:ligatures w14:val="none"/>
        </w:rPr>
        <w:fldChar w:fldCharType="begin"/>
      </w:r>
      <w:r w:rsidRPr="004003C7">
        <w:rPr>
          <w:i/>
          <w:iCs/>
          <w:color w:val="44546A" w:themeColor="text2"/>
          <w:kern w:val="0"/>
          <w:sz w:val="18"/>
          <w:szCs w:val="18"/>
          <w14:ligatures w14:val="none"/>
        </w:rPr>
        <w:instrText xml:space="preserve"> SEQ Таблица \* ARABIC </w:instrText>
      </w:r>
      <w:r w:rsidRPr="004003C7">
        <w:rPr>
          <w:i/>
          <w:iCs/>
          <w:color w:val="44546A" w:themeColor="text2"/>
          <w:kern w:val="0"/>
          <w:sz w:val="18"/>
          <w:szCs w:val="18"/>
          <w14:ligatures w14:val="none"/>
        </w:rPr>
        <w:fldChar w:fldCharType="separate"/>
      </w:r>
      <w:r w:rsidRPr="004003C7">
        <w:rPr>
          <w:i/>
          <w:iCs/>
          <w:noProof/>
          <w:color w:val="44546A" w:themeColor="text2"/>
          <w:kern w:val="0"/>
          <w:sz w:val="18"/>
          <w:szCs w:val="18"/>
          <w14:ligatures w14:val="none"/>
        </w:rPr>
        <w:t>4</w:t>
      </w:r>
      <w:r w:rsidRPr="004003C7">
        <w:rPr>
          <w:i/>
          <w:iCs/>
          <w:color w:val="44546A" w:themeColor="text2"/>
          <w:kern w:val="0"/>
          <w:sz w:val="18"/>
          <w:szCs w:val="18"/>
          <w14:ligatures w14:val="none"/>
        </w:rPr>
        <w:fldChar w:fldCharType="end"/>
      </w:r>
      <w:r w:rsidRPr="004003C7">
        <w:rPr>
          <w:rFonts w:asciiTheme="majorHAnsi" w:eastAsia="Calibri" w:hAnsiTheme="majorHAnsi" w:cs="Times New Roman"/>
          <w:bCs/>
          <w:kern w:val="0"/>
          <w:sz w:val="20"/>
          <w:szCs w:val="20"/>
          <w14:ligatures w14:val="none"/>
        </w:rPr>
        <w:t xml:space="preserve"> </w:t>
      </w:r>
      <w:r w:rsidRPr="004003C7">
        <w:rPr>
          <w:bCs/>
          <w:i/>
          <w:iCs/>
          <w:color w:val="44546A" w:themeColor="text2"/>
          <w:kern w:val="0"/>
          <w:sz w:val="18"/>
          <w:szCs w:val="18"/>
          <w14:ligatures w14:val="none"/>
        </w:rPr>
        <w:t>Защитени територии попадащи в териториалния обхват на община Никопол</w:t>
      </w:r>
      <w:bookmarkEnd w:id="59"/>
      <w:bookmarkEnd w:id="60"/>
      <w:bookmarkEnd w:id="61"/>
    </w:p>
    <w:p w14:paraId="4DF2B11F" w14:textId="77777777" w:rsidR="004003C7" w:rsidRPr="004003C7" w:rsidRDefault="004003C7" w:rsidP="004003C7">
      <w:pPr>
        <w:jc w:val="both"/>
        <w:rPr>
          <w:rFonts w:asciiTheme="majorHAnsi" w:eastAsia="Calibri" w:hAnsiTheme="majorHAnsi" w:cs="Times New Roman"/>
          <w:sz w:val="24"/>
          <w:szCs w:val="24"/>
          <w:lang w:eastAsia="bg-BG"/>
        </w:rPr>
      </w:pPr>
      <w:r w:rsidRPr="004003C7">
        <w:rPr>
          <w:rFonts w:asciiTheme="majorHAnsi" w:eastAsia="Calibri" w:hAnsiTheme="majorHAnsi" w:cs="Times New Roman"/>
          <w:sz w:val="24"/>
          <w:szCs w:val="24"/>
          <w:lang w:eastAsia="bg-BG"/>
        </w:rPr>
        <w:t>На територията на община Никопол попадат и следните защитени територии по НАТУРА 2000:</w:t>
      </w:r>
    </w:p>
    <w:tbl>
      <w:tblPr>
        <w:tblStyle w:val="110"/>
        <w:tblW w:w="0" w:type="auto"/>
        <w:tblLook w:val="04A0" w:firstRow="1" w:lastRow="0" w:firstColumn="1" w:lastColumn="0" w:noHBand="0" w:noVBand="1"/>
      </w:tblPr>
      <w:tblGrid>
        <w:gridCol w:w="440"/>
        <w:gridCol w:w="9048"/>
      </w:tblGrid>
      <w:tr w:rsidR="004003C7" w:rsidRPr="004003C7" w14:paraId="78B390C9" w14:textId="77777777" w:rsidTr="00D653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0" w:type="dxa"/>
            <w:gridSpan w:val="2"/>
          </w:tcPr>
          <w:p w14:paraId="7281CD72" w14:textId="77777777" w:rsidR="004003C7" w:rsidRPr="004003C7" w:rsidRDefault="004003C7" w:rsidP="004003C7">
            <w:pPr>
              <w:jc w:val="both"/>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 xml:space="preserve">                                                                Защитени зони от мрежата на Натура 2000</w:t>
            </w:r>
          </w:p>
        </w:tc>
      </w:tr>
      <w:tr w:rsidR="004003C7" w:rsidRPr="004003C7" w14:paraId="4CFC6A70" w14:textId="77777777" w:rsidTr="00D65323">
        <w:tc>
          <w:tcPr>
            <w:cnfStyle w:val="001000000000" w:firstRow="0" w:lastRow="0" w:firstColumn="1" w:lastColumn="0" w:oddVBand="0" w:evenVBand="0" w:oddHBand="0" w:evenHBand="0" w:firstRowFirstColumn="0" w:firstRowLastColumn="0" w:lastRowFirstColumn="0" w:lastRowLastColumn="0"/>
            <w:tcW w:w="450" w:type="dxa"/>
          </w:tcPr>
          <w:p w14:paraId="1BC67153" w14:textId="77777777" w:rsidR="004003C7" w:rsidRPr="004003C7" w:rsidRDefault="004003C7" w:rsidP="004003C7">
            <w:pPr>
              <w:jc w:val="both"/>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1</w:t>
            </w:r>
          </w:p>
        </w:tc>
        <w:tc>
          <w:tcPr>
            <w:tcW w:w="9630" w:type="dxa"/>
          </w:tcPr>
          <w:p w14:paraId="26F62BD6"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b/>
                <w:bCs/>
                <w:sz w:val="20"/>
                <w:szCs w:val="20"/>
                <w:lang w:eastAsia="bg-BG"/>
              </w:rPr>
              <w:t>„</w:t>
            </w:r>
            <w:proofErr w:type="gramStart"/>
            <w:r w:rsidRPr="004003C7">
              <w:rPr>
                <w:rFonts w:asciiTheme="majorHAnsi" w:eastAsia="Calibri" w:hAnsiTheme="majorHAnsi" w:cs="Times New Roman"/>
                <w:b/>
                <w:bCs/>
                <w:sz w:val="20"/>
                <w:szCs w:val="20"/>
                <w:lang w:eastAsia="bg-BG"/>
              </w:rPr>
              <w:t>Персина“</w:t>
            </w:r>
            <w:r w:rsidRPr="004003C7">
              <w:rPr>
                <w:rFonts w:asciiTheme="majorHAnsi" w:eastAsia="Calibri" w:hAnsiTheme="majorHAnsi" w:cs="Times New Roman"/>
                <w:sz w:val="20"/>
                <w:szCs w:val="20"/>
                <w:lang w:eastAsia="bg-BG"/>
              </w:rPr>
              <w:t xml:space="preserve"> BG</w:t>
            </w:r>
            <w:proofErr w:type="gramEnd"/>
            <w:r w:rsidRPr="004003C7">
              <w:rPr>
                <w:rFonts w:asciiTheme="majorHAnsi" w:eastAsia="Calibri" w:hAnsiTheme="majorHAnsi" w:cs="Times New Roman"/>
                <w:sz w:val="20"/>
                <w:szCs w:val="20"/>
                <w:lang w:eastAsia="bg-BG"/>
              </w:rPr>
              <w:t xml:space="preserve">0000396 за опазване на природни местообитания на дивата флора и фауна по чл. 6, ал. 1, т. 1 и т. 2 от Закона за </w:t>
            </w:r>
            <w:proofErr w:type="spellStart"/>
            <w:r w:rsidRPr="004003C7">
              <w:rPr>
                <w:rFonts w:asciiTheme="majorHAnsi" w:eastAsia="Calibri" w:hAnsiTheme="majorHAnsi" w:cs="Times New Roman"/>
                <w:sz w:val="20"/>
                <w:szCs w:val="20"/>
                <w:lang w:eastAsia="bg-BG"/>
              </w:rPr>
              <w:t>биологичното</w:t>
            </w:r>
            <w:proofErr w:type="spellEnd"/>
            <w:r w:rsidRPr="004003C7">
              <w:rPr>
                <w:rFonts w:asciiTheme="majorHAnsi" w:eastAsia="Calibri" w:hAnsiTheme="majorHAnsi" w:cs="Times New Roman"/>
                <w:sz w:val="20"/>
                <w:szCs w:val="20"/>
                <w:lang w:eastAsia="bg-BG"/>
              </w:rPr>
              <w:t xml:space="preserve"> разнообразие включена в списъка на защитени зони, приети с Решение на Министерски съвет №122/ 2007 г. (ДВ б. 21/2007 г.)</w:t>
            </w:r>
          </w:p>
        </w:tc>
      </w:tr>
      <w:tr w:rsidR="004003C7" w:rsidRPr="004003C7" w14:paraId="514CF186" w14:textId="77777777" w:rsidTr="00D65323">
        <w:tc>
          <w:tcPr>
            <w:cnfStyle w:val="001000000000" w:firstRow="0" w:lastRow="0" w:firstColumn="1" w:lastColumn="0" w:oddVBand="0" w:evenVBand="0" w:oddHBand="0" w:evenHBand="0" w:firstRowFirstColumn="0" w:firstRowLastColumn="0" w:lastRowFirstColumn="0" w:lastRowLastColumn="0"/>
            <w:tcW w:w="450" w:type="dxa"/>
          </w:tcPr>
          <w:p w14:paraId="0A8C1F49" w14:textId="77777777" w:rsidR="004003C7" w:rsidRPr="004003C7" w:rsidRDefault="004003C7" w:rsidP="004003C7">
            <w:pPr>
              <w:jc w:val="both"/>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2</w:t>
            </w:r>
          </w:p>
        </w:tc>
        <w:tc>
          <w:tcPr>
            <w:tcW w:w="9630" w:type="dxa"/>
          </w:tcPr>
          <w:p w14:paraId="3C98E9C5"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b/>
                <w:bCs/>
                <w:sz w:val="20"/>
                <w:szCs w:val="20"/>
                <w:lang w:eastAsia="bg-BG"/>
              </w:rPr>
            </w:pPr>
            <w:r w:rsidRPr="004003C7">
              <w:rPr>
                <w:rFonts w:asciiTheme="majorHAnsi" w:eastAsia="Calibri" w:hAnsiTheme="majorHAnsi" w:cs="Times New Roman"/>
                <w:b/>
                <w:bCs/>
                <w:sz w:val="20"/>
                <w:szCs w:val="20"/>
                <w:lang w:eastAsia="bg-BG"/>
              </w:rPr>
              <w:t xml:space="preserve">„Никополско </w:t>
            </w:r>
            <w:proofErr w:type="gramStart"/>
            <w:r w:rsidRPr="004003C7">
              <w:rPr>
                <w:rFonts w:asciiTheme="majorHAnsi" w:eastAsia="Calibri" w:hAnsiTheme="majorHAnsi" w:cs="Times New Roman"/>
                <w:b/>
                <w:bCs/>
                <w:sz w:val="20"/>
                <w:szCs w:val="20"/>
                <w:lang w:eastAsia="bg-BG"/>
              </w:rPr>
              <w:t xml:space="preserve">плато“ </w:t>
            </w:r>
            <w:r w:rsidRPr="004003C7">
              <w:rPr>
                <w:rFonts w:asciiTheme="majorHAnsi" w:eastAsia="Calibri" w:hAnsiTheme="majorHAnsi" w:cs="Times New Roman"/>
                <w:sz w:val="20"/>
                <w:szCs w:val="20"/>
                <w:lang w:eastAsia="bg-BG"/>
              </w:rPr>
              <w:t>BG</w:t>
            </w:r>
            <w:proofErr w:type="gramEnd"/>
            <w:r w:rsidRPr="004003C7">
              <w:rPr>
                <w:rFonts w:asciiTheme="majorHAnsi" w:eastAsia="Calibri" w:hAnsiTheme="majorHAnsi" w:cs="Times New Roman"/>
                <w:sz w:val="20"/>
                <w:szCs w:val="20"/>
                <w:lang w:eastAsia="bg-BG"/>
              </w:rPr>
              <w:t>0002074 определена за опазване на дивите птици, обявена със Заповед № РД-841/17.11.2008 г. на МОСВ (ДВ бр. 108/2008 г.), променена със Заповед № РД-80/28.01.2013 г. на МОСВ (ДВ, бр. 10/2013 г.)</w:t>
            </w:r>
          </w:p>
        </w:tc>
      </w:tr>
      <w:tr w:rsidR="004003C7" w:rsidRPr="004003C7" w14:paraId="5AB89E88" w14:textId="77777777" w:rsidTr="00D65323">
        <w:tc>
          <w:tcPr>
            <w:cnfStyle w:val="001000000000" w:firstRow="0" w:lastRow="0" w:firstColumn="1" w:lastColumn="0" w:oddVBand="0" w:evenVBand="0" w:oddHBand="0" w:evenHBand="0" w:firstRowFirstColumn="0" w:firstRowLastColumn="0" w:lastRowFirstColumn="0" w:lastRowLastColumn="0"/>
            <w:tcW w:w="450" w:type="dxa"/>
          </w:tcPr>
          <w:p w14:paraId="0FDA7C0C" w14:textId="77777777" w:rsidR="004003C7" w:rsidRPr="004003C7" w:rsidRDefault="004003C7" w:rsidP="004003C7">
            <w:pPr>
              <w:jc w:val="both"/>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3</w:t>
            </w:r>
          </w:p>
        </w:tc>
        <w:tc>
          <w:tcPr>
            <w:tcW w:w="9630" w:type="dxa"/>
          </w:tcPr>
          <w:p w14:paraId="4BD58E15"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b/>
                <w:bCs/>
                <w:sz w:val="20"/>
                <w:szCs w:val="20"/>
                <w:lang w:eastAsia="bg-BG"/>
              </w:rPr>
            </w:pPr>
            <w:r w:rsidRPr="004003C7">
              <w:rPr>
                <w:rFonts w:asciiTheme="majorHAnsi" w:eastAsia="Calibri" w:hAnsiTheme="majorHAnsi" w:cs="Times New Roman"/>
                <w:b/>
                <w:bCs/>
                <w:sz w:val="20"/>
                <w:szCs w:val="20"/>
                <w:lang w:eastAsia="bg-BG"/>
              </w:rPr>
              <w:t xml:space="preserve">„Никополско </w:t>
            </w:r>
            <w:proofErr w:type="gramStart"/>
            <w:r w:rsidRPr="004003C7">
              <w:rPr>
                <w:rFonts w:asciiTheme="majorHAnsi" w:eastAsia="Calibri" w:hAnsiTheme="majorHAnsi" w:cs="Times New Roman"/>
                <w:b/>
                <w:bCs/>
                <w:sz w:val="20"/>
                <w:szCs w:val="20"/>
                <w:lang w:eastAsia="bg-BG"/>
              </w:rPr>
              <w:t xml:space="preserve">плато“ </w:t>
            </w:r>
            <w:r w:rsidRPr="004003C7">
              <w:rPr>
                <w:rFonts w:asciiTheme="majorHAnsi" w:eastAsia="Calibri" w:hAnsiTheme="majorHAnsi" w:cs="Times New Roman"/>
                <w:sz w:val="20"/>
                <w:szCs w:val="20"/>
                <w:lang w:eastAsia="bg-BG"/>
              </w:rPr>
              <w:t>BG</w:t>
            </w:r>
            <w:proofErr w:type="gramEnd"/>
            <w:r w:rsidRPr="004003C7">
              <w:rPr>
                <w:rFonts w:asciiTheme="majorHAnsi" w:eastAsia="Calibri" w:hAnsiTheme="majorHAnsi" w:cs="Times New Roman"/>
                <w:sz w:val="20"/>
                <w:szCs w:val="20"/>
                <w:lang w:eastAsia="bg-BG"/>
              </w:rPr>
              <w:t>0000247 за опазване на природни местообитания и на дивата флора и фауна, включена в списъка на защитените зони, приети с Решение № 122/2007 г. на Министерски съвет (обн. ДВ, бр. 21/2007 г.)</w:t>
            </w:r>
          </w:p>
        </w:tc>
      </w:tr>
      <w:tr w:rsidR="004003C7" w:rsidRPr="004003C7" w14:paraId="3187CFA1" w14:textId="77777777" w:rsidTr="00D65323">
        <w:tc>
          <w:tcPr>
            <w:cnfStyle w:val="001000000000" w:firstRow="0" w:lastRow="0" w:firstColumn="1" w:lastColumn="0" w:oddVBand="0" w:evenVBand="0" w:oddHBand="0" w:evenHBand="0" w:firstRowFirstColumn="0" w:firstRowLastColumn="0" w:lastRowFirstColumn="0" w:lastRowLastColumn="0"/>
            <w:tcW w:w="450" w:type="dxa"/>
          </w:tcPr>
          <w:p w14:paraId="77A6BE9D" w14:textId="77777777" w:rsidR="004003C7" w:rsidRPr="004003C7" w:rsidRDefault="004003C7" w:rsidP="004003C7">
            <w:pPr>
              <w:jc w:val="both"/>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4</w:t>
            </w:r>
          </w:p>
        </w:tc>
        <w:tc>
          <w:tcPr>
            <w:tcW w:w="9630" w:type="dxa"/>
          </w:tcPr>
          <w:p w14:paraId="52EB8CDD"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b/>
                <w:bCs/>
                <w:sz w:val="20"/>
                <w:szCs w:val="20"/>
                <w:lang w:eastAsia="bg-BG"/>
              </w:rPr>
            </w:pPr>
            <w:r w:rsidRPr="004003C7">
              <w:rPr>
                <w:rFonts w:asciiTheme="majorHAnsi" w:eastAsia="Calibri" w:hAnsiTheme="majorHAnsi" w:cs="Times New Roman"/>
                <w:b/>
                <w:bCs/>
                <w:sz w:val="20"/>
                <w:szCs w:val="20"/>
                <w:lang w:eastAsia="bg-BG"/>
              </w:rPr>
              <w:t>„</w:t>
            </w:r>
            <w:proofErr w:type="gramStart"/>
            <w:r w:rsidRPr="004003C7">
              <w:rPr>
                <w:rFonts w:asciiTheme="majorHAnsi" w:eastAsia="Calibri" w:hAnsiTheme="majorHAnsi" w:cs="Times New Roman"/>
                <w:b/>
                <w:bCs/>
                <w:sz w:val="20"/>
                <w:szCs w:val="20"/>
                <w:lang w:eastAsia="bg-BG"/>
              </w:rPr>
              <w:t xml:space="preserve">Обнова“ </w:t>
            </w:r>
            <w:r w:rsidRPr="004003C7">
              <w:rPr>
                <w:rFonts w:asciiTheme="majorHAnsi" w:eastAsia="Calibri" w:hAnsiTheme="majorHAnsi" w:cs="Times New Roman"/>
                <w:sz w:val="20"/>
                <w:szCs w:val="20"/>
                <w:lang w:eastAsia="bg-BG"/>
              </w:rPr>
              <w:t>BG</w:t>
            </w:r>
            <w:proofErr w:type="gramEnd"/>
            <w:r w:rsidRPr="004003C7">
              <w:rPr>
                <w:rFonts w:asciiTheme="majorHAnsi" w:eastAsia="Calibri" w:hAnsiTheme="majorHAnsi" w:cs="Times New Roman"/>
                <w:sz w:val="20"/>
                <w:szCs w:val="20"/>
                <w:lang w:eastAsia="bg-BG"/>
              </w:rPr>
              <w:t>0002096, за опазване на дивите птици, обявена със Заповед № РД-555/05.09.2008 г. на МОСВ (ДВ бр. 84/26.09.2008 г.)</w:t>
            </w:r>
          </w:p>
        </w:tc>
      </w:tr>
      <w:tr w:rsidR="004003C7" w:rsidRPr="004003C7" w14:paraId="7C0A940E" w14:textId="77777777" w:rsidTr="00D65323">
        <w:tc>
          <w:tcPr>
            <w:cnfStyle w:val="001000000000" w:firstRow="0" w:lastRow="0" w:firstColumn="1" w:lastColumn="0" w:oddVBand="0" w:evenVBand="0" w:oddHBand="0" w:evenHBand="0" w:firstRowFirstColumn="0" w:firstRowLastColumn="0" w:lastRowFirstColumn="0" w:lastRowLastColumn="0"/>
            <w:tcW w:w="450" w:type="dxa"/>
          </w:tcPr>
          <w:p w14:paraId="4235290E" w14:textId="77777777" w:rsidR="004003C7" w:rsidRPr="004003C7" w:rsidRDefault="004003C7" w:rsidP="004003C7">
            <w:pPr>
              <w:jc w:val="both"/>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5</w:t>
            </w:r>
          </w:p>
        </w:tc>
        <w:tc>
          <w:tcPr>
            <w:tcW w:w="9630" w:type="dxa"/>
          </w:tcPr>
          <w:p w14:paraId="0C74E890"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b/>
                <w:bCs/>
                <w:sz w:val="20"/>
                <w:szCs w:val="20"/>
                <w:lang w:eastAsia="bg-BG"/>
              </w:rPr>
            </w:pPr>
            <w:r w:rsidRPr="004003C7">
              <w:rPr>
                <w:rFonts w:asciiTheme="majorHAnsi" w:eastAsia="Calibri" w:hAnsiTheme="majorHAnsi" w:cs="Times New Roman"/>
                <w:b/>
                <w:bCs/>
                <w:sz w:val="20"/>
                <w:szCs w:val="20"/>
                <w:lang w:eastAsia="bg-BG"/>
              </w:rPr>
              <w:t xml:space="preserve">„Обнова-Караман </w:t>
            </w:r>
            <w:proofErr w:type="gramStart"/>
            <w:r w:rsidRPr="004003C7">
              <w:rPr>
                <w:rFonts w:asciiTheme="majorHAnsi" w:eastAsia="Calibri" w:hAnsiTheme="majorHAnsi" w:cs="Times New Roman"/>
                <w:b/>
                <w:bCs/>
                <w:sz w:val="20"/>
                <w:szCs w:val="20"/>
                <w:lang w:eastAsia="bg-BG"/>
              </w:rPr>
              <w:t xml:space="preserve">дол“ </w:t>
            </w:r>
            <w:r w:rsidRPr="004003C7">
              <w:rPr>
                <w:rFonts w:asciiTheme="majorHAnsi" w:eastAsia="Calibri" w:hAnsiTheme="majorHAnsi" w:cs="Times New Roman"/>
                <w:sz w:val="20"/>
                <w:szCs w:val="20"/>
                <w:lang w:eastAsia="bg-BG"/>
              </w:rPr>
              <w:t>BG</w:t>
            </w:r>
            <w:proofErr w:type="gramEnd"/>
            <w:r w:rsidRPr="004003C7">
              <w:rPr>
                <w:rFonts w:asciiTheme="majorHAnsi" w:eastAsia="Calibri" w:hAnsiTheme="majorHAnsi" w:cs="Times New Roman"/>
                <w:sz w:val="20"/>
                <w:szCs w:val="20"/>
                <w:lang w:eastAsia="bg-BG"/>
              </w:rPr>
              <w:t>0000239 за опазване на природни местообитания на дивата флора и фауна, включена в списъка на защитените зони, приети с Решение № 122/2007 г. на Министерски съвет (обн. ДВ, бр. 21/2007 г.)</w:t>
            </w:r>
          </w:p>
        </w:tc>
      </w:tr>
      <w:tr w:rsidR="004003C7" w:rsidRPr="004003C7" w14:paraId="3A3695F9" w14:textId="77777777" w:rsidTr="00D65323">
        <w:tc>
          <w:tcPr>
            <w:cnfStyle w:val="001000000000" w:firstRow="0" w:lastRow="0" w:firstColumn="1" w:lastColumn="0" w:oddVBand="0" w:evenVBand="0" w:oddHBand="0" w:evenHBand="0" w:firstRowFirstColumn="0" w:firstRowLastColumn="0" w:lastRowFirstColumn="0" w:lastRowLastColumn="0"/>
            <w:tcW w:w="450" w:type="dxa"/>
          </w:tcPr>
          <w:p w14:paraId="3CDEE2AF" w14:textId="77777777" w:rsidR="004003C7" w:rsidRPr="004003C7" w:rsidRDefault="004003C7" w:rsidP="004003C7">
            <w:pPr>
              <w:jc w:val="both"/>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6</w:t>
            </w:r>
          </w:p>
        </w:tc>
        <w:tc>
          <w:tcPr>
            <w:tcW w:w="9630" w:type="dxa"/>
          </w:tcPr>
          <w:p w14:paraId="4DAB2851" w14:textId="77777777" w:rsidR="004003C7" w:rsidRPr="004003C7" w:rsidRDefault="004003C7" w:rsidP="004003C7">
            <w:pPr>
              <w:keepNext/>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b/>
                <w:bCs/>
                <w:sz w:val="20"/>
                <w:szCs w:val="20"/>
                <w:lang w:eastAsia="bg-BG"/>
              </w:rPr>
            </w:pPr>
            <w:r w:rsidRPr="004003C7">
              <w:rPr>
                <w:rFonts w:asciiTheme="majorHAnsi" w:eastAsia="Calibri" w:hAnsiTheme="majorHAnsi" w:cs="Times New Roman"/>
                <w:b/>
                <w:bCs/>
                <w:sz w:val="20"/>
                <w:szCs w:val="20"/>
                <w:lang w:eastAsia="bg-BG"/>
              </w:rPr>
              <w:t xml:space="preserve">„Остров </w:t>
            </w:r>
            <w:proofErr w:type="gramStart"/>
            <w:r w:rsidRPr="004003C7">
              <w:rPr>
                <w:rFonts w:asciiTheme="majorHAnsi" w:eastAsia="Calibri" w:hAnsiTheme="majorHAnsi" w:cs="Times New Roman"/>
                <w:b/>
                <w:bCs/>
                <w:sz w:val="20"/>
                <w:szCs w:val="20"/>
                <w:lang w:eastAsia="bg-BG"/>
              </w:rPr>
              <w:t xml:space="preserve">Лакът“ </w:t>
            </w:r>
            <w:r w:rsidRPr="004003C7">
              <w:rPr>
                <w:rFonts w:asciiTheme="majorHAnsi" w:eastAsia="Calibri" w:hAnsiTheme="majorHAnsi" w:cs="Times New Roman"/>
                <w:sz w:val="20"/>
                <w:szCs w:val="20"/>
                <w:lang w:eastAsia="bg-BG"/>
              </w:rPr>
              <w:t>BG</w:t>
            </w:r>
            <w:proofErr w:type="gramEnd"/>
            <w:r w:rsidRPr="004003C7">
              <w:rPr>
                <w:rFonts w:asciiTheme="majorHAnsi" w:eastAsia="Calibri" w:hAnsiTheme="majorHAnsi" w:cs="Times New Roman"/>
                <w:sz w:val="20"/>
                <w:szCs w:val="20"/>
                <w:lang w:eastAsia="bg-BG"/>
              </w:rPr>
              <w:t>0002091, за опазване на дивите птици, обявена със Заповед № РД512/22.08.2008 г. на МОСВ (ДВ бр. 78/05.09.2008г.)</w:t>
            </w:r>
          </w:p>
        </w:tc>
      </w:tr>
    </w:tbl>
    <w:p w14:paraId="5B245689" w14:textId="77777777" w:rsidR="004003C7" w:rsidRPr="004003C7" w:rsidRDefault="004003C7" w:rsidP="004003C7">
      <w:pPr>
        <w:spacing w:after="200" w:line="240" w:lineRule="auto"/>
        <w:jc w:val="center"/>
        <w:rPr>
          <w:rFonts w:asciiTheme="majorHAnsi" w:hAnsiTheme="majorHAnsi"/>
          <w:bCs/>
          <w:iCs/>
          <w:color w:val="44546A" w:themeColor="text2"/>
          <w:kern w:val="0"/>
          <w:sz w:val="18"/>
          <w:szCs w:val="18"/>
          <w14:ligatures w14:val="none"/>
        </w:rPr>
      </w:pPr>
      <w:bookmarkStart w:id="62" w:name="_Toc155606527"/>
      <w:bookmarkStart w:id="63" w:name="_Toc155606619"/>
      <w:bookmarkStart w:id="64" w:name="_Toc155673473"/>
      <w:r w:rsidRPr="004003C7">
        <w:rPr>
          <w:rFonts w:asciiTheme="majorHAnsi" w:hAnsiTheme="majorHAnsi"/>
          <w:iCs/>
          <w:color w:val="44546A" w:themeColor="text2"/>
          <w:kern w:val="0"/>
          <w:sz w:val="18"/>
          <w:szCs w:val="18"/>
          <w14:ligatures w14:val="none"/>
        </w:rPr>
        <w:t xml:space="preserve">Таблица </w:t>
      </w:r>
      <w:r w:rsidRPr="004003C7">
        <w:rPr>
          <w:rFonts w:asciiTheme="majorHAnsi" w:hAnsiTheme="majorHAnsi"/>
          <w:iCs/>
          <w:color w:val="44546A" w:themeColor="text2"/>
          <w:kern w:val="0"/>
          <w:sz w:val="18"/>
          <w:szCs w:val="18"/>
          <w14:ligatures w14:val="none"/>
        </w:rPr>
        <w:fldChar w:fldCharType="begin"/>
      </w:r>
      <w:r w:rsidRPr="004003C7">
        <w:rPr>
          <w:rFonts w:asciiTheme="majorHAnsi" w:hAnsiTheme="majorHAnsi"/>
          <w:iCs/>
          <w:color w:val="44546A" w:themeColor="text2"/>
          <w:kern w:val="0"/>
          <w:sz w:val="18"/>
          <w:szCs w:val="18"/>
          <w14:ligatures w14:val="none"/>
        </w:rPr>
        <w:instrText xml:space="preserve"> SEQ Таблица \* ARABIC </w:instrText>
      </w:r>
      <w:r w:rsidRPr="004003C7">
        <w:rPr>
          <w:rFonts w:asciiTheme="majorHAnsi" w:hAnsiTheme="majorHAnsi"/>
          <w:iCs/>
          <w:color w:val="44546A" w:themeColor="text2"/>
          <w:kern w:val="0"/>
          <w:sz w:val="18"/>
          <w:szCs w:val="18"/>
          <w14:ligatures w14:val="none"/>
        </w:rPr>
        <w:fldChar w:fldCharType="separate"/>
      </w:r>
      <w:r w:rsidRPr="004003C7">
        <w:rPr>
          <w:rFonts w:asciiTheme="majorHAnsi" w:hAnsiTheme="majorHAnsi"/>
          <w:iCs/>
          <w:noProof/>
          <w:color w:val="44546A" w:themeColor="text2"/>
          <w:kern w:val="0"/>
          <w:sz w:val="18"/>
          <w:szCs w:val="18"/>
          <w14:ligatures w14:val="none"/>
        </w:rPr>
        <w:t>5</w:t>
      </w:r>
      <w:r w:rsidRPr="004003C7">
        <w:rPr>
          <w:rFonts w:asciiTheme="majorHAnsi" w:hAnsiTheme="majorHAnsi"/>
          <w:iCs/>
          <w:color w:val="44546A" w:themeColor="text2"/>
          <w:kern w:val="0"/>
          <w:sz w:val="18"/>
          <w:szCs w:val="18"/>
          <w14:ligatures w14:val="none"/>
        </w:rPr>
        <w:fldChar w:fldCharType="end"/>
      </w:r>
      <w:r w:rsidRPr="004003C7">
        <w:rPr>
          <w:rFonts w:asciiTheme="majorHAnsi" w:eastAsia="Calibri" w:hAnsiTheme="majorHAnsi" w:cs="Times New Roman"/>
          <w:bCs/>
          <w:kern w:val="0"/>
          <w:sz w:val="24"/>
          <w:szCs w:val="24"/>
          <w14:ligatures w14:val="none"/>
        </w:rPr>
        <w:t xml:space="preserve"> </w:t>
      </w:r>
      <w:r w:rsidRPr="004003C7">
        <w:rPr>
          <w:rFonts w:asciiTheme="majorHAnsi" w:hAnsiTheme="majorHAnsi"/>
          <w:bCs/>
          <w:iCs/>
          <w:color w:val="44546A" w:themeColor="text2"/>
          <w:kern w:val="0"/>
          <w:sz w:val="18"/>
          <w:szCs w:val="18"/>
          <w14:ligatures w14:val="none"/>
        </w:rPr>
        <w:t>Защитени зони от мрежата на Натура 20</w:t>
      </w:r>
      <w:bookmarkEnd w:id="62"/>
      <w:bookmarkEnd w:id="63"/>
      <w:bookmarkEnd w:id="64"/>
    </w:p>
    <w:p w14:paraId="1C18A0E3"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77E0D324"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07111281" w14:textId="77777777" w:rsidR="004003C7" w:rsidRPr="004003C7" w:rsidRDefault="004003C7" w:rsidP="004003C7">
      <w:pPr>
        <w:keepNext/>
        <w:keepLines/>
        <w:spacing w:before="200" w:after="0" w:line="276" w:lineRule="auto"/>
        <w:outlineLvl w:val="1"/>
        <w:rPr>
          <w:rFonts w:asciiTheme="majorHAnsi" w:eastAsiaTheme="majorEastAsia" w:hAnsiTheme="majorHAnsi" w:cstheme="majorBidi"/>
          <w:b/>
          <w:bCs/>
          <w:color w:val="4472C4" w:themeColor="accent1"/>
          <w:kern w:val="0"/>
          <w14:ligatures w14:val="none"/>
        </w:rPr>
      </w:pPr>
      <w:bookmarkStart w:id="65" w:name="_Toc155673672"/>
      <w:r w:rsidRPr="004003C7">
        <w:rPr>
          <w:rFonts w:asciiTheme="majorHAnsi" w:eastAsiaTheme="majorEastAsia" w:hAnsiTheme="majorHAnsi" w:cstheme="majorBidi"/>
          <w:b/>
          <w:bCs/>
          <w:color w:val="4472C4" w:themeColor="accent1"/>
          <w:kern w:val="0"/>
          <w14:ligatures w14:val="none"/>
        </w:rPr>
        <w:t>4.2 СЕЛСКО И ГОРСКО СТОПАНСТВО</w:t>
      </w:r>
      <w:bookmarkEnd w:id="65"/>
    </w:p>
    <w:p w14:paraId="34FF8D3F"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p>
    <w:p w14:paraId="4ADA6E12"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През последните години селското стопанство бързо компенсира изоставането си, използвайки собствените си ресурси и възможностите за субсидиране и финансиране по линия на Програмата за развитие на селските райони и Европейския фонд за развитие на селските райони.</w:t>
      </w:r>
    </w:p>
    <w:p w14:paraId="38BD8D9E"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Община Никопол се намира в централната част на Дунавската равнина с преобладаващ равнинен характер на терена. Именно той позволява отглеждането на култури с прилагане на пълна механизация – от подготовката на площите до прибирането на реколтата (за пшеница, ечемик, слънчоглед, царевица и др.). Почвеният състав е чернозем – преобладаващ, с много добър слой от хумус. На територията на общината има запустели и изоставени масиви, чието използване е важна грижа на общинското ръководство.</w:t>
      </w:r>
    </w:p>
    <w:p w14:paraId="5AEEC183"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Селското стопанство е основен отрасъл в общинската икономика на община Никопол и е важен източник на доходи. То осигурява и суровини за част от преработвателните предприятия в общината (таблица 12).</w:t>
      </w:r>
    </w:p>
    <w:p w14:paraId="148293A3" w14:textId="77777777" w:rsidR="004003C7" w:rsidRPr="004003C7" w:rsidRDefault="004003C7" w:rsidP="004003C7">
      <w:pPr>
        <w:spacing w:after="0" w:line="240" w:lineRule="auto"/>
        <w:jc w:val="both"/>
        <w:rPr>
          <w:rFonts w:ascii="Times New Roman" w:eastAsia="Times New Roman" w:hAnsi="Times New Roman" w:cs="Times New Roman"/>
          <w:kern w:val="0"/>
          <w:sz w:val="24"/>
          <w:szCs w:val="24"/>
          <w:lang w:eastAsia="bg-BG"/>
          <w14:ligatures w14:val="none"/>
        </w:rPr>
      </w:pPr>
    </w:p>
    <w:tbl>
      <w:tblPr>
        <w:tblStyle w:val="110"/>
        <w:tblW w:w="0" w:type="auto"/>
        <w:jc w:val="center"/>
        <w:tblLook w:val="01E0" w:firstRow="1" w:lastRow="1" w:firstColumn="1" w:lastColumn="1" w:noHBand="0" w:noVBand="0"/>
      </w:tblPr>
      <w:tblGrid>
        <w:gridCol w:w="3715"/>
        <w:gridCol w:w="1855"/>
        <w:gridCol w:w="1861"/>
        <w:gridCol w:w="1855"/>
      </w:tblGrid>
      <w:tr w:rsidR="004003C7" w:rsidRPr="004003C7" w14:paraId="1FAD8AB9" w14:textId="77777777" w:rsidTr="00D6532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5" w:type="dxa"/>
          </w:tcPr>
          <w:p w14:paraId="70668DE8" w14:textId="77777777" w:rsidR="004003C7" w:rsidRPr="004003C7" w:rsidRDefault="004003C7" w:rsidP="004003C7">
            <w:pPr>
              <w:jc w:val="both"/>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Вид на територията по предназначение</w:t>
            </w:r>
          </w:p>
        </w:tc>
        <w:tc>
          <w:tcPr>
            <w:tcW w:w="1855" w:type="dxa"/>
          </w:tcPr>
          <w:p w14:paraId="295EF83E" w14:textId="77777777" w:rsidR="004003C7" w:rsidRPr="004003C7" w:rsidRDefault="004003C7" w:rsidP="004003C7">
            <w:pPr>
              <w:jc w:val="both"/>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Имоти, бр.</w:t>
            </w:r>
          </w:p>
        </w:tc>
        <w:tc>
          <w:tcPr>
            <w:tcW w:w="1861" w:type="dxa"/>
          </w:tcPr>
          <w:p w14:paraId="3B6618D9" w14:textId="77777777" w:rsidR="004003C7" w:rsidRPr="004003C7" w:rsidRDefault="004003C7" w:rsidP="004003C7">
            <w:pPr>
              <w:jc w:val="both"/>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Площи, дка</w:t>
            </w:r>
          </w:p>
        </w:tc>
        <w:tc>
          <w:tcPr>
            <w:cnfStyle w:val="000100000000" w:firstRow="0" w:lastRow="0" w:firstColumn="0" w:lastColumn="1" w:oddVBand="0" w:evenVBand="0" w:oddHBand="0" w:evenHBand="0" w:firstRowFirstColumn="0" w:firstRowLastColumn="0" w:lastRowFirstColumn="0" w:lastRowLastColumn="0"/>
            <w:tcW w:w="1855" w:type="dxa"/>
          </w:tcPr>
          <w:p w14:paraId="56D40AC2" w14:textId="77777777" w:rsidR="004003C7" w:rsidRPr="004003C7" w:rsidRDefault="004003C7" w:rsidP="004003C7">
            <w:pPr>
              <w:jc w:val="both"/>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Площ, %</w:t>
            </w:r>
          </w:p>
        </w:tc>
      </w:tr>
      <w:tr w:rsidR="004003C7" w:rsidRPr="004003C7" w14:paraId="5E6DA67B" w14:textId="77777777" w:rsidTr="00D65323">
        <w:trPr>
          <w:jc w:val="center"/>
        </w:trPr>
        <w:tc>
          <w:tcPr>
            <w:cnfStyle w:val="001000000000" w:firstRow="0" w:lastRow="0" w:firstColumn="1" w:lastColumn="0" w:oddVBand="0" w:evenVBand="0" w:oddHBand="0" w:evenHBand="0" w:firstRowFirstColumn="0" w:firstRowLastColumn="0" w:lastRowFirstColumn="0" w:lastRowLastColumn="0"/>
            <w:tcW w:w="3715" w:type="dxa"/>
          </w:tcPr>
          <w:p w14:paraId="5FAF914E" w14:textId="77777777" w:rsidR="004003C7" w:rsidRPr="004003C7" w:rsidRDefault="004003C7" w:rsidP="004003C7">
            <w:pPr>
              <w:jc w:val="both"/>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За нуждите на селското стопанство</w:t>
            </w:r>
          </w:p>
        </w:tc>
        <w:tc>
          <w:tcPr>
            <w:tcW w:w="1855" w:type="dxa"/>
          </w:tcPr>
          <w:p w14:paraId="6D663CB8" w14:textId="77777777" w:rsidR="004003C7" w:rsidRPr="004003C7" w:rsidRDefault="004003C7" w:rsidP="004003C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46 318</w:t>
            </w:r>
          </w:p>
        </w:tc>
        <w:tc>
          <w:tcPr>
            <w:tcW w:w="1861" w:type="dxa"/>
          </w:tcPr>
          <w:p w14:paraId="06344174" w14:textId="77777777" w:rsidR="004003C7" w:rsidRPr="004003C7" w:rsidRDefault="004003C7" w:rsidP="004003C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346 319,791</w:t>
            </w:r>
          </w:p>
        </w:tc>
        <w:tc>
          <w:tcPr>
            <w:cnfStyle w:val="000100000000" w:firstRow="0" w:lastRow="0" w:firstColumn="0" w:lastColumn="1" w:oddVBand="0" w:evenVBand="0" w:oddHBand="0" w:evenHBand="0" w:firstRowFirstColumn="0" w:firstRowLastColumn="0" w:lastRowFirstColumn="0" w:lastRowLastColumn="0"/>
            <w:tcW w:w="1855" w:type="dxa"/>
          </w:tcPr>
          <w:p w14:paraId="1DBFB41E" w14:textId="77777777" w:rsidR="004003C7" w:rsidRPr="004003C7" w:rsidRDefault="004003C7" w:rsidP="004003C7">
            <w:pPr>
              <w:jc w:val="right"/>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83,026</w:t>
            </w:r>
          </w:p>
        </w:tc>
      </w:tr>
      <w:tr w:rsidR="004003C7" w:rsidRPr="004003C7" w14:paraId="2660DCC5" w14:textId="77777777" w:rsidTr="00D65323">
        <w:trPr>
          <w:jc w:val="center"/>
        </w:trPr>
        <w:tc>
          <w:tcPr>
            <w:cnfStyle w:val="001000000000" w:firstRow="0" w:lastRow="0" w:firstColumn="1" w:lastColumn="0" w:oddVBand="0" w:evenVBand="0" w:oddHBand="0" w:evenHBand="0" w:firstRowFirstColumn="0" w:firstRowLastColumn="0" w:lastRowFirstColumn="0" w:lastRowLastColumn="0"/>
            <w:tcW w:w="3715" w:type="dxa"/>
          </w:tcPr>
          <w:p w14:paraId="2F98B6BE" w14:textId="77777777" w:rsidR="004003C7" w:rsidRPr="004003C7" w:rsidRDefault="004003C7" w:rsidP="004003C7">
            <w:pPr>
              <w:jc w:val="both"/>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За нуждите на горското стопанство</w:t>
            </w:r>
          </w:p>
        </w:tc>
        <w:tc>
          <w:tcPr>
            <w:tcW w:w="1855" w:type="dxa"/>
          </w:tcPr>
          <w:p w14:paraId="10A76CBF" w14:textId="77777777" w:rsidR="004003C7" w:rsidRPr="004003C7" w:rsidRDefault="004003C7" w:rsidP="004003C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2 577</w:t>
            </w:r>
          </w:p>
        </w:tc>
        <w:tc>
          <w:tcPr>
            <w:tcW w:w="1861" w:type="dxa"/>
          </w:tcPr>
          <w:p w14:paraId="02038713" w14:textId="77777777" w:rsidR="004003C7" w:rsidRPr="004003C7" w:rsidRDefault="004003C7" w:rsidP="004003C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32 695,382</w:t>
            </w:r>
          </w:p>
        </w:tc>
        <w:tc>
          <w:tcPr>
            <w:cnfStyle w:val="000100000000" w:firstRow="0" w:lastRow="0" w:firstColumn="0" w:lastColumn="1" w:oddVBand="0" w:evenVBand="0" w:oddHBand="0" w:evenHBand="0" w:firstRowFirstColumn="0" w:firstRowLastColumn="0" w:lastRowFirstColumn="0" w:lastRowLastColumn="0"/>
            <w:tcW w:w="1855" w:type="dxa"/>
          </w:tcPr>
          <w:p w14:paraId="5C619368" w14:textId="77777777" w:rsidR="004003C7" w:rsidRPr="004003C7" w:rsidRDefault="004003C7" w:rsidP="004003C7">
            <w:pPr>
              <w:jc w:val="right"/>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7,838</w:t>
            </w:r>
          </w:p>
        </w:tc>
      </w:tr>
      <w:tr w:rsidR="004003C7" w:rsidRPr="004003C7" w14:paraId="41E1F298" w14:textId="77777777" w:rsidTr="00D65323">
        <w:trPr>
          <w:jc w:val="center"/>
        </w:trPr>
        <w:tc>
          <w:tcPr>
            <w:cnfStyle w:val="001000000000" w:firstRow="0" w:lastRow="0" w:firstColumn="1" w:lastColumn="0" w:oddVBand="0" w:evenVBand="0" w:oddHBand="0" w:evenHBand="0" w:firstRowFirstColumn="0" w:firstRowLastColumn="0" w:lastRowFirstColumn="0" w:lastRowLastColumn="0"/>
            <w:tcW w:w="3715" w:type="dxa"/>
          </w:tcPr>
          <w:p w14:paraId="6D022FD4" w14:textId="77777777" w:rsidR="004003C7" w:rsidRPr="004003C7" w:rsidRDefault="004003C7" w:rsidP="004003C7">
            <w:pPr>
              <w:jc w:val="both"/>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Населени места</w:t>
            </w:r>
          </w:p>
        </w:tc>
        <w:tc>
          <w:tcPr>
            <w:tcW w:w="1855" w:type="dxa"/>
          </w:tcPr>
          <w:p w14:paraId="07F1D60C" w14:textId="77777777" w:rsidR="004003C7" w:rsidRPr="004003C7" w:rsidRDefault="004003C7" w:rsidP="004003C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56</w:t>
            </w:r>
          </w:p>
        </w:tc>
        <w:tc>
          <w:tcPr>
            <w:tcW w:w="1861" w:type="dxa"/>
          </w:tcPr>
          <w:p w14:paraId="63AD51EA" w14:textId="77777777" w:rsidR="004003C7" w:rsidRPr="004003C7" w:rsidRDefault="004003C7" w:rsidP="004003C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13 282,041</w:t>
            </w:r>
          </w:p>
        </w:tc>
        <w:tc>
          <w:tcPr>
            <w:cnfStyle w:val="000100000000" w:firstRow="0" w:lastRow="0" w:firstColumn="0" w:lastColumn="1" w:oddVBand="0" w:evenVBand="0" w:oddHBand="0" w:evenHBand="0" w:firstRowFirstColumn="0" w:firstRowLastColumn="0" w:lastRowFirstColumn="0" w:lastRowLastColumn="0"/>
            <w:tcW w:w="1855" w:type="dxa"/>
          </w:tcPr>
          <w:p w14:paraId="0B2C69C2" w14:textId="77777777" w:rsidR="004003C7" w:rsidRPr="004003C7" w:rsidRDefault="004003C7" w:rsidP="004003C7">
            <w:pPr>
              <w:jc w:val="right"/>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3,184</w:t>
            </w:r>
          </w:p>
        </w:tc>
      </w:tr>
      <w:tr w:rsidR="004003C7" w:rsidRPr="004003C7" w14:paraId="42A4515A" w14:textId="77777777" w:rsidTr="00D65323">
        <w:trPr>
          <w:jc w:val="center"/>
        </w:trPr>
        <w:tc>
          <w:tcPr>
            <w:cnfStyle w:val="001000000000" w:firstRow="0" w:lastRow="0" w:firstColumn="1" w:lastColumn="0" w:oddVBand="0" w:evenVBand="0" w:oddHBand="0" w:evenHBand="0" w:firstRowFirstColumn="0" w:firstRowLastColumn="0" w:lastRowFirstColumn="0" w:lastRowLastColumn="0"/>
            <w:tcW w:w="3715" w:type="dxa"/>
          </w:tcPr>
          <w:p w14:paraId="14249720" w14:textId="77777777" w:rsidR="004003C7" w:rsidRPr="004003C7" w:rsidRDefault="004003C7" w:rsidP="004003C7">
            <w:pPr>
              <w:jc w:val="both"/>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Водни течения и водни площи</w:t>
            </w:r>
          </w:p>
        </w:tc>
        <w:tc>
          <w:tcPr>
            <w:tcW w:w="1855" w:type="dxa"/>
          </w:tcPr>
          <w:p w14:paraId="5AC65B4C" w14:textId="77777777" w:rsidR="004003C7" w:rsidRPr="004003C7" w:rsidRDefault="004003C7" w:rsidP="004003C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361</w:t>
            </w:r>
          </w:p>
        </w:tc>
        <w:tc>
          <w:tcPr>
            <w:tcW w:w="1861" w:type="dxa"/>
          </w:tcPr>
          <w:p w14:paraId="06A9670D" w14:textId="77777777" w:rsidR="004003C7" w:rsidRPr="004003C7" w:rsidRDefault="004003C7" w:rsidP="004003C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23 571,628</w:t>
            </w:r>
          </w:p>
        </w:tc>
        <w:tc>
          <w:tcPr>
            <w:cnfStyle w:val="000100000000" w:firstRow="0" w:lastRow="0" w:firstColumn="0" w:lastColumn="1" w:oddVBand="0" w:evenVBand="0" w:oddHBand="0" w:evenHBand="0" w:firstRowFirstColumn="0" w:firstRowLastColumn="0" w:lastRowFirstColumn="0" w:lastRowLastColumn="0"/>
            <w:tcW w:w="1855" w:type="dxa"/>
          </w:tcPr>
          <w:p w14:paraId="2BE31B8A" w14:textId="77777777" w:rsidR="004003C7" w:rsidRPr="004003C7" w:rsidRDefault="004003C7" w:rsidP="004003C7">
            <w:pPr>
              <w:jc w:val="right"/>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5,651</w:t>
            </w:r>
          </w:p>
        </w:tc>
      </w:tr>
      <w:tr w:rsidR="004003C7" w:rsidRPr="004003C7" w14:paraId="5FAA9B7C" w14:textId="77777777" w:rsidTr="00D65323">
        <w:trPr>
          <w:jc w:val="center"/>
        </w:trPr>
        <w:tc>
          <w:tcPr>
            <w:cnfStyle w:val="001000000000" w:firstRow="0" w:lastRow="0" w:firstColumn="1" w:lastColumn="0" w:oddVBand="0" w:evenVBand="0" w:oddHBand="0" w:evenHBand="0" w:firstRowFirstColumn="0" w:firstRowLastColumn="0" w:lastRowFirstColumn="0" w:lastRowLastColumn="0"/>
            <w:tcW w:w="3715" w:type="dxa"/>
          </w:tcPr>
          <w:p w14:paraId="34D1C9D4" w14:textId="77777777" w:rsidR="004003C7" w:rsidRPr="004003C7" w:rsidRDefault="004003C7" w:rsidP="004003C7">
            <w:pPr>
              <w:jc w:val="both"/>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За нуждите на транспорта</w:t>
            </w:r>
          </w:p>
        </w:tc>
        <w:tc>
          <w:tcPr>
            <w:tcW w:w="1855" w:type="dxa"/>
          </w:tcPr>
          <w:p w14:paraId="6F38A593" w14:textId="77777777" w:rsidR="004003C7" w:rsidRPr="004003C7" w:rsidRDefault="004003C7" w:rsidP="004003C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92</w:t>
            </w:r>
          </w:p>
        </w:tc>
        <w:tc>
          <w:tcPr>
            <w:tcW w:w="1861" w:type="dxa"/>
          </w:tcPr>
          <w:p w14:paraId="6B34F741" w14:textId="77777777" w:rsidR="004003C7" w:rsidRPr="004003C7" w:rsidRDefault="004003C7" w:rsidP="004003C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1 248,569</w:t>
            </w:r>
          </w:p>
        </w:tc>
        <w:tc>
          <w:tcPr>
            <w:cnfStyle w:val="000100000000" w:firstRow="0" w:lastRow="0" w:firstColumn="0" w:lastColumn="1" w:oddVBand="0" w:evenVBand="0" w:oddHBand="0" w:evenHBand="0" w:firstRowFirstColumn="0" w:firstRowLastColumn="0" w:lastRowFirstColumn="0" w:lastRowLastColumn="0"/>
            <w:tcW w:w="1855" w:type="dxa"/>
          </w:tcPr>
          <w:p w14:paraId="69FE6662" w14:textId="77777777" w:rsidR="004003C7" w:rsidRPr="004003C7" w:rsidRDefault="004003C7" w:rsidP="004003C7">
            <w:pPr>
              <w:jc w:val="right"/>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0,299</w:t>
            </w:r>
          </w:p>
        </w:tc>
      </w:tr>
      <w:tr w:rsidR="004003C7" w:rsidRPr="004003C7" w14:paraId="1AE14191" w14:textId="77777777" w:rsidTr="00D65323">
        <w:trPr>
          <w:cnfStyle w:val="010000000000" w:firstRow="0" w:lastRow="1"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5" w:type="dxa"/>
          </w:tcPr>
          <w:p w14:paraId="2F1BD4BE" w14:textId="77777777" w:rsidR="004003C7" w:rsidRPr="004003C7" w:rsidRDefault="004003C7" w:rsidP="004003C7">
            <w:pPr>
              <w:jc w:val="both"/>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Всичко:</w:t>
            </w:r>
          </w:p>
        </w:tc>
        <w:tc>
          <w:tcPr>
            <w:tcW w:w="1855" w:type="dxa"/>
          </w:tcPr>
          <w:p w14:paraId="59BD37B1" w14:textId="77777777" w:rsidR="004003C7" w:rsidRPr="004003C7" w:rsidRDefault="004003C7" w:rsidP="004003C7">
            <w:pPr>
              <w:jc w:val="right"/>
              <w:cnfStyle w:val="010000000000" w:firstRow="0" w:lastRow="1"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49 405</w:t>
            </w:r>
          </w:p>
        </w:tc>
        <w:tc>
          <w:tcPr>
            <w:tcW w:w="1861" w:type="dxa"/>
          </w:tcPr>
          <w:p w14:paraId="4B0E63C2" w14:textId="77777777" w:rsidR="004003C7" w:rsidRPr="004003C7" w:rsidRDefault="004003C7" w:rsidP="004003C7">
            <w:pPr>
              <w:jc w:val="right"/>
              <w:cnfStyle w:val="010000000000" w:firstRow="0" w:lastRow="1"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417 120,558</w:t>
            </w:r>
          </w:p>
        </w:tc>
        <w:tc>
          <w:tcPr>
            <w:cnfStyle w:val="000100000000" w:firstRow="0" w:lastRow="0" w:firstColumn="0" w:lastColumn="1" w:oddVBand="0" w:evenVBand="0" w:oddHBand="0" w:evenHBand="0" w:firstRowFirstColumn="0" w:firstRowLastColumn="0" w:lastRowFirstColumn="0" w:lastRowLastColumn="0"/>
            <w:tcW w:w="1855" w:type="dxa"/>
          </w:tcPr>
          <w:p w14:paraId="0215D6E2" w14:textId="77777777" w:rsidR="004003C7" w:rsidRPr="004003C7" w:rsidRDefault="004003C7" w:rsidP="004003C7">
            <w:pPr>
              <w:keepNext/>
              <w:jc w:val="right"/>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100,00</w:t>
            </w:r>
          </w:p>
        </w:tc>
      </w:tr>
    </w:tbl>
    <w:p w14:paraId="4E9D2AA0" w14:textId="77777777" w:rsidR="004003C7" w:rsidRPr="004003C7" w:rsidRDefault="004003C7" w:rsidP="004003C7">
      <w:pPr>
        <w:spacing w:after="200" w:line="240" w:lineRule="auto"/>
        <w:jc w:val="center"/>
        <w:rPr>
          <w:rFonts w:asciiTheme="majorHAnsi" w:eastAsia="Times New Roman" w:hAnsiTheme="majorHAnsi" w:cs="Times New Roman"/>
          <w:b/>
          <w:i/>
          <w:iCs/>
          <w:kern w:val="0"/>
          <w:sz w:val="18"/>
          <w:szCs w:val="18"/>
          <w:lang w:eastAsia="bg-BG"/>
          <w14:ligatures w14:val="none"/>
        </w:rPr>
      </w:pPr>
      <w:bookmarkStart w:id="66" w:name="_Toc155606528"/>
      <w:bookmarkStart w:id="67" w:name="_Toc155606620"/>
      <w:bookmarkStart w:id="68" w:name="_Toc155673474"/>
      <w:r w:rsidRPr="004003C7">
        <w:rPr>
          <w:rFonts w:asciiTheme="majorHAnsi" w:hAnsiTheme="majorHAnsi"/>
          <w:b/>
          <w:i/>
          <w:iCs/>
          <w:kern w:val="0"/>
          <w:sz w:val="18"/>
          <w:szCs w:val="18"/>
          <w:lang w:val="en-US"/>
          <w14:ligatures w14:val="none"/>
        </w:rPr>
        <w:t xml:space="preserve">Таблица </w:t>
      </w:r>
      <w:r w:rsidRPr="004003C7">
        <w:rPr>
          <w:rFonts w:asciiTheme="majorHAnsi" w:hAnsiTheme="majorHAnsi"/>
          <w:b/>
          <w:i/>
          <w:iCs/>
          <w:kern w:val="0"/>
          <w:sz w:val="18"/>
          <w:szCs w:val="18"/>
          <w:lang w:val="en-US"/>
          <w14:ligatures w14:val="none"/>
        </w:rPr>
        <w:fldChar w:fldCharType="begin"/>
      </w:r>
      <w:r w:rsidRPr="004003C7">
        <w:rPr>
          <w:rFonts w:asciiTheme="majorHAnsi" w:hAnsiTheme="majorHAnsi"/>
          <w:b/>
          <w:i/>
          <w:iCs/>
          <w:kern w:val="0"/>
          <w:sz w:val="18"/>
          <w:szCs w:val="18"/>
          <w:lang w:val="en-US"/>
          <w14:ligatures w14:val="none"/>
        </w:rPr>
        <w:instrText xml:space="preserve"> SEQ Таблица \* ARABIC </w:instrText>
      </w:r>
      <w:r w:rsidRPr="004003C7">
        <w:rPr>
          <w:rFonts w:asciiTheme="majorHAnsi" w:hAnsiTheme="majorHAnsi"/>
          <w:b/>
          <w:i/>
          <w:iCs/>
          <w:kern w:val="0"/>
          <w:sz w:val="18"/>
          <w:szCs w:val="18"/>
          <w:lang w:val="en-US"/>
          <w14:ligatures w14:val="none"/>
        </w:rPr>
        <w:fldChar w:fldCharType="separate"/>
      </w:r>
      <w:r w:rsidRPr="004003C7">
        <w:rPr>
          <w:rFonts w:asciiTheme="majorHAnsi" w:hAnsiTheme="majorHAnsi"/>
          <w:b/>
          <w:i/>
          <w:iCs/>
          <w:noProof/>
          <w:kern w:val="0"/>
          <w:sz w:val="18"/>
          <w:szCs w:val="18"/>
          <w:lang w:val="en-US"/>
          <w14:ligatures w14:val="none"/>
        </w:rPr>
        <w:t>6</w:t>
      </w:r>
      <w:r w:rsidRPr="004003C7">
        <w:rPr>
          <w:rFonts w:asciiTheme="majorHAnsi" w:hAnsiTheme="majorHAnsi"/>
          <w:b/>
          <w:i/>
          <w:iCs/>
          <w:kern w:val="0"/>
          <w:sz w:val="18"/>
          <w:szCs w:val="18"/>
          <w:lang w:val="en-US"/>
          <w14:ligatures w14:val="none"/>
        </w:rPr>
        <w:fldChar w:fldCharType="end"/>
      </w:r>
      <w:r w:rsidRPr="004003C7">
        <w:rPr>
          <w:rFonts w:asciiTheme="majorHAnsi" w:hAnsiTheme="majorHAnsi"/>
          <w:b/>
          <w:i/>
          <w:iCs/>
          <w:kern w:val="0"/>
          <w:sz w:val="18"/>
          <w:szCs w:val="18"/>
          <w14:ligatures w14:val="none"/>
        </w:rPr>
        <w:t xml:space="preserve"> </w:t>
      </w:r>
      <w:r w:rsidRPr="004003C7">
        <w:rPr>
          <w:rFonts w:asciiTheme="majorHAnsi" w:eastAsia="Times New Roman" w:hAnsiTheme="majorHAnsi" w:cs="Times New Roman"/>
          <w:b/>
          <w:i/>
          <w:iCs/>
          <w:kern w:val="0"/>
          <w:sz w:val="18"/>
          <w:szCs w:val="18"/>
          <w:lang w:eastAsia="bg-BG"/>
          <w14:ligatures w14:val="none"/>
        </w:rPr>
        <w:t>Баланс по видове територии по предназначение</w:t>
      </w:r>
      <w:bookmarkEnd w:id="66"/>
      <w:bookmarkEnd w:id="67"/>
      <w:bookmarkEnd w:id="68"/>
    </w:p>
    <w:p w14:paraId="7E790986"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046F4BE0"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И въпреки , че селското стопанство е основен отрасъл в общинската икономика, по данни от Общинска администрация Никопол, броят на арендаторите на територията на общината  бележи спад спрямо предходните години. (Таблица 7)</w:t>
      </w:r>
    </w:p>
    <w:tbl>
      <w:tblPr>
        <w:tblStyle w:val="15"/>
        <w:tblW w:w="9067" w:type="dxa"/>
        <w:jc w:val="center"/>
        <w:tblLook w:val="04A0" w:firstRow="1" w:lastRow="0" w:firstColumn="1" w:lastColumn="0" w:noHBand="0" w:noVBand="1"/>
      </w:tblPr>
      <w:tblGrid>
        <w:gridCol w:w="2689"/>
        <w:gridCol w:w="1842"/>
        <w:gridCol w:w="1985"/>
        <w:gridCol w:w="2551"/>
      </w:tblGrid>
      <w:tr w:rsidR="004003C7" w:rsidRPr="004003C7" w14:paraId="55602399" w14:textId="77777777" w:rsidTr="00D6532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9" w:type="dxa"/>
          </w:tcPr>
          <w:p w14:paraId="3CBE7CF5" w14:textId="77777777" w:rsidR="004003C7" w:rsidRPr="004003C7" w:rsidRDefault="004003C7" w:rsidP="004003C7">
            <w:pPr>
              <w:jc w:val="center"/>
              <w:rPr>
                <w:rFonts w:asciiTheme="majorHAnsi" w:eastAsia="Calibri" w:hAnsiTheme="majorHAnsi" w:cs="Times New Roman"/>
                <w:sz w:val="24"/>
                <w:szCs w:val="24"/>
                <w:lang w:eastAsia="bg-BG"/>
              </w:rPr>
            </w:pPr>
            <w:r w:rsidRPr="004003C7">
              <w:rPr>
                <w:rFonts w:asciiTheme="majorHAnsi" w:eastAsia="Calibri" w:hAnsiTheme="majorHAnsi" w:cs="Times New Roman"/>
                <w:sz w:val="24"/>
                <w:szCs w:val="24"/>
                <w:lang w:eastAsia="bg-BG"/>
              </w:rPr>
              <w:t>Община</w:t>
            </w:r>
          </w:p>
        </w:tc>
        <w:tc>
          <w:tcPr>
            <w:tcW w:w="1842" w:type="dxa"/>
          </w:tcPr>
          <w:p w14:paraId="72CC9FC3" w14:textId="77777777" w:rsidR="004003C7" w:rsidRPr="004003C7" w:rsidRDefault="004003C7" w:rsidP="004003C7">
            <w:pPr>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imes New Roman"/>
                <w:sz w:val="24"/>
                <w:szCs w:val="24"/>
                <w:lang w:eastAsia="bg-BG"/>
              </w:rPr>
            </w:pPr>
            <w:r w:rsidRPr="004003C7">
              <w:rPr>
                <w:rFonts w:asciiTheme="majorHAnsi" w:eastAsia="Calibri" w:hAnsiTheme="majorHAnsi" w:cs="Times New Roman"/>
                <w:sz w:val="24"/>
                <w:szCs w:val="24"/>
                <w:lang w:eastAsia="bg-BG"/>
              </w:rPr>
              <w:t>2020/2021</w:t>
            </w:r>
          </w:p>
        </w:tc>
        <w:tc>
          <w:tcPr>
            <w:tcW w:w="1985" w:type="dxa"/>
          </w:tcPr>
          <w:p w14:paraId="2F19F719" w14:textId="77777777" w:rsidR="004003C7" w:rsidRPr="004003C7" w:rsidRDefault="004003C7" w:rsidP="004003C7">
            <w:pPr>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imes New Roman"/>
                <w:sz w:val="24"/>
                <w:szCs w:val="24"/>
                <w:lang w:eastAsia="bg-BG"/>
              </w:rPr>
            </w:pPr>
            <w:r w:rsidRPr="004003C7">
              <w:rPr>
                <w:rFonts w:asciiTheme="majorHAnsi" w:eastAsia="Calibri" w:hAnsiTheme="majorHAnsi" w:cs="Times New Roman"/>
                <w:sz w:val="24"/>
                <w:szCs w:val="24"/>
                <w:lang w:eastAsia="bg-BG"/>
              </w:rPr>
              <w:t>2021/2022</w:t>
            </w:r>
          </w:p>
        </w:tc>
        <w:tc>
          <w:tcPr>
            <w:tcW w:w="2551" w:type="dxa"/>
          </w:tcPr>
          <w:p w14:paraId="12294C48" w14:textId="77777777" w:rsidR="004003C7" w:rsidRPr="004003C7" w:rsidRDefault="004003C7" w:rsidP="004003C7">
            <w:pPr>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imes New Roman"/>
                <w:sz w:val="24"/>
                <w:szCs w:val="24"/>
                <w:lang w:eastAsia="bg-BG"/>
              </w:rPr>
            </w:pPr>
            <w:r w:rsidRPr="004003C7">
              <w:rPr>
                <w:rFonts w:asciiTheme="majorHAnsi" w:eastAsia="Calibri" w:hAnsiTheme="majorHAnsi" w:cs="Times New Roman"/>
                <w:sz w:val="24"/>
                <w:szCs w:val="24"/>
                <w:lang w:eastAsia="bg-BG"/>
              </w:rPr>
              <w:t>2022/2023</w:t>
            </w:r>
          </w:p>
        </w:tc>
      </w:tr>
      <w:tr w:rsidR="004003C7" w:rsidRPr="004003C7" w14:paraId="25636A8A" w14:textId="77777777" w:rsidTr="00D65323">
        <w:trPr>
          <w:jc w:val="center"/>
        </w:trPr>
        <w:tc>
          <w:tcPr>
            <w:cnfStyle w:val="001000000000" w:firstRow="0" w:lastRow="0" w:firstColumn="1" w:lastColumn="0" w:oddVBand="0" w:evenVBand="0" w:oddHBand="0" w:evenHBand="0" w:firstRowFirstColumn="0" w:firstRowLastColumn="0" w:lastRowFirstColumn="0" w:lastRowLastColumn="0"/>
            <w:tcW w:w="2689" w:type="dxa"/>
          </w:tcPr>
          <w:p w14:paraId="64427C52" w14:textId="77777777" w:rsidR="004003C7" w:rsidRPr="004003C7" w:rsidRDefault="004003C7" w:rsidP="004003C7">
            <w:pPr>
              <w:jc w:val="center"/>
              <w:rPr>
                <w:rFonts w:asciiTheme="majorHAnsi" w:eastAsia="Calibri" w:hAnsiTheme="majorHAnsi" w:cs="Times New Roman"/>
                <w:sz w:val="24"/>
                <w:szCs w:val="24"/>
                <w:lang w:eastAsia="bg-BG"/>
              </w:rPr>
            </w:pPr>
            <w:r w:rsidRPr="004003C7">
              <w:rPr>
                <w:rFonts w:asciiTheme="majorHAnsi" w:eastAsia="Calibri" w:hAnsiTheme="majorHAnsi" w:cs="Times New Roman"/>
                <w:sz w:val="24"/>
                <w:szCs w:val="24"/>
                <w:lang w:eastAsia="bg-BG"/>
              </w:rPr>
              <w:t>Никопол</w:t>
            </w:r>
          </w:p>
        </w:tc>
        <w:tc>
          <w:tcPr>
            <w:tcW w:w="1842" w:type="dxa"/>
          </w:tcPr>
          <w:p w14:paraId="65A84A86" w14:textId="77777777" w:rsidR="004003C7" w:rsidRPr="004003C7" w:rsidRDefault="004003C7" w:rsidP="004003C7">
            <w:pPr>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4"/>
                <w:szCs w:val="24"/>
                <w:lang w:eastAsia="bg-BG"/>
              </w:rPr>
            </w:pPr>
            <w:r w:rsidRPr="004003C7">
              <w:rPr>
                <w:rFonts w:asciiTheme="majorHAnsi" w:eastAsia="Calibri" w:hAnsiTheme="majorHAnsi" w:cs="Times New Roman"/>
                <w:sz w:val="24"/>
                <w:szCs w:val="24"/>
                <w:lang w:eastAsia="bg-BG"/>
              </w:rPr>
              <w:t>213</w:t>
            </w:r>
          </w:p>
        </w:tc>
        <w:tc>
          <w:tcPr>
            <w:tcW w:w="1985" w:type="dxa"/>
          </w:tcPr>
          <w:p w14:paraId="043FF6BC" w14:textId="77777777" w:rsidR="004003C7" w:rsidRPr="004003C7" w:rsidRDefault="004003C7" w:rsidP="004003C7">
            <w:pPr>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4"/>
                <w:szCs w:val="24"/>
                <w:lang w:eastAsia="bg-BG"/>
              </w:rPr>
            </w:pPr>
            <w:r w:rsidRPr="004003C7">
              <w:rPr>
                <w:rFonts w:asciiTheme="majorHAnsi" w:eastAsia="Calibri" w:hAnsiTheme="majorHAnsi" w:cs="Times New Roman"/>
                <w:sz w:val="24"/>
                <w:szCs w:val="24"/>
                <w:lang w:eastAsia="bg-BG"/>
              </w:rPr>
              <w:t>261</w:t>
            </w:r>
          </w:p>
        </w:tc>
        <w:tc>
          <w:tcPr>
            <w:tcW w:w="2551" w:type="dxa"/>
          </w:tcPr>
          <w:p w14:paraId="24E94E09" w14:textId="77777777" w:rsidR="004003C7" w:rsidRPr="004003C7" w:rsidRDefault="004003C7" w:rsidP="004003C7">
            <w:pPr>
              <w:keepNext/>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4"/>
                <w:szCs w:val="24"/>
                <w:lang w:eastAsia="bg-BG"/>
              </w:rPr>
            </w:pPr>
            <w:r w:rsidRPr="004003C7">
              <w:rPr>
                <w:rFonts w:asciiTheme="majorHAnsi" w:eastAsia="Calibri" w:hAnsiTheme="majorHAnsi" w:cs="Times New Roman"/>
                <w:sz w:val="24"/>
                <w:szCs w:val="24"/>
                <w:lang w:eastAsia="bg-BG"/>
              </w:rPr>
              <w:t>190</w:t>
            </w:r>
          </w:p>
        </w:tc>
      </w:tr>
    </w:tbl>
    <w:p w14:paraId="71FAFD9B" w14:textId="77777777" w:rsidR="004003C7" w:rsidRPr="004003C7" w:rsidRDefault="004003C7" w:rsidP="004003C7">
      <w:pPr>
        <w:spacing w:after="200" w:line="240" w:lineRule="auto"/>
        <w:jc w:val="center"/>
        <w:rPr>
          <w:rFonts w:asciiTheme="majorHAnsi" w:hAnsiTheme="majorHAnsi"/>
          <w:i/>
          <w:iCs/>
          <w:kern w:val="0"/>
          <w:sz w:val="18"/>
          <w:szCs w:val="18"/>
          <w14:ligatures w14:val="none"/>
        </w:rPr>
      </w:pPr>
      <w:bookmarkStart w:id="69" w:name="_Toc155606529"/>
      <w:bookmarkStart w:id="70" w:name="_Toc155606621"/>
      <w:bookmarkStart w:id="71" w:name="_Toc155673475"/>
      <w:r w:rsidRPr="004003C7">
        <w:rPr>
          <w:i/>
          <w:iCs/>
          <w:kern w:val="0"/>
          <w:sz w:val="18"/>
          <w:szCs w:val="18"/>
          <w:lang w:val="en-US"/>
          <w14:ligatures w14:val="none"/>
        </w:rPr>
        <w:t xml:space="preserve">Таблица </w:t>
      </w:r>
      <w:r w:rsidRPr="004003C7">
        <w:rPr>
          <w:i/>
          <w:iCs/>
          <w:kern w:val="0"/>
          <w:sz w:val="18"/>
          <w:szCs w:val="18"/>
          <w:lang w:val="en-US"/>
          <w14:ligatures w14:val="none"/>
        </w:rPr>
        <w:fldChar w:fldCharType="begin"/>
      </w:r>
      <w:r w:rsidRPr="004003C7">
        <w:rPr>
          <w:i/>
          <w:iCs/>
          <w:kern w:val="0"/>
          <w:sz w:val="18"/>
          <w:szCs w:val="18"/>
          <w:lang w:val="en-US"/>
          <w14:ligatures w14:val="none"/>
        </w:rPr>
        <w:instrText xml:space="preserve"> SEQ Таблица \* ARABIC </w:instrText>
      </w:r>
      <w:r w:rsidRPr="004003C7">
        <w:rPr>
          <w:i/>
          <w:iCs/>
          <w:kern w:val="0"/>
          <w:sz w:val="18"/>
          <w:szCs w:val="18"/>
          <w:lang w:val="en-US"/>
          <w14:ligatures w14:val="none"/>
        </w:rPr>
        <w:fldChar w:fldCharType="separate"/>
      </w:r>
      <w:r w:rsidRPr="004003C7">
        <w:rPr>
          <w:i/>
          <w:iCs/>
          <w:noProof/>
          <w:kern w:val="0"/>
          <w:sz w:val="18"/>
          <w:szCs w:val="18"/>
          <w:lang w:val="en-US"/>
          <w14:ligatures w14:val="none"/>
        </w:rPr>
        <w:t>7</w:t>
      </w:r>
      <w:r w:rsidRPr="004003C7">
        <w:rPr>
          <w:i/>
          <w:iCs/>
          <w:kern w:val="0"/>
          <w:sz w:val="18"/>
          <w:szCs w:val="18"/>
          <w:lang w:val="en-US"/>
          <w14:ligatures w14:val="none"/>
        </w:rPr>
        <w:fldChar w:fldCharType="end"/>
      </w:r>
      <w:r w:rsidRPr="004003C7">
        <w:rPr>
          <w:i/>
          <w:iCs/>
          <w:kern w:val="0"/>
          <w:sz w:val="18"/>
          <w:szCs w:val="18"/>
          <w:lang w:val="en-US"/>
          <w14:ligatures w14:val="none"/>
        </w:rPr>
        <w:t xml:space="preserve"> </w:t>
      </w:r>
      <w:r w:rsidRPr="004003C7">
        <w:rPr>
          <w:i/>
          <w:iCs/>
          <w:kern w:val="0"/>
          <w:sz w:val="18"/>
          <w:szCs w:val="18"/>
          <w14:ligatures w14:val="none"/>
        </w:rPr>
        <w:t>Брой на арендаторите</w:t>
      </w:r>
      <w:bookmarkEnd w:id="69"/>
      <w:bookmarkEnd w:id="70"/>
      <w:bookmarkEnd w:id="71"/>
    </w:p>
    <w:p w14:paraId="44E01C78"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Традиционни за региона са животновъдството и растениевъдството. В растениевъдството са застъпени предимно зърнените и техническите култури като от зърнените се засяват ечемик, пшеница, овес, царевица. От техническите култури са застъпени лозовите и овощните видове.</w:t>
      </w:r>
    </w:p>
    <w:p w14:paraId="64B0F67E" w14:textId="77777777" w:rsidR="004003C7" w:rsidRPr="004003C7" w:rsidRDefault="004003C7" w:rsidP="004003C7">
      <w:pPr>
        <w:spacing w:after="0" w:line="240" w:lineRule="auto"/>
        <w:rPr>
          <w:rFonts w:asciiTheme="majorHAnsi" w:eastAsia="Times New Roman" w:hAnsiTheme="majorHAnsi" w:cs="Times New Roman"/>
          <w:sz w:val="24"/>
          <w:szCs w:val="24"/>
          <w:lang w:eastAsia="bg-BG"/>
        </w:rPr>
      </w:pPr>
      <w:r w:rsidRPr="004003C7">
        <w:rPr>
          <w:rFonts w:asciiTheme="majorHAnsi" w:eastAsia="Times New Roman" w:hAnsiTheme="majorHAnsi" w:cs="Times New Roman"/>
          <w:kern w:val="0"/>
          <w:sz w:val="24"/>
          <w:szCs w:val="24"/>
          <w:lang w:eastAsia="bg-BG"/>
          <w14:ligatures w14:val="none"/>
        </w:rPr>
        <w:t xml:space="preserve"> </w:t>
      </w:r>
      <w:r w:rsidRPr="004003C7">
        <w:rPr>
          <w:rFonts w:asciiTheme="majorHAnsi" w:eastAsia="Calibri" w:hAnsiTheme="majorHAnsi" w:cs="Times New Roman"/>
          <w:b/>
          <w:bCs/>
          <w:sz w:val="24"/>
          <w:szCs w:val="24"/>
          <w:lang w:eastAsia="bg-BG"/>
        </w:rPr>
        <w:t xml:space="preserve">Общата територия на стопанисваната земя на територията на общината е </w:t>
      </w:r>
      <w:r w:rsidRPr="004003C7">
        <w:rPr>
          <w:rFonts w:asciiTheme="majorHAnsi" w:eastAsia="Times New Roman" w:hAnsiTheme="majorHAnsi" w:cs="Times New Roman"/>
          <w:kern w:val="0"/>
          <w:sz w:val="24"/>
          <w:szCs w:val="24"/>
          <w:lang w:eastAsia="bg-BG"/>
          <w14:ligatures w14:val="none"/>
        </w:rPr>
        <w:t xml:space="preserve"> </w:t>
      </w:r>
      <w:r w:rsidRPr="004003C7">
        <w:rPr>
          <w:rFonts w:asciiTheme="majorHAnsi" w:eastAsia="Times New Roman" w:hAnsiTheme="majorHAnsi" w:cs="Times New Roman"/>
          <w:sz w:val="24"/>
          <w:szCs w:val="24"/>
          <w:lang w:eastAsia="bg-BG"/>
        </w:rPr>
        <w:t>206 392.2 дка и е разпределен както следва:</w:t>
      </w:r>
    </w:p>
    <w:tbl>
      <w:tblPr>
        <w:tblStyle w:val="ListTable2-Accent63"/>
        <w:tblW w:w="10490" w:type="dxa"/>
        <w:tblLayout w:type="fixed"/>
        <w:tblLook w:val="04A0" w:firstRow="1" w:lastRow="0" w:firstColumn="1" w:lastColumn="0" w:noHBand="0" w:noVBand="1"/>
      </w:tblPr>
      <w:tblGrid>
        <w:gridCol w:w="1276"/>
        <w:gridCol w:w="1276"/>
        <w:gridCol w:w="1134"/>
        <w:gridCol w:w="1134"/>
        <w:gridCol w:w="1134"/>
        <w:gridCol w:w="1276"/>
        <w:gridCol w:w="1134"/>
        <w:gridCol w:w="992"/>
        <w:gridCol w:w="1134"/>
      </w:tblGrid>
      <w:tr w:rsidR="004003C7" w:rsidRPr="004003C7" w14:paraId="4B5FC87D" w14:textId="77777777" w:rsidTr="00D65323">
        <w:trPr>
          <w:cnfStyle w:val="100000000000" w:firstRow="1" w:lastRow="0" w:firstColumn="0" w:lastColumn="0" w:oddVBand="0" w:evenVBand="0" w:oddHBand="0"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1276" w:type="dxa"/>
            <w:vMerge w:val="restart"/>
            <w:noWrap/>
            <w:hideMark/>
          </w:tcPr>
          <w:p w14:paraId="73ED23E0" w14:textId="77777777" w:rsidR="004003C7" w:rsidRPr="004003C7" w:rsidRDefault="004003C7" w:rsidP="004003C7">
            <w:pPr>
              <w:jc w:val="cente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Общо</w:t>
            </w:r>
          </w:p>
          <w:p w14:paraId="6B863BFD" w14:textId="77777777" w:rsidR="004003C7" w:rsidRPr="004003C7" w:rsidRDefault="004003C7" w:rsidP="004003C7">
            <w:pPr>
              <w:jc w:val="cente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(дка)</w:t>
            </w:r>
          </w:p>
          <w:p w14:paraId="17B83D3E" w14:textId="77777777" w:rsidR="004003C7" w:rsidRPr="004003C7" w:rsidRDefault="004003C7" w:rsidP="004003C7">
            <w:pPr>
              <w:jc w:val="center"/>
              <w:rPr>
                <w:rFonts w:asciiTheme="majorHAnsi" w:eastAsia="Times New Roman" w:hAnsiTheme="majorHAnsi" w:cs="Times New Roman"/>
                <w:sz w:val="20"/>
                <w:szCs w:val="20"/>
                <w:lang w:eastAsia="bg-BG"/>
              </w:rPr>
            </w:pPr>
          </w:p>
        </w:tc>
        <w:tc>
          <w:tcPr>
            <w:tcW w:w="4678" w:type="dxa"/>
            <w:gridSpan w:val="4"/>
            <w:noWrap/>
            <w:hideMark/>
          </w:tcPr>
          <w:p w14:paraId="12122F65" w14:textId="77777777" w:rsidR="004003C7" w:rsidRPr="004003C7" w:rsidRDefault="004003C7" w:rsidP="004003C7">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Селскостопански фонд (дка)</w:t>
            </w:r>
          </w:p>
        </w:tc>
        <w:tc>
          <w:tcPr>
            <w:tcW w:w="1276" w:type="dxa"/>
            <w:vMerge w:val="restart"/>
            <w:hideMark/>
          </w:tcPr>
          <w:p w14:paraId="5EB0EE30" w14:textId="77777777" w:rsidR="004003C7" w:rsidRPr="004003C7" w:rsidRDefault="004003C7" w:rsidP="004003C7">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Обработваеми площи (дка)</w:t>
            </w:r>
          </w:p>
        </w:tc>
        <w:tc>
          <w:tcPr>
            <w:tcW w:w="1134" w:type="dxa"/>
            <w:vMerge w:val="restart"/>
            <w:hideMark/>
          </w:tcPr>
          <w:p w14:paraId="44AE7FA1" w14:textId="77777777" w:rsidR="004003C7" w:rsidRPr="004003C7" w:rsidRDefault="004003C7" w:rsidP="004003C7">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 xml:space="preserve">Обработваеми </w:t>
            </w:r>
            <w:proofErr w:type="gramStart"/>
            <w:r w:rsidRPr="004003C7">
              <w:rPr>
                <w:rFonts w:asciiTheme="majorHAnsi" w:eastAsia="Times New Roman" w:hAnsiTheme="majorHAnsi" w:cs="Times New Roman"/>
                <w:sz w:val="20"/>
                <w:szCs w:val="20"/>
                <w:lang w:eastAsia="bg-BG"/>
              </w:rPr>
              <w:t>площи  %</w:t>
            </w:r>
            <w:proofErr w:type="gramEnd"/>
          </w:p>
        </w:tc>
        <w:tc>
          <w:tcPr>
            <w:tcW w:w="992" w:type="dxa"/>
            <w:vMerge w:val="restart"/>
            <w:hideMark/>
          </w:tcPr>
          <w:p w14:paraId="7563154F" w14:textId="77777777" w:rsidR="004003C7" w:rsidRPr="004003C7" w:rsidRDefault="004003C7" w:rsidP="004003C7">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Необработваеми площи (дка)</w:t>
            </w:r>
          </w:p>
        </w:tc>
        <w:tc>
          <w:tcPr>
            <w:tcW w:w="1134" w:type="dxa"/>
            <w:vMerge w:val="restart"/>
            <w:hideMark/>
          </w:tcPr>
          <w:p w14:paraId="75355F06" w14:textId="77777777" w:rsidR="004003C7" w:rsidRPr="004003C7" w:rsidRDefault="004003C7" w:rsidP="004003C7">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 xml:space="preserve">Горски фонд </w:t>
            </w:r>
          </w:p>
          <w:p w14:paraId="1B8B559A" w14:textId="77777777" w:rsidR="004003C7" w:rsidRPr="004003C7" w:rsidRDefault="004003C7" w:rsidP="004003C7">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(дка)</w:t>
            </w:r>
          </w:p>
        </w:tc>
      </w:tr>
      <w:tr w:rsidR="004003C7" w:rsidRPr="004003C7" w14:paraId="1A1CF4BF" w14:textId="77777777" w:rsidTr="00D65323">
        <w:trPr>
          <w:cnfStyle w:val="000000100000" w:firstRow="0" w:lastRow="0" w:firstColumn="0" w:lastColumn="0" w:oddVBand="0" w:evenVBand="0" w:oddHBand="1" w:evenHBand="0" w:firstRowFirstColumn="0" w:firstRowLastColumn="0" w:lastRowFirstColumn="0" w:lastRowLastColumn="0"/>
          <w:trHeight w:val="649"/>
        </w:trPr>
        <w:tc>
          <w:tcPr>
            <w:cnfStyle w:val="001000000000" w:firstRow="0" w:lastRow="0" w:firstColumn="1" w:lastColumn="0" w:oddVBand="0" w:evenVBand="0" w:oddHBand="0" w:evenHBand="0" w:firstRowFirstColumn="0" w:firstRowLastColumn="0" w:lastRowFirstColumn="0" w:lastRowLastColumn="0"/>
            <w:tcW w:w="1276" w:type="dxa"/>
            <w:vMerge/>
            <w:noWrap/>
            <w:hideMark/>
          </w:tcPr>
          <w:p w14:paraId="349B518E" w14:textId="77777777" w:rsidR="004003C7" w:rsidRPr="004003C7" w:rsidRDefault="004003C7" w:rsidP="004003C7">
            <w:pPr>
              <w:rPr>
                <w:rFonts w:asciiTheme="majorHAnsi" w:eastAsia="Times New Roman" w:hAnsiTheme="majorHAnsi" w:cs="Times New Roman"/>
                <w:color w:val="000000"/>
                <w:sz w:val="20"/>
                <w:szCs w:val="20"/>
                <w:lang w:eastAsia="bg-BG"/>
              </w:rPr>
            </w:pPr>
          </w:p>
        </w:tc>
        <w:tc>
          <w:tcPr>
            <w:tcW w:w="1276" w:type="dxa"/>
            <w:hideMark/>
          </w:tcPr>
          <w:p w14:paraId="45948EE0" w14:textId="77777777" w:rsidR="004003C7" w:rsidRPr="004003C7" w:rsidRDefault="004003C7" w:rsidP="004003C7">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imes New Roman"/>
                <w:b/>
                <w:bCs/>
                <w:sz w:val="20"/>
                <w:szCs w:val="20"/>
                <w:lang w:eastAsia="bg-BG"/>
              </w:rPr>
            </w:pPr>
            <w:r w:rsidRPr="004003C7">
              <w:rPr>
                <w:rFonts w:asciiTheme="majorHAnsi" w:eastAsia="Times New Roman" w:hAnsiTheme="majorHAnsi" w:cs="Times New Roman"/>
                <w:b/>
                <w:bCs/>
                <w:sz w:val="20"/>
                <w:szCs w:val="20"/>
                <w:lang w:eastAsia="bg-BG"/>
              </w:rPr>
              <w:t>ниви</w:t>
            </w:r>
          </w:p>
        </w:tc>
        <w:tc>
          <w:tcPr>
            <w:tcW w:w="1134" w:type="dxa"/>
            <w:hideMark/>
          </w:tcPr>
          <w:p w14:paraId="6F39FC7E" w14:textId="77777777" w:rsidR="004003C7" w:rsidRPr="004003C7" w:rsidRDefault="004003C7" w:rsidP="004003C7">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imes New Roman"/>
                <w:b/>
                <w:bCs/>
                <w:sz w:val="20"/>
                <w:szCs w:val="20"/>
                <w:lang w:eastAsia="bg-BG"/>
              </w:rPr>
            </w:pPr>
            <w:r w:rsidRPr="004003C7">
              <w:rPr>
                <w:rFonts w:asciiTheme="majorHAnsi" w:eastAsia="Times New Roman" w:hAnsiTheme="majorHAnsi" w:cs="Times New Roman"/>
                <w:b/>
                <w:bCs/>
                <w:sz w:val="20"/>
                <w:szCs w:val="20"/>
                <w:lang w:eastAsia="bg-BG"/>
              </w:rPr>
              <w:t>ливади</w:t>
            </w:r>
          </w:p>
        </w:tc>
        <w:tc>
          <w:tcPr>
            <w:tcW w:w="1134" w:type="dxa"/>
            <w:hideMark/>
          </w:tcPr>
          <w:p w14:paraId="1E9854CD" w14:textId="77777777" w:rsidR="004003C7" w:rsidRPr="004003C7" w:rsidRDefault="004003C7" w:rsidP="004003C7">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imes New Roman"/>
                <w:b/>
                <w:bCs/>
                <w:sz w:val="20"/>
                <w:szCs w:val="20"/>
                <w:lang w:eastAsia="bg-BG"/>
              </w:rPr>
            </w:pPr>
            <w:r w:rsidRPr="004003C7">
              <w:rPr>
                <w:rFonts w:asciiTheme="majorHAnsi" w:eastAsia="Times New Roman" w:hAnsiTheme="majorHAnsi" w:cs="Times New Roman"/>
                <w:b/>
                <w:bCs/>
                <w:sz w:val="20"/>
                <w:szCs w:val="20"/>
                <w:lang w:eastAsia="bg-BG"/>
              </w:rPr>
              <w:t>пасища и мери</w:t>
            </w:r>
          </w:p>
        </w:tc>
        <w:tc>
          <w:tcPr>
            <w:tcW w:w="1134" w:type="dxa"/>
            <w:hideMark/>
          </w:tcPr>
          <w:p w14:paraId="54FA0D05" w14:textId="77777777" w:rsidR="004003C7" w:rsidRPr="004003C7" w:rsidRDefault="004003C7" w:rsidP="004003C7">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imes New Roman"/>
                <w:b/>
                <w:bCs/>
                <w:sz w:val="20"/>
                <w:szCs w:val="20"/>
                <w:lang w:eastAsia="bg-BG"/>
              </w:rPr>
            </w:pPr>
            <w:r w:rsidRPr="004003C7">
              <w:rPr>
                <w:rFonts w:asciiTheme="majorHAnsi" w:eastAsia="Times New Roman" w:hAnsiTheme="majorHAnsi" w:cs="Times New Roman"/>
                <w:b/>
                <w:bCs/>
                <w:sz w:val="20"/>
                <w:szCs w:val="20"/>
                <w:lang w:eastAsia="bg-BG"/>
              </w:rPr>
              <w:t>трайни насажд.</w:t>
            </w:r>
          </w:p>
        </w:tc>
        <w:tc>
          <w:tcPr>
            <w:tcW w:w="1276" w:type="dxa"/>
            <w:vMerge/>
            <w:hideMark/>
          </w:tcPr>
          <w:p w14:paraId="17D25CC6" w14:textId="77777777" w:rsidR="004003C7" w:rsidRPr="004003C7" w:rsidRDefault="004003C7" w:rsidP="004003C7">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imes New Roman"/>
                <w:b/>
                <w:bCs/>
                <w:sz w:val="20"/>
                <w:szCs w:val="20"/>
                <w:lang w:eastAsia="bg-BG"/>
              </w:rPr>
            </w:pPr>
          </w:p>
        </w:tc>
        <w:tc>
          <w:tcPr>
            <w:tcW w:w="1134" w:type="dxa"/>
            <w:vMerge/>
            <w:hideMark/>
          </w:tcPr>
          <w:p w14:paraId="7C3DD73E" w14:textId="77777777" w:rsidR="004003C7" w:rsidRPr="004003C7" w:rsidRDefault="004003C7" w:rsidP="004003C7">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imes New Roman"/>
                <w:b/>
                <w:bCs/>
                <w:sz w:val="20"/>
                <w:szCs w:val="20"/>
                <w:lang w:eastAsia="bg-BG"/>
              </w:rPr>
            </w:pPr>
          </w:p>
        </w:tc>
        <w:tc>
          <w:tcPr>
            <w:tcW w:w="992" w:type="dxa"/>
            <w:vMerge/>
            <w:hideMark/>
          </w:tcPr>
          <w:p w14:paraId="6B775204" w14:textId="77777777" w:rsidR="004003C7" w:rsidRPr="004003C7" w:rsidRDefault="004003C7" w:rsidP="004003C7">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imes New Roman"/>
                <w:b/>
                <w:bCs/>
                <w:sz w:val="20"/>
                <w:szCs w:val="20"/>
                <w:lang w:eastAsia="bg-BG"/>
              </w:rPr>
            </w:pPr>
          </w:p>
        </w:tc>
        <w:tc>
          <w:tcPr>
            <w:tcW w:w="1134" w:type="dxa"/>
            <w:vMerge/>
            <w:hideMark/>
          </w:tcPr>
          <w:p w14:paraId="5B926441" w14:textId="77777777" w:rsidR="004003C7" w:rsidRPr="004003C7" w:rsidRDefault="004003C7" w:rsidP="004003C7">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imes New Roman"/>
                <w:b/>
                <w:bCs/>
                <w:sz w:val="20"/>
                <w:szCs w:val="20"/>
                <w:lang w:eastAsia="bg-BG"/>
              </w:rPr>
            </w:pPr>
          </w:p>
        </w:tc>
      </w:tr>
      <w:tr w:rsidR="004003C7" w:rsidRPr="004003C7" w14:paraId="3BBE1654" w14:textId="77777777" w:rsidTr="00D65323">
        <w:trPr>
          <w:trHeight w:val="371"/>
        </w:trPr>
        <w:tc>
          <w:tcPr>
            <w:cnfStyle w:val="001000000000" w:firstRow="0" w:lastRow="0" w:firstColumn="1" w:lastColumn="0" w:oddVBand="0" w:evenVBand="0" w:oddHBand="0" w:evenHBand="0" w:firstRowFirstColumn="0" w:firstRowLastColumn="0" w:lastRowFirstColumn="0" w:lastRowLastColumn="0"/>
            <w:tcW w:w="1276" w:type="dxa"/>
            <w:noWrap/>
            <w:hideMark/>
          </w:tcPr>
          <w:p w14:paraId="63E602C6" w14:textId="77777777" w:rsidR="004003C7" w:rsidRPr="004003C7" w:rsidRDefault="004003C7" w:rsidP="004003C7">
            <w:pPr>
              <w:jc w:val="center"/>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206 392.2</w:t>
            </w:r>
          </w:p>
        </w:tc>
        <w:tc>
          <w:tcPr>
            <w:tcW w:w="1276" w:type="dxa"/>
            <w:noWrap/>
            <w:hideMark/>
          </w:tcPr>
          <w:p w14:paraId="0A055966" w14:textId="77777777" w:rsidR="004003C7" w:rsidRPr="004003C7" w:rsidRDefault="004003C7" w:rsidP="004003C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127 746.2</w:t>
            </w:r>
          </w:p>
        </w:tc>
        <w:tc>
          <w:tcPr>
            <w:tcW w:w="1134" w:type="dxa"/>
            <w:noWrap/>
            <w:hideMark/>
          </w:tcPr>
          <w:p w14:paraId="0A434E03" w14:textId="77777777" w:rsidR="004003C7" w:rsidRPr="004003C7" w:rsidRDefault="004003C7" w:rsidP="004003C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2 997.2</w:t>
            </w:r>
          </w:p>
        </w:tc>
        <w:tc>
          <w:tcPr>
            <w:tcW w:w="1134" w:type="dxa"/>
            <w:noWrap/>
            <w:hideMark/>
          </w:tcPr>
          <w:p w14:paraId="53148628" w14:textId="77777777" w:rsidR="004003C7" w:rsidRPr="004003C7" w:rsidRDefault="004003C7" w:rsidP="004003C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8 980.1</w:t>
            </w:r>
          </w:p>
        </w:tc>
        <w:tc>
          <w:tcPr>
            <w:tcW w:w="1134" w:type="dxa"/>
            <w:noWrap/>
            <w:hideMark/>
          </w:tcPr>
          <w:p w14:paraId="556B87CB" w14:textId="77777777" w:rsidR="004003C7" w:rsidRPr="004003C7" w:rsidRDefault="004003C7" w:rsidP="004003C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755.3</w:t>
            </w:r>
          </w:p>
        </w:tc>
        <w:tc>
          <w:tcPr>
            <w:tcW w:w="1276" w:type="dxa"/>
            <w:noWrap/>
            <w:hideMark/>
          </w:tcPr>
          <w:p w14:paraId="194559BB" w14:textId="77777777" w:rsidR="004003C7" w:rsidRPr="004003C7" w:rsidRDefault="004003C7" w:rsidP="004003C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127 948.6</w:t>
            </w:r>
          </w:p>
        </w:tc>
        <w:tc>
          <w:tcPr>
            <w:tcW w:w="1134" w:type="dxa"/>
            <w:noWrap/>
            <w:hideMark/>
          </w:tcPr>
          <w:p w14:paraId="14900C64" w14:textId="77777777" w:rsidR="004003C7" w:rsidRPr="004003C7" w:rsidRDefault="004003C7" w:rsidP="004003C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91</w:t>
            </w:r>
          </w:p>
        </w:tc>
        <w:tc>
          <w:tcPr>
            <w:tcW w:w="992" w:type="dxa"/>
            <w:noWrap/>
            <w:hideMark/>
          </w:tcPr>
          <w:p w14:paraId="7538074E" w14:textId="77777777" w:rsidR="004003C7" w:rsidRPr="004003C7" w:rsidRDefault="004003C7" w:rsidP="004003C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0</w:t>
            </w:r>
          </w:p>
        </w:tc>
        <w:tc>
          <w:tcPr>
            <w:tcW w:w="1134" w:type="dxa"/>
            <w:noWrap/>
            <w:hideMark/>
          </w:tcPr>
          <w:p w14:paraId="017D3746" w14:textId="77777777" w:rsidR="004003C7" w:rsidRPr="004003C7" w:rsidRDefault="004003C7" w:rsidP="004003C7">
            <w:pPr>
              <w:keepNext/>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65 711</w:t>
            </w:r>
          </w:p>
        </w:tc>
      </w:tr>
    </w:tbl>
    <w:p w14:paraId="066B5A34" w14:textId="77777777" w:rsidR="004003C7" w:rsidRPr="004003C7" w:rsidRDefault="004003C7" w:rsidP="004003C7">
      <w:pPr>
        <w:spacing w:after="200" w:line="240" w:lineRule="auto"/>
        <w:jc w:val="center"/>
        <w:rPr>
          <w:rFonts w:ascii="Times New Roman" w:eastAsia="Times New Roman" w:hAnsi="Times New Roman" w:cs="Times New Roman"/>
          <w:i/>
          <w:iCs/>
          <w:sz w:val="24"/>
          <w:szCs w:val="24"/>
          <w:lang w:val="en-US" w:eastAsia="bg-BG"/>
        </w:rPr>
      </w:pPr>
      <w:bookmarkStart w:id="72" w:name="_Toc155606530"/>
      <w:bookmarkStart w:id="73" w:name="_Toc155606622"/>
      <w:bookmarkStart w:id="74" w:name="_Toc155673476"/>
      <w:r w:rsidRPr="004003C7">
        <w:rPr>
          <w:i/>
          <w:iCs/>
          <w:kern w:val="0"/>
          <w:sz w:val="18"/>
          <w:szCs w:val="18"/>
          <w:lang w:val="en-US"/>
          <w14:ligatures w14:val="none"/>
        </w:rPr>
        <w:t xml:space="preserve">Таблица </w:t>
      </w:r>
      <w:r w:rsidRPr="004003C7">
        <w:rPr>
          <w:i/>
          <w:iCs/>
          <w:kern w:val="0"/>
          <w:sz w:val="18"/>
          <w:szCs w:val="18"/>
          <w:lang w:val="en-US"/>
          <w14:ligatures w14:val="none"/>
        </w:rPr>
        <w:fldChar w:fldCharType="begin"/>
      </w:r>
      <w:r w:rsidRPr="004003C7">
        <w:rPr>
          <w:i/>
          <w:iCs/>
          <w:kern w:val="0"/>
          <w:sz w:val="18"/>
          <w:szCs w:val="18"/>
          <w:lang w:val="en-US"/>
          <w14:ligatures w14:val="none"/>
        </w:rPr>
        <w:instrText xml:space="preserve"> SEQ Таблица \* ARABIC </w:instrText>
      </w:r>
      <w:r w:rsidRPr="004003C7">
        <w:rPr>
          <w:i/>
          <w:iCs/>
          <w:kern w:val="0"/>
          <w:sz w:val="18"/>
          <w:szCs w:val="18"/>
          <w:lang w:val="en-US"/>
          <w14:ligatures w14:val="none"/>
        </w:rPr>
        <w:fldChar w:fldCharType="separate"/>
      </w:r>
      <w:r w:rsidRPr="004003C7">
        <w:rPr>
          <w:i/>
          <w:iCs/>
          <w:noProof/>
          <w:kern w:val="0"/>
          <w:sz w:val="18"/>
          <w:szCs w:val="18"/>
          <w:lang w:val="en-US"/>
          <w14:ligatures w14:val="none"/>
        </w:rPr>
        <w:t>8</w:t>
      </w:r>
      <w:r w:rsidRPr="004003C7">
        <w:rPr>
          <w:i/>
          <w:iCs/>
          <w:kern w:val="0"/>
          <w:sz w:val="18"/>
          <w:szCs w:val="18"/>
          <w:lang w:val="en-US"/>
          <w14:ligatures w14:val="none"/>
        </w:rPr>
        <w:fldChar w:fldCharType="end"/>
      </w:r>
      <w:r w:rsidRPr="004003C7">
        <w:rPr>
          <w:i/>
          <w:iCs/>
          <w:kern w:val="0"/>
          <w:sz w:val="18"/>
          <w:szCs w:val="18"/>
          <w14:ligatures w14:val="none"/>
        </w:rPr>
        <w:t xml:space="preserve"> Разпределение на стопанисваната земя </w:t>
      </w:r>
      <w:r w:rsidRPr="004003C7">
        <w:rPr>
          <w:i/>
          <w:iCs/>
          <w:kern w:val="0"/>
          <w:sz w:val="18"/>
          <w:szCs w:val="18"/>
          <w:lang w:val="en-US"/>
          <w14:ligatures w14:val="none"/>
        </w:rPr>
        <w:t>(</w:t>
      </w:r>
      <w:r w:rsidRPr="004003C7">
        <w:rPr>
          <w:i/>
          <w:iCs/>
          <w:kern w:val="0"/>
          <w:sz w:val="18"/>
          <w:szCs w:val="18"/>
          <w14:ligatures w14:val="none"/>
        </w:rPr>
        <w:t>дка</w:t>
      </w:r>
      <w:r w:rsidRPr="004003C7">
        <w:rPr>
          <w:i/>
          <w:iCs/>
          <w:kern w:val="0"/>
          <w:sz w:val="18"/>
          <w:szCs w:val="18"/>
          <w:lang w:val="en-US"/>
          <w14:ligatures w14:val="none"/>
        </w:rPr>
        <w:t>)</w:t>
      </w:r>
      <w:bookmarkEnd w:id="72"/>
      <w:bookmarkEnd w:id="73"/>
      <w:bookmarkEnd w:id="74"/>
    </w:p>
    <w:p w14:paraId="5F7038FB"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6F46E8F2"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Отглежданите култури през изминалата стопанска култура, проследяваме в Таблица 9</w:t>
      </w:r>
    </w:p>
    <w:tbl>
      <w:tblPr>
        <w:tblStyle w:val="110"/>
        <w:tblW w:w="0" w:type="auto"/>
        <w:jc w:val="center"/>
        <w:tblLook w:val="04A0" w:firstRow="1" w:lastRow="0" w:firstColumn="1" w:lastColumn="0" w:noHBand="0" w:noVBand="1"/>
      </w:tblPr>
      <w:tblGrid>
        <w:gridCol w:w="3020"/>
        <w:gridCol w:w="3021"/>
        <w:gridCol w:w="3021"/>
      </w:tblGrid>
      <w:tr w:rsidR="004003C7" w:rsidRPr="004003C7" w14:paraId="5F91D244" w14:textId="77777777" w:rsidTr="00D6532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tcPr>
          <w:p w14:paraId="0E637E1C" w14:textId="77777777" w:rsidR="004003C7" w:rsidRPr="004003C7" w:rsidRDefault="004003C7" w:rsidP="004003C7">
            <w:pPr>
              <w:jc w:val="center"/>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Вид култури</w:t>
            </w:r>
          </w:p>
        </w:tc>
        <w:tc>
          <w:tcPr>
            <w:tcW w:w="3021" w:type="dxa"/>
          </w:tcPr>
          <w:p w14:paraId="19E9A4C2" w14:textId="77777777" w:rsidR="004003C7" w:rsidRPr="004003C7" w:rsidRDefault="004003C7" w:rsidP="004003C7">
            <w:pPr>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Площ                            /дка/</w:t>
            </w:r>
          </w:p>
        </w:tc>
        <w:tc>
          <w:tcPr>
            <w:tcW w:w="3021" w:type="dxa"/>
          </w:tcPr>
          <w:p w14:paraId="33625CE0" w14:textId="77777777" w:rsidR="004003C7" w:rsidRPr="004003C7" w:rsidRDefault="004003C7" w:rsidP="004003C7">
            <w:pPr>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Произведено количество /тона/</w:t>
            </w:r>
          </w:p>
        </w:tc>
      </w:tr>
      <w:tr w:rsidR="004003C7" w:rsidRPr="004003C7" w14:paraId="48E77D1E" w14:textId="77777777" w:rsidTr="00D65323">
        <w:trPr>
          <w:jc w:val="center"/>
        </w:trPr>
        <w:tc>
          <w:tcPr>
            <w:cnfStyle w:val="001000000000" w:firstRow="0" w:lastRow="0" w:firstColumn="1" w:lastColumn="0" w:oddVBand="0" w:evenVBand="0" w:oddHBand="0" w:evenHBand="0" w:firstRowFirstColumn="0" w:firstRowLastColumn="0" w:lastRowFirstColumn="0" w:lastRowLastColumn="0"/>
            <w:tcW w:w="3020" w:type="dxa"/>
          </w:tcPr>
          <w:p w14:paraId="783C732F" w14:textId="77777777" w:rsidR="004003C7" w:rsidRPr="004003C7" w:rsidRDefault="004003C7" w:rsidP="004003C7">
            <w:pPr>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Зърнени</w:t>
            </w:r>
          </w:p>
        </w:tc>
        <w:tc>
          <w:tcPr>
            <w:tcW w:w="3021" w:type="dxa"/>
          </w:tcPr>
          <w:p w14:paraId="421BD546" w14:textId="77777777" w:rsidR="004003C7" w:rsidRPr="004003C7" w:rsidRDefault="004003C7" w:rsidP="004003C7">
            <w:pPr>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75890.200</w:t>
            </w:r>
          </w:p>
        </w:tc>
        <w:tc>
          <w:tcPr>
            <w:tcW w:w="3021" w:type="dxa"/>
          </w:tcPr>
          <w:p w14:paraId="40D1BA5E" w14:textId="77777777" w:rsidR="004003C7" w:rsidRPr="004003C7" w:rsidRDefault="004003C7" w:rsidP="004003C7">
            <w:pPr>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22767</w:t>
            </w:r>
          </w:p>
        </w:tc>
      </w:tr>
      <w:tr w:rsidR="004003C7" w:rsidRPr="004003C7" w14:paraId="11EB8A58" w14:textId="77777777" w:rsidTr="00D65323">
        <w:trPr>
          <w:jc w:val="center"/>
        </w:trPr>
        <w:tc>
          <w:tcPr>
            <w:cnfStyle w:val="001000000000" w:firstRow="0" w:lastRow="0" w:firstColumn="1" w:lastColumn="0" w:oddVBand="0" w:evenVBand="0" w:oddHBand="0" w:evenHBand="0" w:firstRowFirstColumn="0" w:firstRowLastColumn="0" w:lastRowFirstColumn="0" w:lastRowLastColumn="0"/>
            <w:tcW w:w="3020" w:type="dxa"/>
          </w:tcPr>
          <w:p w14:paraId="73B7C0FC" w14:textId="77777777" w:rsidR="004003C7" w:rsidRPr="004003C7" w:rsidRDefault="004003C7" w:rsidP="004003C7">
            <w:pPr>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Маслодайни</w:t>
            </w:r>
          </w:p>
        </w:tc>
        <w:tc>
          <w:tcPr>
            <w:tcW w:w="3021" w:type="dxa"/>
          </w:tcPr>
          <w:p w14:paraId="6B73829F" w14:textId="77777777" w:rsidR="004003C7" w:rsidRPr="004003C7" w:rsidRDefault="004003C7" w:rsidP="004003C7">
            <w:pPr>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34729.800</w:t>
            </w:r>
          </w:p>
        </w:tc>
        <w:tc>
          <w:tcPr>
            <w:tcW w:w="3021" w:type="dxa"/>
          </w:tcPr>
          <w:p w14:paraId="4967105D" w14:textId="77777777" w:rsidR="004003C7" w:rsidRPr="004003C7" w:rsidRDefault="004003C7" w:rsidP="004003C7">
            <w:pPr>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6946</w:t>
            </w:r>
          </w:p>
        </w:tc>
      </w:tr>
      <w:tr w:rsidR="004003C7" w:rsidRPr="004003C7" w14:paraId="48507B0C" w14:textId="77777777" w:rsidTr="00D65323">
        <w:trPr>
          <w:jc w:val="center"/>
        </w:trPr>
        <w:tc>
          <w:tcPr>
            <w:cnfStyle w:val="001000000000" w:firstRow="0" w:lastRow="0" w:firstColumn="1" w:lastColumn="0" w:oddVBand="0" w:evenVBand="0" w:oddHBand="0" w:evenHBand="0" w:firstRowFirstColumn="0" w:firstRowLastColumn="0" w:lastRowFirstColumn="0" w:lastRowLastColumn="0"/>
            <w:tcW w:w="3020" w:type="dxa"/>
          </w:tcPr>
          <w:p w14:paraId="1426FB2F" w14:textId="77777777" w:rsidR="004003C7" w:rsidRPr="004003C7" w:rsidRDefault="004003C7" w:rsidP="004003C7">
            <w:pPr>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Овощни насаждения</w:t>
            </w:r>
          </w:p>
        </w:tc>
        <w:tc>
          <w:tcPr>
            <w:tcW w:w="3021" w:type="dxa"/>
          </w:tcPr>
          <w:p w14:paraId="367EE9CE" w14:textId="77777777" w:rsidR="004003C7" w:rsidRPr="004003C7" w:rsidRDefault="004003C7" w:rsidP="004003C7">
            <w:pPr>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266.200</w:t>
            </w:r>
          </w:p>
        </w:tc>
        <w:tc>
          <w:tcPr>
            <w:tcW w:w="3021" w:type="dxa"/>
          </w:tcPr>
          <w:p w14:paraId="3DDC525C" w14:textId="77777777" w:rsidR="004003C7" w:rsidRPr="004003C7" w:rsidRDefault="004003C7" w:rsidP="004003C7">
            <w:pPr>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57</w:t>
            </w:r>
          </w:p>
        </w:tc>
      </w:tr>
      <w:tr w:rsidR="004003C7" w:rsidRPr="004003C7" w14:paraId="5B6E434A" w14:textId="77777777" w:rsidTr="00D65323">
        <w:trPr>
          <w:jc w:val="center"/>
        </w:trPr>
        <w:tc>
          <w:tcPr>
            <w:cnfStyle w:val="001000000000" w:firstRow="0" w:lastRow="0" w:firstColumn="1" w:lastColumn="0" w:oddVBand="0" w:evenVBand="0" w:oddHBand="0" w:evenHBand="0" w:firstRowFirstColumn="0" w:firstRowLastColumn="0" w:lastRowFirstColumn="0" w:lastRowLastColumn="0"/>
            <w:tcW w:w="3020" w:type="dxa"/>
          </w:tcPr>
          <w:p w14:paraId="528D5D37" w14:textId="77777777" w:rsidR="004003C7" w:rsidRPr="004003C7" w:rsidRDefault="004003C7" w:rsidP="004003C7">
            <w:pPr>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Лозя</w:t>
            </w:r>
          </w:p>
        </w:tc>
        <w:tc>
          <w:tcPr>
            <w:tcW w:w="3021" w:type="dxa"/>
          </w:tcPr>
          <w:p w14:paraId="143DE95D" w14:textId="77777777" w:rsidR="004003C7" w:rsidRPr="004003C7" w:rsidRDefault="004003C7" w:rsidP="004003C7">
            <w:pPr>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499.800</w:t>
            </w:r>
          </w:p>
        </w:tc>
        <w:tc>
          <w:tcPr>
            <w:tcW w:w="3021" w:type="dxa"/>
          </w:tcPr>
          <w:p w14:paraId="262E5B38" w14:textId="77777777" w:rsidR="004003C7" w:rsidRPr="004003C7" w:rsidRDefault="004003C7" w:rsidP="004003C7">
            <w:pPr>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72</w:t>
            </w:r>
          </w:p>
        </w:tc>
      </w:tr>
      <w:tr w:rsidR="004003C7" w:rsidRPr="004003C7" w14:paraId="60E02E5C" w14:textId="77777777" w:rsidTr="00D65323">
        <w:trPr>
          <w:jc w:val="center"/>
        </w:trPr>
        <w:tc>
          <w:tcPr>
            <w:cnfStyle w:val="001000000000" w:firstRow="0" w:lastRow="0" w:firstColumn="1" w:lastColumn="0" w:oddVBand="0" w:evenVBand="0" w:oddHBand="0" w:evenHBand="0" w:firstRowFirstColumn="0" w:firstRowLastColumn="0" w:lastRowFirstColumn="0" w:lastRowLastColumn="0"/>
            <w:tcW w:w="3020" w:type="dxa"/>
          </w:tcPr>
          <w:p w14:paraId="301866D2" w14:textId="77777777" w:rsidR="004003C7" w:rsidRPr="004003C7" w:rsidRDefault="004003C7" w:rsidP="004003C7">
            <w:pPr>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 xml:space="preserve">Зеленчукови </w:t>
            </w:r>
          </w:p>
        </w:tc>
        <w:tc>
          <w:tcPr>
            <w:tcW w:w="3021" w:type="dxa"/>
          </w:tcPr>
          <w:p w14:paraId="332D4036" w14:textId="77777777" w:rsidR="004003C7" w:rsidRPr="004003C7" w:rsidRDefault="004003C7" w:rsidP="004003C7">
            <w:pPr>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194.100</w:t>
            </w:r>
          </w:p>
        </w:tc>
        <w:tc>
          <w:tcPr>
            <w:tcW w:w="3021" w:type="dxa"/>
          </w:tcPr>
          <w:p w14:paraId="6A051AC0" w14:textId="77777777" w:rsidR="004003C7" w:rsidRPr="004003C7" w:rsidRDefault="004003C7" w:rsidP="004003C7">
            <w:pPr>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101</w:t>
            </w:r>
          </w:p>
        </w:tc>
      </w:tr>
      <w:tr w:rsidR="004003C7" w:rsidRPr="004003C7" w14:paraId="75F979AB" w14:textId="77777777" w:rsidTr="00D65323">
        <w:trPr>
          <w:jc w:val="center"/>
        </w:trPr>
        <w:tc>
          <w:tcPr>
            <w:cnfStyle w:val="001000000000" w:firstRow="0" w:lastRow="0" w:firstColumn="1" w:lastColumn="0" w:oddVBand="0" w:evenVBand="0" w:oddHBand="0" w:evenHBand="0" w:firstRowFirstColumn="0" w:firstRowLastColumn="0" w:lastRowFirstColumn="0" w:lastRowLastColumn="0"/>
            <w:tcW w:w="3020" w:type="dxa"/>
          </w:tcPr>
          <w:p w14:paraId="135F6DDF" w14:textId="77777777" w:rsidR="004003C7" w:rsidRPr="004003C7" w:rsidRDefault="004003C7" w:rsidP="004003C7">
            <w:pPr>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 xml:space="preserve">Фуражни </w:t>
            </w:r>
          </w:p>
        </w:tc>
        <w:tc>
          <w:tcPr>
            <w:tcW w:w="3021" w:type="dxa"/>
          </w:tcPr>
          <w:p w14:paraId="4F06AD72" w14:textId="77777777" w:rsidR="004003C7" w:rsidRPr="004003C7" w:rsidRDefault="004003C7" w:rsidP="004003C7">
            <w:pPr>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1889.500</w:t>
            </w:r>
          </w:p>
        </w:tc>
        <w:tc>
          <w:tcPr>
            <w:tcW w:w="3021" w:type="dxa"/>
          </w:tcPr>
          <w:p w14:paraId="4E38D969" w14:textId="77777777" w:rsidR="004003C7" w:rsidRPr="004003C7" w:rsidRDefault="004003C7" w:rsidP="004003C7">
            <w:pPr>
              <w:keepNext/>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0"/>
                <w:szCs w:val="20"/>
                <w:lang w:eastAsia="bg-BG"/>
              </w:rPr>
            </w:pPr>
          </w:p>
        </w:tc>
      </w:tr>
    </w:tbl>
    <w:p w14:paraId="7EBD7DDE" w14:textId="77777777" w:rsidR="004003C7" w:rsidRPr="004003C7" w:rsidRDefault="004003C7" w:rsidP="004003C7">
      <w:pPr>
        <w:spacing w:after="200" w:line="240" w:lineRule="auto"/>
        <w:jc w:val="center"/>
        <w:rPr>
          <w:rFonts w:asciiTheme="majorHAnsi" w:hAnsiTheme="majorHAnsi"/>
          <w:i/>
          <w:iCs/>
          <w:kern w:val="0"/>
          <w:sz w:val="18"/>
          <w:szCs w:val="18"/>
          <w14:ligatures w14:val="none"/>
        </w:rPr>
      </w:pPr>
      <w:bookmarkStart w:id="75" w:name="_Toc155606531"/>
      <w:bookmarkStart w:id="76" w:name="_Toc155606623"/>
      <w:bookmarkStart w:id="77" w:name="_Toc155673477"/>
      <w:r w:rsidRPr="004003C7">
        <w:rPr>
          <w:rFonts w:asciiTheme="majorHAnsi" w:hAnsiTheme="majorHAnsi"/>
          <w:i/>
          <w:iCs/>
          <w:kern w:val="0"/>
          <w:sz w:val="18"/>
          <w:szCs w:val="18"/>
          <w:lang w:val="en-US"/>
          <w14:ligatures w14:val="none"/>
        </w:rPr>
        <w:t xml:space="preserve">Таблица </w:t>
      </w:r>
      <w:r w:rsidRPr="004003C7">
        <w:rPr>
          <w:rFonts w:asciiTheme="majorHAnsi" w:hAnsiTheme="majorHAnsi"/>
          <w:i/>
          <w:iCs/>
          <w:kern w:val="0"/>
          <w:sz w:val="18"/>
          <w:szCs w:val="18"/>
          <w:lang w:val="en-US"/>
          <w14:ligatures w14:val="none"/>
        </w:rPr>
        <w:fldChar w:fldCharType="begin"/>
      </w:r>
      <w:r w:rsidRPr="004003C7">
        <w:rPr>
          <w:rFonts w:asciiTheme="majorHAnsi" w:hAnsiTheme="majorHAnsi"/>
          <w:i/>
          <w:iCs/>
          <w:kern w:val="0"/>
          <w:sz w:val="18"/>
          <w:szCs w:val="18"/>
          <w:lang w:val="en-US"/>
          <w14:ligatures w14:val="none"/>
        </w:rPr>
        <w:instrText xml:space="preserve"> SEQ Таблица \* ARABIC </w:instrText>
      </w:r>
      <w:r w:rsidRPr="004003C7">
        <w:rPr>
          <w:rFonts w:asciiTheme="majorHAnsi" w:hAnsiTheme="majorHAnsi"/>
          <w:i/>
          <w:iCs/>
          <w:kern w:val="0"/>
          <w:sz w:val="18"/>
          <w:szCs w:val="18"/>
          <w:lang w:val="en-US"/>
          <w14:ligatures w14:val="none"/>
        </w:rPr>
        <w:fldChar w:fldCharType="separate"/>
      </w:r>
      <w:r w:rsidRPr="004003C7">
        <w:rPr>
          <w:rFonts w:asciiTheme="majorHAnsi" w:hAnsiTheme="majorHAnsi"/>
          <w:i/>
          <w:iCs/>
          <w:noProof/>
          <w:kern w:val="0"/>
          <w:sz w:val="18"/>
          <w:szCs w:val="18"/>
          <w:lang w:val="en-US"/>
          <w14:ligatures w14:val="none"/>
        </w:rPr>
        <w:t>9</w:t>
      </w:r>
      <w:r w:rsidRPr="004003C7">
        <w:rPr>
          <w:rFonts w:asciiTheme="majorHAnsi" w:hAnsiTheme="majorHAnsi"/>
          <w:i/>
          <w:iCs/>
          <w:kern w:val="0"/>
          <w:sz w:val="18"/>
          <w:szCs w:val="18"/>
          <w:lang w:val="en-US"/>
          <w14:ligatures w14:val="none"/>
        </w:rPr>
        <w:fldChar w:fldCharType="end"/>
      </w:r>
      <w:r w:rsidRPr="004003C7">
        <w:rPr>
          <w:rFonts w:asciiTheme="majorHAnsi" w:hAnsiTheme="majorHAnsi"/>
          <w:i/>
          <w:iCs/>
          <w:kern w:val="0"/>
          <w:sz w:val="18"/>
          <w:szCs w:val="18"/>
          <w14:ligatures w14:val="none"/>
        </w:rPr>
        <w:t xml:space="preserve"> Отглеждани култури за 2022/2023 г.</w:t>
      </w:r>
      <w:bookmarkEnd w:id="75"/>
      <w:bookmarkEnd w:id="76"/>
      <w:bookmarkEnd w:id="77"/>
    </w:p>
    <w:p w14:paraId="4692AB74"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03C85A16"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3834A268" w14:textId="77777777" w:rsidR="004003C7" w:rsidRPr="004003C7" w:rsidRDefault="004003C7" w:rsidP="004003C7">
      <w:pPr>
        <w:keepNext/>
        <w:keepLines/>
        <w:spacing w:after="0" w:line="276" w:lineRule="auto"/>
        <w:outlineLvl w:val="1"/>
        <w:rPr>
          <w:rFonts w:asciiTheme="majorHAnsi" w:eastAsiaTheme="majorEastAsia" w:hAnsiTheme="majorHAnsi" w:cstheme="majorBidi"/>
          <w:b/>
          <w:bCs/>
          <w:kern w:val="0"/>
          <w14:ligatures w14:val="none"/>
        </w:rPr>
      </w:pPr>
      <w:bookmarkStart w:id="78" w:name="_Toc155673673"/>
      <w:r w:rsidRPr="004003C7">
        <w:rPr>
          <w:rFonts w:asciiTheme="majorHAnsi" w:eastAsiaTheme="majorEastAsia" w:hAnsiTheme="majorHAnsi" w:cstheme="majorBidi"/>
          <w:b/>
          <w:bCs/>
          <w:kern w:val="0"/>
          <w14:ligatures w14:val="none"/>
        </w:rPr>
        <w:t>4.3 СГРАДЕН ФОНД</w:t>
      </w:r>
      <w:bookmarkEnd w:id="78"/>
    </w:p>
    <w:p w14:paraId="56475442"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p>
    <w:p w14:paraId="09785813"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По информация на Общинска администрация, Сградния фонд на територията на общината има следното разпределениие:</w:t>
      </w:r>
    </w:p>
    <w:tbl>
      <w:tblPr>
        <w:tblStyle w:val="GridTable1Light-Accent11"/>
        <w:tblW w:w="0" w:type="auto"/>
        <w:jc w:val="center"/>
        <w:tblLook w:val="04A0" w:firstRow="1" w:lastRow="0" w:firstColumn="1" w:lastColumn="0" w:noHBand="0" w:noVBand="1"/>
      </w:tblPr>
      <w:tblGrid>
        <w:gridCol w:w="1510"/>
        <w:gridCol w:w="1510"/>
        <w:gridCol w:w="1510"/>
        <w:gridCol w:w="1510"/>
        <w:gridCol w:w="1511"/>
        <w:gridCol w:w="1511"/>
      </w:tblGrid>
      <w:tr w:rsidR="004003C7" w:rsidRPr="004003C7" w14:paraId="4EA41AD2" w14:textId="77777777" w:rsidTr="00D6532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10" w:type="dxa"/>
          </w:tcPr>
          <w:p w14:paraId="68D77A30" w14:textId="77777777" w:rsidR="004003C7" w:rsidRPr="004003C7" w:rsidRDefault="004003C7" w:rsidP="004003C7">
            <w:pPr>
              <w:contextualSpacing/>
              <w:jc w:val="both"/>
              <w:rPr>
                <w:rFonts w:asciiTheme="majorHAnsi" w:eastAsia="Calibri" w:hAnsiTheme="majorHAnsi" w:cs="Times New Roman"/>
                <w:color w:val="FF0000"/>
                <w:sz w:val="24"/>
                <w:szCs w:val="24"/>
                <w:lang w:eastAsia="bg-BG"/>
              </w:rPr>
            </w:pPr>
            <w:r w:rsidRPr="004003C7">
              <w:rPr>
                <w:rFonts w:asciiTheme="majorHAnsi" w:eastAsia="Calibri" w:hAnsiTheme="majorHAnsi" w:cs="Times New Roman"/>
                <w:sz w:val="24"/>
                <w:szCs w:val="24"/>
                <w:lang w:eastAsia="bg-BG"/>
              </w:rPr>
              <w:t>Читалища</w:t>
            </w:r>
          </w:p>
        </w:tc>
        <w:tc>
          <w:tcPr>
            <w:tcW w:w="1510" w:type="dxa"/>
          </w:tcPr>
          <w:p w14:paraId="2D776080" w14:textId="77777777" w:rsidR="004003C7" w:rsidRPr="004003C7" w:rsidRDefault="004003C7" w:rsidP="004003C7">
            <w:pPr>
              <w:contextualSpacing/>
              <w:jc w:val="both"/>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imes New Roman"/>
                <w:sz w:val="24"/>
                <w:szCs w:val="24"/>
                <w:lang w:eastAsia="bg-BG"/>
              </w:rPr>
            </w:pPr>
            <w:r w:rsidRPr="004003C7">
              <w:rPr>
                <w:rFonts w:asciiTheme="majorHAnsi" w:eastAsia="Calibri" w:hAnsiTheme="majorHAnsi" w:cs="Times New Roman"/>
                <w:sz w:val="24"/>
                <w:szCs w:val="24"/>
                <w:lang w:eastAsia="bg-BG"/>
              </w:rPr>
              <w:t xml:space="preserve">Детски градини </w:t>
            </w:r>
          </w:p>
        </w:tc>
        <w:tc>
          <w:tcPr>
            <w:tcW w:w="1510" w:type="dxa"/>
          </w:tcPr>
          <w:p w14:paraId="57BDD8E7" w14:textId="77777777" w:rsidR="004003C7" w:rsidRPr="004003C7" w:rsidRDefault="004003C7" w:rsidP="004003C7">
            <w:pPr>
              <w:contextualSpacing/>
              <w:jc w:val="both"/>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imes New Roman"/>
                <w:sz w:val="24"/>
                <w:szCs w:val="24"/>
                <w:lang w:eastAsia="bg-BG"/>
              </w:rPr>
            </w:pPr>
            <w:r w:rsidRPr="004003C7">
              <w:rPr>
                <w:rFonts w:asciiTheme="majorHAnsi" w:eastAsia="Calibri" w:hAnsiTheme="majorHAnsi" w:cs="Times New Roman"/>
                <w:sz w:val="24"/>
                <w:szCs w:val="24"/>
                <w:lang w:eastAsia="bg-BG"/>
              </w:rPr>
              <w:t>Здравно заведение</w:t>
            </w:r>
          </w:p>
        </w:tc>
        <w:tc>
          <w:tcPr>
            <w:tcW w:w="1510" w:type="dxa"/>
          </w:tcPr>
          <w:p w14:paraId="2936FDEC" w14:textId="77777777" w:rsidR="004003C7" w:rsidRPr="004003C7" w:rsidRDefault="004003C7" w:rsidP="004003C7">
            <w:pPr>
              <w:contextualSpacing/>
              <w:jc w:val="both"/>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imes New Roman"/>
                <w:sz w:val="24"/>
                <w:szCs w:val="24"/>
                <w:lang w:eastAsia="bg-BG"/>
              </w:rPr>
            </w:pPr>
            <w:r w:rsidRPr="004003C7">
              <w:rPr>
                <w:rFonts w:asciiTheme="majorHAnsi" w:eastAsia="Calibri" w:hAnsiTheme="majorHAnsi" w:cs="Times New Roman"/>
                <w:sz w:val="24"/>
                <w:szCs w:val="24"/>
                <w:lang w:eastAsia="bg-BG"/>
              </w:rPr>
              <w:t>Училища</w:t>
            </w:r>
          </w:p>
        </w:tc>
        <w:tc>
          <w:tcPr>
            <w:tcW w:w="1511" w:type="dxa"/>
          </w:tcPr>
          <w:p w14:paraId="3DB7FEB5" w14:textId="77777777" w:rsidR="004003C7" w:rsidRPr="004003C7" w:rsidRDefault="004003C7" w:rsidP="004003C7">
            <w:pPr>
              <w:contextualSpacing/>
              <w:jc w:val="both"/>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imes New Roman"/>
                <w:sz w:val="24"/>
                <w:szCs w:val="24"/>
                <w:lang w:eastAsia="bg-BG"/>
              </w:rPr>
            </w:pPr>
            <w:r w:rsidRPr="004003C7">
              <w:rPr>
                <w:rFonts w:asciiTheme="majorHAnsi" w:eastAsia="Calibri" w:hAnsiTheme="majorHAnsi" w:cs="Times New Roman"/>
                <w:sz w:val="24"/>
                <w:szCs w:val="24"/>
                <w:lang w:eastAsia="bg-BG"/>
              </w:rPr>
              <w:t>Общински жилища</w:t>
            </w:r>
          </w:p>
        </w:tc>
        <w:tc>
          <w:tcPr>
            <w:tcW w:w="1511" w:type="dxa"/>
          </w:tcPr>
          <w:p w14:paraId="56B33387" w14:textId="77777777" w:rsidR="004003C7" w:rsidRPr="004003C7" w:rsidRDefault="004003C7" w:rsidP="004003C7">
            <w:pPr>
              <w:contextualSpacing/>
              <w:jc w:val="both"/>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imes New Roman"/>
                <w:sz w:val="24"/>
                <w:szCs w:val="24"/>
                <w:lang w:eastAsia="bg-BG"/>
              </w:rPr>
            </w:pPr>
            <w:r w:rsidRPr="004003C7">
              <w:rPr>
                <w:rFonts w:asciiTheme="majorHAnsi" w:eastAsia="Calibri" w:hAnsiTheme="majorHAnsi" w:cs="Times New Roman"/>
                <w:sz w:val="24"/>
                <w:szCs w:val="24"/>
                <w:lang w:eastAsia="bg-BG"/>
              </w:rPr>
              <w:t>Адм.</w:t>
            </w:r>
          </w:p>
          <w:p w14:paraId="33CCB0B7" w14:textId="77777777" w:rsidR="004003C7" w:rsidRPr="004003C7" w:rsidRDefault="004003C7" w:rsidP="004003C7">
            <w:pPr>
              <w:contextualSpacing/>
              <w:jc w:val="both"/>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imes New Roman"/>
                <w:sz w:val="24"/>
                <w:szCs w:val="24"/>
                <w:lang w:eastAsia="bg-BG"/>
              </w:rPr>
            </w:pPr>
            <w:r w:rsidRPr="004003C7">
              <w:rPr>
                <w:rFonts w:asciiTheme="majorHAnsi" w:eastAsia="Calibri" w:hAnsiTheme="majorHAnsi" w:cs="Times New Roman"/>
                <w:sz w:val="24"/>
                <w:szCs w:val="24"/>
                <w:lang w:eastAsia="bg-BG"/>
              </w:rPr>
              <w:t>сгради</w:t>
            </w:r>
          </w:p>
        </w:tc>
      </w:tr>
      <w:tr w:rsidR="004003C7" w:rsidRPr="004003C7" w14:paraId="29B3095B" w14:textId="77777777" w:rsidTr="00D65323">
        <w:trPr>
          <w:jc w:val="center"/>
        </w:trPr>
        <w:tc>
          <w:tcPr>
            <w:cnfStyle w:val="001000000000" w:firstRow="0" w:lastRow="0" w:firstColumn="1" w:lastColumn="0" w:oddVBand="0" w:evenVBand="0" w:oddHBand="0" w:evenHBand="0" w:firstRowFirstColumn="0" w:firstRowLastColumn="0" w:lastRowFirstColumn="0" w:lastRowLastColumn="0"/>
            <w:tcW w:w="1510" w:type="dxa"/>
          </w:tcPr>
          <w:p w14:paraId="08A5C8ED" w14:textId="77777777" w:rsidR="004003C7" w:rsidRPr="004003C7" w:rsidRDefault="004003C7" w:rsidP="004003C7">
            <w:pPr>
              <w:contextualSpacing/>
              <w:jc w:val="both"/>
              <w:rPr>
                <w:rFonts w:asciiTheme="majorHAnsi" w:eastAsia="Calibri" w:hAnsiTheme="majorHAnsi" w:cs="Times New Roman"/>
                <w:sz w:val="24"/>
                <w:szCs w:val="24"/>
                <w:lang w:eastAsia="bg-BG"/>
              </w:rPr>
            </w:pPr>
            <w:r w:rsidRPr="004003C7">
              <w:rPr>
                <w:rFonts w:asciiTheme="majorHAnsi" w:eastAsia="Calibri" w:hAnsiTheme="majorHAnsi" w:cs="Times New Roman"/>
                <w:sz w:val="24"/>
                <w:szCs w:val="24"/>
                <w:lang w:eastAsia="bg-BG"/>
              </w:rPr>
              <w:t>14</w:t>
            </w:r>
          </w:p>
        </w:tc>
        <w:tc>
          <w:tcPr>
            <w:tcW w:w="1510" w:type="dxa"/>
          </w:tcPr>
          <w:p w14:paraId="5B19EF62" w14:textId="77777777" w:rsidR="004003C7" w:rsidRPr="004003C7" w:rsidRDefault="004003C7" w:rsidP="004003C7">
            <w:pPr>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bCs/>
                <w:sz w:val="24"/>
                <w:szCs w:val="24"/>
                <w:lang w:eastAsia="bg-BG"/>
              </w:rPr>
            </w:pPr>
            <w:r w:rsidRPr="004003C7">
              <w:rPr>
                <w:rFonts w:asciiTheme="majorHAnsi" w:eastAsia="Calibri" w:hAnsiTheme="majorHAnsi" w:cs="Times New Roman"/>
                <w:bCs/>
                <w:sz w:val="24"/>
                <w:szCs w:val="24"/>
                <w:lang w:eastAsia="bg-BG"/>
              </w:rPr>
              <w:t>6</w:t>
            </w:r>
          </w:p>
        </w:tc>
        <w:tc>
          <w:tcPr>
            <w:tcW w:w="1510" w:type="dxa"/>
          </w:tcPr>
          <w:p w14:paraId="0D0160CA" w14:textId="77777777" w:rsidR="004003C7" w:rsidRPr="004003C7" w:rsidRDefault="004003C7" w:rsidP="004003C7">
            <w:pPr>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bCs/>
                <w:sz w:val="24"/>
                <w:szCs w:val="24"/>
                <w:lang w:eastAsia="bg-BG"/>
              </w:rPr>
            </w:pPr>
            <w:r w:rsidRPr="004003C7">
              <w:rPr>
                <w:rFonts w:asciiTheme="majorHAnsi" w:eastAsia="Calibri" w:hAnsiTheme="majorHAnsi" w:cs="Times New Roman"/>
                <w:bCs/>
                <w:sz w:val="24"/>
                <w:szCs w:val="24"/>
                <w:lang w:eastAsia="bg-BG"/>
              </w:rPr>
              <w:t>13</w:t>
            </w:r>
          </w:p>
        </w:tc>
        <w:tc>
          <w:tcPr>
            <w:tcW w:w="1510" w:type="dxa"/>
          </w:tcPr>
          <w:p w14:paraId="08EAE53A" w14:textId="77777777" w:rsidR="004003C7" w:rsidRPr="004003C7" w:rsidRDefault="004003C7" w:rsidP="004003C7">
            <w:pPr>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bCs/>
                <w:sz w:val="24"/>
                <w:szCs w:val="24"/>
                <w:lang w:eastAsia="bg-BG"/>
              </w:rPr>
            </w:pPr>
            <w:r w:rsidRPr="004003C7">
              <w:rPr>
                <w:rFonts w:asciiTheme="majorHAnsi" w:eastAsia="Calibri" w:hAnsiTheme="majorHAnsi" w:cs="Times New Roman"/>
                <w:bCs/>
                <w:sz w:val="24"/>
                <w:szCs w:val="24"/>
                <w:lang w:eastAsia="bg-BG"/>
              </w:rPr>
              <w:t>12</w:t>
            </w:r>
          </w:p>
        </w:tc>
        <w:tc>
          <w:tcPr>
            <w:tcW w:w="1511" w:type="dxa"/>
          </w:tcPr>
          <w:p w14:paraId="36688C41" w14:textId="77777777" w:rsidR="004003C7" w:rsidRPr="004003C7" w:rsidRDefault="004003C7" w:rsidP="004003C7">
            <w:pPr>
              <w:contextualSpacing/>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bCs/>
                <w:sz w:val="24"/>
                <w:szCs w:val="24"/>
                <w:lang w:eastAsia="bg-BG"/>
              </w:rPr>
            </w:pPr>
            <w:r w:rsidRPr="004003C7">
              <w:rPr>
                <w:rFonts w:asciiTheme="majorHAnsi" w:eastAsia="Calibri" w:hAnsiTheme="majorHAnsi" w:cs="Times New Roman"/>
                <w:bCs/>
                <w:sz w:val="24"/>
                <w:szCs w:val="24"/>
                <w:lang w:eastAsia="bg-BG"/>
              </w:rPr>
              <w:t>30</w:t>
            </w:r>
          </w:p>
        </w:tc>
        <w:tc>
          <w:tcPr>
            <w:tcW w:w="1511" w:type="dxa"/>
          </w:tcPr>
          <w:p w14:paraId="63D97D91" w14:textId="77777777" w:rsidR="004003C7" w:rsidRPr="004003C7" w:rsidRDefault="004003C7" w:rsidP="004003C7">
            <w:pPr>
              <w:keepNext/>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bCs/>
                <w:sz w:val="24"/>
                <w:szCs w:val="24"/>
                <w:lang w:eastAsia="bg-BG"/>
              </w:rPr>
            </w:pPr>
            <w:r w:rsidRPr="004003C7">
              <w:rPr>
                <w:rFonts w:asciiTheme="majorHAnsi" w:eastAsia="Calibri" w:hAnsiTheme="majorHAnsi" w:cs="Times New Roman"/>
                <w:bCs/>
                <w:sz w:val="24"/>
                <w:szCs w:val="24"/>
                <w:lang w:eastAsia="bg-BG"/>
              </w:rPr>
              <w:t xml:space="preserve">    21 </w:t>
            </w:r>
          </w:p>
        </w:tc>
      </w:tr>
    </w:tbl>
    <w:p w14:paraId="547AAE31" w14:textId="77777777" w:rsidR="004003C7" w:rsidRPr="004003C7" w:rsidRDefault="004003C7" w:rsidP="004003C7">
      <w:pPr>
        <w:spacing w:after="200" w:line="240" w:lineRule="auto"/>
        <w:jc w:val="center"/>
        <w:rPr>
          <w:i/>
          <w:iCs/>
          <w:kern w:val="0"/>
          <w:sz w:val="18"/>
          <w:szCs w:val="18"/>
          <w14:ligatures w14:val="none"/>
        </w:rPr>
      </w:pPr>
      <w:bookmarkStart w:id="79" w:name="_Toc155606532"/>
      <w:bookmarkStart w:id="80" w:name="_Toc155606624"/>
      <w:bookmarkStart w:id="81" w:name="_Toc155673478"/>
      <w:r w:rsidRPr="004003C7">
        <w:rPr>
          <w:i/>
          <w:iCs/>
          <w:kern w:val="0"/>
          <w:sz w:val="18"/>
          <w:szCs w:val="18"/>
          <w:lang w:val="en-US"/>
          <w14:ligatures w14:val="none"/>
        </w:rPr>
        <w:t xml:space="preserve">Таблица </w:t>
      </w:r>
      <w:r w:rsidRPr="004003C7">
        <w:rPr>
          <w:i/>
          <w:iCs/>
          <w:kern w:val="0"/>
          <w:sz w:val="18"/>
          <w:szCs w:val="18"/>
          <w:lang w:val="en-US"/>
          <w14:ligatures w14:val="none"/>
        </w:rPr>
        <w:fldChar w:fldCharType="begin"/>
      </w:r>
      <w:r w:rsidRPr="004003C7">
        <w:rPr>
          <w:i/>
          <w:iCs/>
          <w:kern w:val="0"/>
          <w:sz w:val="18"/>
          <w:szCs w:val="18"/>
          <w:lang w:val="en-US"/>
          <w14:ligatures w14:val="none"/>
        </w:rPr>
        <w:instrText xml:space="preserve"> SEQ Таблица \* ARABIC </w:instrText>
      </w:r>
      <w:r w:rsidRPr="004003C7">
        <w:rPr>
          <w:i/>
          <w:iCs/>
          <w:kern w:val="0"/>
          <w:sz w:val="18"/>
          <w:szCs w:val="18"/>
          <w:lang w:val="en-US"/>
          <w14:ligatures w14:val="none"/>
        </w:rPr>
        <w:fldChar w:fldCharType="separate"/>
      </w:r>
      <w:r w:rsidRPr="004003C7">
        <w:rPr>
          <w:i/>
          <w:iCs/>
          <w:noProof/>
          <w:kern w:val="0"/>
          <w:sz w:val="18"/>
          <w:szCs w:val="18"/>
          <w:lang w:val="en-US"/>
          <w14:ligatures w14:val="none"/>
        </w:rPr>
        <w:t>10</w:t>
      </w:r>
      <w:r w:rsidRPr="004003C7">
        <w:rPr>
          <w:i/>
          <w:iCs/>
          <w:kern w:val="0"/>
          <w:sz w:val="18"/>
          <w:szCs w:val="18"/>
          <w:lang w:val="en-US"/>
          <w14:ligatures w14:val="none"/>
        </w:rPr>
        <w:fldChar w:fldCharType="end"/>
      </w:r>
      <w:r w:rsidRPr="004003C7">
        <w:rPr>
          <w:i/>
          <w:iCs/>
          <w:kern w:val="0"/>
          <w:sz w:val="18"/>
          <w:szCs w:val="18"/>
          <w14:ligatures w14:val="none"/>
        </w:rPr>
        <w:t xml:space="preserve"> Разпределение на сграден фонд</w:t>
      </w:r>
      <w:bookmarkEnd w:id="79"/>
      <w:bookmarkEnd w:id="80"/>
      <w:bookmarkEnd w:id="81"/>
    </w:p>
    <w:p w14:paraId="0179683E"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29A0CF38" w14:textId="77777777" w:rsidR="004003C7" w:rsidRPr="004003C7" w:rsidRDefault="004003C7" w:rsidP="004003C7">
      <w:pPr>
        <w:spacing w:after="0" w:line="240" w:lineRule="auto"/>
        <w:jc w:val="center"/>
        <w:rPr>
          <w:rFonts w:ascii="Times New Roman" w:eastAsia="Times New Roman" w:hAnsi="Times New Roman" w:cs="Times New Roman"/>
          <w:b/>
          <w:kern w:val="0"/>
          <w:sz w:val="24"/>
          <w:szCs w:val="24"/>
          <w:lang w:eastAsia="bg-BG"/>
          <w14:ligatures w14:val="none"/>
        </w:rPr>
      </w:pPr>
    </w:p>
    <w:p w14:paraId="193A4FC5" w14:textId="77777777" w:rsidR="004003C7" w:rsidRPr="004003C7" w:rsidRDefault="004003C7" w:rsidP="004003C7">
      <w:pPr>
        <w:spacing w:after="0" w:line="240" w:lineRule="auto"/>
        <w:jc w:val="center"/>
        <w:rPr>
          <w:rFonts w:ascii="Times New Roman" w:eastAsia="Times New Roman" w:hAnsi="Times New Roman" w:cs="Times New Roman"/>
          <w:b/>
          <w:kern w:val="0"/>
          <w:sz w:val="24"/>
          <w:szCs w:val="24"/>
          <w:lang w:eastAsia="bg-BG"/>
          <w14:ligatures w14:val="none"/>
        </w:rPr>
      </w:pPr>
    </w:p>
    <w:p w14:paraId="6D12EEED" w14:textId="77777777" w:rsidR="004003C7" w:rsidRPr="004003C7" w:rsidRDefault="004003C7" w:rsidP="004003C7">
      <w:pPr>
        <w:spacing w:after="0" w:line="240" w:lineRule="auto"/>
        <w:jc w:val="center"/>
        <w:rPr>
          <w:rFonts w:ascii="Times New Roman" w:eastAsia="Times New Roman" w:hAnsi="Times New Roman" w:cs="Times New Roman"/>
          <w:b/>
          <w:kern w:val="0"/>
          <w:sz w:val="24"/>
          <w:szCs w:val="24"/>
          <w:lang w:eastAsia="bg-BG"/>
          <w14:ligatures w14:val="none"/>
        </w:rPr>
      </w:pPr>
    </w:p>
    <w:p w14:paraId="0A64DEB1" w14:textId="77777777" w:rsidR="004003C7" w:rsidRPr="004003C7" w:rsidRDefault="004003C7" w:rsidP="004003C7">
      <w:pPr>
        <w:spacing w:after="0" w:line="240" w:lineRule="auto"/>
        <w:jc w:val="center"/>
        <w:rPr>
          <w:rFonts w:ascii="Times New Roman" w:eastAsia="Times New Roman" w:hAnsi="Times New Roman" w:cs="Times New Roman"/>
          <w:b/>
          <w:kern w:val="0"/>
          <w:sz w:val="24"/>
          <w:szCs w:val="24"/>
          <w:lang w:eastAsia="bg-BG"/>
          <w14:ligatures w14:val="none"/>
        </w:rPr>
      </w:pPr>
      <w:r w:rsidRPr="004003C7">
        <w:rPr>
          <w:rFonts w:ascii="Times New Roman" w:eastAsia="Times New Roman" w:hAnsi="Times New Roman" w:cs="Times New Roman"/>
          <w:b/>
          <w:kern w:val="0"/>
          <w:sz w:val="24"/>
          <w:szCs w:val="24"/>
          <w:lang w:eastAsia="bg-BG"/>
          <w14:ligatures w14:val="none"/>
        </w:rPr>
        <w:t>ЖИЛИЩНИ СГРАДИ</w:t>
      </w:r>
    </w:p>
    <w:p w14:paraId="5ABFED6A" w14:textId="77777777" w:rsidR="004003C7" w:rsidRPr="004003C7" w:rsidRDefault="004003C7" w:rsidP="004003C7">
      <w:pPr>
        <w:spacing w:after="120" w:line="240" w:lineRule="auto"/>
        <w:jc w:val="both"/>
        <w:rPr>
          <w:rFonts w:ascii="Arial" w:eastAsia="Calibri" w:hAnsi="Arial" w:cs="Times New Roman"/>
          <w:kern w:val="0"/>
          <w:sz w:val="24"/>
          <w:szCs w:val="24"/>
          <w:lang w:eastAsia="bg-BG"/>
          <w14:ligatures w14:val="none"/>
        </w:rPr>
      </w:pPr>
    </w:p>
    <w:p w14:paraId="1003CF6E" w14:textId="77777777" w:rsidR="004003C7" w:rsidRPr="004003C7" w:rsidRDefault="004003C7" w:rsidP="004003C7">
      <w:pPr>
        <w:spacing w:after="12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Двете най-големи структурни единици в града са жилищните квартали Шишманова крепост и Руски паметник. По-малка част от жилищните територии са разположени в т.нар. Долен град или централната градска част. Това, което отличава гр. Никопол, е, че преобладаващата </w:t>
      </w:r>
      <w:r w:rsidRPr="004003C7">
        <w:rPr>
          <w:rFonts w:asciiTheme="majorHAnsi" w:eastAsia="Calibri" w:hAnsiTheme="majorHAnsi" w:cs="Times New Roman"/>
          <w:kern w:val="0"/>
          <w:sz w:val="24"/>
          <w:szCs w:val="24"/>
          <w:lang w:eastAsia="bg-BG"/>
          <w14:ligatures w14:val="none"/>
        </w:rPr>
        <w:lastRenderedPageBreak/>
        <w:t>жилищна единица е къща с двор за сметка на многофамилните жилищни сгради. Жилищните квартали Шишманова крепост и Руски паметник са изцяло съставени от еднофамилни жилищни сгради.</w:t>
      </w:r>
    </w:p>
    <w:p w14:paraId="7D397338"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Различните форми на колективно обитаване са съсредоточени предимно по протежението на улиците „Александър Стамболийски“, „Васил Левски“, „Елия“ и „Раковска“.  Извън регулационните граници на града се наблюдава развитие на индивидуално жилищно обитаване в квартал Руски паметник в посоките изток и югоизток.  Потенциал за развитие на системата представляват терени с изоставени строежи по улиците „Елия“ и „Васил Левски“.</w:t>
      </w:r>
      <w:r w:rsidRPr="004003C7">
        <w:rPr>
          <w:rFonts w:asciiTheme="majorHAnsi" w:eastAsia="Calibri" w:hAnsiTheme="majorHAnsi" w:cs="Tahoma"/>
          <w:color w:val="000000"/>
          <w:kern w:val="0"/>
          <w:sz w:val="20"/>
          <w:szCs w:val="20"/>
          <w:lang w:eastAsia="bg-BG"/>
          <w14:ligatures w14:val="none"/>
        </w:rPr>
        <w:t xml:space="preserve"> </w:t>
      </w:r>
      <w:r w:rsidRPr="004003C7">
        <w:rPr>
          <w:rFonts w:asciiTheme="majorHAnsi" w:eastAsia="Calibri" w:hAnsiTheme="majorHAnsi" w:cs="Times New Roman"/>
          <w:kern w:val="0"/>
          <w:sz w:val="24"/>
          <w:szCs w:val="24"/>
          <w:lang w:eastAsia="bg-BG"/>
          <w14:ligatures w14:val="none"/>
        </w:rPr>
        <w:t xml:space="preserve">В т.нар. Долен град кварталната структура е ортогонална като големината на имотите е сравнително по-малка от тази в кварталите Руски паметник и Шишманова крепост, което определя и по-добрата достъпност на централната градска част и проводимост на територията. В Руски паметник и Шишманова крепост кварталната структура е неправилна и следва членението на релефа. </w:t>
      </w:r>
    </w:p>
    <w:p w14:paraId="20061765"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По улиците „Васил Левски“ и „Елея“ кварталите и имотите са с издължена форма, което е обусловено от р. Сазлийка и стръмния релеф.  Преобладаващото застрояване за града е свободно, като етажността е ниска (до 3 етажа). Многофамилните жилищни сгради в града са с етажност от 4 до 6 етажа, като отличителен с мащабите си е блок „Никопол“. Разположението на сградите за колективно обитаване в „ниската“ част на града позволява спокойно възприемане на силуета му, без да се нарушава драстично от тези единични обекти. В града не са обособени жилищни комплекси.</w:t>
      </w:r>
    </w:p>
    <w:p w14:paraId="24BC2E79"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В град Никопол 98% от жилищата са водоснабдени, като преобладаващият брой (1633) имат водопровод в жилището, а 101 жилища – водопровод извън жилището. По-различна е ситуацията с канализационното обезпечаване (повече в част Техническа инфраструктура). Обществена канализация имат едва 23% от жилищата, преобладаващата част – 38% - са свързани с изгребна яма, а около 20% са свързани със септична яма или друго пречиствателно съоръжение. 291 жилища са свързани с попивни ями, което е сравнително голям брой. 31 жилища нямат никаква канализация. Преобладаващият брой от жилищата имат тоалетни извън жилището или сградата. Бани в жилището имат 925 жилища, а 8 % не разполагат с баня. </w:t>
      </w:r>
    </w:p>
    <w:p w14:paraId="624F94F2"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Много малко жилища имат външна изолация (2.5%), с по-висок процент са жилищата с енергоспестяваща дограма, но все пак са едва около 18% от всички 1756 жилища в гр. Никопол. Приоритет за повишаване на енергийната ефективност на сградите са многофамилните жилищни сгради и социалните жилища. Директна намеса на общината за прилагане на мерки върху жилища частна собственост не е възможна, но могат да бъдат разработени механизми за по-добра информираност на гражданите по отношение на ползите от енергийната ефективност и възможните програми и финансови инструменти, подпомагащи такива дейности</w:t>
      </w:r>
    </w:p>
    <w:p w14:paraId="22120293" w14:textId="77777777" w:rsidR="004003C7" w:rsidRPr="004003C7" w:rsidRDefault="004003C7" w:rsidP="004003C7">
      <w:pPr>
        <w:spacing w:after="0" w:line="240" w:lineRule="auto"/>
        <w:jc w:val="both"/>
        <w:rPr>
          <w:rFonts w:ascii="Times New Roman" w:eastAsia="Times New Roman" w:hAnsi="Times New Roman" w:cs="Times New Roman"/>
          <w:kern w:val="0"/>
          <w:sz w:val="24"/>
          <w:szCs w:val="24"/>
          <w:lang w:eastAsia="bg-BG"/>
          <w14:ligatures w14:val="none"/>
        </w:rPr>
      </w:pPr>
      <w:r w:rsidRPr="004003C7">
        <w:rPr>
          <w:rFonts w:ascii="Times New Roman" w:eastAsia="Times New Roman" w:hAnsi="Times New Roman" w:cs="Courier New"/>
          <w:color w:val="000000"/>
          <w:kern w:val="0"/>
          <w:sz w:val="24"/>
          <w:szCs w:val="24"/>
          <w:lang w:eastAsia="bg-BG"/>
          <w14:ligatures w14:val="none"/>
        </w:rPr>
        <w:t xml:space="preserve">Препоръчително е Общината да продължава да търси финансиране за да предприемат още мерки за енергийна ефективност, като </w:t>
      </w:r>
      <w:r w:rsidRPr="004003C7">
        <w:rPr>
          <w:rFonts w:ascii="Times New Roman" w:eastAsia="Times New Roman" w:hAnsi="Times New Roman" w:cs="Times New Roman"/>
          <w:kern w:val="0"/>
          <w:sz w:val="24"/>
          <w:szCs w:val="24"/>
          <w:lang w:eastAsia="bg-BG"/>
          <w14:ligatures w14:val="none"/>
        </w:rPr>
        <w:t xml:space="preserve"> приложими в сградите публична общинска собственост (детски ясли, детски градини, училища, социални домове и заведения и други) са: </w:t>
      </w:r>
    </w:p>
    <w:p w14:paraId="27F98224" w14:textId="77777777" w:rsidR="004003C7" w:rsidRPr="004003C7" w:rsidRDefault="004003C7" w:rsidP="004003C7">
      <w:pPr>
        <w:spacing w:after="0" w:line="240" w:lineRule="auto"/>
        <w:jc w:val="both"/>
        <w:rPr>
          <w:rFonts w:ascii="Times New Roman" w:eastAsia="Times New Roman" w:hAnsi="Times New Roman" w:cs="Courier New"/>
          <w:color w:val="000000"/>
          <w:kern w:val="0"/>
          <w:sz w:val="24"/>
          <w:szCs w:val="24"/>
          <w:lang w:eastAsia="bg-BG"/>
          <w14:ligatures w14:val="none"/>
        </w:rPr>
      </w:pPr>
    </w:p>
    <w:p w14:paraId="2A027685" w14:textId="77777777" w:rsidR="004003C7" w:rsidRPr="004003C7" w:rsidRDefault="004003C7" w:rsidP="004003C7">
      <w:pPr>
        <w:keepNext/>
        <w:spacing w:after="0" w:line="240" w:lineRule="auto"/>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noProof/>
          <w:kern w:val="0"/>
          <w:sz w:val="24"/>
          <w:szCs w:val="24"/>
          <w:lang w:eastAsia="bg-BG"/>
          <w14:ligatures w14:val="none"/>
        </w:rPr>
        <w:lastRenderedPageBreak/>
        <w:drawing>
          <wp:inline distT="0" distB="0" distL="0" distR="0" wp14:anchorId="07580C6B" wp14:editId="57E1065D">
            <wp:extent cx="5943600" cy="3495675"/>
            <wp:effectExtent l="38100" t="0" r="38100" b="9525"/>
            <wp:docPr id="30" name="Di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3" r:lo="rId104" r:qs="rId105" r:cs="rId106"/>
              </a:graphicData>
            </a:graphic>
          </wp:inline>
        </w:drawing>
      </w:r>
    </w:p>
    <w:p w14:paraId="3B89A52F" w14:textId="77777777" w:rsidR="004003C7" w:rsidRPr="004003C7" w:rsidRDefault="004003C7" w:rsidP="004003C7">
      <w:pPr>
        <w:spacing w:after="200" w:line="240" w:lineRule="auto"/>
        <w:jc w:val="center"/>
        <w:rPr>
          <w:rFonts w:asciiTheme="majorHAnsi" w:eastAsia="Times New Roman" w:hAnsiTheme="majorHAnsi" w:cs="Courier New"/>
          <w:i/>
          <w:iCs/>
          <w:kern w:val="0"/>
          <w:sz w:val="28"/>
          <w:szCs w:val="28"/>
          <w14:ligatures w14:val="none"/>
        </w:rPr>
      </w:pPr>
      <w:bookmarkStart w:id="82" w:name="_Toc155673569"/>
      <w:r w:rsidRPr="004003C7">
        <w:rPr>
          <w:rFonts w:asciiTheme="majorHAnsi" w:hAnsiTheme="majorHAnsi"/>
          <w:i/>
          <w:iCs/>
          <w:kern w:val="0"/>
          <w:sz w:val="18"/>
          <w:szCs w:val="18"/>
          <w:lang w:val="en-US"/>
          <w14:ligatures w14:val="none"/>
        </w:rPr>
        <w:t xml:space="preserve">Фигура </w:t>
      </w:r>
      <w:r w:rsidRPr="004003C7">
        <w:rPr>
          <w:rFonts w:asciiTheme="majorHAnsi" w:hAnsiTheme="majorHAnsi"/>
          <w:i/>
          <w:iCs/>
          <w:kern w:val="0"/>
          <w:sz w:val="18"/>
          <w:szCs w:val="18"/>
          <w:lang w:val="en-US"/>
          <w14:ligatures w14:val="none"/>
        </w:rPr>
        <w:fldChar w:fldCharType="begin"/>
      </w:r>
      <w:r w:rsidRPr="004003C7">
        <w:rPr>
          <w:rFonts w:asciiTheme="majorHAnsi" w:hAnsiTheme="majorHAnsi"/>
          <w:i/>
          <w:iCs/>
          <w:kern w:val="0"/>
          <w:sz w:val="18"/>
          <w:szCs w:val="18"/>
          <w:lang w:val="en-US"/>
          <w14:ligatures w14:val="none"/>
        </w:rPr>
        <w:instrText xml:space="preserve"> SEQ Фигура \* ARABIC </w:instrText>
      </w:r>
      <w:r w:rsidRPr="004003C7">
        <w:rPr>
          <w:rFonts w:asciiTheme="majorHAnsi" w:hAnsiTheme="majorHAnsi"/>
          <w:i/>
          <w:iCs/>
          <w:kern w:val="0"/>
          <w:sz w:val="18"/>
          <w:szCs w:val="18"/>
          <w:lang w:val="en-US"/>
          <w14:ligatures w14:val="none"/>
        </w:rPr>
        <w:fldChar w:fldCharType="separate"/>
      </w:r>
      <w:r w:rsidRPr="004003C7">
        <w:rPr>
          <w:rFonts w:asciiTheme="majorHAnsi" w:hAnsiTheme="majorHAnsi"/>
          <w:i/>
          <w:iCs/>
          <w:noProof/>
          <w:kern w:val="0"/>
          <w:sz w:val="18"/>
          <w:szCs w:val="18"/>
          <w:lang w:val="en-US"/>
          <w14:ligatures w14:val="none"/>
        </w:rPr>
        <w:t>10</w:t>
      </w:r>
      <w:r w:rsidRPr="004003C7">
        <w:rPr>
          <w:rFonts w:asciiTheme="majorHAnsi" w:hAnsiTheme="majorHAnsi"/>
          <w:i/>
          <w:iCs/>
          <w:kern w:val="0"/>
          <w:sz w:val="18"/>
          <w:szCs w:val="18"/>
          <w:lang w:val="en-US"/>
          <w14:ligatures w14:val="none"/>
        </w:rPr>
        <w:fldChar w:fldCharType="end"/>
      </w:r>
      <w:r w:rsidRPr="004003C7">
        <w:rPr>
          <w:rFonts w:asciiTheme="majorHAnsi" w:hAnsiTheme="majorHAnsi"/>
          <w:i/>
          <w:iCs/>
          <w:kern w:val="0"/>
          <w:sz w:val="18"/>
          <w:szCs w:val="18"/>
          <w14:ligatures w14:val="none"/>
        </w:rPr>
        <w:t xml:space="preserve"> </w:t>
      </w:r>
      <w:r w:rsidRPr="004003C7">
        <w:rPr>
          <w:rFonts w:asciiTheme="majorHAnsi" w:eastAsia="Calibri" w:hAnsiTheme="majorHAnsi" w:cs="Times New Roman"/>
          <w:iCs/>
          <w:kern w:val="0"/>
          <w:sz w:val="16"/>
          <w:szCs w:val="16"/>
          <w14:ligatures w14:val="none"/>
        </w:rPr>
        <w:t>Основни мрки за ЕЕ при сгради общинска собственост</w:t>
      </w:r>
      <w:bookmarkEnd w:id="82"/>
    </w:p>
    <w:p w14:paraId="2A92BFE3" w14:textId="77777777" w:rsidR="004003C7" w:rsidRPr="004003C7" w:rsidRDefault="004003C7" w:rsidP="004003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eastAsia="Times New Roman" w:hAnsiTheme="majorHAnsi" w:cs="Courier New"/>
          <w:color w:val="000000"/>
          <w:kern w:val="0"/>
          <w:sz w:val="28"/>
          <w:szCs w:val="28"/>
          <w:lang w:eastAsia="bg-BG"/>
          <w14:ligatures w14:val="none"/>
        </w:rPr>
      </w:pPr>
    </w:p>
    <w:p w14:paraId="5AD829B3" w14:textId="77777777" w:rsidR="004003C7" w:rsidRPr="004003C7" w:rsidRDefault="004003C7" w:rsidP="001E76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eastAsia="Times New Roman" w:hAnsiTheme="majorHAnsi" w:cs="Courier New"/>
          <w:color w:val="000000"/>
          <w:kern w:val="0"/>
          <w:sz w:val="24"/>
          <w:szCs w:val="24"/>
          <w:lang w:eastAsia="bg-BG"/>
          <w14:ligatures w14:val="none"/>
        </w:rPr>
      </w:pPr>
      <w:r w:rsidRPr="004003C7">
        <w:rPr>
          <w:rFonts w:asciiTheme="majorHAnsi" w:eastAsia="Times New Roman" w:hAnsiTheme="majorHAnsi" w:cs="Courier New"/>
          <w:color w:val="000000"/>
          <w:kern w:val="0"/>
          <w:sz w:val="24"/>
          <w:szCs w:val="24"/>
          <w:lang w:eastAsia="bg-BG"/>
          <w14:ligatures w14:val="none"/>
        </w:rPr>
        <w:t>Мерките, които Общината може да приложи с цел насърчаване използването на ВИ могат да бъдат:</w:t>
      </w:r>
    </w:p>
    <w:p w14:paraId="31C4A7BF" w14:textId="77777777" w:rsidR="004003C7" w:rsidRPr="004003C7" w:rsidRDefault="004003C7">
      <w:pPr>
        <w:numPr>
          <w:ilvl w:val="0"/>
          <w:numId w:val="9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heme="majorHAnsi" w:eastAsia="Times New Roman" w:hAnsiTheme="majorHAnsi" w:cs="Courier New"/>
          <w:color w:val="000000"/>
          <w:kern w:val="0"/>
          <w:sz w:val="24"/>
          <w:szCs w:val="24"/>
          <w14:ligatures w14:val="none"/>
        </w:rPr>
      </w:pPr>
      <w:r w:rsidRPr="004003C7">
        <w:rPr>
          <w:rFonts w:asciiTheme="majorHAnsi" w:eastAsia="Times New Roman" w:hAnsiTheme="majorHAnsi" w:cs="Courier New"/>
          <w:color w:val="000000"/>
          <w:kern w:val="0"/>
          <w:sz w:val="24"/>
          <w:szCs w:val="24"/>
          <w14:ligatures w14:val="none"/>
        </w:rPr>
        <w:t>монтаж или подобряване/модернизиране на отоплителна инсталация (на база изкопаеми горива и/или възобновяема енергия, с котел за охлаждане на димните газове под точката на росата — condensing boiler, термопомпи и др.) във всички сгради;</w:t>
      </w:r>
    </w:p>
    <w:p w14:paraId="60641D8E" w14:textId="77777777" w:rsidR="004003C7" w:rsidRPr="004003C7" w:rsidRDefault="004003C7">
      <w:pPr>
        <w:numPr>
          <w:ilvl w:val="0"/>
          <w:numId w:val="9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heme="majorHAnsi" w:eastAsia="Times New Roman" w:hAnsiTheme="majorHAnsi" w:cs="Courier New"/>
          <w:color w:val="000000"/>
          <w:kern w:val="0"/>
          <w:sz w:val="24"/>
          <w:szCs w:val="24"/>
          <w14:ligatures w14:val="none"/>
        </w:rPr>
      </w:pPr>
      <w:r w:rsidRPr="004003C7">
        <w:rPr>
          <w:rFonts w:asciiTheme="majorHAnsi" w:eastAsia="Times New Roman" w:hAnsiTheme="majorHAnsi" w:cs="Courier New"/>
          <w:color w:val="000000"/>
          <w:kern w:val="0"/>
          <w:sz w:val="24"/>
          <w:szCs w:val="24"/>
          <w14:ligatures w14:val="none"/>
        </w:rPr>
        <w:t>модернизиране на съществуваща вертикална отоплителна инсталация чрез изграждане на хоризонтална отоплителна система;</w:t>
      </w:r>
    </w:p>
    <w:p w14:paraId="7BCEC240" w14:textId="77777777" w:rsidR="004003C7" w:rsidRPr="004003C7" w:rsidRDefault="004003C7">
      <w:pPr>
        <w:numPr>
          <w:ilvl w:val="0"/>
          <w:numId w:val="9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heme="majorHAnsi" w:eastAsia="Times New Roman" w:hAnsiTheme="majorHAnsi" w:cs="Courier New"/>
          <w:color w:val="000000"/>
          <w:kern w:val="0"/>
          <w:sz w:val="24"/>
          <w:szCs w:val="24"/>
          <w14:ligatures w14:val="none"/>
        </w:rPr>
      </w:pPr>
      <w:r w:rsidRPr="004003C7">
        <w:rPr>
          <w:rFonts w:asciiTheme="majorHAnsi" w:eastAsia="Times New Roman" w:hAnsiTheme="majorHAnsi" w:cs="Courier New"/>
          <w:color w:val="000000"/>
          <w:kern w:val="0"/>
          <w:sz w:val="24"/>
          <w:szCs w:val="24"/>
          <w14:ligatures w14:val="none"/>
        </w:rPr>
        <w:t>контролно-измервателни прибори за регулиране на температурата на вътрешния въздух и на водата;</w:t>
      </w:r>
    </w:p>
    <w:p w14:paraId="45FF0025" w14:textId="77777777" w:rsidR="004003C7" w:rsidRPr="004003C7" w:rsidRDefault="004003C7">
      <w:pPr>
        <w:numPr>
          <w:ilvl w:val="0"/>
          <w:numId w:val="9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heme="majorHAnsi" w:eastAsia="Times New Roman" w:hAnsiTheme="majorHAnsi" w:cs="Courier New"/>
          <w:color w:val="000000"/>
          <w:kern w:val="0"/>
          <w:sz w:val="24"/>
          <w:szCs w:val="24"/>
          <w14:ligatures w14:val="none"/>
        </w:rPr>
      </w:pPr>
      <w:r w:rsidRPr="004003C7">
        <w:rPr>
          <w:rFonts w:asciiTheme="majorHAnsi" w:eastAsia="Times New Roman" w:hAnsiTheme="majorHAnsi" w:cs="Courier New"/>
          <w:color w:val="000000"/>
          <w:kern w:val="0"/>
          <w:sz w:val="24"/>
          <w:szCs w:val="24"/>
          <w14:ligatures w14:val="none"/>
        </w:rPr>
        <w:t>монтаж или подобряване на инсталация за битово горещо водоснабдяване (на база изкопаеми горива или възобновяема енергия);;</w:t>
      </w:r>
    </w:p>
    <w:p w14:paraId="62B55EAF" w14:textId="77777777" w:rsidR="004003C7" w:rsidRPr="004003C7" w:rsidRDefault="004003C7">
      <w:pPr>
        <w:numPr>
          <w:ilvl w:val="0"/>
          <w:numId w:val="9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heme="majorHAnsi" w:eastAsia="Times New Roman" w:hAnsiTheme="majorHAnsi" w:cs="Courier New"/>
          <w:color w:val="000000"/>
          <w:kern w:val="0"/>
          <w:sz w:val="24"/>
          <w:szCs w:val="24"/>
          <w14:ligatures w14:val="none"/>
        </w:rPr>
      </w:pPr>
      <w:r w:rsidRPr="004003C7">
        <w:rPr>
          <w:rFonts w:asciiTheme="majorHAnsi" w:eastAsia="Times New Roman" w:hAnsiTheme="majorHAnsi" w:cs="Courier New"/>
          <w:color w:val="000000"/>
          <w:kern w:val="0"/>
          <w:sz w:val="24"/>
          <w:szCs w:val="24"/>
          <w14:ligatures w14:val="none"/>
        </w:rPr>
        <w:t>монтаж или подобряване на вентилационна инсталация (принудителна вентилация с оползотворяване на топлината, принудителна смукателно-нагнетателна вентилация, смукателна вентилация)</w:t>
      </w:r>
    </w:p>
    <w:p w14:paraId="62FE5835" w14:textId="77777777" w:rsidR="004003C7" w:rsidRPr="004003C7" w:rsidRDefault="004003C7">
      <w:pPr>
        <w:numPr>
          <w:ilvl w:val="0"/>
          <w:numId w:val="9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heme="majorHAnsi" w:eastAsia="Times New Roman" w:hAnsiTheme="majorHAnsi" w:cs="Courier New"/>
          <w:color w:val="000000"/>
          <w:kern w:val="0"/>
          <w:sz w:val="24"/>
          <w:szCs w:val="24"/>
          <w14:ligatures w14:val="none"/>
        </w:rPr>
      </w:pPr>
      <w:r w:rsidRPr="004003C7">
        <w:rPr>
          <w:rFonts w:asciiTheme="majorHAnsi" w:eastAsia="Times New Roman" w:hAnsiTheme="majorHAnsi" w:cs="Courier New"/>
          <w:color w:val="000000"/>
          <w:kern w:val="0"/>
          <w:sz w:val="24"/>
          <w:szCs w:val="24"/>
          <w14:ligatures w14:val="none"/>
        </w:rPr>
        <w:t>монтаж или подобряване на активна или хибридна охладителна система (например земносвързан топлообменник, въздухоохладител);</w:t>
      </w:r>
    </w:p>
    <w:p w14:paraId="528AD407" w14:textId="77777777" w:rsidR="004003C7" w:rsidRPr="004003C7" w:rsidRDefault="004003C7">
      <w:pPr>
        <w:numPr>
          <w:ilvl w:val="0"/>
          <w:numId w:val="9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heme="majorHAnsi" w:eastAsia="Times New Roman" w:hAnsiTheme="majorHAnsi" w:cs="Courier New"/>
          <w:color w:val="000000"/>
          <w:kern w:val="0"/>
          <w:sz w:val="24"/>
          <w:szCs w:val="24"/>
          <w14:ligatures w14:val="none"/>
        </w:rPr>
      </w:pPr>
      <w:r w:rsidRPr="004003C7">
        <w:rPr>
          <w:rFonts w:asciiTheme="majorHAnsi" w:eastAsia="Times New Roman" w:hAnsiTheme="majorHAnsi" w:cs="Courier New"/>
          <w:color w:val="000000"/>
          <w:kern w:val="0"/>
          <w:sz w:val="24"/>
          <w:szCs w:val="24"/>
          <w14:ligatures w14:val="none"/>
        </w:rPr>
        <w:t>подобряване на използването на дневната светлин;</w:t>
      </w:r>
    </w:p>
    <w:p w14:paraId="32F4E42A" w14:textId="77777777" w:rsidR="004003C7" w:rsidRPr="004003C7" w:rsidRDefault="004003C7">
      <w:pPr>
        <w:numPr>
          <w:ilvl w:val="0"/>
          <w:numId w:val="9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heme="majorHAnsi" w:eastAsia="Times New Roman" w:hAnsiTheme="majorHAnsi" w:cs="Courier New"/>
          <w:color w:val="000000"/>
          <w:kern w:val="0"/>
          <w:sz w:val="24"/>
          <w:szCs w:val="24"/>
          <w14:ligatures w14:val="none"/>
        </w:rPr>
      </w:pPr>
      <w:r w:rsidRPr="004003C7">
        <w:rPr>
          <w:rFonts w:asciiTheme="majorHAnsi" w:eastAsia="Times New Roman" w:hAnsiTheme="majorHAnsi" w:cs="Courier New"/>
          <w:color w:val="000000"/>
          <w:kern w:val="0"/>
          <w:sz w:val="24"/>
          <w:szCs w:val="24"/>
          <w14:ligatures w14:val="none"/>
        </w:rPr>
        <w:t>активна осветителна система. Енергоефективно осветление;.</w:t>
      </w:r>
    </w:p>
    <w:p w14:paraId="77E1EE01" w14:textId="77777777" w:rsidR="004003C7" w:rsidRPr="004003C7" w:rsidRDefault="004003C7">
      <w:pPr>
        <w:numPr>
          <w:ilvl w:val="0"/>
          <w:numId w:val="9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heme="majorHAnsi" w:eastAsia="Times New Roman" w:hAnsiTheme="majorHAnsi" w:cs="Courier New"/>
          <w:color w:val="000000"/>
          <w:kern w:val="0"/>
          <w:sz w:val="24"/>
          <w:szCs w:val="24"/>
          <w14:ligatures w14:val="none"/>
        </w:rPr>
      </w:pPr>
      <w:r w:rsidRPr="004003C7">
        <w:rPr>
          <w:rFonts w:asciiTheme="majorHAnsi" w:eastAsia="Times New Roman" w:hAnsiTheme="majorHAnsi" w:cs="Courier New"/>
          <w:color w:val="000000"/>
          <w:kern w:val="0"/>
          <w:sz w:val="24"/>
          <w:szCs w:val="24"/>
          <w14:ligatures w14:val="none"/>
        </w:rPr>
        <w:t>монтаж или подобряване на фотоволтаични системи;</w:t>
      </w:r>
    </w:p>
    <w:p w14:paraId="317498E5" w14:textId="77777777" w:rsidR="004003C7" w:rsidRPr="004003C7" w:rsidRDefault="004003C7">
      <w:pPr>
        <w:numPr>
          <w:ilvl w:val="0"/>
          <w:numId w:val="9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heme="majorHAnsi" w:eastAsia="Times New Roman" w:hAnsiTheme="majorHAnsi" w:cs="Courier New"/>
          <w:color w:val="000000"/>
          <w:kern w:val="0"/>
          <w:sz w:val="24"/>
          <w:szCs w:val="24"/>
          <w14:ligatures w14:val="none"/>
        </w:rPr>
      </w:pPr>
      <w:r w:rsidRPr="004003C7">
        <w:rPr>
          <w:rFonts w:asciiTheme="majorHAnsi" w:eastAsia="Times New Roman" w:hAnsiTheme="majorHAnsi" w:cs="Courier New"/>
          <w:color w:val="000000"/>
          <w:kern w:val="0"/>
          <w:sz w:val="24"/>
          <w:szCs w:val="24"/>
          <w14:ligatures w14:val="none"/>
        </w:rPr>
        <w:t>промяна на енергоносителя за дадена инсталация;</w:t>
      </w:r>
    </w:p>
    <w:p w14:paraId="611A5ED5" w14:textId="77777777" w:rsidR="004003C7" w:rsidRPr="004003C7" w:rsidRDefault="004003C7">
      <w:pPr>
        <w:numPr>
          <w:ilvl w:val="0"/>
          <w:numId w:val="9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heme="majorHAnsi" w:eastAsia="Times New Roman" w:hAnsiTheme="majorHAnsi" w:cs="Courier New"/>
          <w:color w:val="000000"/>
          <w:kern w:val="0"/>
          <w:sz w:val="24"/>
          <w:szCs w:val="24"/>
          <w14:ligatures w14:val="none"/>
        </w:rPr>
      </w:pPr>
      <w:r w:rsidRPr="004003C7">
        <w:rPr>
          <w:rFonts w:asciiTheme="majorHAnsi" w:eastAsia="Times New Roman" w:hAnsiTheme="majorHAnsi" w:cs="Courier New"/>
          <w:color w:val="000000"/>
          <w:kern w:val="0"/>
          <w:sz w:val="24"/>
          <w:szCs w:val="24"/>
          <w14:ligatures w14:val="none"/>
        </w:rPr>
        <w:t>подмяна на помпи и вентилатори;</w:t>
      </w:r>
    </w:p>
    <w:p w14:paraId="4BB502D2" w14:textId="77777777" w:rsidR="004003C7" w:rsidRPr="004003C7" w:rsidRDefault="004003C7">
      <w:pPr>
        <w:numPr>
          <w:ilvl w:val="0"/>
          <w:numId w:val="9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heme="majorHAnsi" w:eastAsia="Times New Roman" w:hAnsiTheme="majorHAnsi" w:cs="Courier New"/>
          <w:color w:val="000000"/>
          <w:kern w:val="0"/>
          <w:sz w:val="24"/>
          <w:szCs w:val="24"/>
          <w14:ligatures w14:val="none"/>
        </w:rPr>
      </w:pPr>
      <w:r w:rsidRPr="004003C7">
        <w:rPr>
          <w:rFonts w:asciiTheme="majorHAnsi" w:eastAsia="Times New Roman" w:hAnsiTheme="majorHAnsi" w:cs="Courier New"/>
          <w:color w:val="000000"/>
          <w:kern w:val="0"/>
          <w:sz w:val="24"/>
          <w:szCs w:val="24"/>
          <w14:ligatures w14:val="none"/>
        </w:rPr>
        <w:t>топлинно изолиране на тръби;</w:t>
      </w:r>
    </w:p>
    <w:p w14:paraId="7A3A0C46" w14:textId="77777777" w:rsidR="004003C7" w:rsidRPr="004003C7" w:rsidRDefault="004003C7" w:rsidP="001E76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Bahnschrift Light" w:eastAsia="Times New Roman" w:hAnsi="Bahnschrift Light" w:cs="Courier New"/>
          <w:color w:val="000000"/>
          <w:kern w:val="0"/>
          <w:sz w:val="28"/>
          <w:szCs w:val="28"/>
          <w:lang w:eastAsia="bg-BG"/>
          <w14:ligatures w14:val="none"/>
        </w:rPr>
      </w:pPr>
    </w:p>
    <w:p w14:paraId="1FF5DF67" w14:textId="77777777" w:rsidR="004003C7" w:rsidRPr="004003C7" w:rsidRDefault="004003C7" w:rsidP="001E76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eastAsia="Times New Roman" w:hAnsiTheme="majorHAnsi" w:cs="Courier New"/>
          <w:color w:val="000000"/>
          <w:kern w:val="0"/>
          <w:sz w:val="24"/>
          <w:szCs w:val="24"/>
          <w:lang w:eastAsia="bg-BG"/>
          <w14:ligatures w14:val="none"/>
        </w:rPr>
      </w:pPr>
      <w:r w:rsidRPr="004003C7">
        <w:rPr>
          <w:rFonts w:asciiTheme="majorHAnsi" w:eastAsia="Times New Roman" w:hAnsiTheme="majorHAnsi" w:cs="Courier New"/>
          <w:color w:val="000000"/>
          <w:kern w:val="0"/>
          <w:sz w:val="24"/>
          <w:szCs w:val="24"/>
          <w:lang w:eastAsia="bg-BG"/>
          <w14:ligatures w14:val="none"/>
        </w:rPr>
        <w:t>Котлите с директно изгаряне или котлите с междинен топлоносител, и съпроводени с резервоари за гореща вода, могат да бъдат съчетани с топлинни слънчеви инсталации</w:t>
      </w:r>
    </w:p>
    <w:p w14:paraId="36884391" w14:textId="77777777" w:rsidR="004003C7" w:rsidRPr="004003C7" w:rsidRDefault="004003C7" w:rsidP="001E76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eastAsia="Times New Roman" w:hAnsiTheme="majorHAnsi" w:cs="Courier New"/>
          <w:color w:val="000000"/>
          <w:kern w:val="0"/>
          <w:sz w:val="24"/>
          <w:szCs w:val="24"/>
          <w:lang w:eastAsia="bg-BG"/>
          <w14:ligatures w14:val="none"/>
        </w:rPr>
      </w:pPr>
    </w:p>
    <w:p w14:paraId="2494E0A7" w14:textId="77777777" w:rsidR="004003C7" w:rsidRPr="004003C7" w:rsidRDefault="004003C7">
      <w:pPr>
        <w:numPr>
          <w:ilvl w:val="0"/>
          <w:numId w:val="9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heme="majorHAnsi" w:eastAsia="Times New Roman" w:hAnsiTheme="majorHAnsi" w:cs="Courier New"/>
          <w:color w:val="000000"/>
          <w:kern w:val="0"/>
          <w:sz w:val="24"/>
          <w:szCs w:val="24"/>
          <w14:ligatures w14:val="none"/>
        </w:rPr>
      </w:pPr>
      <w:r w:rsidRPr="004003C7">
        <w:rPr>
          <w:rFonts w:asciiTheme="majorHAnsi" w:eastAsia="Times New Roman" w:hAnsiTheme="majorHAnsi" w:cs="Courier New"/>
          <w:color w:val="000000"/>
          <w:kern w:val="0"/>
          <w:sz w:val="24"/>
          <w:szCs w:val="24"/>
          <w14:ligatures w14:val="none"/>
        </w:rPr>
        <w:lastRenderedPageBreak/>
        <w:t>инсталации за оползотворяване на слънчева енергия за отопление или охлаждане, и за БГВ с различна мощност;</w:t>
      </w:r>
    </w:p>
    <w:p w14:paraId="7E7B2B60" w14:textId="77777777" w:rsidR="004003C7" w:rsidRPr="004003C7" w:rsidRDefault="004003C7">
      <w:pPr>
        <w:numPr>
          <w:ilvl w:val="0"/>
          <w:numId w:val="9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heme="majorHAnsi" w:eastAsia="Times New Roman" w:hAnsiTheme="majorHAnsi" w:cs="Courier New"/>
          <w:color w:val="000000"/>
          <w:kern w:val="0"/>
          <w:sz w:val="24"/>
          <w:szCs w:val="24"/>
          <w14:ligatures w14:val="none"/>
        </w:rPr>
      </w:pPr>
      <w:r w:rsidRPr="004003C7">
        <w:rPr>
          <w:rFonts w:asciiTheme="majorHAnsi" w:eastAsia="Times New Roman" w:hAnsiTheme="majorHAnsi" w:cs="Courier New"/>
          <w:color w:val="000000"/>
          <w:kern w:val="0"/>
          <w:sz w:val="24"/>
          <w:szCs w:val="24"/>
          <w14:ligatures w14:val="none"/>
        </w:rPr>
        <w:t>контролирано използване на гореща вода за битови нужди чрез датчик за контрол на количеството;</w:t>
      </w:r>
    </w:p>
    <w:p w14:paraId="563BF15E" w14:textId="77777777" w:rsidR="004003C7" w:rsidRPr="004003C7" w:rsidRDefault="004003C7">
      <w:pPr>
        <w:numPr>
          <w:ilvl w:val="0"/>
          <w:numId w:val="9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heme="majorHAnsi" w:eastAsia="Times New Roman" w:hAnsiTheme="majorHAnsi" w:cs="Courier New"/>
          <w:color w:val="000000"/>
          <w:kern w:val="0"/>
          <w:sz w:val="24"/>
          <w:szCs w:val="24"/>
          <w14:ligatures w14:val="none"/>
        </w:rPr>
      </w:pPr>
      <w:r w:rsidRPr="004003C7">
        <w:rPr>
          <w:rFonts w:asciiTheme="majorHAnsi" w:eastAsia="Times New Roman" w:hAnsiTheme="majorHAnsi" w:cs="Courier New"/>
          <w:color w:val="000000"/>
          <w:kern w:val="0"/>
          <w:sz w:val="24"/>
          <w:szCs w:val="24"/>
          <w14:ligatures w14:val="none"/>
        </w:rPr>
        <w:t xml:space="preserve">инсталиране на енергийноефективни офисни и битови уреди </w:t>
      </w:r>
      <w:r w:rsidRPr="004003C7">
        <w:rPr>
          <w:rFonts w:asciiTheme="majorHAnsi" w:eastAsia="Times New Roman" w:hAnsiTheme="majorHAnsi" w:cs="Courier New"/>
          <w:color w:val="000000"/>
          <w:kern w:val="0"/>
          <w:sz w:val="24"/>
          <w:szCs w:val="24"/>
          <w:lang w:val="en-US"/>
          <w14:ligatures w14:val="none"/>
        </w:rPr>
        <w:t>(</w:t>
      </w:r>
      <w:r w:rsidRPr="004003C7">
        <w:rPr>
          <w:rFonts w:asciiTheme="majorHAnsi" w:eastAsia="Times New Roman" w:hAnsiTheme="majorHAnsi" w:cs="Courier New"/>
          <w:color w:val="000000"/>
          <w:kern w:val="0"/>
          <w:sz w:val="24"/>
          <w:szCs w:val="24"/>
          <w14:ligatures w14:val="none"/>
        </w:rPr>
        <w:t>за целта може Общината да се придържа към линията на „Зелени обществени поръчки“ Зелените обществени поръчки са подход, чрез който общинските власти включват екологични критерии във всички етапи на процеса на провеждане на обществената поръчка, като по този начин насърчават разпространението на екологични технологии и разработването на екологосъобразни продукти.</w:t>
      </w:r>
    </w:p>
    <w:p w14:paraId="54A787C7" w14:textId="77777777" w:rsidR="004003C7" w:rsidRPr="004003C7" w:rsidRDefault="004003C7" w:rsidP="001E76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eastAsia="Times New Roman" w:hAnsiTheme="majorHAnsi" w:cs="Courier New"/>
          <w:color w:val="000000"/>
          <w:kern w:val="0"/>
          <w:sz w:val="24"/>
          <w:szCs w:val="24"/>
          <w:lang w:eastAsia="bg-BG"/>
          <w14:ligatures w14:val="none"/>
        </w:rPr>
      </w:pPr>
    </w:p>
    <w:p w14:paraId="3A10B4F6" w14:textId="77777777" w:rsidR="004003C7" w:rsidRPr="004003C7" w:rsidRDefault="004003C7" w:rsidP="001E76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eastAsia="Times New Roman" w:hAnsiTheme="majorHAnsi" w:cs="Courier New"/>
          <w:color w:val="000000"/>
          <w:kern w:val="0"/>
          <w:sz w:val="24"/>
          <w:szCs w:val="24"/>
          <w:lang w:eastAsia="bg-BG"/>
          <w14:ligatures w14:val="none"/>
        </w:rPr>
      </w:pPr>
    </w:p>
    <w:p w14:paraId="2DFB08C6" w14:textId="77777777" w:rsidR="004003C7" w:rsidRPr="004003C7" w:rsidRDefault="004003C7" w:rsidP="001E7643">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Примерните мерки за оползотворяване на енергия от възобновяеми източници като алтернатива на конвенционалните източници на енергия в сградния фонд могат да бъдат чрез монтиране на :</w:t>
      </w:r>
    </w:p>
    <w:p w14:paraId="128C71BE" w14:textId="77777777" w:rsidR="004003C7" w:rsidRPr="004003C7" w:rsidRDefault="004003C7">
      <w:pPr>
        <w:numPr>
          <w:ilvl w:val="0"/>
          <w:numId w:val="92"/>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термопомпи от вида „въздух-въздух“;</w:t>
      </w:r>
    </w:p>
    <w:p w14:paraId="30F44963" w14:textId="77777777" w:rsidR="004003C7" w:rsidRPr="004003C7" w:rsidRDefault="004003C7">
      <w:pPr>
        <w:numPr>
          <w:ilvl w:val="0"/>
          <w:numId w:val="92"/>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термопомпи от вида „въздух-вода“;</w:t>
      </w:r>
    </w:p>
    <w:p w14:paraId="26B019C2" w14:textId="77777777" w:rsidR="004003C7" w:rsidRPr="004003C7" w:rsidRDefault="004003C7">
      <w:pPr>
        <w:numPr>
          <w:ilvl w:val="0"/>
          <w:numId w:val="92"/>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земно свързани термопомпи за оползотворяване на топлината на земята;</w:t>
      </w:r>
    </w:p>
    <w:p w14:paraId="4CD8E332" w14:textId="77777777" w:rsidR="004003C7" w:rsidRPr="004003C7" w:rsidRDefault="004003C7">
      <w:pPr>
        <w:numPr>
          <w:ilvl w:val="0"/>
          <w:numId w:val="92"/>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термопомпи с радиационен изпарител;</w:t>
      </w:r>
    </w:p>
    <w:p w14:paraId="3790C616" w14:textId="77777777" w:rsidR="004003C7" w:rsidRPr="004003C7" w:rsidRDefault="004003C7">
      <w:pPr>
        <w:numPr>
          <w:ilvl w:val="0"/>
          <w:numId w:val="92"/>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слънчеви системи за БГВ;</w:t>
      </w:r>
    </w:p>
    <w:p w14:paraId="480C1A6D" w14:textId="77777777" w:rsidR="004003C7" w:rsidRPr="004003C7" w:rsidRDefault="004003C7">
      <w:pPr>
        <w:numPr>
          <w:ilvl w:val="0"/>
          <w:numId w:val="92"/>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системи за отопление, оползотворяващи геотермална енергия;</w:t>
      </w:r>
    </w:p>
    <w:p w14:paraId="135E98AC" w14:textId="77777777" w:rsidR="004003C7" w:rsidRPr="004003C7" w:rsidRDefault="004003C7">
      <w:pPr>
        <w:numPr>
          <w:ilvl w:val="0"/>
          <w:numId w:val="92"/>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системи за отопление и охлаждане с оползотворяване на слънчева енергия;</w:t>
      </w:r>
    </w:p>
    <w:p w14:paraId="2F13C67E" w14:textId="77777777" w:rsidR="004003C7" w:rsidRPr="004003C7" w:rsidRDefault="004003C7">
      <w:pPr>
        <w:numPr>
          <w:ilvl w:val="0"/>
          <w:numId w:val="92"/>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комбинирани системи за оползотворяване на слънчева енергия при производство на студ с озонобезопасни хладилни агенти;;</w:t>
      </w:r>
    </w:p>
    <w:p w14:paraId="24B2989B" w14:textId="77777777" w:rsidR="004003C7" w:rsidRPr="004003C7" w:rsidRDefault="004003C7">
      <w:pPr>
        <w:numPr>
          <w:ilvl w:val="0"/>
          <w:numId w:val="92"/>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фотоволтаични системи за производство на електрическа енергия за собствено потреблени;</w:t>
      </w:r>
    </w:p>
    <w:p w14:paraId="72953B10" w14:textId="77777777" w:rsidR="004003C7" w:rsidRPr="004003C7" w:rsidRDefault="004003C7">
      <w:pPr>
        <w:numPr>
          <w:ilvl w:val="0"/>
          <w:numId w:val="92"/>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Оползотворяване на топлина от отработения въздух (ефект от рекуперация на топлина в сгради вкл. високоефективни системи с двустепенно  рекупериране на топлина)</w:t>
      </w:r>
    </w:p>
    <w:p w14:paraId="6207BCF6" w14:textId="77777777" w:rsidR="004003C7" w:rsidRPr="004003C7" w:rsidRDefault="004003C7" w:rsidP="001E7643">
      <w:pPr>
        <w:keepNext/>
        <w:keepLines/>
        <w:spacing w:after="0" w:line="240" w:lineRule="auto"/>
        <w:ind w:left="360"/>
        <w:jc w:val="both"/>
        <w:outlineLvl w:val="0"/>
        <w:rPr>
          <w:rFonts w:asciiTheme="majorHAnsi" w:eastAsiaTheme="majorEastAsia" w:hAnsiTheme="majorHAnsi" w:cstheme="majorBidi"/>
          <w:b/>
          <w:bCs/>
          <w:kern w:val="0"/>
          <w14:ligatures w14:val="none"/>
        </w:rPr>
      </w:pPr>
      <w:bookmarkStart w:id="83" w:name="_Toc155673674"/>
      <w:r w:rsidRPr="004003C7">
        <w:rPr>
          <w:rFonts w:ascii="Bahnschrift Light" w:eastAsiaTheme="majorEastAsia" w:hAnsi="Bahnschrift Light" w:cstheme="majorBidi"/>
          <w:b/>
          <w:bCs/>
          <w:kern w:val="0"/>
          <w14:ligatures w14:val="none"/>
        </w:rPr>
        <w:t>5</w:t>
      </w:r>
      <w:r w:rsidRPr="004003C7">
        <w:rPr>
          <w:rFonts w:ascii="Bahnschrift Light" w:eastAsiaTheme="majorEastAsia" w:hAnsi="Bahnschrift Light" w:cstheme="majorBidi"/>
          <w:b/>
          <w:bCs/>
          <w:kern w:val="0"/>
          <w:sz w:val="28"/>
          <w:szCs w:val="28"/>
          <w14:ligatures w14:val="none"/>
        </w:rPr>
        <w:t>.</w:t>
      </w:r>
      <w:r w:rsidRPr="004003C7">
        <w:rPr>
          <w:rFonts w:asciiTheme="majorHAnsi" w:eastAsiaTheme="majorEastAsia" w:hAnsiTheme="majorHAnsi" w:cstheme="majorBidi"/>
          <w:b/>
          <w:bCs/>
          <w:kern w:val="0"/>
          <w14:ligatures w14:val="none"/>
        </w:rPr>
        <w:t>СЪСТОЯНИЕ НА ПЪТНАТА МРЕЖА И ВИДОВЕ ТРАНСПОРТ</w:t>
      </w:r>
      <w:bookmarkEnd w:id="83"/>
    </w:p>
    <w:p w14:paraId="5DE915C9" w14:textId="77777777" w:rsidR="004003C7" w:rsidRPr="004003C7" w:rsidRDefault="004003C7" w:rsidP="001E7643">
      <w:pPr>
        <w:spacing w:after="120" w:line="240" w:lineRule="auto"/>
        <w:contextualSpacing/>
        <w:jc w:val="both"/>
        <w:rPr>
          <w:rFonts w:ascii="Arial" w:eastAsia="Calibri" w:hAnsi="Arial" w:cs="Calibri"/>
          <w:kern w:val="0"/>
          <w:sz w:val="24"/>
          <w:szCs w:val="24"/>
          <w:lang w:eastAsia="bg-BG"/>
          <w14:ligatures w14:val="none"/>
        </w:rPr>
      </w:pPr>
    </w:p>
    <w:p w14:paraId="51F5B9DA" w14:textId="77777777" w:rsidR="004003C7" w:rsidRPr="004003C7" w:rsidRDefault="004003C7" w:rsidP="001E7643">
      <w:pPr>
        <w:spacing w:after="120" w:line="240" w:lineRule="auto"/>
        <w:contextualSpacing/>
        <w:jc w:val="both"/>
        <w:rPr>
          <w:rFonts w:asciiTheme="majorHAnsi" w:eastAsia="Calibri" w:hAnsiTheme="majorHAnsi" w:cs="Calibri"/>
          <w:kern w:val="0"/>
          <w:sz w:val="24"/>
          <w:szCs w:val="24"/>
          <w:lang w:eastAsia="bg-BG"/>
          <w14:ligatures w14:val="none"/>
        </w:rPr>
      </w:pPr>
      <w:r w:rsidRPr="004003C7">
        <w:rPr>
          <w:rFonts w:asciiTheme="majorHAnsi" w:eastAsia="Calibri" w:hAnsiTheme="majorHAnsi" w:cs="Calibri"/>
          <w:kern w:val="0"/>
          <w:sz w:val="24"/>
          <w:szCs w:val="24"/>
          <w:lang w:eastAsia="bg-BG"/>
          <w14:ligatures w14:val="none"/>
        </w:rPr>
        <w:t>През територията на община Никопол преминават изцяло или частично 5 пътя от Републиканската пътна мрежа на България с обща дължина 72,7 km:</w:t>
      </w:r>
    </w:p>
    <w:p w14:paraId="5AE7C75F" w14:textId="77777777" w:rsidR="004003C7" w:rsidRPr="004003C7" w:rsidRDefault="004003C7">
      <w:pPr>
        <w:numPr>
          <w:ilvl w:val="0"/>
          <w:numId w:val="93"/>
        </w:numPr>
        <w:spacing w:after="0" w:line="240" w:lineRule="auto"/>
        <w:contextualSpacing/>
        <w:jc w:val="both"/>
        <w:rPr>
          <w:rFonts w:asciiTheme="majorHAnsi" w:eastAsia="Calibri" w:hAnsiTheme="majorHAnsi" w:cs="Calibri"/>
          <w:kern w:val="0"/>
          <w:sz w:val="24"/>
          <w14:ligatures w14:val="none"/>
        </w:rPr>
      </w:pPr>
      <w:r w:rsidRPr="004003C7">
        <w:rPr>
          <w:rFonts w:asciiTheme="majorHAnsi" w:eastAsia="Calibri" w:hAnsiTheme="majorHAnsi" w:cs="Calibri"/>
          <w:kern w:val="0"/>
          <w:sz w:val="24"/>
          <w14:ligatures w14:val="none"/>
        </w:rPr>
        <w:t>последният участък от 4 km от Републикански път II-11 (от km 212,9 до km 216,9);</w:t>
      </w:r>
    </w:p>
    <w:p w14:paraId="08D865ED" w14:textId="77777777" w:rsidR="004003C7" w:rsidRPr="004003C7" w:rsidRDefault="004003C7">
      <w:pPr>
        <w:numPr>
          <w:ilvl w:val="0"/>
          <w:numId w:val="93"/>
        </w:numPr>
        <w:spacing w:after="0" w:line="240" w:lineRule="auto"/>
        <w:contextualSpacing/>
        <w:jc w:val="both"/>
        <w:rPr>
          <w:rFonts w:asciiTheme="majorHAnsi" w:eastAsia="Calibri" w:hAnsiTheme="majorHAnsi" w:cs="Calibri"/>
          <w:kern w:val="0"/>
          <w:sz w:val="24"/>
          <w14:ligatures w14:val="none"/>
        </w:rPr>
      </w:pPr>
      <w:r w:rsidRPr="004003C7">
        <w:rPr>
          <w:rFonts w:asciiTheme="majorHAnsi" w:eastAsia="Calibri" w:hAnsiTheme="majorHAnsi" w:cs="Calibri"/>
          <w:kern w:val="0"/>
          <w:sz w:val="24"/>
          <w14:ligatures w14:val="none"/>
        </w:rPr>
        <w:t>последният участък от 24,7 km от Републикански път II-34 (връзка на областния град Плевен  с пристанище Никопол), (от km 19,8 до km 44,5);</w:t>
      </w:r>
    </w:p>
    <w:p w14:paraId="70CAE37A" w14:textId="77777777" w:rsidR="004003C7" w:rsidRPr="004003C7" w:rsidRDefault="004003C7">
      <w:pPr>
        <w:numPr>
          <w:ilvl w:val="0"/>
          <w:numId w:val="93"/>
        </w:numPr>
        <w:spacing w:after="0" w:line="240" w:lineRule="auto"/>
        <w:contextualSpacing/>
        <w:jc w:val="both"/>
        <w:rPr>
          <w:rFonts w:asciiTheme="majorHAnsi" w:eastAsia="Calibri" w:hAnsiTheme="majorHAnsi" w:cs="Calibri"/>
          <w:kern w:val="0"/>
          <w:sz w:val="24"/>
          <w14:ligatures w14:val="none"/>
        </w:rPr>
      </w:pPr>
      <w:r w:rsidRPr="004003C7">
        <w:rPr>
          <w:rFonts w:asciiTheme="majorHAnsi" w:eastAsia="Calibri" w:hAnsiTheme="majorHAnsi" w:cs="Calibri"/>
          <w:kern w:val="0"/>
          <w:sz w:val="24"/>
          <w14:ligatures w14:val="none"/>
        </w:rPr>
        <w:t>последният участък от 21,9 km от Републикански път II-52 (от km 93,1 до km 115,0);</w:t>
      </w:r>
    </w:p>
    <w:p w14:paraId="3285A9DF" w14:textId="77777777" w:rsidR="004003C7" w:rsidRPr="004003C7" w:rsidRDefault="004003C7">
      <w:pPr>
        <w:numPr>
          <w:ilvl w:val="0"/>
          <w:numId w:val="93"/>
        </w:numPr>
        <w:spacing w:after="0" w:line="240" w:lineRule="auto"/>
        <w:contextualSpacing/>
        <w:jc w:val="both"/>
        <w:rPr>
          <w:rFonts w:asciiTheme="majorHAnsi" w:eastAsia="Calibri" w:hAnsiTheme="majorHAnsi" w:cs="Calibri"/>
          <w:kern w:val="0"/>
          <w:sz w:val="24"/>
          <w14:ligatures w14:val="none"/>
        </w:rPr>
      </w:pPr>
      <w:r w:rsidRPr="004003C7">
        <w:rPr>
          <w:rFonts w:asciiTheme="majorHAnsi" w:eastAsia="Calibri" w:hAnsiTheme="majorHAnsi" w:cs="Calibri"/>
          <w:kern w:val="0"/>
          <w:sz w:val="24"/>
          <w14:ligatures w14:val="none"/>
        </w:rPr>
        <w:t>последният участък от 15,9 km от Републикански път III-304 (от km 8,6 до km 24,5);</w:t>
      </w:r>
    </w:p>
    <w:p w14:paraId="4CD28EE0" w14:textId="77777777" w:rsidR="004003C7" w:rsidRPr="004003C7" w:rsidRDefault="004003C7">
      <w:pPr>
        <w:numPr>
          <w:ilvl w:val="0"/>
          <w:numId w:val="93"/>
        </w:numPr>
        <w:spacing w:after="0" w:line="240" w:lineRule="auto"/>
        <w:contextualSpacing/>
        <w:jc w:val="both"/>
        <w:rPr>
          <w:rFonts w:asciiTheme="majorHAnsi" w:eastAsia="Calibri" w:hAnsiTheme="majorHAnsi" w:cs="Calibri"/>
          <w:kern w:val="0"/>
          <w:sz w:val="24"/>
          <w14:ligatures w14:val="none"/>
        </w:rPr>
      </w:pPr>
      <w:r w:rsidRPr="004003C7">
        <w:rPr>
          <w:rFonts w:asciiTheme="majorHAnsi" w:eastAsia="Calibri" w:hAnsiTheme="majorHAnsi" w:cs="Calibri"/>
          <w:kern w:val="0"/>
          <w:sz w:val="24"/>
          <w14:ligatures w14:val="none"/>
        </w:rPr>
        <w:t>целият участък от 6,2 km от Републикански път III-3404.;</w:t>
      </w:r>
    </w:p>
    <w:p w14:paraId="44C0106D" w14:textId="77777777" w:rsidR="004003C7" w:rsidRPr="004003C7" w:rsidRDefault="004003C7" w:rsidP="001E7643">
      <w:pPr>
        <w:spacing w:after="0" w:line="240" w:lineRule="auto"/>
        <w:jc w:val="both"/>
        <w:rPr>
          <w:rFonts w:asciiTheme="majorHAnsi" w:eastAsia="Calibri" w:hAnsiTheme="majorHAnsi" w:cs="Calibri"/>
          <w:kern w:val="0"/>
          <w:sz w:val="24"/>
          <w:szCs w:val="24"/>
          <w:lang w:eastAsia="bg-BG"/>
          <w14:ligatures w14:val="none"/>
        </w:rPr>
      </w:pPr>
      <w:r w:rsidRPr="004003C7">
        <w:rPr>
          <w:rFonts w:asciiTheme="majorHAnsi" w:eastAsia="Calibri" w:hAnsiTheme="majorHAnsi" w:cs="Calibri"/>
          <w:kern w:val="0"/>
          <w:sz w:val="24"/>
          <w:szCs w:val="24"/>
          <w:lang w:eastAsia="bg-BG"/>
          <w14:ligatures w14:val="none"/>
        </w:rPr>
        <w:t>В северозападната част на общината, по брега на река Дунав преминава последният участък от 3 километровото трасе на жп линия гара Ясен – Черковица. Никопол е пристанищен град, с изграден първи етап от фериботен комплекс, с ГКПП и митница.</w:t>
      </w:r>
    </w:p>
    <w:p w14:paraId="1742F267" w14:textId="77777777" w:rsidR="004003C7" w:rsidRPr="004003C7" w:rsidRDefault="004003C7" w:rsidP="001E7643">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Основните републикански пътища, преминаващи през територията на община Никопол, са:</w:t>
      </w:r>
    </w:p>
    <w:p w14:paraId="7E5A13DC" w14:textId="77777777" w:rsidR="004003C7" w:rsidRPr="004003C7" w:rsidRDefault="004003C7">
      <w:pPr>
        <w:numPr>
          <w:ilvl w:val="0"/>
          <w:numId w:val="94"/>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Втори клас – II-11, II-34, II-52;</w:t>
      </w:r>
    </w:p>
    <w:p w14:paraId="60B8D2D6" w14:textId="77777777" w:rsidR="004003C7" w:rsidRPr="004003C7" w:rsidRDefault="004003C7">
      <w:pPr>
        <w:numPr>
          <w:ilvl w:val="0"/>
          <w:numId w:val="94"/>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Трети клас – III-304 и III-3404;</w:t>
      </w:r>
    </w:p>
    <w:p w14:paraId="2D7D3595" w14:textId="77777777" w:rsidR="004003C7" w:rsidRPr="004003C7" w:rsidRDefault="004003C7" w:rsidP="001E7643">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Общинските пътища са с обща дължина 25 км.</w:t>
      </w:r>
    </w:p>
    <w:p w14:paraId="377D66CD" w14:textId="77777777" w:rsidR="004003C7" w:rsidRPr="004003C7" w:rsidRDefault="004003C7" w:rsidP="001E7643">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От масовия обществен транспорт в община Никопол, най-добре е развит автобусният. Ежедневно се извършват автобусни превози от град Никопол до град София, до областния център – град Плевен, съседните общини – Белене, Гулянци, Левски и Свищов. Добре развити </w:t>
      </w:r>
      <w:r w:rsidRPr="004003C7">
        <w:rPr>
          <w:rFonts w:asciiTheme="majorHAnsi" w:eastAsia="Times New Roman" w:hAnsiTheme="majorHAnsi" w:cs="Times New Roman"/>
          <w:kern w:val="0"/>
          <w:sz w:val="24"/>
          <w:szCs w:val="24"/>
          <w:lang w:eastAsia="bg-BG"/>
          <w14:ligatures w14:val="none"/>
        </w:rPr>
        <w:lastRenderedPageBreak/>
        <w:t>са пътните връзки между град Никопол и останалите населени места в общината. Общественият транспорт в община Никопол е организиран чрез сключване на договори по реда на ЗОП с външни фирми превозвачи. Общината има сключени договори със продължителност до 10 години с фирми превозвачи</w:t>
      </w:r>
    </w:p>
    <w:p w14:paraId="60DD9FDC" w14:textId="77777777" w:rsidR="004003C7" w:rsidRPr="004003C7" w:rsidRDefault="004003C7" w:rsidP="001E7643">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Цялостното състояние на общинската пътната мрежа е с влошено, незадоволително състояние и се нуждае от цялостна рехабилитация. Общината полага усилия да изгражда и обновява пътната настилка, но качеството на пътната инфраструктура продължава да бъде незадоволително, поради недостиг на финансови средства. Достъпът до някои населени места в общината е затруднен, основно заради лошото състояние и качеството на пътната настилка. </w:t>
      </w:r>
    </w:p>
    <w:p w14:paraId="314AAF83" w14:textId="77777777" w:rsidR="004003C7" w:rsidRPr="004003C7" w:rsidRDefault="004003C7" w:rsidP="001E7643">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Железопътният транспорт в община Никопол се осъществява от единствената гара разположена в село Черковица. Дължината на жп линията на територията на общината е 4,65 км. Жп линията свързва Ясен-Сомовит-Черковица и има изградена връзка с главната жп връзка София-Варна.</w:t>
      </w:r>
    </w:p>
    <w:p w14:paraId="193C0058" w14:textId="77777777" w:rsidR="004003C7" w:rsidRPr="004003C7" w:rsidRDefault="004003C7" w:rsidP="001E7643">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Фериботният терминал Никопол е част от пристанище за обществен транспорт с национално значение „Русе“. Разположен е на южния бряг на р. Дунав на речен km 597 от устието на р. Дунав, в западната част на гр. Никопол. Терминалът е проектиран, изпълнен и въведен в експлоатация през 2008 г. за фериботни превози между Никопол и Турну Мъгуреле, с обща площ 17 642 m2. На територията му са изградени граничен контролно-пропускателен пункт, митнически пункт, фитосанитарен контрол и други. Товарите от и за пристанището се превозват с автомобилен и воден транспорт. Обработва ро-ро товари, фериботни товари, пътници. Фериботът между Никопол и Турну Мъгуреле по разписание изпълнява ежедневно превози по 4 пъти на ден.</w:t>
      </w:r>
    </w:p>
    <w:p w14:paraId="2DE5FBF3" w14:textId="77777777" w:rsidR="004003C7" w:rsidRPr="004003C7" w:rsidRDefault="004003C7" w:rsidP="001E7643">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Водният транспорт има голям потенциал за развитие, но в момента той не е реализиран напълно. Туристическите и фериботните превози се осъществяват при минимален капацитет, за което допринася и недоизградената транспортно-комуникационна и туристическа инфраструктура.</w:t>
      </w:r>
    </w:p>
    <w:p w14:paraId="6AFF53CB" w14:textId="77777777" w:rsidR="004003C7" w:rsidRPr="004003C7" w:rsidRDefault="004003C7" w:rsidP="004003C7">
      <w:pPr>
        <w:keepNext/>
        <w:spacing w:after="0" w:line="240" w:lineRule="auto"/>
        <w:jc w:val="both"/>
        <w:rPr>
          <w:rFonts w:ascii="Times New Roman" w:eastAsia="Times New Roman" w:hAnsi="Times New Roman" w:cs="Times New Roman"/>
          <w:kern w:val="0"/>
          <w:sz w:val="24"/>
          <w:szCs w:val="24"/>
          <w:lang w:eastAsia="bg-BG"/>
          <w14:ligatures w14:val="none"/>
        </w:rPr>
      </w:pPr>
      <w:r w:rsidRPr="004003C7">
        <w:rPr>
          <w:rFonts w:ascii="Arial" w:eastAsia="Calibri" w:hAnsi="Arial" w:cs="Times New Roman"/>
          <w:noProof/>
          <w:kern w:val="0"/>
          <w:sz w:val="24"/>
          <w:szCs w:val="24"/>
          <w:lang w:eastAsia="bg-BG"/>
          <w14:ligatures w14:val="none"/>
        </w:rPr>
        <w:lastRenderedPageBreak/>
        <w:drawing>
          <wp:inline distT="0" distB="0" distL="0" distR="0" wp14:anchorId="6EBDFF0A" wp14:editId="09EE19FF">
            <wp:extent cx="5943600" cy="3989705"/>
            <wp:effectExtent l="0" t="0" r="0" b="0"/>
            <wp:docPr id="500" name="Picture 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4.PNG"/>
                    <pic:cNvPicPr/>
                  </pic:nvPicPr>
                  <pic:blipFill>
                    <a:blip r:embed="rId108">
                      <a:extLst>
                        <a:ext uri="{28A0092B-C50C-407E-A947-70E740481C1C}">
                          <a14:useLocalDpi xmlns:a14="http://schemas.microsoft.com/office/drawing/2010/main" val="0"/>
                        </a:ext>
                      </a:extLst>
                    </a:blip>
                    <a:stretch>
                      <a:fillRect/>
                    </a:stretch>
                  </pic:blipFill>
                  <pic:spPr>
                    <a:xfrm>
                      <a:off x="0" y="0"/>
                      <a:ext cx="5943600" cy="3989705"/>
                    </a:xfrm>
                    <a:prstGeom prst="rect">
                      <a:avLst/>
                    </a:prstGeom>
                    <a:ln>
                      <a:noFill/>
                    </a:ln>
                    <a:effectLst>
                      <a:softEdge rad="112500"/>
                    </a:effectLst>
                  </pic:spPr>
                </pic:pic>
              </a:graphicData>
            </a:graphic>
          </wp:inline>
        </w:drawing>
      </w:r>
    </w:p>
    <w:p w14:paraId="603E8DA0" w14:textId="77777777" w:rsidR="004003C7" w:rsidRPr="004003C7" w:rsidRDefault="004003C7" w:rsidP="004003C7">
      <w:pPr>
        <w:spacing w:after="200" w:line="240" w:lineRule="auto"/>
        <w:jc w:val="center"/>
        <w:rPr>
          <w:rFonts w:asciiTheme="majorHAnsi" w:hAnsiTheme="majorHAnsi"/>
          <w:i/>
          <w:iCs/>
          <w:kern w:val="0"/>
          <w:sz w:val="24"/>
          <w:szCs w:val="24"/>
          <w14:ligatures w14:val="none"/>
        </w:rPr>
      </w:pPr>
      <w:bookmarkStart w:id="84" w:name="_Toc155673570"/>
      <w:r w:rsidRPr="004003C7">
        <w:rPr>
          <w:i/>
          <w:iCs/>
          <w:kern w:val="0"/>
          <w:sz w:val="18"/>
          <w:szCs w:val="18"/>
          <w:lang w:val="en-US"/>
          <w14:ligatures w14:val="none"/>
        </w:rPr>
        <w:t xml:space="preserve">Фигура </w:t>
      </w:r>
      <w:r w:rsidRPr="004003C7">
        <w:rPr>
          <w:i/>
          <w:iCs/>
          <w:kern w:val="0"/>
          <w:sz w:val="18"/>
          <w:szCs w:val="18"/>
          <w:lang w:val="en-US"/>
          <w14:ligatures w14:val="none"/>
        </w:rPr>
        <w:fldChar w:fldCharType="begin"/>
      </w:r>
      <w:r w:rsidRPr="004003C7">
        <w:rPr>
          <w:i/>
          <w:iCs/>
          <w:kern w:val="0"/>
          <w:sz w:val="18"/>
          <w:szCs w:val="18"/>
          <w:lang w:val="en-US"/>
          <w14:ligatures w14:val="none"/>
        </w:rPr>
        <w:instrText xml:space="preserve"> SEQ Фигура \* ARABIC </w:instrText>
      </w:r>
      <w:r w:rsidRPr="004003C7">
        <w:rPr>
          <w:i/>
          <w:iCs/>
          <w:kern w:val="0"/>
          <w:sz w:val="18"/>
          <w:szCs w:val="18"/>
          <w:lang w:val="en-US"/>
          <w14:ligatures w14:val="none"/>
        </w:rPr>
        <w:fldChar w:fldCharType="separate"/>
      </w:r>
      <w:r w:rsidRPr="004003C7">
        <w:rPr>
          <w:i/>
          <w:iCs/>
          <w:noProof/>
          <w:kern w:val="0"/>
          <w:sz w:val="18"/>
          <w:szCs w:val="18"/>
          <w:lang w:val="en-US"/>
          <w14:ligatures w14:val="none"/>
        </w:rPr>
        <w:t>11</w:t>
      </w:r>
      <w:r w:rsidRPr="004003C7">
        <w:rPr>
          <w:i/>
          <w:iCs/>
          <w:kern w:val="0"/>
          <w:sz w:val="18"/>
          <w:szCs w:val="18"/>
          <w:lang w:val="en-US"/>
          <w14:ligatures w14:val="none"/>
        </w:rPr>
        <w:fldChar w:fldCharType="end"/>
      </w:r>
      <w:r w:rsidRPr="004003C7">
        <w:rPr>
          <w:i/>
          <w:iCs/>
          <w:kern w:val="0"/>
          <w:sz w:val="18"/>
          <w:szCs w:val="18"/>
          <w14:ligatures w14:val="none"/>
        </w:rPr>
        <w:t xml:space="preserve"> Транспортна инфраструктура</w:t>
      </w:r>
      <w:bookmarkEnd w:id="84"/>
    </w:p>
    <w:p w14:paraId="5ACC2F21" w14:textId="77777777" w:rsidR="004003C7" w:rsidRPr="004003C7" w:rsidRDefault="004003C7" w:rsidP="004003C7">
      <w:pPr>
        <w:spacing w:after="0" w:line="240" w:lineRule="auto"/>
        <w:jc w:val="center"/>
        <w:rPr>
          <w:rFonts w:ascii="Times New Roman" w:eastAsia="Times New Roman" w:hAnsi="Times New Roman" w:cs="Times New Roman"/>
          <w:kern w:val="0"/>
          <w:sz w:val="24"/>
          <w:szCs w:val="24"/>
          <w:lang w:eastAsia="bg-BG"/>
          <w14:ligatures w14:val="none"/>
        </w:rPr>
      </w:pPr>
    </w:p>
    <w:p w14:paraId="6638F66D" w14:textId="77777777" w:rsidR="004003C7" w:rsidRPr="004003C7" w:rsidRDefault="004003C7">
      <w:pPr>
        <w:keepNext/>
        <w:keepLines/>
        <w:numPr>
          <w:ilvl w:val="0"/>
          <w:numId w:val="95"/>
        </w:numPr>
        <w:spacing w:before="480" w:after="0" w:line="276" w:lineRule="auto"/>
        <w:jc w:val="both"/>
        <w:outlineLvl w:val="0"/>
        <w:rPr>
          <w:rFonts w:asciiTheme="majorHAnsi" w:eastAsiaTheme="majorEastAsia" w:hAnsiTheme="majorHAnsi" w:cstheme="majorBidi"/>
          <w:b/>
          <w:bCs/>
          <w:kern w:val="0"/>
          <w14:ligatures w14:val="none"/>
        </w:rPr>
      </w:pPr>
      <w:bookmarkStart w:id="85" w:name="_Toc155673675"/>
      <w:r w:rsidRPr="004003C7">
        <w:rPr>
          <w:rFonts w:asciiTheme="majorHAnsi" w:eastAsiaTheme="majorEastAsia" w:hAnsiTheme="majorHAnsi" w:cstheme="majorBidi"/>
          <w:b/>
          <w:bCs/>
          <w:kern w:val="0"/>
          <w14:ligatures w14:val="none"/>
        </w:rPr>
        <w:t>ЕНЕРГИЙНА МРЕЖА НА ТЕРИТОРИЯТА НА ОБЩИНА НИКОПОЛ</w:t>
      </w:r>
      <w:bookmarkEnd w:id="85"/>
    </w:p>
    <w:p w14:paraId="3252B3F3"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29CE50E3"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В община Никопол електроснабдителната мрежа е добре организирана и нуждата от потребност от електроенергия е задоволен за всички населени места на общината. Това се осъществява чрез доставка на електроенергия с два електропровода високо напрежение (ВН) част от електропреносната мрежа на Република България (ВН - „Милковица“ 110 кV свързваща п/ст „Гулянци“ с п/ст „Никопол“ и ВН „Лозица“ 110 кV свързваща п/ст „Никопол“ с п/ст „Белене“. Електроразпределението се осъществява от „ЧЕЗ Електро България” АД.  Разпределителните мрежи на територията на община Никопол са захранвани от 3 подстанции- Никопол, Левски и Белене. В рамките на града са разположени 16 трафопоста, собственост на „ЧЕЗ Разпределение България“ АД.</w:t>
      </w:r>
    </w:p>
    <w:p w14:paraId="6B01E59C"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p>
    <w:tbl>
      <w:tblPr>
        <w:tblStyle w:val="GridTable2-Accent11"/>
        <w:tblW w:w="9209" w:type="dxa"/>
        <w:jc w:val="center"/>
        <w:tblLook w:val="04A0" w:firstRow="1" w:lastRow="0" w:firstColumn="1" w:lastColumn="0" w:noHBand="0" w:noVBand="1"/>
      </w:tblPr>
      <w:tblGrid>
        <w:gridCol w:w="5098"/>
        <w:gridCol w:w="4111"/>
      </w:tblGrid>
      <w:tr w:rsidR="004003C7" w:rsidRPr="004003C7" w14:paraId="031F3B59" w14:textId="77777777" w:rsidTr="00D65323">
        <w:trPr>
          <w:cnfStyle w:val="100000000000" w:firstRow="1" w:lastRow="0" w:firstColumn="0" w:lastColumn="0" w:oddVBand="0" w:evenVBand="0" w:oddHBand="0"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5098" w:type="dxa"/>
          </w:tcPr>
          <w:p w14:paraId="42D28702" w14:textId="77777777" w:rsidR="004003C7" w:rsidRPr="004003C7" w:rsidRDefault="004003C7" w:rsidP="004003C7">
            <w:pPr>
              <w:spacing w:after="120"/>
              <w:jc w:val="center"/>
              <w:rPr>
                <w:rFonts w:asciiTheme="majorHAnsi" w:hAnsiTheme="majorHAnsi"/>
                <w:sz w:val="20"/>
                <w:szCs w:val="20"/>
              </w:rPr>
            </w:pPr>
            <w:r w:rsidRPr="004003C7">
              <w:rPr>
                <w:rFonts w:asciiTheme="majorHAnsi" w:hAnsiTheme="majorHAnsi"/>
                <w:sz w:val="20"/>
                <w:szCs w:val="20"/>
              </w:rPr>
              <w:t>Обект</w:t>
            </w:r>
          </w:p>
        </w:tc>
        <w:tc>
          <w:tcPr>
            <w:tcW w:w="4111" w:type="dxa"/>
          </w:tcPr>
          <w:p w14:paraId="219242F3" w14:textId="77777777" w:rsidR="004003C7" w:rsidRPr="004003C7" w:rsidRDefault="004003C7" w:rsidP="004003C7">
            <w:pPr>
              <w:spacing w:after="1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4003C7">
              <w:rPr>
                <w:rFonts w:asciiTheme="majorHAnsi" w:hAnsiTheme="majorHAnsi"/>
                <w:sz w:val="20"/>
                <w:szCs w:val="20"/>
              </w:rPr>
              <w:t>Мощност</w:t>
            </w:r>
          </w:p>
        </w:tc>
      </w:tr>
      <w:tr w:rsidR="004003C7" w:rsidRPr="004003C7" w14:paraId="6F0361AF" w14:textId="77777777" w:rsidTr="00D65323">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5098" w:type="dxa"/>
            <w:hideMark/>
          </w:tcPr>
          <w:p w14:paraId="60347B5B" w14:textId="77777777" w:rsidR="004003C7" w:rsidRPr="004003C7" w:rsidRDefault="004003C7" w:rsidP="004003C7">
            <w:pPr>
              <w:spacing w:after="120"/>
              <w:rPr>
                <w:rFonts w:asciiTheme="majorHAnsi" w:hAnsiTheme="majorHAnsi"/>
                <w:sz w:val="20"/>
                <w:szCs w:val="20"/>
              </w:rPr>
            </w:pPr>
            <w:r w:rsidRPr="004003C7">
              <w:rPr>
                <w:rFonts w:asciiTheme="majorHAnsi" w:hAnsiTheme="majorHAnsi"/>
                <w:sz w:val="20"/>
                <w:szCs w:val="20"/>
              </w:rPr>
              <w:t>Подстанция  „Никопол“-110/2016 KV;</w:t>
            </w:r>
          </w:p>
        </w:tc>
        <w:tc>
          <w:tcPr>
            <w:tcW w:w="4111" w:type="dxa"/>
            <w:hideMark/>
          </w:tcPr>
          <w:p w14:paraId="586D2A7A" w14:textId="77777777" w:rsidR="004003C7" w:rsidRPr="004003C7" w:rsidRDefault="004003C7" w:rsidP="004003C7">
            <w:pPr>
              <w:spacing w:after="120"/>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rPr>
            </w:pPr>
            <w:r w:rsidRPr="004003C7">
              <w:rPr>
                <w:rFonts w:asciiTheme="majorHAnsi" w:hAnsiTheme="majorHAnsi"/>
                <w:sz w:val="20"/>
                <w:szCs w:val="20"/>
              </w:rPr>
              <w:t xml:space="preserve">Мощност 32 mka—2 бр.; </w:t>
            </w:r>
          </w:p>
        </w:tc>
      </w:tr>
      <w:tr w:rsidR="004003C7" w:rsidRPr="004003C7" w14:paraId="249319C2" w14:textId="77777777" w:rsidTr="00D65323">
        <w:trPr>
          <w:trHeight w:val="293"/>
          <w:jc w:val="center"/>
        </w:trPr>
        <w:tc>
          <w:tcPr>
            <w:cnfStyle w:val="001000000000" w:firstRow="0" w:lastRow="0" w:firstColumn="1" w:lastColumn="0" w:oddVBand="0" w:evenVBand="0" w:oddHBand="0" w:evenHBand="0" w:firstRowFirstColumn="0" w:firstRowLastColumn="0" w:lastRowFirstColumn="0" w:lastRowLastColumn="0"/>
            <w:tcW w:w="5098" w:type="dxa"/>
            <w:hideMark/>
          </w:tcPr>
          <w:p w14:paraId="6FC76ED5" w14:textId="77777777" w:rsidR="004003C7" w:rsidRPr="004003C7" w:rsidRDefault="004003C7" w:rsidP="004003C7">
            <w:pPr>
              <w:spacing w:after="120"/>
              <w:rPr>
                <w:rFonts w:asciiTheme="majorHAnsi" w:hAnsiTheme="majorHAnsi"/>
                <w:sz w:val="20"/>
                <w:szCs w:val="20"/>
              </w:rPr>
            </w:pPr>
            <w:r w:rsidRPr="004003C7">
              <w:rPr>
                <w:rFonts w:asciiTheme="majorHAnsi" w:hAnsiTheme="majorHAnsi"/>
                <w:sz w:val="20"/>
                <w:szCs w:val="20"/>
              </w:rPr>
              <w:t>Въздушни електропроводи 20 KV-127 км;</w:t>
            </w:r>
          </w:p>
        </w:tc>
        <w:tc>
          <w:tcPr>
            <w:tcW w:w="4111" w:type="dxa"/>
          </w:tcPr>
          <w:p w14:paraId="50F3CFBF" w14:textId="77777777" w:rsidR="004003C7" w:rsidRPr="004003C7" w:rsidRDefault="004003C7" w:rsidP="004003C7">
            <w:pPr>
              <w:spacing w:after="120"/>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4003C7">
              <w:rPr>
                <w:rFonts w:asciiTheme="majorHAnsi" w:hAnsiTheme="majorHAnsi"/>
                <w:sz w:val="20"/>
                <w:szCs w:val="20"/>
              </w:rPr>
              <w:t>Кабелни електропроводи 20 KV-4,3 км;</w:t>
            </w:r>
          </w:p>
          <w:p w14:paraId="3475C1A8" w14:textId="77777777" w:rsidR="004003C7" w:rsidRPr="004003C7" w:rsidRDefault="004003C7" w:rsidP="004003C7">
            <w:pPr>
              <w:spacing w:after="120"/>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r w:rsidR="004003C7" w:rsidRPr="004003C7" w14:paraId="48A1DB95" w14:textId="77777777" w:rsidTr="00D65323">
        <w:trPr>
          <w:cnfStyle w:val="000000100000" w:firstRow="0" w:lastRow="0" w:firstColumn="0" w:lastColumn="0" w:oddVBand="0" w:evenVBand="0" w:oddHBand="1" w:evenHBand="0"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5098" w:type="dxa"/>
            <w:hideMark/>
          </w:tcPr>
          <w:p w14:paraId="3A4FE525" w14:textId="77777777" w:rsidR="004003C7" w:rsidRPr="004003C7" w:rsidRDefault="004003C7" w:rsidP="004003C7">
            <w:pPr>
              <w:spacing w:after="120"/>
              <w:rPr>
                <w:rFonts w:asciiTheme="majorHAnsi" w:hAnsiTheme="majorHAnsi"/>
                <w:sz w:val="20"/>
                <w:szCs w:val="20"/>
              </w:rPr>
            </w:pPr>
            <w:r w:rsidRPr="004003C7">
              <w:rPr>
                <w:rFonts w:asciiTheme="majorHAnsi" w:hAnsiTheme="majorHAnsi"/>
                <w:sz w:val="20"/>
                <w:szCs w:val="20"/>
              </w:rPr>
              <w:t>Захранващи линии с ниско напрежение 169,8 км;</w:t>
            </w:r>
          </w:p>
        </w:tc>
        <w:tc>
          <w:tcPr>
            <w:tcW w:w="4111" w:type="dxa"/>
            <w:hideMark/>
          </w:tcPr>
          <w:p w14:paraId="261682BA" w14:textId="77777777" w:rsidR="004003C7" w:rsidRPr="004003C7" w:rsidRDefault="004003C7" w:rsidP="004003C7">
            <w:pPr>
              <w:keepNext/>
              <w:spacing w:after="120"/>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rPr>
            </w:pPr>
            <w:r w:rsidRPr="004003C7">
              <w:rPr>
                <w:rFonts w:asciiTheme="majorHAnsi" w:hAnsiTheme="majorHAnsi"/>
                <w:sz w:val="20"/>
                <w:szCs w:val="20"/>
              </w:rPr>
              <w:t xml:space="preserve">Кабелни мрежи за ниско напрежение- км; </w:t>
            </w:r>
          </w:p>
        </w:tc>
      </w:tr>
    </w:tbl>
    <w:p w14:paraId="1A90A616" w14:textId="39358164" w:rsidR="004003C7" w:rsidRPr="004003C7" w:rsidRDefault="004003C7" w:rsidP="002E6282">
      <w:pPr>
        <w:spacing w:after="200" w:line="240" w:lineRule="auto"/>
        <w:jc w:val="center"/>
        <w:rPr>
          <w:i/>
          <w:iCs/>
          <w:color w:val="44546A" w:themeColor="text2"/>
          <w:kern w:val="0"/>
          <w:sz w:val="18"/>
          <w:szCs w:val="18"/>
          <w:lang w:val="en-US"/>
          <w14:ligatures w14:val="none"/>
        </w:rPr>
      </w:pPr>
      <w:bookmarkStart w:id="86" w:name="_Toc155606533"/>
      <w:bookmarkStart w:id="87" w:name="_Toc155606625"/>
      <w:bookmarkStart w:id="88" w:name="_Toc155673479"/>
      <w:r w:rsidRPr="004003C7">
        <w:rPr>
          <w:i/>
          <w:iCs/>
          <w:color w:val="44546A" w:themeColor="text2"/>
          <w:kern w:val="0"/>
          <w:sz w:val="18"/>
          <w:szCs w:val="18"/>
          <w:lang w:val="en-US"/>
          <w14:ligatures w14:val="none"/>
        </w:rPr>
        <w:t xml:space="preserve">Таблица </w:t>
      </w:r>
      <w:r w:rsidRPr="004003C7">
        <w:rPr>
          <w:i/>
          <w:iCs/>
          <w:color w:val="44546A" w:themeColor="text2"/>
          <w:kern w:val="0"/>
          <w:sz w:val="18"/>
          <w:szCs w:val="18"/>
          <w:lang w:val="en-US"/>
          <w14:ligatures w14:val="none"/>
        </w:rPr>
        <w:fldChar w:fldCharType="begin"/>
      </w:r>
      <w:r w:rsidRPr="004003C7">
        <w:rPr>
          <w:i/>
          <w:iCs/>
          <w:color w:val="44546A" w:themeColor="text2"/>
          <w:kern w:val="0"/>
          <w:sz w:val="18"/>
          <w:szCs w:val="18"/>
          <w:lang w:val="en-US"/>
          <w14:ligatures w14:val="none"/>
        </w:rPr>
        <w:instrText xml:space="preserve"> SEQ Таблица \* ARABIC </w:instrText>
      </w:r>
      <w:r w:rsidRPr="004003C7">
        <w:rPr>
          <w:i/>
          <w:iCs/>
          <w:color w:val="44546A" w:themeColor="text2"/>
          <w:kern w:val="0"/>
          <w:sz w:val="18"/>
          <w:szCs w:val="18"/>
          <w:lang w:val="en-US"/>
          <w14:ligatures w14:val="none"/>
        </w:rPr>
        <w:fldChar w:fldCharType="separate"/>
      </w:r>
      <w:r w:rsidRPr="004003C7">
        <w:rPr>
          <w:i/>
          <w:iCs/>
          <w:noProof/>
          <w:color w:val="44546A" w:themeColor="text2"/>
          <w:kern w:val="0"/>
          <w:sz w:val="18"/>
          <w:szCs w:val="18"/>
          <w:lang w:val="en-US"/>
          <w14:ligatures w14:val="none"/>
        </w:rPr>
        <w:t>11</w:t>
      </w:r>
      <w:r w:rsidRPr="004003C7">
        <w:rPr>
          <w:i/>
          <w:iCs/>
          <w:noProof/>
          <w:color w:val="44546A" w:themeColor="text2"/>
          <w:kern w:val="0"/>
          <w:sz w:val="18"/>
          <w:szCs w:val="18"/>
          <w:lang w:val="en-US"/>
          <w14:ligatures w14:val="none"/>
        </w:rPr>
        <w:fldChar w:fldCharType="end"/>
      </w:r>
      <w:r w:rsidRPr="004003C7">
        <w:rPr>
          <w:i/>
          <w:iCs/>
          <w:color w:val="44546A" w:themeColor="text2"/>
          <w:kern w:val="0"/>
          <w:sz w:val="18"/>
          <w:szCs w:val="18"/>
          <w14:ligatures w14:val="none"/>
        </w:rPr>
        <w:t xml:space="preserve"> </w:t>
      </w:r>
      <w:r w:rsidRPr="004003C7">
        <w:rPr>
          <w:rFonts w:ascii="Arial" w:eastAsia="Calibri" w:hAnsi="Arial" w:cs="Times New Roman"/>
          <w:bCs/>
          <w:i/>
          <w:iCs/>
          <w:color w:val="44546A" w:themeColor="text2"/>
          <w:kern w:val="0"/>
          <w:sz w:val="20"/>
          <w:szCs w:val="20"/>
          <w14:ligatures w14:val="none"/>
        </w:rPr>
        <w:t>Електроразпределителна мрежа община Никопол.</w:t>
      </w:r>
      <w:bookmarkEnd w:id="86"/>
      <w:bookmarkEnd w:id="87"/>
      <w:bookmarkEnd w:id="88"/>
    </w:p>
    <w:p w14:paraId="3A40642C" w14:textId="77777777" w:rsidR="004003C7" w:rsidRPr="004003C7" w:rsidRDefault="004003C7">
      <w:pPr>
        <w:keepNext/>
        <w:keepLines/>
        <w:numPr>
          <w:ilvl w:val="0"/>
          <w:numId w:val="95"/>
        </w:numPr>
        <w:spacing w:after="0" w:line="240" w:lineRule="auto"/>
        <w:jc w:val="both"/>
        <w:outlineLvl w:val="0"/>
        <w:rPr>
          <w:rFonts w:asciiTheme="majorHAnsi" w:eastAsia="Calibri" w:hAnsiTheme="majorHAnsi" w:cstheme="majorBidi"/>
          <w:b/>
          <w:bCs/>
          <w:kern w:val="0"/>
          <w:sz w:val="24"/>
          <w:szCs w:val="24"/>
          <w14:ligatures w14:val="none"/>
        </w:rPr>
      </w:pPr>
      <w:bookmarkStart w:id="89" w:name="_Toc155673676"/>
      <w:r w:rsidRPr="004003C7">
        <w:rPr>
          <w:rFonts w:asciiTheme="majorHAnsi" w:eastAsia="Calibri" w:hAnsiTheme="majorHAnsi" w:cstheme="majorBidi"/>
          <w:b/>
          <w:bCs/>
          <w:kern w:val="0"/>
          <w:sz w:val="24"/>
          <w:szCs w:val="24"/>
          <w14:ligatures w14:val="none"/>
        </w:rPr>
        <w:lastRenderedPageBreak/>
        <w:t>УЛИЧНА ОСВЕТИТЕЛНА УРЕДБА</w:t>
      </w:r>
      <w:bookmarkEnd w:id="89"/>
    </w:p>
    <w:p w14:paraId="534FBF14" w14:textId="77777777" w:rsidR="004003C7" w:rsidRPr="004003C7" w:rsidRDefault="004003C7" w:rsidP="002E6282">
      <w:pPr>
        <w:spacing w:after="0" w:line="240" w:lineRule="auto"/>
        <w:rPr>
          <w:rFonts w:ascii="Times New Roman" w:eastAsia="Times New Roman" w:hAnsi="Times New Roman" w:cs="Times New Roman"/>
          <w:kern w:val="0"/>
          <w:sz w:val="24"/>
          <w:szCs w:val="24"/>
          <w:lang w:eastAsia="bg-BG"/>
          <w14:ligatures w14:val="none"/>
        </w:rPr>
      </w:pPr>
    </w:p>
    <w:p w14:paraId="35624CF7" w14:textId="77777777" w:rsidR="004003C7" w:rsidRPr="004003C7" w:rsidRDefault="004003C7" w:rsidP="002E6282">
      <w:pPr>
        <w:spacing w:line="240" w:lineRule="auto"/>
        <w:contextualSpacing/>
        <w:jc w:val="both"/>
        <w:rPr>
          <w:rFonts w:asciiTheme="majorHAnsi" w:eastAsia="Calibri" w:hAnsiTheme="majorHAnsi" w:cs="Times New Roman"/>
          <w:sz w:val="24"/>
          <w:szCs w:val="24"/>
          <w:lang w:eastAsia="bg-BG"/>
        </w:rPr>
      </w:pPr>
      <w:r w:rsidRPr="004003C7">
        <w:rPr>
          <w:rFonts w:asciiTheme="majorHAnsi" w:eastAsia="Calibri" w:hAnsiTheme="majorHAnsi" w:cs="Times New Roman"/>
          <w:sz w:val="24"/>
          <w:szCs w:val="24"/>
          <w:lang w:eastAsia="bg-BG"/>
        </w:rPr>
        <w:t>По информация на Общинска администрация, състоянието на уличното осветление е добро и осветителните тела са с мощност 15 W.</w:t>
      </w:r>
    </w:p>
    <w:p w14:paraId="172F6C63" w14:textId="77777777" w:rsidR="004003C7" w:rsidRPr="004003C7" w:rsidRDefault="004003C7">
      <w:pPr>
        <w:keepNext/>
        <w:keepLines/>
        <w:numPr>
          <w:ilvl w:val="0"/>
          <w:numId w:val="95"/>
        </w:numPr>
        <w:spacing w:after="0" w:line="240" w:lineRule="auto"/>
        <w:jc w:val="both"/>
        <w:outlineLvl w:val="0"/>
        <w:rPr>
          <w:rFonts w:asciiTheme="majorHAnsi" w:eastAsia="Calibri" w:hAnsiTheme="majorHAnsi" w:cstheme="majorBidi"/>
          <w:b/>
          <w:bCs/>
          <w:kern w:val="0"/>
          <w:sz w:val="24"/>
          <w:szCs w:val="24"/>
          <w14:ligatures w14:val="none"/>
        </w:rPr>
      </w:pPr>
      <w:bookmarkStart w:id="90" w:name="_Toc155673677"/>
      <w:r w:rsidRPr="004003C7">
        <w:rPr>
          <w:rFonts w:asciiTheme="majorHAnsi" w:eastAsia="Calibri" w:hAnsiTheme="majorHAnsi" w:cstheme="majorBidi"/>
          <w:b/>
          <w:bCs/>
          <w:kern w:val="0"/>
          <w:sz w:val="24"/>
          <w:szCs w:val="24"/>
          <w14:ligatures w14:val="none"/>
        </w:rPr>
        <w:t>УПРАВЛЕНИЕ НА ОТПАДЪЦИТЕ</w:t>
      </w:r>
      <w:bookmarkEnd w:id="90"/>
    </w:p>
    <w:p w14:paraId="115DBE7A" w14:textId="77777777" w:rsidR="004003C7" w:rsidRPr="004003C7" w:rsidRDefault="004003C7" w:rsidP="002E6282">
      <w:pPr>
        <w:spacing w:after="120" w:line="240" w:lineRule="auto"/>
        <w:jc w:val="both"/>
        <w:rPr>
          <w:rFonts w:ascii="Arial" w:eastAsia="Calibri" w:hAnsi="Arial" w:cs="Times New Roman"/>
          <w:kern w:val="0"/>
          <w:sz w:val="24"/>
          <w:szCs w:val="24"/>
          <w:lang w:eastAsia="bg-BG"/>
          <w14:ligatures w14:val="none"/>
        </w:rPr>
      </w:pPr>
    </w:p>
    <w:p w14:paraId="5460FDC0" w14:textId="77777777" w:rsidR="004003C7" w:rsidRPr="004003C7" w:rsidRDefault="004003C7" w:rsidP="002E6282">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Обществената хигиена в административният център град Никопол се извършва по определен график от служители на общинско предприятие „Чистота“. </w:t>
      </w:r>
    </w:p>
    <w:p w14:paraId="27F387C4" w14:textId="77777777" w:rsidR="004003C7" w:rsidRPr="004003C7" w:rsidRDefault="004003C7" w:rsidP="002E6282">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Относителния дял на населението обслужено със сметосъбиране за 2018 и 2019г. е 100% по данни на общинската администрация. Нуждите на населението от сметосъбиращи съдове за битов и разделен отпадък са задоволени и няма регистрирани сигнали за недостиг.</w:t>
      </w:r>
    </w:p>
    <w:p w14:paraId="44AC3BF3" w14:textId="77777777" w:rsidR="004003C7" w:rsidRPr="004003C7" w:rsidRDefault="004003C7" w:rsidP="002E6282">
      <w:pPr>
        <w:spacing w:after="12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В община Никопол е изградено Регионално депо за  битови и производствени отпадъците разположено в село Санадиново, което  обслужва общините Никопол, Белене, Свищов, Левски и Павликени“. Изграждане на регионална система за управление на отпадъците в регион „Левски-Никопол“ е по Оперативна програма „Околна среда 2007-2013 г.“ съфинансирана от Европейския фонд за регионално развитие и Държавния бюджет на Република България. На територията на община Никопол съществува и старо депо в местност „Карач дере“ попадащо в територията на град Никопол, а състава на депонираните отпадъци е предимно битов. В община Никопол е организирано разделно събиране на масово разпространени отпадъци и общината има сключен договор с организация по оползотворяване на отпадъци от опаковки (ООП). </w:t>
      </w:r>
    </w:p>
    <w:p w14:paraId="1E84B9A3" w14:textId="77777777" w:rsidR="004003C7" w:rsidRPr="004003C7" w:rsidRDefault="004003C7" w:rsidP="002E6282">
      <w:pPr>
        <w:spacing w:after="12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Битовите отпадъци на територията на община Никопол се формират от ежедневната дейност на хората от домакинствата, както и от административните сгради и търговски обекти. Битовите отпадъци биват различни по вид и характер, а количеството и съставът им зависят от редица фактори:</w:t>
      </w:r>
    </w:p>
    <w:p w14:paraId="64D26C51" w14:textId="77777777" w:rsidR="004003C7" w:rsidRPr="004003C7" w:rsidRDefault="004003C7">
      <w:pPr>
        <w:numPr>
          <w:ilvl w:val="0"/>
          <w:numId w:val="96"/>
        </w:numPr>
        <w:spacing w:after="120" w:line="240" w:lineRule="auto"/>
        <w:contextualSpacing/>
        <w:jc w:val="both"/>
        <w:rPr>
          <w:rFonts w:asciiTheme="majorHAnsi" w:eastAsia="Calibri" w:hAnsiTheme="majorHAnsi" w:cs="Times New Roman"/>
          <w:kern w:val="0"/>
          <w:sz w:val="24"/>
          <w14:ligatures w14:val="none"/>
        </w:rPr>
      </w:pPr>
      <w:r w:rsidRPr="004003C7">
        <w:rPr>
          <w:rFonts w:asciiTheme="majorHAnsi" w:eastAsia="Calibri" w:hAnsiTheme="majorHAnsi" w:cs="Times New Roman"/>
          <w:kern w:val="0"/>
          <w:sz w:val="24"/>
          <w14:ligatures w14:val="none"/>
        </w:rPr>
        <w:t>разположение на населените места, инфраструктура, плътност на застрояване;</w:t>
      </w:r>
    </w:p>
    <w:p w14:paraId="779251EA" w14:textId="77777777" w:rsidR="004003C7" w:rsidRPr="004003C7" w:rsidRDefault="004003C7">
      <w:pPr>
        <w:numPr>
          <w:ilvl w:val="0"/>
          <w:numId w:val="96"/>
        </w:numPr>
        <w:spacing w:after="120" w:line="240" w:lineRule="auto"/>
        <w:contextualSpacing/>
        <w:jc w:val="both"/>
        <w:rPr>
          <w:rFonts w:asciiTheme="majorHAnsi" w:eastAsia="Calibri" w:hAnsiTheme="majorHAnsi" w:cs="Times New Roman"/>
          <w:kern w:val="0"/>
          <w:sz w:val="24"/>
          <w14:ligatures w14:val="none"/>
        </w:rPr>
      </w:pPr>
      <w:r w:rsidRPr="004003C7">
        <w:rPr>
          <w:rFonts w:asciiTheme="majorHAnsi" w:eastAsia="Calibri" w:hAnsiTheme="majorHAnsi" w:cs="Times New Roman"/>
          <w:kern w:val="0"/>
          <w:sz w:val="24"/>
          <w14:ligatures w14:val="none"/>
        </w:rPr>
        <w:t>брой на населението;</w:t>
      </w:r>
    </w:p>
    <w:p w14:paraId="435D6CD4" w14:textId="77777777" w:rsidR="004003C7" w:rsidRPr="004003C7" w:rsidRDefault="004003C7">
      <w:pPr>
        <w:numPr>
          <w:ilvl w:val="0"/>
          <w:numId w:val="96"/>
        </w:numPr>
        <w:spacing w:after="120" w:line="240" w:lineRule="auto"/>
        <w:contextualSpacing/>
        <w:jc w:val="both"/>
        <w:rPr>
          <w:rFonts w:asciiTheme="majorHAnsi" w:eastAsia="Calibri" w:hAnsiTheme="majorHAnsi" w:cs="Times New Roman"/>
          <w:kern w:val="0"/>
          <w:sz w:val="24"/>
          <w14:ligatures w14:val="none"/>
        </w:rPr>
      </w:pPr>
      <w:r w:rsidRPr="004003C7">
        <w:rPr>
          <w:rFonts w:asciiTheme="majorHAnsi" w:eastAsia="Calibri" w:hAnsiTheme="majorHAnsi" w:cs="Times New Roman"/>
          <w:kern w:val="0"/>
          <w:sz w:val="24"/>
          <w14:ligatures w14:val="none"/>
        </w:rPr>
        <w:t>дейността на населението;</w:t>
      </w:r>
    </w:p>
    <w:p w14:paraId="7224CD5D" w14:textId="77777777" w:rsidR="004003C7" w:rsidRPr="004003C7" w:rsidRDefault="004003C7">
      <w:pPr>
        <w:numPr>
          <w:ilvl w:val="0"/>
          <w:numId w:val="96"/>
        </w:numPr>
        <w:spacing w:after="120" w:line="240" w:lineRule="auto"/>
        <w:contextualSpacing/>
        <w:jc w:val="both"/>
        <w:rPr>
          <w:rFonts w:asciiTheme="majorHAnsi" w:eastAsia="Calibri" w:hAnsiTheme="majorHAnsi" w:cs="Times New Roman"/>
          <w:kern w:val="0"/>
          <w:sz w:val="24"/>
          <w14:ligatures w14:val="none"/>
        </w:rPr>
      </w:pPr>
      <w:r w:rsidRPr="004003C7">
        <w:rPr>
          <w:rFonts w:asciiTheme="majorHAnsi" w:eastAsia="Calibri" w:hAnsiTheme="majorHAnsi" w:cs="Times New Roman"/>
          <w:kern w:val="0"/>
          <w:sz w:val="24"/>
          <w14:ligatures w14:val="none"/>
        </w:rPr>
        <w:t>икономическото състояние.</w:t>
      </w:r>
    </w:p>
    <w:p w14:paraId="08E76C83" w14:textId="77777777" w:rsidR="004003C7" w:rsidRPr="004003C7" w:rsidRDefault="004003C7" w:rsidP="002E6282">
      <w:pPr>
        <w:spacing w:after="120" w:line="240" w:lineRule="auto"/>
        <w:jc w:val="both"/>
        <w:rPr>
          <w:rFonts w:asciiTheme="majorHAnsi" w:eastAsia="Calibri" w:hAnsiTheme="majorHAnsi" w:cs="Times New Roman"/>
          <w:kern w:val="0"/>
          <w:sz w:val="24"/>
          <w:szCs w:val="24"/>
          <w:lang w:eastAsia="bg-BG"/>
          <w14:ligatures w14:val="none"/>
        </w:rPr>
      </w:pPr>
    </w:p>
    <w:p w14:paraId="313A9DA8" w14:textId="77777777" w:rsidR="004003C7" w:rsidRPr="004003C7" w:rsidRDefault="004003C7" w:rsidP="002E6282">
      <w:pPr>
        <w:spacing w:after="120" w:line="240" w:lineRule="auto"/>
        <w:contextualSpacing/>
        <w:jc w:val="both"/>
        <w:rPr>
          <w:rFonts w:asciiTheme="majorHAnsi" w:eastAsia="Calibri" w:hAnsiTheme="majorHAnsi" w:cs="Times New Roman"/>
          <w:b/>
          <w:bCs/>
          <w:kern w:val="0"/>
          <w:sz w:val="24"/>
          <w:szCs w:val="24"/>
          <w:lang w:eastAsia="bg-BG"/>
          <w14:ligatures w14:val="none"/>
        </w:rPr>
      </w:pPr>
      <w:r w:rsidRPr="004003C7">
        <w:rPr>
          <w:rFonts w:asciiTheme="majorHAnsi" w:eastAsia="Calibri" w:hAnsiTheme="majorHAnsi" w:cs="Times New Roman"/>
          <w:b/>
          <w:bCs/>
          <w:kern w:val="0"/>
          <w:sz w:val="24"/>
          <w:szCs w:val="24"/>
          <w:lang w:eastAsia="bg-BG"/>
          <w14:ligatures w14:val="none"/>
        </w:rPr>
        <w:t xml:space="preserve">Строителни отпадъци </w:t>
      </w:r>
      <w:r w:rsidRPr="004003C7">
        <w:rPr>
          <w:rFonts w:asciiTheme="majorHAnsi" w:eastAsia="Calibri" w:hAnsiTheme="majorHAnsi" w:cs="Times New Roman"/>
          <w:kern w:val="0"/>
          <w:sz w:val="24"/>
          <w:szCs w:val="24"/>
          <w:lang w:eastAsia="bg-BG"/>
          <w14:ligatures w14:val="none"/>
        </w:rPr>
        <w:t>се формират при строителство, събаряне, ремонт и реконструкция на сгради и други обекти.  Образуваните строителни отпадъци на територията на община Никопол са предимно от строително-ремонти дейности на по-големи обекти, а малка част от отпадъците се образуват от домакинствата. Населението събира смесено строителните отпадъци с битовите, което води до нерегламентираното изхвърляне на строителните отпадъци в контейнерите за смесени битови отпадъци.</w:t>
      </w:r>
    </w:p>
    <w:p w14:paraId="30BEF51F" w14:textId="77777777" w:rsidR="004003C7" w:rsidRPr="004003C7" w:rsidRDefault="004003C7" w:rsidP="002E6282">
      <w:pPr>
        <w:spacing w:after="120" w:line="240" w:lineRule="auto"/>
        <w:jc w:val="both"/>
        <w:rPr>
          <w:rFonts w:asciiTheme="majorHAnsi" w:eastAsia="Calibri" w:hAnsiTheme="majorHAnsi" w:cs="Times New Roman"/>
          <w:kern w:val="0"/>
          <w:sz w:val="24"/>
          <w:szCs w:val="24"/>
          <w:lang w:eastAsia="bg-BG"/>
          <w14:ligatures w14:val="none"/>
        </w:rPr>
      </w:pPr>
    </w:p>
    <w:p w14:paraId="28CE7DDB" w14:textId="77777777" w:rsidR="004003C7" w:rsidRPr="004003C7" w:rsidRDefault="004003C7" w:rsidP="002E6282">
      <w:pPr>
        <w:spacing w:after="120" w:line="240" w:lineRule="auto"/>
        <w:contextualSpacing/>
        <w:jc w:val="both"/>
        <w:rPr>
          <w:rFonts w:asciiTheme="majorHAnsi" w:eastAsia="Calibri" w:hAnsiTheme="majorHAnsi" w:cs="Times New Roman"/>
          <w:b/>
          <w:bCs/>
          <w:kern w:val="0"/>
          <w:sz w:val="24"/>
          <w:szCs w:val="24"/>
          <w:lang w:eastAsia="bg-BG"/>
          <w14:ligatures w14:val="none"/>
        </w:rPr>
      </w:pPr>
      <w:r w:rsidRPr="004003C7">
        <w:rPr>
          <w:rFonts w:asciiTheme="majorHAnsi" w:eastAsia="Calibri" w:hAnsiTheme="majorHAnsi" w:cs="Times New Roman"/>
          <w:b/>
          <w:bCs/>
          <w:kern w:val="0"/>
          <w:sz w:val="24"/>
          <w:szCs w:val="24"/>
          <w:lang w:eastAsia="bg-BG"/>
          <w14:ligatures w14:val="none"/>
        </w:rPr>
        <w:t>Производствени и опасни отпадъци</w:t>
      </w:r>
      <w:r w:rsidRPr="004003C7">
        <w:rPr>
          <w:rFonts w:asciiTheme="majorHAnsi" w:eastAsia="Calibri" w:hAnsiTheme="majorHAnsi" w:cs="Times New Roman"/>
          <w:kern w:val="0"/>
          <w:sz w:val="24"/>
          <w:szCs w:val="24"/>
          <w:lang w:eastAsia="bg-BG"/>
          <w14:ligatures w14:val="none"/>
        </w:rPr>
        <w:t xml:space="preserve"> са с ограничени количества поради малкия брой на предприятията в община Никопол.  На територията на общината съществува централизиран склад за съхранение на негодни и излезли от употреба препарати за растителна защита. В склада са депонирани 14 625 l течни и 57 760 kg прахообразни негодни или забранени за употреба препарати за растителна защита. </w:t>
      </w:r>
    </w:p>
    <w:p w14:paraId="14BEFB00" w14:textId="77777777" w:rsidR="004003C7" w:rsidRPr="004003C7" w:rsidRDefault="004003C7" w:rsidP="002E6282">
      <w:pPr>
        <w:spacing w:after="12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Обезвреждането на опасните отпадъци, генерирани в гр. Никопол, се извършва, както следва: </w:t>
      </w:r>
    </w:p>
    <w:p w14:paraId="7DAFEA91" w14:textId="77777777" w:rsidR="004003C7" w:rsidRPr="004003C7" w:rsidRDefault="004003C7">
      <w:pPr>
        <w:numPr>
          <w:ilvl w:val="0"/>
          <w:numId w:val="97"/>
        </w:numPr>
        <w:spacing w:after="120" w:line="240" w:lineRule="auto"/>
        <w:contextualSpacing/>
        <w:jc w:val="both"/>
        <w:rPr>
          <w:rFonts w:asciiTheme="majorHAnsi" w:eastAsia="Calibri" w:hAnsiTheme="majorHAnsi" w:cs="Times New Roman"/>
          <w:kern w:val="0"/>
          <w:sz w:val="24"/>
          <w14:ligatures w14:val="none"/>
        </w:rPr>
      </w:pPr>
      <w:r w:rsidRPr="004003C7">
        <w:rPr>
          <w:rFonts w:asciiTheme="majorHAnsi" w:eastAsia="Calibri" w:hAnsiTheme="majorHAnsi" w:cs="Times New Roman"/>
          <w:kern w:val="0"/>
          <w:sz w:val="24"/>
          <w14:ligatures w14:val="none"/>
        </w:rPr>
        <w:t xml:space="preserve">Болнични отпадъци от МБАЛ – гр. Никопол: те се предават за обезвреждане чрез автоклавиране – процес, основаващ се на стерилизация с наситена пара при висока температура и налягане, което се извършва в автоклавна инсталация в гр. Плевен; </w:t>
      </w:r>
      <w:r w:rsidRPr="004003C7">
        <w:rPr>
          <w:rFonts w:asciiTheme="majorHAnsi" w:eastAsia="Calibri" w:hAnsiTheme="majorHAnsi" w:cs="Times New Roman"/>
          <w:kern w:val="0"/>
          <w:sz w:val="24"/>
          <w14:ligatures w14:val="none"/>
        </w:rPr>
        <w:lastRenderedPageBreak/>
        <w:t xml:space="preserve">Масово разпространени отпадъци (негодни за употреба батерии и акумулатори, излязло от употреба електрическо и електронно оборудване, излезли от употреба моторни превозни средства, както и отработени масла и отпадъчни нефтопродукти): предават се на фирми с необходимите разрешителни по Закона за управление на отпадъците. </w:t>
      </w:r>
    </w:p>
    <w:p w14:paraId="60C6A606" w14:textId="77777777" w:rsidR="004003C7" w:rsidRPr="004003C7" w:rsidRDefault="004003C7" w:rsidP="002E6282">
      <w:pPr>
        <w:spacing w:after="0" w:line="240" w:lineRule="auto"/>
        <w:rPr>
          <w:rFonts w:ascii="Times New Roman" w:eastAsia="Times New Roman" w:hAnsi="Times New Roman" w:cs="Times New Roman"/>
          <w:kern w:val="0"/>
          <w:sz w:val="24"/>
          <w:szCs w:val="24"/>
          <w:lang w:eastAsia="bg-BG"/>
          <w14:ligatures w14:val="none"/>
        </w:rPr>
      </w:pPr>
    </w:p>
    <w:p w14:paraId="3FDC1D01" w14:textId="77777777" w:rsidR="004003C7" w:rsidRPr="004003C7" w:rsidRDefault="004003C7" w:rsidP="002E6282">
      <w:pPr>
        <w:keepNext/>
        <w:keepLines/>
        <w:spacing w:after="0" w:line="240" w:lineRule="auto"/>
        <w:outlineLvl w:val="0"/>
        <w:rPr>
          <w:rFonts w:asciiTheme="majorHAnsi" w:eastAsiaTheme="majorEastAsia" w:hAnsiTheme="majorHAnsi" w:cstheme="majorBidi"/>
          <w:b/>
          <w:bCs/>
          <w:kern w:val="0"/>
          <w:sz w:val="24"/>
          <w:szCs w:val="24"/>
          <w14:ligatures w14:val="none"/>
        </w:rPr>
      </w:pPr>
      <w:bookmarkStart w:id="91" w:name="_Toc155673678"/>
      <w:r w:rsidRPr="004003C7">
        <w:rPr>
          <w:rFonts w:asciiTheme="majorHAnsi" w:eastAsiaTheme="majorEastAsia" w:hAnsiTheme="majorHAnsi" w:cstheme="majorBidi"/>
          <w:b/>
          <w:bCs/>
          <w:kern w:val="0"/>
          <w:sz w:val="24"/>
          <w:szCs w:val="24"/>
          <w14:ligatures w14:val="none"/>
        </w:rPr>
        <w:t>9.</w:t>
      </w:r>
      <w:r w:rsidRPr="004003C7">
        <w:rPr>
          <w:rFonts w:asciiTheme="majorHAnsi" w:eastAsiaTheme="majorEastAsia" w:hAnsiTheme="majorHAnsi" w:cstheme="majorBidi"/>
          <w:b/>
          <w:bCs/>
          <w:kern w:val="0"/>
          <w:sz w:val="24"/>
          <w:szCs w:val="24"/>
          <w:lang w:val="en-US"/>
          <w14:ligatures w14:val="none"/>
        </w:rPr>
        <w:t>ВЪЗМОЖНОСТИ ЗА НАСЪРЧАВАНЕ. ВРЪЗКИ С ДРУГИ ПРОГРАМИ</w:t>
      </w:r>
      <w:bookmarkEnd w:id="91"/>
    </w:p>
    <w:p w14:paraId="7A518D9F" w14:textId="77777777" w:rsidR="004003C7" w:rsidRPr="004003C7" w:rsidRDefault="004003C7" w:rsidP="002E6282">
      <w:pPr>
        <w:spacing w:after="0" w:line="240" w:lineRule="auto"/>
        <w:rPr>
          <w:rFonts w:asciiTheme="majorHAnsi" w:eastAsia="Times New Roman" w:hAnsiTheme="majorHAnsi" w:cs="Times New Roman"/>
          <w:kern w:val="0"/>
          <w:sz w:val="24"/>
          <w:szCs w:val="24"/>
          <w:lang w:eastAsia="bg-BG"/>
          <w14:ligatures w14:val="none"/>
        </w:rPr>
      </w:pPr>
    </w:p>
    <w:p w14:paraId="25B2F9EF" w14:textId="77777777" w:rsidR="004003C7" w:rsidRPr="004003C7" w:rsidRDefault="004003C7" w:rsidP="002E6282">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Устойчиво енергийно развитие, включващо минимално използване на конвенционални горива, може да бъде достигнато само при последователно прилагане и съчетаване на различни мерки, въвеждащи производството и използването на енергия от възобновяеми източници и биогорива с дейности за енергийна ефективност. Възможностите за насърчаване потреблението на енергия от ВЕИ се определят в зависимост от стратегическите цели и политиката за развитие на общината - постигане на конкурентоспособна, динамична и рентабилна местна икономика, подобряване на стандарта на живот на населението на територията на общината и намаляване на емисиите на парникови газове, като елементи от политиката по устойчиво енергийно развитие. На местно ниво механизъм за насърчаване използването на възобновяеми енергийни източници е изготвянето на настоящата Общинска дългосрочна програма за насърчаване използването на енергия от възобновяеми енергийни източници, При разработването й са отчетени възможностите на общината и произтичащите от тях мерки и насоки, имащи отношение към оползотворяването на енергия от ВИ. Основната линия, която се следва е съчетаване на мерки за повишаване на енергийна ефективност с производството и потреблението на енергията от възобновяеми източници, като в това отношение в община Никопол през последните години се води последователна енергийна политика, както за въвеждане на ВЕИ, така и за подобряване на енергийната ефективност.</w:t>
      </w:r>
    </w:p>
    <w:p w14:paraId="5E2B1253" w14:textId="77777777" w:rsidR="004003C7" w:rsidRPr="004003C7" w:rsidRDefault="004003C7" w:rsidP="002E6282">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В таблицата №12 разглеждаме възможностите на различните видовете ВЕИ да бъдат използвани от крайния потребител на енергия:</w:t>
      </w:r>
    </w:p>
    <w:tbl>
      <w:tblPr>
        <w:tblStyle w:val="110"/>
        <w:tblW w:w="10512" w:type="dxa"/>
        <w:tblLayout w:type="fixed"/>
        <w:tblLook w:val="0000" w:firstRow="0" w:lastRow="0" w:firstColumn="0" w:lastColumn="0" w:noHBand="0" w:noVBand="0"/>
      </w:tblPr>
      <w:tblGrid>
        <w:gridCol w:w="3504"/>
        <w:gridCol w:w="3504"/>
        <w:gridCol w:w="3504"/>
      </w:tblGrid>
      <w:tr w:rsidR="004003C7" w:rsidRPr="004003C7" w14:paraId="79B0CECD" w14:textId="77777777" w:rsidTr="00D65323">
        <w:trPr>
          <w:trHeight w:val="288"/>
        </w:trPr>
        <w:tc>
          <w:tcPr>
            <w:tcW w:w="2736" w:type="dxa"/>
          </w:tcPr>
          <w:p w14:paraId="356AE573" w14:textId="77777777" w:rsidR="004003C7" w:rsidRPr="004003C7" w:rsidRDefault="004003C7" w:rsidP="004003C7">
            <w:pPr>
              <w:autoSpaceDE w:val="0"/>
              <w:autoSpaceDN w:val="0"/>
              <w:adjustRightInd w:val="0"/>
              <w:ind w:left="57" w:right="57" w:firstLine="651"/>
              <w:jc w:val="center"/>
              <w:rPr>
                <w:rFonts w:asciiTheme="majorHAnsi" w:eastAsia="ArialMT" w:hAnsiTheme="majorHAnsi" w:cs="Times New Roman"/>
                <w:b/>
                <w:bCs/>
                <w:color w:val="000000"/>
                <w:sz w:val="24"/>
                <w:szCs w:val="24"/>
                <w:lang w:eastAsia="bg-BG"/>
              </w:rPr>
            </w:pPr>
            <w:r w:rsidRPr="004003C7">
              <w:rPr>
                <w:rFonts w:asciiTheme="majorHAnsi" w:eastAsia="ArialMT" w:hAnsiTheme="majorHAnsi" w:cs="Times New Roman"/>
                <w:b/>
                <w:bCs/>
                <w:color w:val="000000"/>
                <w:sz w:val="24"/>
                <w:szCs w:val="24"/>
                <w:lang w:eastAsia="bg-BG"/>
              </w:rPr>
              <w:t>ВЕИ</w:t>
            </w:r>
          </w:p>
        </w:tc>
        <w:tc>
          <w:tcPr>
            <w:tcW w:w="2736" w:type="dxa"/>
          </w:tcPr>
          <w:p w14:paraId="60F14AD0" w14:textId="77777777" w:rsidR="004003C7" w:rsidRPr="004003C7" w:rsidRDefault="004003C7" w:rsidP="004003C7">
            <w:pPr>
              <w:autoSpaceDE w:val="0"/>
              <w:autoSpaceDN w:val="0"/>
              <w:adjustRightInd w:val="0"/>
              <w:ind w:left="57" w:right="57"/>
              <w:rPr>
                <w:rFonts w:asciiTheme="majorHAnsi" w:eastAsia="ArialMT" w:hAnsiTheme="majorHAnsi" w:cs="Times New Roman"/>
                <w:b/>
                <w:bCs/>
                <w:color w:val="000000"/>
                <w:sz w:val="24"/>
                <w:szCs w:val="24"/>
                <w:lang w:eastAsia="bg-BG"/>
              </w:rPr>
            </w:pPr>
            <w:r w:rsidRPr="004003C7">
              <w:rPr>
                <w:rFonts w:asciiTheme="majorHAnsi" w:eastAsia="ArialMT" w:hAnsiTheme="majorHAnsi" w:cs="Times New Roman"/>
                <w:b/>
                <w:bCs/>
                <w:color w:val="000000"/>
                <w:sz w:val="24"/>
                <w:szCs w:val="24"/>
                <w:lang w:eastAsia="bg-BG"/>
              </w:rPr>
              <w:t>Първоначална         трансформация</w:t>
            </w:r>
          </w:p>
        </w:tc>
        <w:tc>
          <w:tcPr>
            <w:tcW w:w="2736" w:type="dxa"/>
          </w:tcPr>
          <w:p w14:paraId="23CFE5D4" w14:textId="77777777" w:rsidR="004003C7" w:rsidRPr="004003C7" w:rsidRDefault="004003C7" w:rsidP="004003C7">
            <w:pPr>
              <w:autoSpaceDE w:val="0"/>
              <w:autoSpaceDN w:val="0"/>
              <w:adjustRightInd w:val="0"/>
              <w:ind w:left="57" w:right="57"/>
              <w:rPr>
                <w:rFonts w:asciiTheme="majorHAnsi" w:eastAsia="ArialMT" w:hAnsiTheme="majorHAnsi" w:cs="Times New Roman"/>
                <w:b/>
                <w:bCs/>
                <w:color w:val="000000"/>
                <w:sz w:val="24"/>
                <w:szCs w:val="24"/>
                <w:lang w:eastAsia="bg-BG"/>
              </w:rPr>
            </w:pPr>
            <w:r w:rsidRPr="004003C7">
              <w:rPr>
                <w:rFonts w:asciiTheme="majorHAnsi" w:eastAsia="ArialMT" w:hAnsiTheme="majorHAnsi" w:cs="Times New Roman"/>
                <w:b/>
                <w:bCs/>
                <w:color w:val="000000"/>
                <w:sz w:val="24"/>
                <w:szCs w:val="24"/>
                <w:lang w:eastAsia="bg-BG"/>
              </w:rPr>
              <w:t>Продукт, на пазара за крайно енергийно потребление</w:t>
            </w:r>
          </w:p>
        </w:tc>
      </w:tr>
      <w:tr w:rsidR="004003C7" w:rsidRPr="004003C7" w14:paraId="4B3A5A72" w14:textId="77777777" w:rsidTr="00D65323">
        <w:trPr>
          <w:trHeight w:val="288"/>
        </w:trPr>
        <w:tc>
          <w:tcPr>
            <w:tcW w:w="2736" w:type="dxa"/>
          </w:tcPr>
          <w:p w14:paraId="0EFA980B" w14:textId="77777777" w:rsidR="004003C7" w:rsidRPr="004003C7" w:rsidRDefault="004003C7" w:rsidP="004003C7">
            <w:pPr>
              <w:autoSpaceDE w:val="0"/>
              <w:autoSpaceDN w:val="0"/>
              <w:adjustRightInd w:val="0"/>
              <w:ind w:left="57" w:right="57" w:firstLine="651"/>
              <w:jc w:val="center"/>
              <w:rPr>
                <w:rFonts w:asciiTheme="majorHAnsi" w:eastAsia="ArialMT" w:hAnsiTheme="majorHAnsi" w:cs="Times New Roman"/>
                <w:b/>
                <w:bCs/>
                <w:color w:val="000000"/>
                <w:sz w:val="24"/>
                <w:szCs w:val="24"/>
                <w:lang w:eastAsia="bg-BG"/>
              </w:rPr>
            </w:pPr>
            <w:r w:rsidRPr="004003C7">
              <w:rPr>
                <w:rFonts w:asciiTheme="majorHAnsi" w:eastAsia="ArialMT" w:hAnsiTheme="majorHAnsi" w:cs="Times New Roman"/>
                <w:b/>
                <w:bCs/>
                <w:color w:val="000000"/>
                <w:sz w:val="24"/>
                <w:szCs w:val="24"/>
                <w:lang w:eastAsia="bg-BG"/>
              </w:rPr>
              <w:t>Биомаса</w:t>
            </w:r>
          </w:p>
        </w:tc>
        <w:tc>
          <w:tcPr>
            <w:tcW w:w="2736" w:type="dxa"/>
          </w:tcPr>
          <w:p w14:paraId="3EA7A45B" w14:textId="77777777" w:rsidR="004003C7" w:rsidRPr="004003C7" w:rsidRDefault="004003C7" w:rsidP="004003C7">
            <w:pPr>
              <w:autoSpaceDE w:val="0"/>
              <w:autoSpaceDN w:val="0"/>
              <w:adjustRightInd w:val="0"/>
              <w:ind w:right="57"/>
              <w:jc w:val="center"/>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Директно, без преработване</w:t>
            </w:r>
          </w:p>
        </w:tc>
        <w:tc>
          <w:tcPr>
            <w:tcW w:w="2736" w:type="dxa"/>
          </w:tcPr>
          <w:p w14:paraId="4059000A" w14:textId="77777777" w:rsidR="004003C7" w:rsidRPr="004003C7" w:rsidRDefault="004003C7" w:rsidP="004003C7">
            <w:pPr>
              <w:autoSpaceDE w:val="0"/>
              <w:autoSpaceDN w:val="0"/>
              <w:adjustRightInd w:val="0"/>
              <w:ind w:right="57"/>
              <w:jc w:val="both"/>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дървесина</w:t>
            </w:r>
          </w:p>
          <w:p w14:paraId="31635653" w14:textId="77777777" w:rsidR="004003C7" w:rsidRPr="004003C7" w:rsidRDefault="004003C7" w:rsidP="004003C7">
            <w:pPr>
              <w:autoSpaceDE w:val="0"/>
              <w:autoSpaceDN w:val="0"/>
              <w:adjustRightInd w:val="0"/>
              <w:ind w:right="57"/>
              <w:jc w:val="both"/>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битови отпадъци</w:t>
            </w:r>
          </w:p>
          <w:p w14:paraId="4AF38E0F" w14:textId="77777777" w:rsidR="004003C7" w:rsidRPr="004003C7" w:rsidRDefault="004003C7" w:rsidP="004003C7">
            <w:pPr>
              <w:autoSpaceDE w:val="0"/>
              <w:autoSpaceDN w:val="0"/>
              <w:adjustRightInd w:val="0"/>
              <w:ind w:right="57"/>
              <w:jc w:val="both"/>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селскостопански отпадъци</w:t>
            </w:r>
          </w:p>
          <w:p w14:paraId="7C9DC277" w14:textId="77777777" w:rsidR="004003C7" w:rsidRPr="004003C7" w:rsidRDefault="004003C7" w:rsidP="004003C7">
            <w:pPr>
              <w:autoSpaceDE w:val="0"/>
              <w:autoSpaceDN w:val="0"/>
              <w:adjustRightInd w:val="0"/>
              <w:ind w:right="57"/>
              <w:jc w:val="both"/>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други</w:t>
            </w:r>
          </w:p>
        </w:tc>
      </w:tr>
      <w:tr w:rsidR="004003C7" w:rsidRPr="004003C7" w14:paraId="5B70D69A" w14:textId="77777777" w:rsidTr="00D65323">
        <w:trPr>
          <w:trHeight w:val="288"/>
        </w:trPr>
        <w:tc>
          <w:tcPr>
            <w:tcW w:w="2736" w:type="dxa"/>
          </w:tcPr>
          <w:p w14:paraId="18ACB423" w14:textId="77777777" w:rsidR="004003C7" w:rsidRPr="004003C7" w:rsidRDefault="004003C7" w:rsidP="004003C7">
            <w:pPr>
              <w:autoSpaceDE w:val="0"/>
              <w:autoSpaceDN w:val="0"/>
              <w:adjustRightInd w:val="0"/>
              <w:ind w:left="57" w:right="57" w:firstLine="651"/>
              <w:jc w:val="center"/>
              <w:rPr>
                <w:rFonts w:asciiTheme="majorHAnsi" w:eastAsia="ArialMT" w:hAnsiTheme="majorHAnsi" w:cs="Times New Roman"/>
                <w:color w:val="000000"/>
                <w:sz w:val="24"/>
                <w:szCs w:val="24"/>
                <w:lang w:val="en-GB" w:eastAsia="bg-BG"/>
              </w:rPr>
            </w:pPr>
          </w:p>
        </w:tc>
        <w:tc>
          <w:tcPr>
            <w:tcW w:w="2736" w:type="dxa"/>
          </w:tcPr>
          <w:p w14:paraId="34876BB2" w14:textId="77777777" w:rsidR="004003C7" w:rsidRPr="004003C7" w:rsidRDefault="004003C7" w:rsidP="004003C7">
            <w:pPr>
              <w:autoSpaceDE w:val="0"/>
              <w:autoSpaceDN w:val="0"/>
              <w:adjustRightInd w:val="0"/>
              <w:ind w:right="57"/>
              <w:jc w:val="center"/>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Преработване</w:t>
            </w:r>
          </w:p>
        </w:tc>
        <w:tc>
          <w:tcPr>
            <w:tcW w:w="2736" w:type="dxa"/>
          </w:tcPr>
          <w:p w14:paraId="4A3B625B" w14:textId="77777777" w:rsidR="004003C7" w:rsidRPr="004003C7" w:rsidRDefault="004003C7" w:rsidP="004003C7">
            <w:pPr>
              <w:autoSpaceDE w:val="0"/>
              <w:autoSpaceDN w:val="0"/>
              <w:adjustRightInd w:val="0"/>
              <w:ind w:right="57"/>
              <w:jc w:val="both"/>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брикети</w:t>
            </w:r>
          </w:p>
          <w:p w14:paraId="63391CF7" w14:textId="77777777" w:rsidR="004003C7" w:rsidRPr="004003C7" w:rsidRDefault="004003C7" w:rsidP="004003C7">
            <w:pPr>
              <w:autoSpaceDE w:val="0"/>
              <w:autoSpaceDN w:val="0"/>
              <w:adjustRightInd w:val="0"/>
              <w:ind w:right="57"/>
              <w:jc w:val="both"/>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пелети</w:t>
            </w:r>
          </w:p>
          <w:p w14:paraId="21191CC1" w14:textId="77777777" w:rsidR="004003C7" w:rsidRPr="004003C7" w:rsidRDefault="004003C7" w:rsidP="004003C7">
            <w:pPr>
              <w:autoSpaceDE w:val="0"/>
              <w:autoSpaceDN w:val="0"/>
              <w:adjustRightInd w:val="0"/>
              <w:ind w:right="57"/>
              <w:jc w:val="both"/>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други</w:t>
            </w:r>
          </w:p>
        </w:tc>
      </w:tr>
      <w:tr w:rsidR="004003C7" w:rsidRPr="004003C7" w14:paraId="059EF0B3" w14:textId="77777777" w:rsidTr="00D65323">
        <w:trPr>
          <w:trHeight w:val="288"/>
        </w:trPr>
        <w:tc>
          <w:tcPr>
            <w:tcW w:w="2736" w:type="dxa"/>
          </w:tcPr>
          <w:p w14:paraId="12E5BE85" w14:textId="77777777" w:rsidR="004003C7" w:rsidRPr="004003C7" w:rsidRDefault="004003C7" w:rsidP="004003C7">
            <w:pPr>
              <w:autoSpaceDE w:val="0"/>
              <w:autoSpaceDN w:val="0"/>
              <w:adjustRightInd w:val="0"/>
              <w:ind w:left="57" w:right="57" w:firstLine="651"/>
              <w:jc w:val="center"/>
              <w:rPr>
                <w:rFonts w:asciiTheme="majorHAnsi" w:eastAsia="ArialMT" w:hAnsiTheme="majorHAnsi" w:cs="Times New Roman"/>
                <w:color w:val="000000"/>
                <w:sz w:val="24"/>
                <w:szCs w:val="24"/>
                <w:lang w:val="en-GB" w:eastAsia="bg-BG"/>
              </w:rPr>
            </w:pPr>
          </w:p>
        </w:tc>
        <w:tc>
          <w:tcPr>
            <w:tcW w:w="2736" w:type="dxa"/>
          </w:tcPr>
          <w:p w14:paraId="12CAAF5D" w14:textId="77777777" w:rsidR="004003C7" w:rsidRPr="004003C7" w:rsidRDefault="004003C7" w:rsidP="004003C7">
            <w:pPr>
              <w:autoSpaceDE w:val="0"/>
              <w:autoSpaceDN w:val="0"/>
              <w:adjustRightInd w:val="0"/>
              <w:ind w:right="57"/>
              <w:jc w:val="center"/>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Преобразуване в Биогорива</w:t>
            </w:r>
          </w:p>
        </w:tc>
        <w:tc>
          <w:tcPr>
            <w:tcW w:w="2736" w:type="dxa"/>
          </w:tcPr>
          <w:p w14:paraId="04B63B5C" w14:textId="77777777" w:rsidR="004003C7" w:rsidRPr="004003C7" w:rsidRDefault="004003C7" w:rsidP="004003C7">
            <w:pPr>
              <w:autoSpaceDE w:val="0"/>
              <w:autoSpaceDN w:val="0"/>
              <w:adjustRightInd w:val="0"/>
              <w:ind w:right="57"/>
              <w:jc w:val="both"/>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твърди (дървени въглища)</w:t>
            </w:r>
          </w:p>
          <w:p w14:paraId="5E0FF137" w14:textId="77777777" w:rsidR="004003C7" w:rsidRPr="004003C7" w:rsidRDefault="004003C7" w:rsidP="004003C7">
            <w:pPr>
              <w:autoSpaceDE w:val="0"/>
              <w:autoSpaceDN w:val="0"/>
              <w:adjustRightInd w:val="0"/>
              <w:ind w:right="57"/>
              <w:jc w:val="both"/>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течни (био-етанол, био- метанол, био-дизел и т.н.)</w:t>
            </w:r>
          </w:p>
          <w:p w14:paraId="24A5BF0C" w14:textId="77777777" w:rsidR="004003C7" w:rsidRPr="004003C7" w:rsidRDefault="004003C7" w:rsidP="004003C7">
            <w:pPr>
              <w:autoSpaceDE w:val="0"/>
              <w:autoSpaceDN w:val="0"/>
              <w:adjustRightInd w:val="0"/>
              <w:ind w:right="57"/>
              <w:jc w:val="both"/>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газообразни (био-газ, сметищен газ и т.н.)</w:t>
            </w:r>
          </w:p>
        </w:tc>
      </w:tr>
      <w:tr w:rsidR="004003C7" w:rsidRPr="004003C7" w14:paraId="444B3CAC" w14:textId="77777777" w:rsidTr="00D65323">
        <w:trPr>
          <w:trHeight w:val="288"/>
        </w:trPr>
        <w:tc>
          <w:tcPr>
            <w:tcW w:w="2736" w:type="dxa"/>
          </w:tcPr>
          <w:p w14:paraId="3D84C57D" w14:textId="77777777" w:rsidR="004003C7" w:rsidRPr="004003C7" w:rsidRDefault="004003C7" w:rsidP="004003C7">
            <w:pPr>
              <w:autoSpaceDE w:val="0"/>
              <w:autoSpaceDN w:val="0"/>
              <w:adjustRightInd w:val="0"/>
              <w:ind w:left="57" w:right="57" w:firstLine="651"/>
              <w:jc w:val="center"/>
              <w:rPr>
                <w:rFonts w:asciiTheme="majorHAnsi" w:eastAsia="ArialMT" w:hAnsiTheme="majorHAnsi" w:cs="Times New Roman"/>
                <w:color w:val="000000"/>
                <w:sz w:val="24"/>
                <w:szCs w:val="24"/>
                <w:lang w:val="en-GB" w:eastAsia="bg-BG"/>
              </w:rPr>
            </w:pPr>
          </w:p>
        </w:tc>
        <w:tc>
          <w:tcPr>
            <w:tcW w:w="2736" w:type="dxa"/>
          </w:tcPr>
          <w:p w14:paraId="29992AAC" w14:textId="77777777" w:rsidR="004003C7" w:rsidRPr="004003C7" w:rsidRDefault="004003C7" w:rsidP="004003C7">
            <w:pPr>
              <w:autoSpaceDE w:val="0"/>
              <w:autoSpaceDN w:val="0"/>
              <w:adjustRightInd w:val="0"/>
              <w:ind w:right="57"/>
              <w:jc w:val="center"/>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Преобразуване във</w:t>
            </w:r>
          </w:p>
        </w:tc>
        <w:tc>
          <w:tcPr>
            <w:tcW w:w="2736" w:type="dxa"/>
          </w:tcPr>
          <w:p w14:paraId="7406CF4A" w14:textId="77777777" w:rsidR="004003C7" w:rsidRPr="004003C7" w:rsidRDefault="004003C7" w:rsidP="004003C7">
            <w:pPr>
              <w:autoSpaceDE w:val="0"/>
              <w:autoSpaceDN w:val="0"/>
              <w:adjustRightInd w:val="0"/>
              <w:ind w:right="57"/>
              <w:jc w:val="both"/>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електроенергия</w:t>
            </w:r>
          </w:p>
        </w:tc>
      </w:tr>
      <w:tr w:rsidR="004003C7" w:rsidRPr="004003C7" w14:paraId="67E40D9B" w14:textId="77777777" w:rsidTr="00D65323">
        <w:trPr>
          <w:trHeight w:val="288"/>
        </w:trPr>
        <w:tc>
          <w:tcPr>
            <w:tcW w:w="2736" w:type="dxa"/>
          </w:tcPr>
          <w:p w14:paraId="156376D1" w14:textId="77777777" w:rsidR="004003C7" w:rsidRPr="004003C7" w:rsidRDefault="004003C7" w:rsidP="004003C7">
            <w:pPr>
              <w:autoSpaceDE w:val="0"/>
              <w:autoSpaceDN w:val="0"/>
              <w:adjustRightInd w:val="0"/>
              <w:ind w:left="57" w:right="57" w:firstLine="651"/>
              <w:jc w:val="center"/>
              <w:rPr>
                <w:rFonts w:asciiTheme="majorHAnsi" w:eastAsia="ArialMT" w:hAnsiTheme="majorHAnsi" w:cs="Times New Roman"/>
                <w:color w:val="000000"/>
                <w:sz w:val="24"/>
                <w:szCs w:val="24"/>
                <w:lang w:val="en-GB" w:eastAsia="bg-BG"/>
              </w:rPr>
            </w:pPr>
          </w:p>
        </w:tc>
        <w:tc>
          <w:tcPr>
            <w:tcW w:w="2736" w:type="dxa"/>
          </w:tcPr>
          <w:p w14:paraId="23D1EBB8" w14:textId="77777777" w:rsidR="004003C7" w:rsidRPr="004003C7" w:rsidRDefault="004003C7" w:rsidP="004003C7">
            <w:pPr>
              <w:autoSpaceDE w:val="0"/>
              <w:autoSpaceDN w:val="0"/>
              <w:adjustRightInd w:val="0"/>
              <w:ind w:right="57"/>
              <w:jc w:val="center"/>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вторични енергии</w:t>
            </w:r>
          </w:p>
        </w:tc>
        <w:tc>
          <w:tcPr>
            <w:tcW w:w="2736" w:type="dxa"/>
          </w:tcPr>
          <w:p w14:paraId="474CC9BC" w14:textId="77777777" w:rsidR="004003C7" w:rsidRPr="004003C7" w:rsidRDefault="004003C7" w:rsidP="004003C7">
            <w:pPr>
              <w:autoSpaceDE w:val="0"/>
              <w:autoSpaceDN w:val="0"/>
              <w:adjustRightInd w:val="0"/>
              <w:ind w:right="57"/>
              <w:jc w:val="both"/>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топлинна енергия</w:t>
            </w:r>
          </w:p>
        </w:tc>
      </w:tr>
      <w:tr w:rsidR="004003C7" w:rsidRPr="004003C7" w14:paraId="4A983E86" w14:textId="77777777" w:rsidTr="00D65323">
        <w:trPr>
          <w:trHeight w:val="288"/>
        </w:trPr>
        <w:tc>
          <w:tcPr>
            <w:tcW w:w="2736" w:type="dxa"/>
          </w:tcPr>
          <w:p w14:paraId="32EAEB1F" w14:textId="77777777" w:rsidR="004003C7" w:rsidRPr="004003C7" w:rsidRDefault="004003C7" w:rsidP="004003C7">
            <w:pPr>
              <w:autoSpaceDE w:val="0"/>
              <w:autoSpaceDN w:val="0"/>
              <w:adjustRightInd w:val="0"/>
              <w:ind w:left="57" w:right="57" w:firstLine="651"/>
              <w:jc w:val="center"/>
              <w:rPr>
                <w:rFonts w:asciiTheme="majorHAnsi" w:eastAsia="ArialMT" w:hAnsiTheme="majorHAnsi" w:cs="Times New Roman"/>
                <w:b/>
                <w:bCs/>
                <w:color w:val="000000"/>
                <w:sz w:val="24"/>
                <w:szCs w:val="24"/>
                <w:lang w:eastAsia="bg-BG"/>
              </w:rPr>
            </w:pPr>
            <w:r w:rsidRPr="004003C7">
              <w:rPr>
                <w:rFonts w:asciiTheme="majorHAnsi" w:eastAsia="ArialMT" w:hAnsiTheme="majorHAnsi" w:cs="Times New Roman"/>
                <w:b/>
                <w:bCs/>
                <w:color w:val="000000"/>
                <w:sz w:val="24"/>
                <w:szCs w:val="24"/>
                <w:lang w:eastAsia="bg-BG"/>
              </w:rPr>
              <w:t>Водна енергия</w:t>
            </w:r>
          </w:p>
        </w:tc>
        <w:tc>
          <w:tcPr>
            <w:tcW w:w="2736" w:type="dxa"/>
          </w:tcPr>
          <w:p w14:paraId="794AC8BE" w14:textId="77777777" w:rsidR="004003C7" w:rsidRPr="004003C7" w:rsidRDefault="004003C7" w:rsidP="004003C7">
            <w:pPr>
              <w:autoSpaceDE w:val="0"/>
              <w:autoSpaceDN w:val="0"/>
              <w:adjustRightInd w:val="0"/>
              <w:ind w:right="57"/>
              <w:jc w:val="center"/>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Преобразуване (ВЕЦ)</w:t>
            </w:r>
          </w:p>
        </w:tc>
        <w:tc>
          <w:tcPr>
            <w:tcW w:w="2736" w:type="dxa"/>
          </w:tcPr>
          <w:p w14:paraId="450421FA" w14:textId="77777777" w:rsidR="004003C7" w:rsidRPr="004003C7" w:rsidRDefault="004003C7" w:rsidP="004003C7">
            <w:pPr>
              <w:autoSpaceDE w:val="0"/>
              <w:autoSpaceDN w:val="0"/>
              <w:adjustRightInd w:val="0"/>
              <w:ind w:right="57"/>
              <w:jc w:val="both"/>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електроенергия</w:t>
            </w:r>
          </w:p>
        </w:tc>
      </w:tr>
      <w:tr w:rsidR="004003C7" w:rsidRPr="004003C7" w14:paraId="74A0C421" w14:textId="77777777" w:rsidTr="00D65323">
        <w:trPr>
          <w:trHeight w:val="288"/>
        </w:trPr>
        <w:tc>
          <w:tcPr>
            <w:tcW w:w="2736" w:type="dxa"/>
          </w:tcPr>
          <w:p w14:paraId="4DA37831" w14:textId="77777777" w:rsidR="004003C7" w:rsidRPr="004003C7" w:rsidRDefault="004003C7" w:rsidP="004003C7">
            <w:pPr>
              <w:autoSpaceDE w:val="0"/>
              <w:autoSpaceDN w:val="0"/>
              <w:adjustRightInd w:val="0"/>
              <w:ind w:left="57" w:right="57" w:firstLine="651"/>
              <w:jc w:val="center"/>
              <w:rPr>
                <w:rFonts w:asciiTheme="majorHAnsi" w:eastAsia="ArialMT" w:hAnsiTheme="majorHAnsi" w:cs="Times New Roman"/>
                <w:b/>
                <w:bCs/>
                <w:color w:val="000000"/>
                <w:sz w:val="24"/>
                <w:szCs w:val="24"/>
                <w:lang w:eastAsia="bg-BG"/>
              </w:rPr>
            </w:pPr>
            <w:r w:rsidRPr="004003C7">
              <w:rPr>
                <w:rFonts w:asciiTheme="majorHAnsi" w:eastAsia="ArialMT" w:hAnsiTheme="majorHAnsi" w:cs="Times New Roman"/>
                <w:b/>
                <w:bCs/>
                <w:color w:val="000000"/>
                <w:sz w:val="24"/>
                <w:szCs w:val="24"/>
                <w:lang w:eastAsia="bg-BG"/>
              </w:rPr>
              <w:t>Енергия на вятъра</w:t>
            </w:r>
          </w:p>
        </w:tc>
        <w:tc>
          <w:tcPr>
            <w:tcW w:w="2736" w:type="dxa"/>
          </w:tcPr>
          <w:p w14:paraId="1346BDA8" w14:textId="77777777" w:rsidR="004003C7" w:rsidRPr="004003C7" w:rsidRDefault="004003C7" w:rsidP="004003C7">
            <w:pPr>
              <w:autoSpaceDE w:val="0"/>
              <w:autoSpaceDN w:val="0"/>
              <w:adjustRightInd w:val="0"/>
              <w:ind w:left="57" w:right="57"/>
              <w:jc w:val="center"/>
              <w:rPr>
                <w:rFonts w:asciiTheme="majorHAnsi" w:eastAsia="ArialMT" w:hAnsiTheme="majorHAnsi" w:cs="Times New Roman"/>
                <w:color w:val="000000"/>
                <w:sz w:val="24"/>
                <w:szCs w:val="24"/>
                <w:lang w:eastAsia="bg-BG"/>
              </w:rPr>
            </w:pPr>
            <w:proofErr w:type="gramStart"/>
            <w:r w:rsidRPr="004003C7">
              <w:rPr>
                <w:rFonts w:asciiTheme="majorHAnsi" w:eastAsia="ArialMT" w:hAnsiTheme="majorHAnsi" w:cs="Times New Roman"/>
                <w:color w:val="000000"/>
                <w:sz w:val="24"/>
                <w:szCs w:val="24"/>
                <w:lang w:eastAsia="bg-BG"/>
              </w:rPr>
              <w:t>Преобразуване  Вятърни</w:t>
            </w:r>
            <w:proofErr w:type="gramEnd"/>
            <w:r w:rsidRPr="004003C7">
              <w:rPr>
                <w:rFonts w:asciiTheme="majorHAnsi" w:eastAsia="ArialMT" w:hAnsiTheme="majorHAnsi" w:cs="Times New Roman"/>
                <w:color w:val="000000"/>
                <w:sz w:val="24"/>
                <w:szCs w:val="24"/>
                <w:lang w:eastAsia="bg-BG"/>
              </w:rPr>
              <w:t xml:space="preserve"> генератори)</w:t>
            </w:r>
          </w:p>
        </w:tc>
        <w:tc>
          <w:tcPr>
            <w:tcW w:w="2736" w:type="dxa"/>
          </w:tcPr>
          <w:p w14:paraId="1BE67EF2" w14:textId="77777777" w:rsidR="004003C7" w:rsidRPr="004003C7" w:rsidRDefault="004003C7" w:rsidP="004003C7">
            <w:pPr>
              <w:autoSpaceDE w:val="0"/>
              <w:autoSpaceDN w:val="0"/>
              <w:adjustRightInd w:val="0"/>
              <w:ind w:right="57"/>
              <w:jc w:val="both"/>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електроенергия</w:t>
            </w:r>
          </w:p>
        </w:tc>
      </w:tr>
      <w:tr w:rsidR="004003C7" w:rsidRPr="004003C7" w14:paraId="16CDE08D" w14:textId="77777777" w:rsidTr="00D65323">
        <w:trPr>
          <w:trHeight w:val="288"/>
        </w:trPr>
        <w:tc>
          <w:tcPr>
            <w:tcW w:w="2736" w:type="dxa"/>
          </w:tcPr>
          <w:p w14:paraId="56912B5C" w14:textId="77777777" w:rsidR="004003C7" w:rsidRPr="004003C7" w:rsidRDefault="004003C7" w:rsidP="004003C7">
            <w:pPr>
              <w:autoSpaceDE w:val="0"/>
              <w:autoSpaceDN w:val="0"/>
              <w:adjustRightInd w:val="0"/>
              <w:ind w:left="57" w:right="57" w:firstLine="651"/>
              <w:jc w:val="center"/>
              <w:rPr>
                <w:rFonts w:asciiTheme="majorHAnsi" w:eastAsia="ArialMT" w:hAnsiTheme="majorHAnsi" w:cs="Times New Roman"/>
                <w:b/>
                <w:bCs/>
                <w:color w:val="000000"/>
                <w:sz w:val="24"/>
                <w:szCs w:val="24"/>
                <w:lang w:eastAsia="bg-BG"/>
              </w:rPr>
            </w:pPr>
            <w:r w:rsidRPr="004003C7">
              <w:rPr>
                <w:rFonts w:asciiTheme="majorHAnsi" w:eastAsia="ArialMT" w:hAnsiTheme="majorHAnsi" w:cs="Times New Roman"/>
                <w:b/>
                <w:bCs/>
                <w:color w:val="000000"/>
                <w:sz w:val="24"/>
                <w:szCs w:val="24"/>
                <w:lang w:eastAsia="bg-BG"/>
              </w:rPr>
              <w:t>Слънчева енергия</w:t>
            </w:r>
          </w:p>
        </w:tc>
        <w:tc>
          <w:tcPr>
            <w:tcW w:w="2736" w:type="dxa"/>
          </w:tcPr>
          <w:p w14:paraId="1A394E8D" w14:textId="77777777" w:rsidR="004003C7" w:rsidRPr="004003C7" w:rsidRDefault="004003C7" w:rsidP="004003C7">
            <w:pPr>
              <w:autoSpaceDE w:val="0"/>
              <w:autoSpaceDN w:val="0"/>
              <w:adjustRightInd w:val="0"/>
              <w:ind w:right="57"/>
              <w:jc w:val="center"/>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Преобразуване</w:t>
            </w:r>
          </w:p>
        </w:tc>
        <w:tc>
          <w:tcPr>
            <w:tcW w:w="2736" w:type="dxa"/>
          </w:tcPr>
          <w:p w14:paraId="238740CE" w14:textId="77777777" w:rsidR="004003C7" w:rsidRPr="004003C7" w:rsidRDefault="004003C7" w:rsidP="004003C7">
            <w:pPr>
              <w:autoSpaceDE w:val="0"/>
              <w:autoSpaceDN w:val="0"/>
              <w:adjustRightInd w:val="0"/>
              <w:ind w:right="57"/>
              <w:jc w:val="both"/>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топлинна енергия</w:t>
            </w:r>
          </w:p>
        </w:tc>
      </w:tr>
      <w:tr w:rsidR="004003C7" w:rsidRPr="004003C7" w14:paraId="6B5DE9FD" w14:textId="77777777" w:rsidTr="00D65323">
        <w:trPr>
          <w:trHeight w:val="288"/>
        </w:trPr>
        <w:tc>
          <w:tcPr>
            <w:tcW w:w="2736" w:type="dxa"/>
          </w:tcPr>
          <w:p w14:paraId="732C4029" w14:textId="77777777" w:rsidR="004003C7" w:rsidRPr="004003C7" w:rsidRDefault="004003C7" w:rsidP="004003C7">
            <w:pPr>
              <w:autoSpaceDE w:val="0"/>
              <w:autoSpaceDN w:val="0"/>
              <w:adjustRightInd w:val="0"/>
              <w:ind w:left="57" w:right="57" w:firstLine="651"/>
              <w:jc w:val="center"/>
              <w:rPr>
                <w:rFonts w:asciiTheme="majorHAnsi" w:eastAsia="ArialMT" w:hAnsiTheme="majorHAnsi" w:cs="Times New Roman"/>
                <w:color w:val="000000"/>
                <w:sz w:val="24"/>
                <w:szCs w:val="24"/>
                <w:lang w:val="en-GB" w:eastAsia="bg-BG"/>
              </w:rPr>
            </w:pPr>
          </w:p>
        </w:tc>
        <w:tc>
          <w:tcPr>
            <w:tcW w:w="2736" w:type="dxa"/>
          </w:tcPr>
          <w:p w14:paraId="03A654EB" w14:textId="77777777" w:rsidR="004003C7" w:rsidRPr="004003C7" w:rsidRDefault="004003C7" w:rsidP="004003C7">
            <w:pPr>
              <w:autoSpaceDE w:val="0"/>
              <w:autoSpaceDN w:val="0"/>
              <w:adjustRightInd w:val="0"/>
              <w:ind w:left="57" w:right="57"/>
              <w:jc w:val="center"/>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Преобразуване (Фото волтаични модули)</w:t>
            </w:r>
          </w:p>
        </w:tc>
        <w:tc>
          <w:tcPr>
            <w:tcW w:w="2736" w:type="dxa"/>
          </w:tcPr>
          <w:p w14:paraId="1F145DC4" w14:textId="77777777" w:rsidR="004003C7" w:rsidRPr="004003C7" w:rsidRDefault="004003C7" w:rsidP="004003C7">
            <w:pPr>
              <w:autoSpaceDE w:val="0"/>
              <w:autoSpaceDN w:val="0"/>
              <w:adjustRightInd w:val="0"/>
              <w:ind w:right="57"/>
              <w:jc w:val="both"/>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електроенергия</w:t>
            </w:r>
          </w:p>
        </w:tc>
      </w:tr>
      <w:tr w:rsidR="004003C7" w:rsidRPr="004003C7" w14:paraId="085EC320" w14:textId="77777777" w:rsidTr="00D65323">
        <w:trPr>
          <w:trHeight w:val="288"/>
        </w:trPr>
        <w:tc>
          <w:tcPr>
            <w:tcW w:w="2736" w:type="dxa"/>
          </w:tcPr>
          <w:p w14:paraId="0CE67B2F" w14:textId="77777777" w:rsidR="004003C7" w:rsidRPr="004003C7" w:rsidRDefault="004003C7" w:rsidP="004003C7">
            <w:pPr>
              <w:tabs>
                <w:tab w:val="right" w:pos="3111"/>
              </w:tabs>
              <w:autoSpaceDE w:val="0"/>
              <w:autoSpaceDN w:val="0"/>
              <w:adjustRightInd w:val="0"/>
              <w:ind w:left="57" w:right="57" w:firstLine="651"/>
              <w:jc w:val="center"/>
              <w:rPr>
                <w:rFonts w:asciiTheme="majorHAnsi" w:eastAsia="ArialMT" w:hAnsiTheme="majorHAnsi" w:cs="Times New Roman"/>
                <w:b/>
                <w:bCs/>
                <w:color w:val="000000"/>
                <w:sz w:val="24"/>
                <w:szCs w:val="24"/>
                <w:lang w:eastAsia="bg-BG"/>
              </w:rPr>
            </w:pPr>
            <w:r w:rsidRPr="004003C7">
              <w:rPr>
                <w:rFonts w:asciiTheme="majorHAnsi" w:eastAsia="ArialMT" w:hAnsiTheme="majorHAnsi" w:cs="Times New Roman"/>
                <w:b/>
                <w:bCs/>
                <w:color w:val="000000"/>
                <w:sz w:val="24"/>
                <w:szCs w:val="24"/>
                <w:lang w:eastAsia="bg-BG"/>
              </w:rPr>
              <w:t>Геотермална енергия</w:t>
            </w:r>
          </w:p>
        </w:tc>
        <w:tc>
          <w:tcPr>
            <w:tcW w:w="2736" w:type="dxa"/>
          </w:tcPr>
          <w:p w14:paraId="01107FB0" w14:textId="77777777" w:rsidR="004003C7" w:rsidRPr="004003C7" w:rsidRDefault="004003C7" w:rsidP="004003C7">
            <w:pPr>
              <w:autoSpaceDE w:val="0"/>
              <w:autoSpaceDN w:val="0"/>
              <w:adjustRightInd w:val="0"/>
              <w:ind w:left="57" w:right="57" w:firstLine="651"/>
              <w:jc w:val="center"/>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Без преобразуване</w:t>
            </w:r>
          </w:p>
        </w:tc>
        <w:tc>
          <w:tcPr>
            <w:tcW w:w="2736" w:type="dxa"/>
          </w:tcPr>
          <w:p w14:paraId="70FF2C98" w14:textId="77777777" w:rsidR="004003C7" w:rsidRPr="004003C7" w:rsidRDefault="004003C7" w:rsidP="004003C7">
            <w:pPr>
              <w:autoSpaceDE w:val="0"/>
              <w:autoSpaceDN w:val="0"/>
              <w:adjustRightInd w:val="0"/>
              <w:ind w:right="57"/>
              <w:jc w:val="both"/>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топлинна енергия</w:t>
            </w:r>
          </w:p>
        </w:tc>
      </w:tr>
      <w:tr w:rsidR="004003C7" w:rsidRPr="004003C7" w14:paraId="3E837FD3" w14:textId="77777777" w:rsidTr="00D65323">
        <w:trPr>
          <w:trHeight w:val="288"/>
        </w:trPr>
        <w:tc>
          <w:tcPr>
            <w:tcW w:w="2736" w:type="dxa"/>
          </w:tcPr>
          <w:p w14:paraId="3670640A" w14:textId="77777777" w:rsidR="004003C7" w:rsidRPr="004003C7" w:rsidRDefault="004003C7" w:rsidP="004003C7">
            <w:pPr>
              <w:autoSpaceDE w:val="0"/>
              <w:autoSpaceDN w:val="0"/>
              <w:adjustRightInd w:val="0"/>
              <w:ind w:left="57" w:right="57" w:firstLine="651"/>
              <w:jc w:val="center"/>
              <w:rPr>
                <w:rFonts w:asciiTheme="majorHAnsi" w:eastAsia="ArialMT" w:hAnsiTheme="majorHAnsi" w:cs="Times New Roman"/>
                <w:color w:val="000000"/>
                <w:sz w:val="24"/>
                <w:szCs w:val="24"/>
                <w:lang w:val="en-GB" w:eastAsia="bg-BG"/>
              </w:rPr>
            </w:pPr>
          </w:p>
        </w:tc>
        <w:tc>
          <w:tcPr>
            <w:tcW w:w="2736" w:type="dxa"/>
          </w:tcPr>
          <w:p w14:paraId="10BA9D11" w14:textId="77777777" w:rsidR="004003C7" w:rsidRPr="004003C7" w:rsidRDefault="004003C7" w:rsidP="004003C7">
            <w:pPr>
              <w:autoSpaceDE w:val="0"/>
              <w:autoSpaceDN w:val="0"/>
              <w:adjustRightInd w:val="0"/>
              <w:ind w:left="57" w:right="57" w:firstLine="651"/>
              <w:jc w:val="center"/>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Преобразуване</w:t>
            </w:r>
          </w:p>
        </w:tc>
        <w:tc>
          <w:tcPr>
            <w:tcW w:w="2736" w:type="dxa"/>
          </w:tcPr>
          <w:p w14:paraId="622848F3" w14:textId="77777777" w:rsidR="004003C7" w:rsidRPr="004003C7" w:rsidRDefault="004003C7" w:rsidP="004003C7">
            <w:pPr>
              <w:keepNext/>
              <w:autoSpaceDE w:val="0"/>
              <w:autoSpaceDN w:val="0"/>
              <w:adjustRightInd w:val="0"/>
              <w:ind w:right="57"/>
              <w:jc w:val="both"/>
              <w:rPr>
                <w:rFonts w:asciiTheme="majorHAnsi" w:eastAsia="ArialMT" w:hAnsiTheme="majorHAnsi" w:cs="Times New Roman"/>
                <w:color w:val="000000"/>
                <w:sz w:val="24"/>
                <w:szCs w:val="24"/>
                <w:lang w:eastAsia="bg-BG"/>
              </w:rPr>
            </w:pPr>
            <w:r w:rsidRPr="004003C7">
              <w:rPr>
                <w:rFonts w:asciiTheme="majorHAnsi" w:eastAsia="ArialMT" w:hAnsiTheme="majorHAnsi" w:cs="Times New Roman"/>
                <w:color w:val="000000"/>
                <w:sz w:val="24"/>
                <w:szCs w:val="24"/>
                <w:lang w:eastAsia="bg-BG"/>
              </w:rPr>
              <w:t>електроенергия</w:t>
            </w:r>
          </w:p>
        </w:tc>
      </w:tr>
    </w:tbl>
    <w:p w14:paraId="55CB8A8E" w14:textId="77777777" w:rsidR="004003C7" w:rsidRPr="004003C7" w:rsidRDefault="004003C7" w:rsidP="004003C7">
      <w:pPr>
        <w:spacing w:after="200" w:line="240" w:lineRule="auto"/>
        <w:rPr>
          <w:rFonts w:asciiTheme="majorHAnsi" w:hAnsiTheme="majorHAnsi"/>
          <w:i/>
          <w:iCs/>
          <w:color w:val="44546A" w:themeColor="text2"/>
          <w:kern w:val="0"/>
          <w:sz w:val="18"/>
          <w:szCs w:val="18"/>
          <w:lang w:val="en-US"/>
          <w14:ligatures w14:val="none"/>
        </w:rPr>
      </w:pPr>
      <w:r w:rsidRPr="004003C7">
        <w:rPr>
          <w:rFonts w:asciiTheme="majorHAnsi" w:hAnsiTheme="majorHAnsi"/>
          <w:i/>
          <w:iCs/>
          <w:color w:val="44546A" w:themeColor="text2"/>
          <w:kern w:val="0"/>
          <w:sz w:val="18"/>
          <w:szCs w:val="18"/>
          <w14:ligatures w14:val="none"/>
        </w:rPr>
        <w:t xml:space="preserve">                                                                          </w:t>
      </w:r>
      <w:bookmarkStart w:id="92" w:name="_Toc155606534"/>
      <w:bookmarkStart w:id="93" w:name="_Toc155606626"/>
      <w:bookmarkStart w:id="94" w:name="_Toc155673480"/>
      <w:r w:rsidRPr="004003C7">
        <w:rPr>
          <w:rFonts w:asciiTheme="majorHAnsi" w:hAnsiTheme="majorHAnsi"/>
          <w:i/>
          <w:iCs/>
          <w:color w:val="44546A" w:themeColor="text2"/>
          <w:kern w:val="0"/>
          <w:sz w:val="18"/>
          <w:szCs w:val="18"/>
          <w:lang w:val="en-US"/>
          <w14:ligatures w14:val="none"/>
        </w:rPr>
        <w:t xml:space="preserve">Таблица </w:t>
      </w:r>
      <w:r w:rsidRPr="004003C7">
        <w:rPr>
          <w:rFonts w:asciiTheme="majorHAnsi" w:hAnsiTheme="majorHAnsi"/>
          <w:i/>
          <w:iCs/>
          <w:color w:val="44546A" w:themeColor="text2"/>
          <w:kern w:val="0"/>
          <w:sz w:val="18"/>
          <w:szCs w:val="18"/>
          <w:lang w:val="en-US"/>
          <w14:ligatures w14:val="none"/>
        </w:rPr>
        <w:fldChar w:fldCharType="begin"/>
      </w:r>
      <w:r w:rsidRPr="004003C7">
        <w:rPr>
          <w:rFonts w:asciiTheme="majorHAnsi" w:hAnsiTheme="majorHAnsi"/>
          <w:i/>
          <w:iCs/>
          <w:color w:val="44546A" w:themeColor="text2"/>
          <w:kern w:val="0"/>
          <w:sz w:val="18"/>
          <w:szCs w:val="18"/>
          <w:lang w:val="en-US"/>
          <w14:ligatures w14:val="none"/>
        </w:rPr>
        <w:instrText xml:space="preserve"> SEQ Таблица \* ARABIC </w:instrText>
      </w:r>
      <w:r w:rsidRPr="004003C7">
        <w:rPr>
          <w:rFonts w:asciiTheme="majorHAnsi" w:hAnsiTheme="majorHAnsi"/>
          <w:i/>
          <w:iCs/>
          <w:color w:val="44546A" w:themeColor="text2"/>
          <w:kern w:val="0"/>
          <w:sz w:val="18"/>
          <w:szCs w:val="18"/>
          <w:lang w:val="en-US"/>
          <w14:ligatures w14:val="none"/>
        </w:rPr>
        <w:fldChar w:fldCharType="separate"/>
      </w:r>
      <w:r w:rsidRPr="004003C7">
        <w:rPr>
          <w:rFonts w:asciiTheme="majorHAnsi" w:hAnsiTheme="majorHAnsi"/>
          <w:i/>
          <w:iCs/>
          <w:noProof/>
          <w:color w:val="44546A" w:themeColor="text2"/>
          <w:kern w:val="0"/>
          <w:sz w:val="18"/>
          <w:szCs w:val="18"/>
          <w:lang w:val="en-US"/>
          <w14:ligatures w14:val="none"/>
        </w:rPr>
        <w:t>12</w:t>
      </w:r>
      <w:r w:rsidRPr="004003C7">
        <w:rPr>
          <w:rFonts w:asciiTheme="majorHAnsi" w:hAnsiTheme="majorHAnsi"/>
          <w:i/>
          <w:iCs/>
          <w:color w:val="44546A" w:themeColor="text2"/>
          <w:kern w:val="0"/>
          <w:sz w:val="18"/>
          <w:szCs w:val="18"/>
          <w:lang w:val="en-US"/>
          <w14:ligatures w14:val="none"/>
        </w:rPr>
        <w:fldChar w:fldCharType="end"/>
      </w:r>
      <w:r w:rsidRPr="004003C7">
        <w:rPr>
          <w:rFonts w:asciiTheme="majorHAnsi" w:hAnsiTheme="majorHAnsi"/>
          <w:i/>
          <w:iCs/>
          <w:color w:val="44546A" w:themeColor="text2"/>
          <w:kern w:val="0"/>
          <w:sz w:val="18"/>
          <w:szCs w:val="18"/>
          <w14:ligatures w14:val="none"/>
        </w:rPr>
        <w:t xml:space="preserve"> </w:t>
      </w:r>
      <w:r w:rsidRPr="004003C7">
        <w:rPr>
          <w:rFonts w:asciiTheme="majorHAnsi" w:hAnsiTheme="majorHAnsi"/>
          <w:iCs/>
          <w:color w:val="44546A" w:themeColor="text2"/>
          <w:kern w:val="0"/>
          <w:sz w:val="16"/>
          <w:szCs w:val="16"/>
          <w14:ligatures w14:val="none"/>
        </w:rPr>
        <w:t>Преобразуване на ВЕИ</w:t>
      </w:r>
      <w:bookmarkEnd w:id="92"/>
      <w:bookmarkEnd w:id="93"/>
      <w:bookmarkEnd w:id="94"/>
    </w:p>
    <w:p w14:paraId="7C8F5FAB" w14:textId="77777777" w:rsidR="004003C7" w:rsidRPr="004003C7" w:rsidRDefault="004003C7" w:rsidP="002E6282">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Основните пречки за реализиране на ВЕИ проекти в община Никопол са:</w:t>
      </w:r>
    </w:p>
    <w:p w14:paraId="23562D84" w14:textId="77777777" w:rsidR="004003C7" w:rsidRPr="004003C7" w:rsidRDefault="004003C7">
      <w:pPr>
        <w:numPr>
          <w:ilvl w:val="0"/>
          <w:numId w:val="97"/>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 xml:space="preserve">висока цена на инвестициите във ВЕИ; </w:t>
      </w:r>
    </w:p>
    <w:p w14:paraId="3C1CE750" w14:textId="77777777" w:rsidR="004003C7" w:rsidRPr="004003C7" w:rsidRDefault="004003C7">
      <w:pPr>
        <w:numPr>
          <w:ilvl w:val="0"/>
          <w:numId w:val="97"/>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ниски цени на изкупуване на електрическата енергия, произведена от ВЕИ;</w:t>
      </w:r>
    </w:p>
    <w:p w14:paraId="3BE2B10B" w14:textId="77777777" w:rsidR="004003C7" w:rsidRPr="004003C7" w:rsidRDefault="004003C7">
      <w:pPr>
        <w:numPr>
          <w:ilvl w:val="0"/>
          <w:numId w:val="97"/>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недостатъчни средства (както общински, така и у населението на общината);</w:t>
      </w:r>
    </w:p>
    <w:p w14:paraId="02AEC9B1" w14:textId="77777777" w:rsidR="004003C7" w:rsidRPr="004003C7" w:rsidRDefault="004003C7">
      <w:pPr>
        <w:numPr>
          <w:ilvl w:val="0"/>
          <w:numId w:val="97"/>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допълнителни ограничения на финансовата самостоятелност на общината;</w:t>
      </w:r>
    </w:p>
    <w:p w14:paraId="067C44D9" w14:textId="77777777" w:rsidR="004003C7" w:rsidRPr="004003C7" w:rsidRDefault="004003C7">
      <w:pPr>
        <w:numPr>
          <w:ilvl w:val="0"/>
          <w:numId w:val="97"/>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 xml:space="preserve">липса на достатъчни стимули за рационално енергопотребление; </w:t>
      </w:r>
    </w:p>
    <w:p w14:paraId="6869FF7D" w14:textId="77777777" w:rsidR="004003C7" w:rsidRPr="004003C7" w:rsidRDefault="004003C7">
      <w:pPr>
        <w:numPr>
          <w:ilvl w:val="0"/>
          <w:numId w:val="97"/>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затруднен достъп до инвестиции за проекти за ВЕИ;</w:t>
      </w:r>
    </w:p>
    <w:p w14:paraId="457B5A42" w14:textId="77777777" w:rsidR="004003C7" w:rsidRPr="004003C7" w:rsidRDefault="004003C7">
      <w:pPr>
        <w:numPr>
          <w:ilvl w:val="0"/>
          <w:numId w:val="97"/>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липса на систематизирани данни за местния потенциал на ВЕИ.</w:t>
      </w:r>
    </w:p>
    <w:p w14:paraId="28426A33" w14:textId="77777777" w:rsidR="004003C7" w:rsidRPr="004003C7" w:rsidRDefault="004003C7">
      <w:pPr>
        <w:numPr>
          <w:ilvl w:val="0"/>
          <w:numId w:val="97"/>
        </w:numPr>
        <w:spacing w:after="200" w:line="240" w:lineRule="auto"/>
        <w:contextualSpacing/>
        <w:jc w:val="both"/>
        <w:rPr>
          <w:rFonts w:ascii="Bahnschrift Light" w:hAnsi="Bahnschrift Light"/>
          <w:kern w:val="0"/>
          <w:sz w:val="28"/>
          <w:szCs w:val="28"/>
          <w14:ligatures w14:val="none"/>
        </w:rPr>
      </w:pPr>
      <w:r w:rsidRPr="004003C7">
        <w:rPr>
          <w:rFonts w:asciiTheme="majorHAnsi" w:hAnsiTheme="majorHAnsi"/>
          <w:kern w:val="0"/>
          <w:sz w:val="24"/>
          <w:szCs w:val="24"/>
          <w14:ligatures w14:val="none"/>
        </w:rPr>
        <w:t>липса на достатъчно познания за приложими ВЕИ технологии.</w:t>
      </w:r>
      <w:r w:rsidRPr="004003C7">
        <w:rPr>
          <w:rFonts w:ascii="Bahnschrift Light" w:hAnsi="Bahnschrift Light"/>
          <w:kern w:val="0"/>
          <w:sz w:val="28"/>
          <w:szCs w:val="28"/>
          <w14:ligatures w14:val="none"/>
        </w:rPr>
        <w:t xml:space="preserve"> </w:t>
      </w:r>
    </w:p>
    <w:p w14:paraId="16F0E04D" w14:textId="77777777" w:rsidR="004003C7" w:rsidRPr="004003C7" w:rsidRDefault="004003C7" w:rsidP="002E6282">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Изпълнението на мерките може да се обвърже с препоръките в заключителните доклади от проведените енергийни обследвания на сградите общинска собственост. При обновяването на тези сгради освен мерки по подобряване на термичната изолация, след доказана икономическа ефективност, могат да се включат и мерки за въвеждане на термични слънчеви колектори и заместване на съществуващо отопление с такова, базирано на ВЕИ. </w:t>
      </w:r>
    </w:p>
    <w:p w14:paraId="31D99F2C" w14:textId="77777777" w:rsidR="004003C7" w:rsidRPr="004003C7" w:rsidRDefault="004003C7" w:rsidP="002E6282">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Общинска дългосрочна програма за насърчаване използването на възобновяеми източници и биогорива е в тясна връзка с Програма за енергийна ефективност на община Никопол и Планът за интегрирано развитие на община Никопол И двата стратегически документа и заложените цели в тях имат възлово значение на целеполагането на настоящата Общинска дългосрочна програма на община Никопол за периода 2024-2034 г.</w:t>
      </w:r>
    </w:p>
    <w:p w14:paraId="04BC337B" w14:textId="77777777" w:rsidR="004003C7" w:rsidRPr="004003C7" w:rsidRDefault="004003C7" w:rsidP="004003C7">
      <w:pPr>
        <w:spacing w:after="0" w:line="240" w:lineRule="auto"/>
        <w:jc w:val="both"/>
        <w:rPr>
          <w:rFonts w:ascii="Bahnschrift Light" w:eastAsia="Times New Roman" w:hAnsi="Bahnschrift Light" w:cs="Times New Roman"/>
          <w:kern w:val="0"/>
          <w:sz w:val="28"/>
          <w:szCs w:val="28"/>
          <w:lang w:eastAsia="bg-BG"/>
          <w14:ligatures w14:val="none"/>
        </w:rPr>
      </w:pPr>
    </w:p>
    <w:p w14:paraId="430F96A7"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48135B82" w14:textId="77777777" w:rsidR="004003C7" w:rsidRPr="004003C7" w:rsidRDefault="004003C7">
      <w:pPr>
        <w:keepNext/>
        <w:keepLines/>
        <w:numPr>
          <w:ilvl w:val="0"/>
          <w:numId w:val="110"/>
        </w:numPr>
        <w:spacing w:before="480" w:after="0" w:line="276" w:lineRule="auto"/>
        <w:jc w:val="both"/>
        <w:outlineLvl w:val="0"/>
        <w:rPr>
          <w:rFonts w:asciiTheme="majorHAnsi" w:eastAsiaTheme="majorEastAsia" w:hAnsiTheme="majorHAnsi" w:cstheme="majorBidi"/>
          <w:b/>
          <w:bCs/>
          <w:kern w:val="0"/>
          <w:sz w:val="24"/>
          <w:szCs w:val="24"/>
          <w:lang w:val="en-US"/>
          <w14:ligatures w14:val="none"/>
        </w:rPr>
      </w:pPr>
      <w:bookmarkStart w:id="95" w:name="_Toc155673679"/>
      <w:r w:rsidRPr="004003C7">
        <w:rPr>
          <w:rFonts w:asciiTheme="majorHAnsi" w:eastAsiaTheme="majorEastAsia" w:hAnsiTheme="majorHAnsi" w:cstheme="majorBidi"/>
          <w:b/>
          <w:bCs/>
          <w:kern w:val="0"/>
          <w:sz w:val="24"/>
          <w:szCs w:val="24"/>
          <w:lang w:val="en-US"/>
          <w14:ligatures w14:val="none"/>
        </w:rPr>
        <w:t>ОПРЕДЕЛЯНЕ НА ПОТЕНЦИАЛА И ВЪЗМОЖОСТИТЕ ЗА ИЗПОЛЗВАНЕ НА ЕНЕРГИЯ ОТ ВЪЗОБНОВЯЕМИ ИЗТОЧНИЦИ ПО ВИДОВЕ РЕСУРСИ</w:t>
      </w:r>
      <w:bookmarkEnd w:id="95"/>
    </w:p>
    <w:p w14:paraId="29AA7813"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p>
    <w:p w14:paraId="0BCD2F52"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Обхватът на ВЕИ в България включва: водна енергия, биомаса, слънчева енергия, вятърна енергия и геотермална енергия. Световният Енергиен Съвет (WEC) е възприел следните оценки на достъпния потенциал от отделни ВЕИ в световен мащаб.</w:t>
      </w:r>
    </w:p>
    <w:tbl>
      <w:tblPr>
        <w:tblpPr w:leftFromText="141" w:rightFromText="141" w:vertAnchor="text" w:horzAnchor="margin" w:tblpX="140" w:tblpY="171"/>
        <w:tblW w:w="38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68"/>
        <w:gridCol w:w="1278"/>
        <w:gridCol w:w="1022"/>
      </w:tblGrid>
      <w:tr w:rsidR="004003C7" w:rsidRPr="004003C7" w14:paraId="7B491E11" w14:textId="77777777" w:rsidTr="00D65323">
        <w:trPr>
          <w:trHeight w:val="293"/>
        </w:trPr>
        <w:tc>
          <w:tcPr>
            <w:tcW w:w="3898" w:type="dxa"/>
            <w:gridSpan w:val="3"/>
            <w:vMerge w:val="restart"/>
            <w:shd w:val="clear" w:color="auto" w:fill="C5E0B3"/>
            <w:noWrap/>
            <w:vAlign w:val="center"/>
          </w:tcPr>
          <w:p w14:paraId="599D1C07" w14:textId="77777777" w:rsidR="004003C7" w:rsidRPr="004003C7" w:rsidRDefault="004003C7" w:rsidP="004003C7">
            <w:pPr>
              <w:spacing w:after="0" w:line="240" w:lineRule="auto"/>
              <w:jc w:val="center"/>
              <w:rPr>
                <w:rFonts w:asciiTheme="majorHAnsi" w:eastAsia="Times New Roman" w:hAnsiTheme="majorHAnsi" w:cs="Times New Roman"/>
                <w:b/>
                <w:kern w:val="0"/>
                <w:sz w:val="16"/>
                <w:szCs w:val="16"/>
                <w:lang w:eastAsia="bg-BG"/>
                <w14:ligatures w14:val="none"/>
              </w:rPr>
            </w:pPr>
            <w:r w:rsidRPr="004003C7">
              <w:rPr>
                <w:rFonts w:asciiTheme="majorHAnsi" w:eastAsia="Times New Roman" w:hAnsiTheme="majorHAnsi" w:cs="Times New Roman"/>
                <w:b/>
                <w:kern w:val="0"/>
                <w:sz w:val="16"/>
                <w:szCs w:val="16"/>
                <w:lang w:eastAsia="bg-BG"/>
                <w14:ligatures w14:val="none"/>
              </w:rPr>
              <w:t>Достъпен потенциал на ВЕИ</w:t>
            </w:r>
            <w:r w:rsidRPr="004003C7">
              <w:rPr>
                <w:rFonts w:asciiTheme="majorHAnsi" w:eastAsia="Times New Roman" w:hAnsiTheme="majorHAnsi" w:cs="Times New Roman"/>
                <w:b/>
                <w:kern w:val="0"/>
                <w:sz w:val="16"/>
                <w:szCs w:val="16"/>
                <w:lang w:val="ru-RU" w:eastAsia="bg-BG"/>
                <w14:ligatures w14:val="none"/>
              </w:rPr>
              <w:t xml:space="preserve">, </w:t>
            </w:r>
            <w:r w:rsidRPr="004003C7">
              <w:rPr>
                <w:rFonts w:asciiTheme="majorHAnsi" w:eastAsia="Times New Roman" w:hAnsiTheme="majorHAnsi" w:cs="Times New Roman"/>
                <w:b/>
                <w:kern w:val="0"/>
                <w:sz w:val="16"/>
                <w:szCs w:val="16"/>
                <w:lang w:eastAsia="bg-BG"/>
                <w14:ligatures w14:val="none"/>
              </w:rPr>
              <w:t>годишно</w:t>
            </w:r>
          </w:p>
        </w:tc>
      </w:tr>
      <w:tr w:rsidR="004003C7" w:rsidRPr="004003C7" w14:paraId="68CCDCE9" w14:textId="77777777" w:rsidTr="00D65323">
        <w:trPr>
          <w:trHeight w:val="293"/>
        </w:trPr>
        <w:tc>
          <w:tcPr>
            <w:tcW w:w="3898" w:type="dxa"/>
            <w:gridSpan w:val="3"/>
            <w:vMerge/>
            <w:shd w:val="clear" w:color="auto" w:fill="C5E0B3"/>
            <w:vAlign w:val="center"/>
          </w:tcPr>
          <w:p w14:paraId="3F137719" w14:textId="77777777" w:rsidR="004003C7" w:rsidRPr="004003C7" w:rsidRDefault="004003C7" w:rsidP="004003C7">
            <w:pPr>
              <w:spacing w:after="0" w:line="240" w:lineRule="auto"/>
              <w:jc w:val="both"/>
              <w:rPr>
                <w:rFonts w:asciiTheme="majorHAnsi" w:eastAsia="Times New Roman" w:hAnsiTheme="majorHAnsi" w:cs="Times New Roman"/>
                <w:kern w:val="0"/>
                <w:sz w:val="16"/>
                <w:szCs w:val="16"/>
                <w:lang w:eastAsia="bg-BG"/>
                <w14:ligatures w14:val="none"/>
              </w:rPr>
            </w:pPr>
          </w:p>
        </w:tc>
      </w:tr>
      <w:tr w:rsidR="004003C7" w:rsidRPr="004003C7" w14:paraId="47B63AA6" w14:textId="77777777" w:rsidTr="00D65323">
        <w:trPr>
          <w:trHeight w:val="215"/>
        </w:trPr>
        <w:tc>
          <w:tcPr>
            <w:tcW w:w="1668" w:type="dxa"/>
            <w:shd w:val="clear" w:color="auto" w:fill="auto"/>
            <w:noWrap/>
            <w:vAlign w:val="center"/>
          </w:tcPr>
          <w:p w14:paraId="1643C6E4" w14:textId="77777777" w:rsidR="004003C7" w:rsidRPr="004003C7" w:rsidRDefault="004003C7" w:rsidP="004003C7">
            <w:pPr>
              <w:spacing w:after="0" w:line="240" w:lineRule="auto"/>
              <w:rPr>
                <w:rFonts w:asciiTheme="majorHAnsi" w:eastAsia="Times New Roman" w:hAnsiTheme="majorHAnsi" w:cs="Times New Roman"/>
                <w:b/>
                <w:kern w:val="0"/>
                <w:sz w:val="16"/>
                <w:szCs w:val="16"/>
                <w:lang w:eastAsia="bg-BG"/>
                <w14:ligatures w14:val="none"/>
              </w:rPr>
            </w:pPr>
            <w:r w:rsidRPr="004003C7">
              <w:rPr>
                <w:rFonts w:asciiTheme="majorHAnsi" w:eastAsia="Times New Roman" w:hAnsiTheme="majorHAnsi" w:cs="Times New Roman"/>
                <w:b/>
                <w:kern w:val="0"/>
                <w:sz w:val="16"/>
                <w:szCs w:val="16"/>
                <w:lang w:eastAsia="bg-BG"/>
                <w14:ligatures w14:val="none"/>
              </w:rPr>
              <w:t>ВЕИ</w:t>
            </w:r>
          </w:p>
        </w:tc>
        <w:tc>
          <w:tcPr>
            <w:tcW w:w="1278" w:type="dxa"/>
            <w:shd w:val="clear" w:color="auto" w:fill="auto"/>
            <w:noWrap/>
            <w:vAlign w:val="center"/>
          </w:tcPr>
          <w:p w14:paraId="4131D00D" w14:textId="77777777" w:rsidR="004003C7" w:rsidRPr="004003C7" w:rsidRDefault="004003C7" w:rsidP="004003C7">
            <w:pPr>
              <w:spacing w:after="0" w:line="240" w:lineRule="auto"/>
              <w:jc w:val="center"/>
              <w:rPr>
                <w:rFonts w:asciiTheme="majorHAnsi" w:eastAsia="Times New Roman" w:hAnsiTheme="majorHAnsi" w:cs="Times New Roman"/>
                <w:kern w:val="0"/>
                <w:sz w:val="16"/>
                <w:szCs w:val="16"/>
                <w:lang w:eastAsia="bg-BG"/>
                <w14:ligatures w14:val="none"/>
              </w:rPr>
            </w:pPr>
            <w:r w:rsidRPr="004003C7">
              <w:rPr>
                <w:rFonts w:asciiTheme="majorHAnsi" w:eastAsia="Times New Roman" w:hAnsiTheme="majorHAnsi" w:cs="Times New Roman"/>
                <w:kern w:val="0"/>
                <w:sz w:val="16"/>
                <w:szCs w:val="16"/>
                <w:lang w:eastAsia="bg-BG"/>
                <w14:ligatures w14:val="none"/>
              </w:rPr>
              <w:t>EJ</w:t>
            </w:r>
          </w:p>
        </w:tc>
        <w:tc>
          <w:tcPr>
            <w:tcW w:w="952" w:type="dxa"/>
            <w:shd w:val="clear" w:color="auto" w:fill="auto"/>
            <w:vAlign w:val="center"/>
          </w:tcPr>
          <w:p w14:paraId="2F07578B" w14:textId="77777777" w:rsidR="004003C7" w:rsidRPr="004003C7" w:rsidRDefault="004003C7" w:rsidP="004003C7">
            <w:pPr>
              <w:spacing w:after="0" w:line="240" w:lineRule="auto"/>
              <w:jc w:val="center"/>
              <w:rPr>
                <w:rFonts w:asciiTheme="majorHAnsi" w:eastAsia="Times New Roman" w:hAnsiTheme="majorHAnsi" w:cs="Times New Roman"/>
                <w:kern w:val="0"/>
                <w:sz w:val="16"/>
                <w:szCs w:val="16"/>
                <w:lang w:eastAsia="bg-BG"/>
                <w14:ligatures w14:val="none"/>
              </w:rPr>
            </w:pPr>
            <w:r w:rsidRPr="004003C7">
              <w:rPr>
                <w:rFonts w:asciiTheme="majorHAnsi" w:eastAsia="Times New Roman" w:hAnsiTheme="majorHAnsi" w:cs="Times New Roman"/>
                <w:kern w:val="0"/>
                <w:sz w:val="16"/>
                <w:szCs w:val="16"/>
                <w:lang w:eastAsia="bg-BG"/>
                <w14:ligatures w14:val="none"/>
              </w:rPr>
              <w:t>Gtoe</w:t>
            </w:r>
          </w:p>
        </w:tc>
      </w:tr>
      <w:tr w:rsidR="004003C7" w:rsidRPr="004003C7" w14:paraId="5642E396" w14:textId="77777777" w:rsidTr="00D65323">
        <w:trPr>
          <w:trHeight w:val="215"/>
        </w:trPr>
        <w:tc>
          <w:tcPr>
            <w:tcW w:w="1668" w:type="dxa"/>
            <w:shd w:val="clear" w:color="auto" w:fill="auto"/>
            <w:noWrap/>
            <w:vAlign w:val="center"/>
          </w:tcPr>
          <w:p w14:paraId="34F4D343" w14:textId="77777777" w:rsidR="004003C7" w:rsidRPr="004003C7" w:rsidRDefault="004003C7" w:rsidP="004003C7">
            <w:pPr>
              <w:spacing w:after="0" w:line="240" w:lineRule="auto"/>
              <w:rPr>
                <w:rFonts w:asciiTheme="majorHAnsi" w:eastAsia="Times New Roman" w:hAnsiTheme="majorHAnsi" w:cs="Times New Roman"/>
                <w:kern w:val="0"/>
                <w:sz w:val="16"/>
                <w:szCs w:val="16"/>
                <w:lang w:eastAsia="bg-BG"/>
                <w14:ligatures w14:val="none"/>
              </w:rPr>
            </w:pPr>
            <w:r w:rsidRPr="004003C7">
              <w:rPr>
                <w:rFonts w:asciiTheme="majorHAnsi" w:eastAsia="Times New Roman" w:hAnsiTheme="majorHAnsi" w:cs="Times New Roman"/>
                <w:kern w:val="0"/>
                <w:sz w:val="16"/>
                <w:szCs w:val="16"/>
                <w:lang w:eastAsia="bg-BG"/>
                <w14:ligatures w14:val="none"/>
              </w:rPr>
              <w:t>Водна енергия</w:t>
            </w:r>
          </w:p>
        </w:tc>
        <w:tc>
          <w:tcPr>
            <w:tcW w:w="1278" w:type="dxa"/>
            <w:shd w:val="clear" w:color="auto" w:fill="auto"/>
            <w:noWrap/>
            <w:vAlign w:val="center"/>
          </w:tcPr>
          <w:p w14:paraId="2F598CD4" w14:textId="77777777" w:rsidR="004003C7" w:rsidRPr="004003C7" w:rsidRDefault="004003C7" w:rsidP="004003C7">
            <w:pPr>
              <w:spacing w:after="0" w:line="240" w:lineRule="auto"/>
              <w:ind w:right="325"/>
              <w:jc w:val="right"/>
              <w:rPr>
                <w:rFonts w:asciiTheme="majorHAnsi" w:eastAsia="Times New Roman" w:hAnsiTheme="majorHAnsi" w:cs="Times New Roman"/>
                <w:kern w:val="0"/>
                <w:sz w:val="16"/>
                <w:szCs w:val="16"/>
                <w:lang w:eastAsia="bg-BG"/>
                <w14:ligatures w14:val="none"/>
              </w:rPr>
            </w:pPr>
            <w:r w:rsidRPr="004003C7">
              <w:rPr>
                <w:rFonts w:asciiTheme="majorHAnsi" w:eastAsia="Times New Roman" w:hAnsiTheme="majorHAnsi" w:cs="Times New Roman"/>
                <w:kern w:val="0"/>
                <w:sz w:val="16"/>
                <w:szCs w:val="16"/>
                <w:lang w:eastAsia="bg-BG"/>
                <w14:ligatures w14:val="none"/>
              </w:rPr>
              <w:t>50</w:t>
            </w:r>
          </w:p>
        </w:tc>
        <w:tc>
          <w:tcPr>
            <w:tcW w:w="952" w:type="dxa"/>
            <w:shd w:val="clear" w:color="auto" w:fill="auto"/>
            <w:vAlign w:val="center"/>
          </w:tcPr>
          <w:p w14:paraId="197C728A" w14:textId="77777777" w:rsidR="004003C7" w:rsidRPr="004003C7" w:rsidRDefault="004003C7" w:rsidP="004003C7">
            <w:pPr>
              <w:tabs>
                <w:tab w:val="left" w:pos="975"/>
              </w:tabs>
              <w:spacing w:after="0" w:line="240" w:lineRule="auto"/>
              <w:ind w:right="518"/>
              <w:jc w:val="right"/>
              <w:rPr>
                <w:rFonts w:asciiTheme="majorHAnsi" w:eastAsia="Times New Roman" w:hAnsiTheme="majorHAnsi" w:cs="Times New Roman"/>
                <w:kern w:val="0"/>
                <w:sz w:val="16"/>
                <w:szCs w:val="16"/>
                <w:lang w:eastAsia="bg-BG"/>
                <w14:ligatures w14:val="none"/>
              </w:rPr>
            </w:pPr>
            <w:r w:rsidRPr="004003C7">
              <w:rPr>
                <w:rFonts w:asciiTheme="majorHAnsi" w:eastAsia="Times New Roman" w:hAnsiTheme="majorHAnsi" w:cs="Times New Roman"/>
                <w:kern w:val="0"/>
                <w:sz w:val="16"/>
                <w:szCs w:val="16"/>
                <w:lang w:eastAsia="bg-BG"/>
                <w14:ligatures w14:val="none"/>
              </w:rPr>
              <w:t>1,2</w:t>
            </w:r>
          </w:p>
        </w:tc>
      </w:tr>
      <w:tr w:rsidR="004003C7" w:rsidRPr="004003C7" w14:paraId="17558323" w14:textId="77777777" w:rsidTr="00D65323">
        <w:trPr>
          <w:trHeight w:val="215"/>
        </w:trPr>
        <w:tc>
          <w:tcPr>
            <w:tcW w:w="1668" w:type="dxa"/>
            <w:shd w:val="clear" w:color="auto" w:fill="auto"/>
            <w:noWrap/>
            <w:vAlign w:val="center"/>
          </w:tcPr>
          <w:p w14:paraId="5F21C7F5" w14:textId="77777777" w:rsidR="004003C7" w:rsidRPr="004003C7" w:rsidRDefault="004003C7" w:rsidP="004003C7">
            <w:pPr>
              <w:spacing w:after="0" w:line="240" w:lineRule="auto"/>
              <w:rPr>
                <w:rFonts w:asciiTheme="majorHAnsi" w:eastAsia="Times New Roman" w:hAnsiTheme="majorHAnsi" w:cs="Times New Roman"/>
                <w:kern w:val="0"/>
                <w:sz w:val="16"/>
                <w:szCs w:val="16"/>
                <w:lang w:eastAsia="bg-BG"/>
                <w14:ligatures w14:val="none"/>
              </w:rPr>
            </w:pPr>
            <w:r w:rsidRPr="004003C7">
              <w:rPr>
                <w:rFonts w:asciiTheme="majorHAnsi" w:eastAsia="Times New Roman" w:hAnsiTheme="majorHAnsi" w:cs="Times New Roman"/>
                <w:kern w:val="0"/>
                <w:sz w:val="16"/>
                <w:szCs w:val="16"/>
                <w:lang w:eastAsia="bg-BG"/>
                <w14:ligatures w14:val="none"/>
              </w:rPr>
              <w:t>Биомаса</w:t>
            </w:r>
          </w:p>
        </w:tc>
        <w:tc>
          <w:tcPr>
            <w:tcW w:w="1278" w:type="dxa"/>
            <w:shd w:val="clear" w:color="auto" w:fill="auto"/>
            <w:noWrap/>
            <w:vAlign w:val="center"/>
          </w:tcPr>
          <w:p w14:paraId="2E00F35F" w14:textId="77777777" w:rsidR="004003C7" w:rsidRPr="004003C7" w:rsidRDefault="004003C7" w:rsidP="004003C7">
            <w:pPr>
              <w:spacing w:after="0" w:line="240" w:lineRule="auto"/>
              <w:ind w:right="325"/>
              <w:jc w:val="right"/>
              <w:rPr>
                <w:rFonts w:asciiTheme="majorHAnsi" w:eastAsia="Times New Roman" w:hAnsiTheme="majorHAnsi" w:cs="Times New Roman"/>
                <w:kern w:val="0"/>
                <w:sz w:val="16"/>
                <w:szCs w:val="16"/>
                <w:lang w:eastAsia="bg-BG"/>
                <w14:ligatures w14:val="none"/>
              </w:rPr>
            </w:pPr>
            <w:r w:rsidRPr="004003C7">
              <w:rPr>
                <w:rFonts w:asciiTheme="majorHAnsi" w:eastAsia="Times New Roman" w:hAnsiTheme="majorHAnsi" w:cs="Times New Roman"/>
                <w:kern w:val="0"/>
                <w:sz w:val="16"/>
                <w:szCs w:val="16"/>
                <w:lang w:eastAsia="bg-BG"/>
                <w14:ligatures w14:val="none"/>
              </w:rPr>
              <w:t>276</w:t>
            </w:r>
          </w:p>
        </w:tc>
        <w:tc>
          <w:tcPr>
            <w:tcW w:w="952" w:type="dxa"/>
            <w:shd w:val="clear" w:color="auto" w:fill="auto"/>
            <w:vAlign w:val="center"/>
          </w:tcPr>
          <w:p w14:paraId="75855688" w14:textId="77777777" w:rsidR="004003C7" w:rsidRPr="004003C7" w:rsidRDefault="004003C7" w:rsidP="004003C7">
            <w:pPr>
              <w:tabs>
                <w:tab w:val="left" w:pos="975"/>
              </w:tabs>
              <w:spacing w:after="0" w:line="240" w:lineRule="auto"/>
              <w:ind w:right="518"/>
              <w:jc w:val="right"/>
              <w:rPr>
                <w:rFonts w:asciiTheme="majorHAnsi" w:eastAsia="Times New Roman" w:hAnsiTheme="majorHAnsi" w:cs="Times New Roman"/>
                <w:kern w:val="0"/>
                <w:sz w:val="16"/>
                <w:szCs w:val="16"/>
                <w:lang w:eastAsia="bg-BG"/>
                <w14:ligatures w14:val="none"/>
              </w:rPr>
            </w:pPr>
            <w:r w:rsidRPr="004003C7">
              <w:rPr>
                <w:rFonts w:asciiTheme="majorHAnsi" w:eastAsia="Times New Roman" w:hAnsiTheme="majorHAnsi" w:cs="Times New Roman"/>
                <w:kern w:val="0"/>
                <w:sz w:val="16"/>
                <w:szCs w:val="16"/>
                <w:lang w:eastAsia="bg-BG"/>
                <w14:ligatures w14:val="none"/>
              </w:rPr>
              <w:t>6,6</w:t>
            </w:r>
          </w:p>
        </w:tc>
      </w:tr>
      <w:tr w:rsidR="004003C7" w:rsidRPr="004003C7" w14:paraId="2E80010B" w14:textId="77777777" w:rsidTr="00D65323">
        <w:trPr>
          <w:trHeight w:val="215"/>
        </w:trPr>
        <w:tc>
          <w:tcPr>
            <w:tcW w:w="1668" w:type="dxa"/>
            <w:shd w:val="clear" w:color="auto" w:fill="auto"/>
            <w:noWrap/>
            <w:vAlign w:val="center"/>
          </w:tcPr>
          <w:p w14:paraId="4694A690" w14:textId="77777777" w:rsidR="004003C7" w:rsidRPr="004003C7" w:rsidRDefault="004003C7" w:rsidP="004003C7">
            <w:pPr>
              <w:spacing w:after="0" w:line="240" w:lineRule="auto"/>
              <w:rPr>
                <w:rFonts w:asciiTheme="majorHAnsi" w:eastAsia="Times New Roman" w:hAnsiTheme="majorHAnsi" w:cs="Times New Roman"/>
                <w:kern w:val="0"/>
                <w:sz w:val="16"/>
                <w:szCs w:val="16"/>
                <w:lang w:eastAsia="bg-BG"/>
                <w14:ligatures w14:val="none"/>
              </w:rPr>
            </w:pPr>
            <w:r w:rsidRPr="004003C7">
              <w:rPr>
                <w:rFonts w:asciiTheme="majorHAnsi" w:eastAsia="Times New Roman" w:hAnsiTheme="majorHAnsi" w:cs="Times New Roman"/>
                <w:kern w:val="0"/>
                <w:sz w:val="16"/>
                <w:szCs w:val="16"/>
                <w:lang w:eastAsia="bg-BG"/>
                <w14:ligatures w14:val="none"/>
              </w:rPr>
              <w:t>Слънчева енергия</w:t>
            </w:r>
          </w:p>
        </w:tc>
        <w:tc>
          <w:tcPr>
            <w:tcW w:w="1278" w:type="dxa"/>
            <w:shd w:val="clear" w:color="auto" w:fill="auto"/>
            <w:noWrap/>
            <w:vAlign w:val="center"/>
          </w:tcPr>
          <w:p w14:paraId="4FC6BBC7" w14:textId="77777777" w:rsidR="004003C7" w:rsidRPr="004003C7" w:rsidRDefault="004003C7" w:rsidP="004003C7">
            <w:pPr>
              <w:spacing w:after="0" w:line="240" w:lineRule="auto"/>
              <w:ind w:right="325"/>
              <w:jc w:val="right"/>
              <w:rPr>
                <w:rFonts w:asciiTheme="majorHAnsi" w:eastAsia="Times New Roman" w:hAnsiTheme="majorHAnsi" w:cs="Times New Roman"/>
                <w:kern w:val="0"/>
                <w:sz w:val="16"/>
                <w:szCs w:val="16"/>
                <w:lang w:eastAsia="bg-BG"/>
                <w14:ligatures w14:val="none"/>
              </w:rPr>
            </w:pPr>
            <w:r w:rsidRPr="004003C7">
              <w:rPr>
                <w:rFonts w:asciiTheme="majorHAnsi" w:eastAsia="Times New Roman" w:hAnsiTheme="majorHAnsi" w:cs="Times New Roman"/>
                <w:kern w:val="0"/>
                <w:sz w:val="16"/>
                <w:szCs w:val="16"/>
                <w:lang w:eastAsia="bg-BG"/>
                <w14:ligatures w14:val="none"/>
              </w:rPr>
              <w:t>1575</w:t>
            </w:r>
          </w:p>
        </w:tc>
        <w:tc>
          <w:tcPr>
            <w:tcW w:w="952" w:type="dxa"/>
            <w:shd w:val="clear" w:color="auto" w:fill="auto"/>
            <w:vAlign w:val="center"/>
          </w:tcPr>
          <w:p w14:paraId="161E967D" w14:textId="77777777" w:rsidR="004003C7" w:rsidRPr="004003C7" w:rsidRDefault="004003C7" w:rsidP="004003C7">
            <w:pPr>
              <w:tabs>
                <w:tab w:val="left" w:pos="975"/>
              </w:tabs>
              <w:spacing w:after="0" w:line="240" w:lineRule="auto"/>
              <w:ind w:right="518"/>
              <w:jc w:val="right"/>
              <w:rPr>
                <w:rFonts w:asciiTheme="majorHAnsi" w:eastAsia="Times New Roman" w:hAnsiTheme="majorHAnsi" w:cs="Times New Roman"/>
                <w:kern w:val="0"/>
                <w:sz w:val="16"/>
                <w:szCs w:val="16"/>
                <w:lang w:eastAsia="bg-BG"/>
                <w14:ligatures w14:val="none"/>
              </w:rPr>
            </w:pPr>
            <w:r w:rsidRPr="004003C7">
              <w:rPr>
                <w:rFonts w:asciiTheme="majorHAnsi" w:eastAsia="Times New Roman" w:hAnsiTheme="majorHAnsi" w:cs="Times New Roman"/>
                <w:kern w:val="0"/>
                <w:sz w:val="16"/>
                <w:szCs w:val="16"/>
                <w:lang w:eastAsia="bg-BG"/>
                <w14:ligatures w14:val="none"/>
              </w:rPr>
              <w:t>37,6</w:t>
            </w:r>
          </w:p>
        </w:tc>
      </w:tr>
      <w:tr w:rsidR="004003C7" w:rsidRPr="004003C7" w14:paraId="5BFC1706" w14:textId="77777777" w:rsidTr="00D65323">
        <w:trPr>
          <w:trHeight w:val="215"/>
        </w:trPr>
        <w:tc>
          <w:tcPr>
            <w:tcW w:w="1668" w:type="dxa"/>
            <w:shd w:val="clear" w:color="auto" w:fill="auto"/>
            <w:noWrap/>
            <w:vAlign w:val="center"/>
          </w:tcPr>
          <w:p w14:paraId="7FB4CF58" w14:textId="77777777" w:rsidR="004003C7" w:rsidRPr="004003C7" w:rsidRDefault="004003C7" w:rsidP="004003C7">
            <w:pPr>
              <w:spacing w:after="0" w:line="240" w:lineRule="auto"/>
              <w:rPr>
                <w:rFonts w:asciiTheme="majorHAnsi" w:eastAsia="Times New Roman" w:hAnsiTheme="majorHAnsi" w:cs="Times New Roman"/>
                <w:kern w:val="0"/>
                <w:sz w:val="16"/>
                <w:szCs w:val="16"/>
                <w:lang w:eastAsia="bg-BG"/>
                <w14:ligatures w14:val="none"/>
              </w:rPr>
            </w:pPr>
            <w:r w:rsidRPr="004003C7">
              <w:rPr>
                <w:rFonts w:asciiTheme="majorHAnsi" w:eastAsia="Times New Roman" w:hAnsiTheme="majorHAnsi" w:cs="Times New Roman"/>
                <w:kern w:val="0"/>
                <w:sz w:val="16"/>
                <w:szCs w:val="16"/>
                <w:lang w:eastAsia="bg-BG"/>
                <w14:ligatures w14:val="none"/>
              </w:rPr>
              <w:t>Вятърна енергия</w:t>
            </w:r>
          </w:p>
        </w:tc>
        <w:tc>
          <w:tcPr>
            <w:tcW w:w="1278" w:type="dxa"/>
            <w:shd w:val="clear" w:color="auto" w:fill="auto"/>
            <w:noWrap/>
            <w:vAlign w:val="center"/>
          </w:tcPr>
          <w:p w14:paraId="568366B1" w14:textId="77777777" w:rsidR="004003C7" w:rsidRPr="004003C7" w:rsidRDefault="004003C7" w:rsidP="004003C7">
            <w:pPr>
              <w:spacing w:after="0" w:line="240" w:lineRule="auto"/>
              <w:ind w:right="325"/>
              <w:jc w:val="right"/>
              <w:rPr>
                <w:rFonts w:asciiTheme="majorHAnsi" w:eastAsia="Times New Roman" w:hAnsiTheme="majorHAnsi" w:cs="Times New Roman"/>
                <w:kern w:val="0"/>
                <w:sz w:val="16"/>
                <w:szCs w:val="16"/>
                <w:lang w:eastAsia="bg-BG"/>
                <w14:ligatures w14:val="none"/>
              </w:rPr>
            </w:pPr>
            <w:r w:rsidRPr="004003C7">
              <w:rPr>
                <w:rFonts w:asciiTheme="majorHAnsi" w:eastAsia="Times New Roman" w:hAnsiTheme="majorHAnsi" w:cs="Times New Roman"/>
                <w:kern w:val="0"/>
                <w:sz w:val="16"/>
                <w:szCs w:val="16"/>
                <w:lang w:eastAsia="bg-BG"/>
                <w14:ligatures w14:val="none"/>
              </w:rPr>
              <w:t>640</w:t>
            </w:r>
          </w:p>
        </w:tc>
        <w:tc>
          <w:tcPr>
            <w:tcW w:w="952" w:type="dxa"/>
            <w:shd w:val="clear" w:color="auto" w:fill="auto"/>
            <w:vAlign w:val="center"/>
          </w:tcPr>
          <w:p w14:paraId="0A077ABB" w14:textId="77777777" w:rsidR="004003C7" w:rsidRPr="004003C7" w:rsidRDefault="004003C7" w:rsidP="004003C7">
            <w:pPr>
              <w:tabs>
                <w:tab w:val="left" w:pos="975"/>
              </w:tabs>
              <w:spacing w:after="0" w:line="240" w:lineRule="auto"/>
              <w:ind w:right="518"/>
              <w:jc w:val="right"/>
              <w:rPr>
                <w:rFonts w:asciiTheme="majorHAnsi" w:eastAsia="Times New Roman" w:hAnsiTheme="majorHAnsi" w:cs="Times New Roman"/>
                <w:kern w:val="0"/>
                <w:sz w:val="16"/>
                <w:szCs w:val="16"/>
                <w:lang w:eastAsia="bg-BG"/>
                <w14:ligatures w14:val="none"/>
              </w:rPr>
            </w:pPr>
            <w:r w:rsidRPr="004003C7">
              <w:rPr>
                <w:rFonts w:asciiTheme="majorHAnsi" w:eastAsia="Times New Roman" w:hAnsiTheme="majorHAnsi" w:cs="Times New Roman"/>
                <w:kern w:val="0"/>
                <w:sz w:val="16"/>
                <w:szCs w:val="16"/>
                <w:lang w:eastAsia="bg-BG"/>
                <w14:ligatures w14:val="none"/>
              </w:rPr>
              <w:t>15,3</w:t>
            </w:r>
          </w:p>
        </w:tc>
      </w:tr>
      <w:tr w:rsidR="004003C7" w:rsidRPr="004003C7" w14:paraId="1EB344B1" w14:textId="77777777" w:rsidTr="00D65323">
        <w:trPr>
          <w:trHeight w:val="380"/>
        </w:trPr>
        <w:tc>
          <w:tcPr>
            <w:tcW w:w="1668" w:type="dxa"/>
            <w:shd w:val="clear" w:color="auto" w:fill="auto"/>
            <w:noWrap/>
            <w:vAlign w:val="center"/>
          </w:tcPr>
          <w:p w14:paraId="710C18C5" w14:textId="77777777" w:rsidR="004003C7" w:rsidRPr="004003C7" w:rsidRDefault="004003C7" w:rsidP="004003C7">
            <w:pPr>
              <w:spacing w:after="0" w:line="240" w:lineRule="auto"/>
              <w:rPr>
                <w:rFonts w:asciiTheme="majorHAnsi" w:eastAsia="Times New Roman" w:hAnsiTheme="majorHAnsi" w:cs="Times New Roman"/>
                <w:kern w:val="0"/>
                <w:sz w:val="16"/>
                <w:szCs w:val="16"/>
                <w:lang w:eastAsia="bg-BG"/>
                <w14:ligatures w14:val="none"/>
              </w:rPr>
            </w:pPr>
            <w:r w:rsidRPr="004003C7">
              <w:rPr>
                <w:rFonts w:asciiTheme="majorHAnsi" w:eastAsia="Times New Roman" w:hAnsiTheme="majorHAnsi" w:cs="Times New Roman"/>
                <w:kern w:val="0"/>
                <w:sz w:val="16"/>
                <w:szCs w:val="16"/>
                <w:lang w:eastAsia="bg-BG"/>
                <w14:ligatures w14:val="none"/>
              </w:rPr>
              <w:t>Геотермална енергия</w:t>
            </w:r>
          </w:p>
        </w:tc>
        <w:tc>
          <w:tcPr>
            <w:tcW w:w="1278" w:type="dxa"/>
            <w:shd w:val="clear" w:color="auto" w:fill="auto"/>
            <w:noWrap/>
            <w:vAlign w:val="center"/>
          </w:tcPr>
          <w:p w14:paraId="781F245D" w14:textId="77777777" w:rsidR="004003C7" w:rsidRPr="004003C7" w:rsidRDefault="004003C7" w:rsidP="004003C7">
            <w:pPr>
              <w:spacing w:after="0" w:line="240" w:lineRule="auto"/>
              <w:ind w:right="325"/>
              <w:jc w:val="right"/>
              <w:rPr>
                <w:rFonts w:asciiTheme="majorHAnsi" w:eastAsia="Times New Roman" w:hAnsiTheme="majorHAnsi" w:cs="Times New Roman"/>
                <w:bCs/>
                <w:kern w:val="0"/>
                <w:sz w:val="16"/>
                <w:szCs w:val="16"/>
                <w:lang w:eastAsia="bg-BG"/>
                <w14:ligatures w14:val="none"/>
              </w:rPr>
            </w:pPr>
            <w:r w:rsidRPr="004003C7">
              <w:rPr>
                <w:rFonts w:asciiTheme="majorHAnsi" w:eastAsia="Times New Roman" w:hAnsiTheme="majorHAnsi" w:cs="Times New Roman"/>
                <w:bCs/>
                <w:kern w:val="0"/>
                <w:sz w:val="16"/>
                <w:szCs w:val="16"/>
                <w:lang w:eastAsia="bg-BG"/>
                <w14:ligatures w14:val="none"/>
              </w:rPr>
              <w:t>5 000</w:t>
            </w:r>
          </w:p>
        </w:tc>
        <w:tc>
          <w:tcPr>
            <w:tcW w:w="952" w:type="dxa"/>
            <w:shd w:val="clear" w:color="auto" w:fill="auto"/>
            <w:vAlign w:val="center"/>
          </w:tcPr>
          <w:p w14:paraId="5DC30C14" w14:textId="77777777" w:rsidR="004003C7" w:rsidRPr="004003C7" w:rsidRDefault="004003C7" w:rsidP="004003C7">
            <w:pPr>
              <w:tabs>
                <w:tab w:val="left" w:pos="975"/>
              </w:tabs>
              <w:spacing w:after="0" w:line="240" w:lineRule="auto"/>
              <w:ind w:right="518"/>
              <w:jc w:val="right"/>
              <w:rPr>
                <w:rFonts w:asciiTheme="majorHAnsi" w:eastAsia="Times New Roman" w:hAnsiTheme="majorHAnsi" w:cs="Times New Roman"/>
                <w:kern w:val="0"/>
                <w:sz w:val="16"/>
                <w:szCs w:val="16"/>
                <w:lang w:eastAsia="bg-BG"/>
                <w14:ligatures w14:val="none"/>
              </w:rPr>
            </w:pPr>
            <w:r w:rsidRPr="004003C7">
              <w:rPr>
                <w:rFonts w:asciiTheme="majorHAnsi" w:eastAsia="Times New Roman" w:hAnsiTheme="majorHAnsi" w:cs="Times New Roman"/>
                <w:kern w:val="0"/>
                <w:sz w:val="16"/>
                <w:szCs w:val="16"/>
                <w:lang w:eastAsia="bg-BG"/>
                <w14:ligatures w14:val="none"/>
              </w:rPr>
              <w:t>119,5</w:t>
            </w:r>
          </w:p>
        </w:tc>
      </w:tr>
      <w:tr w:rsidR="004003C7" w:rsidRPr="004003C7" w14:paraId="668F837D" w14:textId="77777777" w:rsidTr="00D65323">
        <w:trPr>
          <w:trHeight w:val="165"/>
        </w:trPr>
        <w:tc>
          <w:tcPr>
            <w:tcW w:w="1668" w:type="dxa"/>
            <w:shd w:val="clear" w:color="auto" w:fill="FFF2CC"/>
            <w:noWrap/>
            <w:vAlign w:val="center"/>
          </w:tcPr>
          <w:p w14:paraId="5E5F0394" w14:textId="77777777" w:rsidR="004003C7" w:rsidRPr="004003C7" w:rsidRDefault="004003C7" w:rsidP="004003C7">
            <w:pPr>
              <w:spacing w:after="0" w:line="240" w:lineRule="auto"/>
              <w:jc w:val="center"/>
              <w:rPr>
                <w:rFonts w:asciiTheme="majorHAnsi" w:eastAsia="Times New Roman" w:hAnsiTheme="majorHAnsi" w:cs="Times New Roman"/>
                <w:b/>
                <w:kern w:val="0"/>
                <w:sz w:val="16"/>
                <w:szCs w:val="16"/>
                <w:lang w:eastAsia="bg-BG"/>
                <w14:ligatures w14:val="none"/>
              </w:rPr>
            </w:pPr>
            <w:r w:rsidRPr="004003C7">
              <w:rPr>
                <w:rFonts w:asciiTheme="majorHAnsi" w:eastAsia="Times New Roman" w:hAnsiTheme="majorHAnsi" w:cs="Times New Roman"/>
                <w:b/>
                <w:kern w:val="0"/>
                <w:sz w:val="16"/>
                <w:szCs w:val="16"/>
                <w:lang w:eastAsia="bg-BG"/>
                <w14:ligatures w14:val="none"/>
              </w:rPr>
              <w:t>ОБЩО</w:t>
            </w:r>
          </w:p>
        </w:tc>
        <w:tc>
          <w:tcPr>
            <w:tcW w:w="1278" w:type="dxa"/>
            <w:shd w:val="clear" w:color="auto" w:fill="FFF2CC"/>
            <w:noWrap/>
            <w:vAlign w:val="center"/>
          </w:tcPr>
          <w:p w14:paraId="7E193754" w14:textId="77777777" w:rsidR="004003C7" w:rsidRPr="004003C7" w:rsidRDefault="004003C7" w:rsidP="004003C7">
            <w:pPr>
              <w:spacing w:after="0" w:line="240" w:lineRule="auto"/>
              <w:ind w:right="325"/>
              <w:jc w:val="right"/>
              <w:rPr>
                <w:rFonts w:asciiTheme="majorHAnsi" w:eastAsia="Times New Roman" w:hAnsiTheme="majorHAnsi" w:cs="Times New Roman"/>
                <w:b/>
                <w:kern w:val="0"/>
                <w:sz w:val="16"/>
                <w:szCs w:val="16"/>
                <w:lang w:eastAsia="bg-BG"/>
                <w14:ligatures w14:val="none"/>
              </w:rPr>
            </w:pPr>
            <w:r w:rsidRPr="004003C7">
              <w:rPr>
                <w:rFonts w:asciiTheme="majorHAnsi" w:eastAsia="Times New Roman" w:hAnsiTheme="majorHAnsi" w:cs="Times New Roman"/>
                <w:b/>
                <w:kern w:val="0"/>
                <w:sz w:val="16"/>
                <w:szCs w:val="16"/>
                <w:lang w:eastAsia="bg-BG"/>
                <w14:ligatures w14:val="none"/>
              </w:rPr>
              <w:t>7600</w:t>
            </w:r>
          </w:p>
        </w:tc>
        <w:tc>
          <w:tcPr>
            <w:tcW w:w="952" w:type="dxa"/>
            <w:shd w:val="clear" w:color="auto" w:fill="FFF2CC"/>
            <w:vAlign w:val="center"/>
          </w:tcPr>
          <w:p w14:paraId="286C874E" w14:textId="77777777" w:rsidR="004003C7" w:rsidRPr="004003C7" w:rsidRDefault="004003C7" w:rsidP="004003C7">
            <w:pPr>
              <w:keepNext/>
              <w:tabs>
                <w:tab w:val="left" w:pos="975"/>
              </w:tabs>
              <w:spacing w:after="0" w:line="240" w:lineRule="auto"/>
              <w:ind w:right="518"/>
              <w:jc w:val="right"/>
              <w:rPr>
                <w:rFonts w:asciiTheme="majorHAnsi" w:eastAsia="Times New Roman" w:hAnsiTheme="majorHAnsi" w:cs="Times New Roman"/>
                <w:b/>
                <w:kern w:val="0"/>
                <w:sz w:val="16"/>
                <w:szCs w:val="16"/>
                <w:lang w:eastAsia="bg-BG"/>
                <w14:ligatures w14:val="none"/>
              </w:rPr>
            </w:pPr>
            <w:r w:rsidRPr="004003C7">
              <w:rPr>
                <w:rFonts w:asciiTheme="majorHAnsi" w:eastAsia="Times New Roman" w:hAnsiTheme="majorHAnsi" w:cs="Times New Roman"/>
                <w:b/>
                <w:kern w:val="0"/>
                <w:sz w:val="16"/>
                <w:szCs w:val="16"/>
                <w:lang w:eastAsia="bg-BG"/>
                <w14:ligatures w14:val="none"/>
              </w:rPr>
              <w:t>180,2</w:t>
            </w:r>
          </w:p>
        </w:tc>
      </w:tr>
    </w:tbl>
    <w:p w14:paraId="2AB44F8B"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imes New Roman" w:eastAsia="Times New Roman" w:hAnsi="Times New Roman" w:cs="Times New Roman"/>
          <w:noProof/>
          <w:kern w:val="0"/>
          <w:sz w:val="24"/>
          <w:szCs w:val="24"/>
          <w:lang w:eastAsia="bg-BG"/>
          <w14:ligatures w14:val="none"/>
        </w:rPr>
        <mc:AlternateContent>
          <mc:Choice Requires="wps">
            <w:drawing>
              <wp:anchor distT="0" distB="0" distL="114300" distR="114300" simplePos="0" relativeHeight="251686912" behindDoc="0" locked="0" layoutInCell="1" allowOverlap="1" wp14:anchorId="0E680CC1" wp14:editId="48BDF5AB">
                <wp:simplePos x="0" y="0"/>
                <wp:positionH relativeFrom="column">
                  <wp:posOffset>3282315</wp:posOffset>
                </wp:positionH>
                <wp:positionV relativeFrom="paragraph">
                  <wp:posOffset>1901825</wp:posOffset>
                </wp:positionV>
                <wp:extent cx="2520315" cy="635"/>
                <wp:effectExtent l="0" t="0" r="0" b="0"/>
                <wp:wrapSquare wrapText="bothSides"/>
                <wp:docPr id="1500396183" name="Text Box 1"/>
                <wp:cNvGraphicFramePr/>
                <a:graphic xmlns:a="http://schemas.openxmlformats.org/drawingml/2006/main">
                  <a:graphicData uri="http://schemas.microsoft.com/office/word/2010/wordprocessingShape">
                    <wps:wsp>
                      <wps:cNvSpPr txBox="1"/>
                      <wps:spPr>
                        <a:xfrm>
                          <a:off x="0" y="0"/>
                          <a:ext cx="2520315" cy="635"/>
                        </a:xfrm>
                        <a:prstGeom prst="rect">
                          <a:avLst/>
                        </a:prstGeom>
                        <a:solidFill>
                          <a:prstClr val="white"/>
                        </a:solidFill>
                        <a:ln>
                          <a:noFill/>
                        </a:ln>
                      </wps:spPr>
                      <wps:txbx>
                        <w:txbxContent>
                          <w:p w14:paraId="6D9ADEB4" w14:textId="77777777" w:rsidR="004003C7" w:rsidRPr="00C571DF" w:rsidRDefault="004003C7" w:rsidP="004003C7">
                            <w:pPr>
                              <w:pStyle w:val="af4"/>
                              <w:jc w:val="center"/>
                              <w:rPr>
                                <w:rFonts w:asciiTheme="majorHAnsi" w:eastAsia="Calibri" w:hAnsiTheme="majorHAnsi" w:cs="Times New Roman"/>
                                <w:noProof/>
                                <w:color w:val="auto"/>
                                <w:sz w:val="24"/>
                                <w:szCs w:val="24"/>
                                <w:lang w:val="bg-BG"/>
                              </w:rPr>
                            </w:pPr>
                            <w:bookmarkStart w:id="96" w:name="_Toc155673571"/>
                            <w:r w:rsidRPr="00C571DF">
                              <w:rPr>
                                <w:rFonts w:asciiTheme="majorHAnsi" w:hAnsiTheme="majorHAnsi"/>
                                <w:color w:val="auto"/>
                              </w:rPr>
                              <w:t xml:space="preserve">Фигура </w:t>
                            </w:r>
                            <w:r w:rsidRPr="00C571DF">
                              <w:rPr>
                                <w:rFonts w:asciiTheme="majorHAnsi" w:hAnsiTheme="majorHAnsi"/>
                                <w:color w:val="auto"/>
                              </w:rPr>
                              <w:fldChar w:fldCharType="begin"/>
                            </w:r>
                            <w:r w:rsidRPr="00C571DF">
                              <w:rPr>
                                <w:rFonts w:asciiTheme="majorHAnsi" w:hAnsiTheme="majorHAnsi"/>
                                <w:color w:val="auto"/>
                              </w:rPr>
                              <w:instrText xml:space="preserve"> SEQ Фигура \* ARABIC </w:instrText>
                            </w:r>
                            <w:r w:rsidRPr="00C571DF">
                              <w:rPr>
                                <w:rFonts w:asciiTheme="majorHAnsi" w:hAnsiTheme="majorHAnsi"/>
                                <w:color w:val="auto"/>
                              </w:rPr>
                              <w:fldChar w:fldCharType="separate"/>
                            </w:r>
                            <w:r>
                              <w:rPr>
                                <w:rFonts w:asciiTheme="majorHAnsi" w:hAnsiTheme="majorHAnsi"/>
                                <w:noProof/>
                                <w:color w:val="auto"/>
                              </w:rPr>
                              <w:t>12</w:t>
                            </w:r>
                            <w:r w:rsidRPr="00C571DF">
                              <w:rPr>
                                <w:rFonts w:asciiTheme="majorHAnsi" w:hAnsiTheme="majorHAnsi"/>
                                <w:color w:val="auto"/>
                              </w:rPr>
                              <w:fldChar w:fldCharType="end"/>
                            </w:r>
                            <w:r w:rsidRPr="00C571DF">
                              <w:rPr>
                                <w:rFonts w:asciiTheme="majorHAnsi" w:hAnsiTheme="majorHAnsi"/>
                                <w:color w:val="auto"/>
                                <w:lang w:val="bg-BG"/>
                              </w:rPr>
                              <w:t xml:space="preserve"> Достъпен технически потенциал от ВЕИ</w:t>
                            </w:r>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680CC1" id="Text Box 1" o:spid="_x0000_s1028" type="#_x0000_t202" style="position:absolute;left:0;text-align:left;margin-left:258.45pt;margin-top:149.75pt;width:198.45pt;height:.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" stroked="f">
                <v:textbox style="mso-fit-shape-to-text:t" inset="0,0,0,0">
                  <w:txbxContent>
                    <w:p w14:paraId="6D9ADEB4" w14:textId="77777777" w:rsidR="004003C7" w:rsidRPr="00C571DF" w:rsidRDefault="004003C7" w:rsidP="004003C7">
                      <w:pPr>
                        <w:pStyle w:val="af4"/>
                        <w:jc w:val="center"/>
                        <w:rPr>
                          <w:rFonts w:asciiTheme="majorHAnsi" w:eastAsia="Calibri" w:hAnsiTheme="majorHAnsi" w:cs="Times New Roman"/>
                          <w:noProof/>
                          <w:color w:val="auto"/>
                          <w:sz w:val="24"/>
                          <w:szCs w:val="24"/>
                          <w:lang w:val="bg-BG"/>
                        </w:rPr>
                      </w:pPr>
                      <w:bookmarkStart w:id="97" w:name="_Toc155673571"/>
                      <w:r w:rsidRPr="00C571DF">
                        <w:rPr>
                          <w:rFonts w:asciiTheme="majorHAnsi" w:hAnsiTheme="majorHAnsi"/>
                          <w:color w:val="auto"/>
                        </w:rPr>
                        <w:t xml:space="preserve">Фигура </w:t>
                      </w:r>
                      <w:r w:rsidRPr="00C571DF">
                        <w:rPr>
                          <w:rFonts w:asciiTheme="majorHAnsi" w:hAnsiTheme="majorHAnsi"/>
                          <w:color w:val="auto"/>
                        </w:rPr>
                        <w:fldChar w:fldCharType="begin"/>
                      </w:r>
                      <w:r w:rsidRPr="00C571DF">
                        <w:rPr>
                          <w:rFonts w:asciiTheme="majorHAnsi" w:hAnsiTheme="majorHAnsi"/>
                          <w:color w:val="auto"/>
                        </w:rPr>
                        <w:instrText xml:space="preserve"> SEQ Фигура \* ARABIC </w:instrText>
                      </w:r>
                      <w:r w:rsidRPr="00C571DF">
                        <w:rPr>
                          <w:rFonts w:asciiTheme="majorHAnsi" w:hAnsiTheme="majorHAnsi"/>
                          <w:color w:val="auto"/>
                        </w:rPr>
                        <w:fldChar w:fldCharType="separate"/>
                      </w:r>
                      <w:r>
                        <w:rPr>
                          <w:rFonts w:asciiTheme="majorHAnsi" w:hAnsiTheme="majorHAnsi"/>
                          <w:noProof/>
                          <w:color w:val="auto"/>
                        </w:rPr>
                        <w:t>12</w:t>
                      </w:r>
                      <w:r w:rsidRPr="00C571DF">
                        <w:rPr>
                          <w:rFonts w:asciiTheme="majorHAnsi" w:hAnsiTheme="majorHAnsi"/>
                          <w:color w:val="auto"/>
                        </w:rPr>
                        <w:fldChar w:fldCharType="end"/>
                      </w:r>
                      <w:r w:rsidRPr="00C571DF">
                        <w:rPr>
                          <w:rFonts w:asciiTheme="majorHAnsi" w:hAnsiTheme="majorHAnsi"/>
                          <w:color w:val="auto"/>
                          <w:lang w:val="bg-BG"/>
                        </w:rPr>
                        <w:t xml:space="preserve"> Достъпен технически потенциал от ВЕИ</w:t>
                      </w:r>
                      <w:bookmarkEnd w:id="97"/>
                    </w:p>
                  </w:txbxContent>
                </v:textbox>
                <w10:wrap type="square"/>
              </v:shape>
            </w:pict>
          </mc:Fallback>
        </mc:AlternateContent>
      </w:r>
      <w:r w:rsidRPr="004003C7">
        <w:rPr>
          <w:rFonts w:asciiTheme="majorHAnsi" w:eastAsia="Calibri" w:hAnsiTheme="majorHAnsi" w:cs="Times New Roman"/>
          <w:noProof/>
          <w:kern w:val="0"/>
          <w:sz w:val="24"/>
          <w:szCs w:val="24"/>
          <w:lang w:eastAsia="bg-BG"/>
          <w14:ligatures w14:val="none"/>
        </w:rPr>
        <w:drawing>
          <wp:anchor distT="0" distB="0" distL="114300" distR="114300" simplePos="0" relativeHeight="251685888" behindDoc="0" locked="0" layoutInCell="1" allowOverlap="1" wp14:anchorId="3A868BBF" wp14:editId="56ABE412">
            <wp:simplePos x="0" y="0"/>
            <wp:positionH relativeFrom="column">
              <wp:posOffset>3282315</wp:posOffset>
            </wp:positionH>
            <wp:positionV relativeFrom="paragraph">
              <wp:posOffset>130175</wp:posOffset>
            </wp:positionV>
            <wp:extent cx="2520315" cy="1714500"/>
            <wp:effectExtent l="0" t="0" r="0" b="0"/>
            <wp:wrapSquare wrapText="bothSides"/>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20315"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5C4802"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p>
    <w:p w14:paraId="09435DA1"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p>
    <w:p w14:paraId="786BA85A"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p>
    <w:p w14:paraId="55266DBE"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p>
    <w:p w14:paraId="3E4D0557" w14:textId="77777777" w:rsidR="004003C7" w:rsidRPr="004003C7" w:rsidRDefault="004003C7" w:rsidP="004003C7">
      <w:pPr>
        <w:framePr w:hSpace="141" w:wrap="around" w:vAnchor="text" w:hAnchor="page" w:x="1090" w:y="382"/>
        <w:spacing w:after="200" w:line="240" w:lineRule="auto"/>
        <w:jc w:val="center"/>
        <w:rPr>
          <w:rFonts w:asciiTheme="majorHAnsi" w:hAnsiTheme="majorHAnsi"/>
          <w:i/>
          <w:iCs/>
          <w:kern w:val="0"/>
          <w:sz w:val="18"/>
          <w:szCs w:val="18"/>
          <w14:ligatures w14:val="none"/>
        </w:rPr>
      </w:pPr>
      <w:bookmarkStart w:id="98" w:name="_Toc155606535"/>
      <w:bookmarkStart w:id="99" w:name="_Toc155606627"/>
      <w:bookmarkStart w:id="100" w:name="_Toc155673481"/>
      <w:r w:rsidRPr="004003C7">
        <w:rPr>
          <w:rFonts w:asciiTheme="majorHAnsi" w:hAnsiTheme="majorHAnsi"/>
          <w:i/>
          <w:iCs/>
          <w:kern w:val="0"/>
          <w:sz w:val="18"/>
          <w:szCs w:val="18"/>
          <w:lang w:val="en-US"/>
          <w14:ligatures w14:val="none"/>
        </w:rPr>
        <w:t xml:space="preserve">Таблица </w:t>
      </w:r>
      <w:r w:rsidRPr="004003C7">
        <w:rPr>
          <w:rFonts w:asciiTheme="majorHAnsi" w:hAnsiTheme="majorHAnsi"/>
          <w:i/>
          <w:iCs/>
          <w:kern w:val="0"/>
          <w:sz w:val="18"/>
          <w:szCs w:val="18"/>
          <w:lang w:val="en-US"/>
          <w14:ligatures w14:val="none"/>
        </w:rPr>
        <w:fldChar w:fldCharType="begin"/>
      </w:r>
      <w:r w:rsidRPr="004003C7">
        <w:rPr>
          <w:rFonts w:asciiTheme="majorHAnsi" w:hAnsiTheme="majorHAnsi"/>
          <w:i/>
          <w:iCs/>
          <w:kern w:val="0"/>
          <w:sz w:val="18"/>
          <w:szCs w:val="18"/>
          <w:lang w:val="en-US"/>
          <w14:ligatures w14:val="none"/>
        </w:rPr>
        <w:instrText xml:space="preserve"> SEQ Таблица \* ARABIC </w:instrText>
      </w:r>
      <w:r w:rsidRPr="004003C7">
        <w:rPr>
          <w:rFonts w:asciiTheme="majorHAnsi" w:hAnsiTheme="majorHAnsi"/>
          <w:i/>
          <w:iCs/>
          <w:kern w:val="0"/>
          <w:sz w:val="18"/>
          <w:szCs w:val="18"/>
          <w:lang w:val="en-US"/>
          <w14:ligatures w14:val="none"/>
        </w:rPr>
        <w:fldChar w:fldCharType="separate"/>
      </w:r>
      <w:r w:rsidRPr="004003C7">
        <w:rPr>
          <w:rFonts w:asciiTheme="majorHAnsi" w:hAnsiTheme="majorHAnsi"/>
          <w:i/>
          <w:iCs/>
          <w:noProof/>
          <w:kern w:val="0"/>
          <w:sz w:val="18"/>
          <w:szCs w:val="18"/>
          <w:lang w:val="en-US"/>
          <w14:ligatures w14:val="none"/>
        </w:rPr>
        <w:t>13</w:t>
      </w:r>
      <w:r w:rsidRPr="004003C7">
        <w:rPr>
          <w:rFonts w:asciiTheme="majorHAnsi" w:hAnsiTheme="majorHAnsi"/>
          <w:i/>
          <w:iCs/>
          <w:kern w:val="0"/>
          <w:sz w:val="18"/>
          <w:szCs w:val="18"/>
          <w:lang w:val="en-US"/>
          <w14:ligatures w14:val="none"/>
        </w:rPr>
        <w:fldChar w:fldCharType="end"/>
      </w:r>
      <w:r w:rsidRPr="004003C7">
        <w:rPr>
          <w:rFonts w:asciiTheme="majorHAnsi" w:hAnsiTheme="majorHAnsi"/>
          <w:i/>
          <w:iCs/>
          <w:kern w:val="0"/>
          <w:sz w:val="18"/>
          <w:szCs w:val="18"/>
          <w14:ligatures w14:val="none"/>
        </w:rPr>
        <w:t xml:space="preserve"> Достъпен потенциал на ВЕИ</w:t>
      </w:r>
      <w:bookmarkEnd w:id="98"/>
      <w:bookmarkEnd w:id="99"/>
      <w:bookmarkEnd w:id="100"/>
    </w:p>
    <w:p w14:paraId="2BD2A2FD"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p>
    <w:p w14:paraId="4AC38938"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p>
    <w:p w14:paraId="4A7403DB"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p>
    <w:p w14:paraId="5FC4D295"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val="x-none" w:eastAsia="bg-BG"/>
          <w14:ligatures w14:val="none"/>
        </w:rPr>
      </w:pPr>
      <w:r w:rsidRPr="004003C7">
        <w:rPr>
          <w:rFonts w:asciiTheme="majorHAnsi" w:eastAsia="Calibri" w:hAnsiTheme="majorHAnsi" w:cs="Times New Roman"/>
          <w:kern w:val="0"/>
          <w:sz w:val="24"/>
          <w:szCs w:val="24"/>
          <w:lang w:val="x-none" w:eastAsia="bg-BG"/>
          <w14:ligatures w14:val="none"/>
        </w:rPr>
        <w:t>Общата сума на достъпния потенциал на страната (</w:t>
      </w:r>
      <w:r w:rsidRPr="004003C7">
        <w:rPr>
          <w:rFonts w:asciiTheme="majorHAnsi" w:eastAsia="Calibri" w:hAnsiTheme="majorHAnsi" w:cs="Times New Roman"/>
          <w:kern w:val="0"/>
          <w:sz w:val="24"/>
          <w:szCs w:val="24"/>
          <w:lang w:val="ru-RU" w:eastAsia="bg-BG"/>
          <w14:ligatures w14:val="none"/>
        </w:rPr>
        <w:t>6</w:t>
      </w:r>
      <w:r w:rsidRPr="004003C7">
        <w:rPr>
          <w:rFonts w:asciiTheme="majorHAnsi" w:eastAsia="Calibri" w:hAnsiTheme="majorHAnsi" w:cs="Times New Roman"/>
          <w:kern w:val="0"/>
          <w:sz w:val="24"/>
          <w:szCs w:val="24"/>
          <w:lang w:eastAsia="bg-BG"/>
          <w14:ligatures w14:val="none"/>
        </w:rPr>
        <w:t> </w:t>
      </w:r>
      <w:r w:rsidRPr="004003C7">
        <w:rPr>
          <w:rFonts w:asciiTheme="majorHAnsi" w:eastAsia="Calibri" w:hAnsiTheme="majorHAnsi" w:cs="Times New Roman"/>
          <w:kern w:val="0"/>
          <w:sz w:val="24"/>
          <w:szCs w:val="24"/>
          <w:lang w:val="x-none" w:eastAsia="bg-BG"/>
          <w14:ligatures w14:val="none"/>
        </w:rPr>
        <w:t>005</w:t>
      </w:r>
      <w:r w:rsidRPr="004003C7">
        <w:rPr>
          <w:rFonts w:asciiTheme="majorHAnsi" w:eastAsia="Calibri" w:hAnsiTheme="majorHAnsi" w:cs="Times New Roman"/>
          <w:kern w:val="0"/>
          <w:sz w:val="24"/>
          <w:szCs w:val="24"/>
          <w:lang w:val="ru-RU" w:eastAsia="bg-BG"/>
          <w14:ligatures w14:val="none"/>
        </w:rPr>
        <w:t xml:space="preserve"> </w:t>
      </w:r>
      <w:r w:rsidRPr="004003C7">
        <w:rPr>
          <w:rFonts w:asciiTheme="majorHAnsi" w:eastAsia="Calibri" w:hAnsiTheme="majorHAnsi" w:cs="Times New Roman"/>
          <w:kern w:val="0"/>
          <w:sz w:val="24"/>
          <w:szCs w:val="24"/>
          <w:lang w:eastAsia="bg-BG"/>
          <w14:ligatures w14:val="none"/>
        </w:rPr>
        <w:t>ktoe</w:t>
      </w:r>
      <w:r w:rsidRPr="004003C7">
        <w:rPr>
          <w:rFonts w:asciiTheme="majorHAnsi" w:eastAsia="Calibri" w:hAnsiTheme="majorHAnsi" w:cs="Times New Roman"/>
          <w:kern w:val="0"/>
          <w:sz w:val="24"/>
          <w:szCs w:val="24"/>
          <w:lang w:val="x-none" w:eastAsia="bg-BG"/>
          <w14:ligatures w14:val="none"/>
        </w:rPr>
        <w:t xml:space="preserve">) е значително по-малък от ПЕП за 2004 година (19 017 </w:t>
      </w:r>
      <w:r w:rsidRPr="004003C7">
        <w:rPr>
          <w:rFonts w:asciiTheme="majorHAnsi" w:eastAsia="Calibri" w:hAnsiTheme="majorHAnsi" w:cs="Times New Roman"/>
          <w:kern w:val="0"/>
          <w:sz w:val="24"/>
          <w:szCs w:val="24"/>
          <w:lang w:eastAsia="bg-BG"/>
          <w14:ligatures w14:val="none"/>
        </w:rPr>
        <w:t>ktoe</w:t>
      </w:r>
      <w:r w:rsidRPr="004003C7">
        <w:rPr>
          <w:rFonts w:asciiTheme="majorHAnsi" w:eastAsia="Calibri" w:hAnsiTheme="majorHAnsi" w:cs="Times New Roman"/>
          <w:kern w:val="0"/>
          <w:sz w:val="24"/>
          <w:szCs w:val="24"/>
          <w:lang w:val="ru-RU" w:eastAsia="bg-BG"/>
          <w14:ligatures w14:val="none"/>
        </w:rPr>
        <w:t xml:space="preserve">). </w:t>
      </w:r>
      <w:r w:rsidRPr="004003C7">
        <w:rPr>
          <w:rFonts w:asciiTheme="majorHAnsi" w:eastAsia="Calibri" w:hAnsiTheme="majorHAnsi" w:cs="Times New Roman"/>
          <w:kern w:val="0"/>
          <w:sz w:val="24"/>
          <w:szCs w:val="24"/>
          <w:lang w:val="x-none" w:eastAsia="bg-BG"/>
          <w14:ligatures w14:val="none"/>
        </w:rPr>
        <w:t xml:space="preserve">Следователно в близко бъдеще България може да задоволи </w:t>
      </w:r>
      <w:r w:rsidRPr="004003C7">
        <w:rPr>
          <w:rFonts w:asciiTheme="majorHAnsi" w:eastAsia="Calibri" w:hAnsiTheme="majorHAnsi" w:cs="Times New Roman"/>
          <w:kern w:val="0"/>
          <w:sz w:val="24"/>
          <w:szCs w:val="24"/>
          <w:lang w:val="x-none" w:eastAsia="bg-BG"/>
          <w14:ligatures w14:val="none"/>
        </w:rPr>
        <w:lastRenderedPageBreak/>
        <w:t xml:space="preserve">около 32% от енергийните си нужди при пълно усвояване на достъпния енергиен потенциал на ВЕИ на територията й. </w:t>
      </w:r>
    </w:p>
    <w:p w14:paraId="1CCF78CB"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Достъпният потенциал от различните видове ВЕИ в България са представени в следващата таблица и фигура.</w:t>
      </w:r>
    </w:p>
    <w:p w14:paraId="5E59D557"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imes New Roman" w:eastAsia="Times New Roman" w:hAnsi="Times New Roman" w:cs="Times New Roman"/>
          <w:noProof/>
          <w:kern w:val="0"/>
          <w:sz w:val="24"/>
          <w:szCs w:val="24"/>
          <w:lang w:eastAsia="bg-BG"/>
          <w14:ligatures w14:val="none"/>
        </w:rPr>
        <mc:AlternateContent>
          <mc:Choice Requires="wps">
            <w:drawing>
              <wp:anchor distT="0" distB="0" distL="114300" distR="114300" simplePos="0" relativeHeight="251688960" behindDoc="1" locked="0" layoutInCell="1" allowOverlap="1" wp14:anchorId="1B595D89" wp14:editId="4E65FFD3">
                <wp:simplePos x="0" y="0"/>
                <wp:positionH relativeFrom="column">
                  <wp:posOffset>3428365</wp:posOffset>
                </wp:positionH>
                <wp:positionV relativeFrom="paragraph">
                  <wp:posOffset>2094230</wp:posOffset>
                </wp:positionV>
                <wp:extent cx="2881630" cy="635"/>
                <wp:effectExtent l="0" t="0" r="0" b="0"/>
                <wp:wrapTight wrapText="bothSides">
                  <wp:wrapPolygon edited="0">
                    <wp:start x="0" y="0"/>
                    <wp:lineTo x="0" y="21600"/>
                    <wp:lineTo x="21600" y="21600"/>
                    <wp:lineTo x="21600" y="0"/>
                  </wp:wrapPolygon>
                </wp:wrapTight>
                <wp:docPr id="503" name="Text Box 503"/>
                <wp:cNvGraphicFramePr/>
                <a:graphic xmlns:a="http://schemas.openxmlformats.org/drawingml/2006/main">
                  <a:graphicData uri="http://schemas.microsoft.com/office/word/2010/wordprocessingShape">
                    <wps:wsp>
                      <wps:cNvSpPr txBox="1"/>
                      <wps:spPr>
                        <a:xfrm>
                          <a:off x="0" y="0"/>
                          <a:ext cx="2881630" cy="635"/>
                        </a:xfrm>
                        <a:prstGeom prst="rect">
                          <a:avLst/>
                        </a:prstGeom>
                        <a:solidFill>
                          <a:prstClr val="white"/>
                        </a:solidFill>
                        <a:ln>
                          <a:noFill/>
                        </a:ln>
                      </wps:spPr>
                      <wps:txbx>
                        <w:txbxContent>
                          <w:p w14:paraId="6D9C01DC" w14:textId="77777777" w:rsidR="004003C7" w:rsidRPr="00C571DF" w:rsidRDefault="004003C7" w:rsidP="004003C7">
                            <w:pPr>
                              <w:pStyle w:val="af4"/>
                              <w:rPr>
                                <w:rFonts w:asciiTheme="majorHAnsi" w:eastAsia="Calibri" w:hAnsiTheme="majorHAnsi" w:cs="Times New Roman"/>
                                <w:noProof/>
                                <w:color w:val="auto"/>
                                <w:sz w:val="24"/>
                                <w:szCs w:val="24"/>
                                <w:lang w:val="bg-BG"/>
                              </w:rPr>
                            </w:pPr>
                            <w:bookmarkStart w:id="101" w:name="_Toc155673572"/>
                            <w:r w:rsidRPr="00C571DF">
                              <w:rPr>
                                <w:rFonts w:asciiTheme="majorHAnsi" w:hAnsiTheme="majorHAnsi"/>
                                <w:color w:val="auto"/>
                              </w:rPr>
                              <w:t xml:space="preserve">Фигура </w:t>
                            </w:r>
                            <w:r w:rsidRPr="00C571DF">
                              <w:rPr>
                                <w:rFonts w:asciiTheme="majorHAnsi" w:hAnsiTheme="majorHAnsi"/>
                                <w:color w:val="auto"/>
                              </w:rPr>
                              <w:fldChar w:fldCharType="begin"/>
                            </w:r>
                            <w:r w:rsidRPr="00C571DF">
                              <w:rPr>
                                <w:rFonts w:asciiTheme="majorHAnsi" w:hAnsiTheme="majorHAnsi"/>
                                <w:color w:val="auto"/>
                              </w:rPr>
                              <w:instrText xml:space="preserve"> SEQ Фигура \* ARABIC </w:instrText>
                            </w:r>
                            <w:r w:rsidRPr="00C571DF">
                              <w:rPr>
                                <w:rFonts w:asciiTheme="majorHAnsi" w:hAnsiTheme="majorHAnsi"/>
                                <w:color w:val="auto"/>
                              </w:rPr>
                              <w:fldChar w:fldCharType="separate"/>
                            </w:r>
                            <w:r>
                              <w:rPr>
                                <w:rFonts w:asciiTheme="majorHAnsi" w:hAnsiTheme="majorHAnsi"/>
                                <w:noProof/>
                                <w:color w:val="auto"/>
                              </w:rPr>
                              <w:t>13</w:t>
                            </w:r>
                            <w:r w:rsidRPr="00C571DF">
                              <w:rPr>
                                <w:rFonts w:asciiTheme="majorHAnsi" w:hAnsiTheme="majorHAnsi"/>
                                <w:color w:val="auto"/>
                              </w:rPr>
                              <w:fldChar w:fldCharType="end"/>
                            </w:r>
                            <w:r w:rsidRPr="00C571DF">
                              <w:rPr>
                                <w:rFonts w:asciiTheme="majorHAnsi" w:hAnsiTheme="majorHAnsi"/>
                                <w:color w:val="auto"/>
                                <w:lang w:val="bg-BG"/>
                              </w:rPr>
                              <w:t xml:space="preserve"> Достъпен енергиен потенциал</w:t>
                            </w:r>
                            <w:bookmarkEnd w:id="1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595D89" id="Text Box 503" o:spid="_x0000_s1029" type="#_x0000_t202" style="position:absolute;left:0;text-align:left;margin-left:269.95pt;margin-top:164.9pt;width:226.9pt;height:.05pt;z-index:-25162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" stroked="f">
                <v:textbox style="mso-fit-shape-to-text:t" inset="0,0,0,0">
                  <w:txbxContent>
                    <w:p w14:paraId="6D9C01DC" w14:textId="77777777" w:rsidR="004003C7" w:rsidRPr="00C571DF" w:rsidRDefault="004003C7" w:rsidP="004003C7">
                      <w:pPr>
                        <w:pStyle w:val="af4"/>
                        <w:rPr>
                          <w:rFonts w:asciiTheme="majorHAnsi" w:eastAsia="Calibri" w:hAnsiTheme="majorHAnsi" w:cs="Times New Roman"/>
                          <w:noProof/>
                          <w:color w:val="auto"/>
                          <w:sz w:val="24"/>
                          <w:szCs w:val="24"/>
                          <w:lang w:val="bg-BG"/>
                        </w:rPr>
                      </w:pPr>
                      <w:bookmarkStart w:id="102" w:name="_Toc155673572"/>
                      <w:r w:rsidRPr="00C571DF">
                        <w:rPr>
                          <w:rFonts w:asciiTheme="majorHAnsi" w:hAnsiTheme="majorHAnsi"/>
                          <w:color w:val="auto"/>
                        </w:rPr>
                        <w:t xml:space="preserve">Фигура </w:t>
                      </w:r>
                      <w:r w:rsidRPr="00C571DF">
                        <w:rPr>
                          <w:rFonts w:asciiTheme="majorHAnsi" w:hAnsiTheme="majorHAnsi"/>
                          <w:color w:val="auto"/>
                        </w:rPr>
                        <w:fldChar w:fldCharType="begin"/>
                      </w:r>
                      <w:r w:rsidRPr="00C571DF">
                        <w:rPr>
                          <w:rFonts w:asciiTheme="majorHAnsi" w:hAnsiTheme="majorHAnsi"/>
                          <w:color w:val="auto"/>
                        </w:rPr>
                        <w:instrText xml:space="preserve"> SEQ Фигура \* ARABIC </w:instrText>
                      </w:r>
                      <w:r w:rsidRPr="00C571DF">
                        <w:rPr>
                          <w:rFonts w:asciiTheme="majorHAnsi" w:hAnsiTheme="majorHAnsi"/>
                          <w:color w:val="auto"/>
                        </w:rPr>
                        <w:fldChar w:fldCharType="separate"/>
                      </w:r>
                      <w:r>
                        <w:rPr>
                          <w:rFonts w:asciiTheme="majorHAnsi" w:hAnsiTheme="majorHAnsi"/>
                          <w:noProof/>
                          <w:color w:val="auto"/>
                        </w:rPr>
                        <w:t>13</w:t>
                      </w:r>
                      <w:r w:rsidRPr="00C571DF">
                        <w:rPr>
                          <w:rFonts w:asciiTheme="majorHAnsi" w:hAnsiTheme="majorHAnsi"/>
                          <w:color w:val="auto"/>
                        </w:rPr>
                        <w:fldChar w:fldCharType="end"/>
                      </w:r>
                      <w:r w:rsidRPr="00C571DF">
                        <w:rPr>
                          <w:rFonts w:asciiTheme="majorHAnsi" w:hAnsiTheme="majorHAnsi"/>
                          <w:color w:val="auto"/>
                          <w:lang w:val="bg-BG"/>
                        </w:rPr>
                        <w:t xml:space="preserve"> Достъпен енергиен потенциал</w:t>
                      </w:r>
                      <w:bookmarkEnd w:id="102"/>
                    </w:p>
                  </w:txbxContent>
                </v:textbox>
                <w10:wrap type="tight"/>
              </v:shape>
            </w:pict>
          </mc:Fallback>
        </mc:AlternateContent>
      </w:r>
      <w:r w:rsidRPr="004003C7">
        <w:rPr>
          <w:rFonts w:ascii="Arial Narrow" w:eastAsia="Calibri" w:hAnsi="Arial Narrow" w:cs="Times New Roman"/>
          <w:noProof/>
          <w:kern w:val="0"/>
          <w:sz w:val="24"/>
          <w:szCs w:val="24"/>
          <w:lang w:eastAsia="bg-BG"/>
          <w14:ligatures w14:val="none"/>
        </w:rPr>
        <w:drawing>
          <wp:anchor distT="0" distB="0" distL="114300" distR="114300" simplePos="0" relativeHeight="251687936" behindDoc="1" locked="0" layoutInCell="1" allowOverlap="1" wp14:anchorId="3A141E31" wp14:editId="30D6FDCA">
            <wp:simplePos x="0" y="0"/>
            <wp:positionH relativeFrom="column">
              <wp:posOffset>3428365</wp:posOffset>
            </wp:positionH>
            <wp:positionV relativeFrom="paragraph">
              <wp:posOffset>378460</wp:posOffset>
            </wp:positionV>
            <wp:extent cx="2881630" cy="1658620"/>
            <wp:effectExtent l="0" t="0" r="0" b="0"/>
            <wp:wrapTight wrapText="bothSides">
              <wp:wrapPolygon edited="0">
                <wp:start x="0" y="0"/>
                <wp:lineTo x="0" y="21335"/>
                <wp:lineTo x="21419" y="21335"/>
                <wp:lineTo x="21419" y="0"/>
                <wp:lineTo x="0" y="0"/>
              </wp:wrapPolygon>
            </wp:wrapTight>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81630" cy="165862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41" w:rightFromText="141" w:vertAnchor="text" w:tblpX="108"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6"/>
        <w:gridCol w:w="1285"/>
        <w:gridCol w:w="918"/>
        <w:gridCol w:w="772"/>
      </w:tblGrid>
      <w:tr w:rsidR="004003C7" w:rsidRPr="004003C7" w14:paraId="22E3493A" w14:textId="77777777" w:rsidTr="00D65323">
        <w:trPr>
          <w:trHeight w:val="485"/>
        </w:trPr>
        <w:tc>
          <w:tcPr>
            <w:tcW w:w="1836" w:type="dxa"/>
            <w:vMerge w:val="restart"/>
            <w:shd w:val="clear" w:color="auto" w:fill="C5E0B3"/>
            <w:vAlign w:val="center"/>
          </w:tcPr>
          <w:p w14:paraId="375A6364" w14:textId="77777777" w:rsidR="004003C7" w:rsidRPr="004003C7" w:rsidRDefault="004003C7" w:rsidP="004003C7">
            <w:pPr>
              <w:spacing w:after="0" w:line="240" w:lineRule="auto"/>
              <w:jc w:val="center"/>
              <w:rPr>
                <w:rFonts w:asciiTheme="majorHAnsi" w:eastAsia="Times New Roman" w:hAnsiTheme="majorHAnsi" w:cs="Times New Roman"/>
                <w:b/>
                <w:kern w:val="0"/>
                <w:sz w:val="18"/>
                <w:szCs w:val="18"/>
                <w:lang w:eastAsia="bg-BG"/>
                <w14:ligatures w14:val="none"/>
              </w:rPr>
            </w:pPr>
            <w:r w:rsidRPr="004003C7">
              <w:rPr>
                <w:rFonts w:asciiTheme="majorHAnsi" w:eastAsia="Times New Roman" w:hAnsiTheme="majorHAnsi" w:cs="Times New Roman"/>
                <w:b/>
                <w:kern w:val="0"/>
                <w:sz w:val="18"/>
                <w:szCs w:val="18"/>
                <w:lang w:eastAsia="bg-BG"/>
                <w14:ligatures w14:val="none"/>
              </w:rPr>
              <w:t>ВЕИ</w:t>
            </w:r>
          </w:p>
        </w:tc>
        <w:tc>
          <w:tcPr>
            <w:tcW w:w="2975" w:type="dxa"/>
            <w:gridSpan w:val="3"/>
            <w:shd w:val="clear" w:color="auto" w:fill="C5E0B3"/>
          </w:tcPr>
          <w:p w14:paraId="21A3C5AD" w14:textId="77777777" w:rsidR="004003C7" w:rsidRPr="004003C7" w:rsidRDefault="004003C7" w:rsidP="004003C7">
            <w:pPr>
              <w:spacing w:after="0" w:line="240" w:lineRule="auto"/>
              <w:jc w:val="center"/>
              <w:rPr>
                <w:rFonts w:asciiTheme="majorHAnsi" w:eastAsia="Times New Roman" w:hAnsiTheme="majorHAnsi" w:cs="Times New Roman"/>
                <w:b/>
                <w:kern w:val="0"/>
                <w:sz w:val="18"/>
                <w:szCs w:val="18"/>
                <w:lang w:eastAsia="bg-BG"/>
                <w14:ligatures w14:val="none"/>
              </w:rPr>
            </w:pPr>
            <w:r w:rsidRPr="004003C7">
              <w:rPr>
                <w:rFonts w:asciiTheme="majorHAnsi" w:eastAsia="Times New Roman" w:hAnsiTheme="majorHAnsi" w:cs="Times New Roman"/>
                <w:b/>
                <w:kern w:val="0"/>
                <w:sz w:val="18"/>
                <w:szCs w:val="18"/>
                <w:lang w:eastAsia="bg-BG"/>
                <w14:ligatures w14:val="none"/>
              </w:rPr>
              <w:t>Достъпен потенциал в България</w:t>
            </w:r>
          </w:p>
        </w:tc>
      </w:tr>
      <w:tr w:rsidR="004003C7" w:rsidRPr="004003C7" w14:paraId="52C0F200" w14:textId="77777777" w:rsidTr="00D65323">
        <w:trPr>
          <w:trHeight w:val="250"/>
        </w:trPr>
        <w:tc>
          <w:tcPr>
            <w:tcW w:w="1836" w:type="dxa"/>
            <w:vMerge/>
            <w:shd w:val="clear" w:color="auto" w:fill="auto"/>
          </w:tcPr>
          <w:p w14:paraId="047D0593" w14:textId="77777777" w:rsidR="004003C7" w:rsidRPr="004003C7" w:rsidRDefault="004003C7" w:rsidP="004003C7">
            <w:pPr>
              <w:spacing w:after="0" w:line="240" w:lineRule="auto"/>
              <w:jc w:val="both"/>
              <w:rPr>
                <w:rFonts w:asciiTheme="majorHAnsi" w:eastAsia="Times New Roman" w:hAnsiTheme="majorHAnsi" w:cs="Times New Roman"/>
                <w:bCs/>
                <w:kern w:val="0"/>
                <w:sz w:val="18"/>
                <w:szCs w:val="18"/>
                <w:lang w:eastAsia="bg-BG"/>
                <w14:ligatures w14:val="none"/>
              </w:rPr>
            </w:pPr>
          </w:p>
        </w:tc>
        <w:tc>
          <w:tcPr>
            <w:tcW w:w="1285" w:type="dxa"/>
            <w:shd w:val="clear" w:color="auto" w:fill="FFF2CC"/>
            <w:vAlign w:val="center"/>
          </w:tcPr>
          <w:p w14:paraId="4B4B812A" w14:textId="77777777" w:rsidR="004003C7" w:rsidRPr="004003C7" w:rsidRDefault="004003C7" w:rsidP="004003C7">
            <w:pPr>
              <w:spacing w:after="0" w:line="240" w:lineRule="auto"/>
              <w:jc w:val="center"/>
              <w:rPr>
                <w:rFonts w:asciiTheme="majorHAnsi" w:eastAsia="Times New Roman" w:hAnsiTheme="majorHAnsi" w:cs="Times New Roman"/>
                <w:b/>
                <w:bCs/>
                <w:kern w:val="0"/>
                <w:sz w:val="18"/>
                <w:szCs w:val="18"/>
                <w:lang w:eastAsia="bg-BG"/>
                <w14:ligatures w14:val="none"/>
              </w:rPr>
            </w:pPr>
            <w:r w:rsidRPr="004003C7">
              <w:rPr>
                <w:rFonts w:asciiTheme="majorHAnsi" w:eastAsia="Times New Roman" w:hAnsiTheme="majorHAnsi" w:cs="Times New Roman"/>
                <w:b/>
                <w:bCs/>
                <w:kern w:val="0"/>
                <w:sz w:val="18"/>
                <w:szCs w:val="18"/>
                <w:lang w:eastAsia="bg-BG"/>
                <w14:ligatures w14:val="none"/>
              </w:rPr>
              <w:t>-</w:t>
            </w:r>
          </w:p>
        </w:tc>
        <w:tc>
          <w:tcPr>
            <w:tcW w:w="918" w:type="dxa"/>
            <w:shd w:val="clear" w:color="auto" w:fill="FFF2CC"/>
            <w:vAlign w:val="center"/>
          </w:tcPr>
          <w:p w14:paraId="2AA6FAE8" w14:textId="77777777" w:rsidR="004003C7" w:rsidRPr="004003C7" w:rsidRDefault="004003C7" w:rsidP="004003C7">
            <w:pPr>
              <w:spacing w:after="0" w:line="240" w:lineRule="auto"/>
              <w:jc w:val="center"/>
              <w:rPr>
                <w:rFonts w:asciiTheme="majorHAnsi" w:eastAsia="Times New Roman" w:hAnsiTheme="majorHAnsi" w:cs="Times New Roman"/>
                <w:b/>
                <w:bCs/>
                <w:kern w:val="0"/>
                <w:sz w:val="18"/>
                <w:szCs w:val="18"/>
                <w:lang w:eastAsia="bg-BG"/>
                <w14:ligatures w14:val="none"/>
              </w:rPr>
            </w:pPr>
            <w:r w:rsidRPr="004003C7">
              <w:rPr>
                <w:rFonts w:asciiTheme="majorHAnsi" w:eastAsia="Times New Roman" w:hAnsiTheme="majorHAnsi" w:cs="Times New Roman"/>
                <w:b/>
                <w:bCs/>
                <w:kern w:val="0"/>
                <w:sz w:val="18"/>
                <w:szCs w:val="18"/>
                <w:lang w:eastAsia="bg-BG"/>
                <w14:ligatures w14:val="none"/>
              </w:rPr>
              <w:t>-</w:t>
            </w:r>
          </w:p>
        </w:tc>
        <w:tc>
          <w:tcPr>
            <w:tcW w:w="771" w:type="dxa"/>
            <w:shd w:val="clear" w:color="auto" w:fill="FFF2CC"/>
          </w:tcPr>
          <w:p w14:paraId="62F4572B" w14:textId="77777777" w:rsidR="004003C7" w:rsidRPr="004003C7" w:rsidRDefault="004003C7" w:rsidP="004003C7">
            <w:pPr>
              <w:spacing w:after="0" w:line="240" w:lineRule="auto"/>
              <w:jc w:val="center"/>
              <w:rPr>
                <w:rFonts w:asciiTheme="majorHAnsi" w:eastAsia="Times New Roman" w:hAnsiTheme="majorHAnsi" w:cs="Times New Roman"/>
                <w:b/>
                <w:bCs/>
                <w:kern w:val="0"/>
                <w:sz w:val="18"/>
                <w:szCs w:val="18"/>
                <w:lang w:eastAsia="bg-BG"/>
                <w14:ligatures w14:val="none"/>
              </w:rPr>
            </w:pPr>
            <w:r w:rsidRPr="004003C7">
              <w:rPr>
                <w:rFonts w:asciiTheme="majorHAnsi" w:eastAsia="Times New Roman" w:hAnsiTheme="majorHAnsi" w:cs="Times New Roman"/>
                <w:b/>
                <w:bCs/>
                <w:kern w:val="0"/>
                <w:sz w:val="18"/>
                <w:szCs w:val="18"/>
                <w:lang w:eastAsia="bg-BG"/>
                <w14:ligatures w14:val="none"/>
              </w:rPr>
              <w:t>ktoe</w:t>
            </w:r>
            <w:r w:rsidRPr="004003C7">
              <w:rPr>
                <w:rFonts w:asciiTheme="majorHAnsi" w:eastAsia="Times New Roman" w:hAnsiTheme="majorHAnsi" w:cs="Times New Roman"/>
                <w:b/>
                <w:bCs/>
                <w:kern w:val="0"/>
                <w:sz w:val="18"/>
                <w:szCs w:val="18"/>
                <w:vertAlign w:val="superscript"/>
                <w:lang w:eastAsia="bg-BG"/>
                <w14:ligatures w14:val="none"/>
              </w:rPr>
              <w:footnoteReference w:id="1"/>
            </w:r>
          </w:p>
        </w:tc>
      </w:tr>
      <w:tr w:rsidR="004003C7" w:rsidRPr="004003C7" w14:paraId="4AE837D7" w14:textId="77777777" w:rsidTr="00D65323">
        <w:trPr>
          <w:trHeight w:val="234"/>
        </w:trPr>
        <w:tc>
          <w:tcPr>
            <w:tcW w:w="1836" w:type="dxa"/>
            <w:shd w:val="clear" w:color="auto" w:fill="auto"/>
            <w:vAlign w:val="center"/>
          </w:tcPr>
          <w:p w14:paraId="4F10BA9F" w14:textId="77777777" w:rsidR="004003C7" w:rsidRPr="004003C7" w:rsidRDefault="004003C7" w:rsidP="004003C7">
            <w:pPr>
              <w:spacing w:after="0" w:line="240" w:lineRule="auto"/>
              <w:jc w:val="center"/>
              <w:rPr>
                <w:rFonts w:asciiTheme="majorHAnsi" w:eastAsia="Times New Roman" w:hAnsiTheme="majorHAnsi" w:cs="Times New Roman"/>
                <w:kern w:val="0"/>
                <w:sz w:val="18"/>
                <w:szCs w:val="18"/>
                <w:lang w:eastAsia="bg-BG"/>
                <w14:ligatures w14:val="none"/>
              </w:rPr>
            </w:pPr>
            <w:r w:rsidRPr="004003C7">
              <w:rPr>
                <w:rFonts w:asciiTheme="majorHAnsi" w:eastAsia="Times New Roman" w:hAnsiTheme="majorHAnsi" w:cs="Times New Roman"/>
                <w:kern w:val="0"/>
                <w:sz w:val="18"/>
                <w:szCs w:val="18"/>
                <w:lang w:eastAsia="bg-BG"/>
                <w14:ligatures w14:val="none"/>
              </w:rPr>
              <w:t>Водна енергия</w:t>
            </w:r>
          </w:p>
        </w:tc>
        <w:tc>
          <w:tcPr>
            <w:tcW w:w="1285" w:type="dxa"/>
            <w:shd w:val="clear" w:color="auto" w:fill="auto"/>
            <w:vAlign w:val="center"/>
          </w:tcPr>
          <w:p w14:paraId="4FD450AF" w14:textId="77777777" w:rsidR="004003C7" w:rsidRPr="004003C7" w:rsidRDefault="004003C7" w:rsidP="004003C7">
            <w:pPr>
              <w:spacing w:after="0" w:line="240" w:lineRule="auto"/>
              <w:ind w:right="144"/>
              <w:jc w:val="right"/>
              <w:rPr>
                <w:rFonts w:asciiTheme="majorHAnsi" w:eastAsia="Times New Roman" w:hAnsiTheme="majorHAnsi" w:cs="Times New Roman"/>
                <w:kern w:val="0"/>
                <w:sz w:val="18"/>
                <w:szCs w:val="18"/>
                <w:lang w:eastAsia="bg-BG"/>
                <w14:ligatures w14:val="none"/>
              </w:rPr>
            </w:pPr>
            <w:r w:rsidRPr="004003C7">
              <w:rPr>
                <w:rFonts w:asciiTheme="majorHAnsi" w:eastAsia="Times New Roman" w:hAnsiTheme="majorHAnsi" w:cs="Times New Roman"/>
                <w:kern w:val="0"/>
                <w:sz w:val="18"/>
                <w:szCs w:val="18"/>
                <w:lang w:eastAsia="bg-BG"/>
                <w14:ligatures w14:val="none"/>
              </w:rPr>
              <w:t>26</w:t>
            </w:r>
            <w:r w:rsidRPr="004003C7">
              <w:rPr>
                <w:rFonts w:asciiTheme="majorHAnsi" w:eastAsia="Times New Roman" w:hAnsiTheme="majorHAnsi" w:cs="Times New Roman"/>
                <w:kern w:val="0"/>
                <w:sz w:val="18"/>
                <w:szCs w:val="18"/>
                <w:lang w:val="ru-RU" w:eastAsia="bg-BG"/>
                <w14:ligatures w14:val="none"/>
              </w:rPr>
              <w:t> 5</w:t>
            </w:r>
            <w:r w:rsidRPr="004003C7">
              <w:rPr>
                <w:rFonts w:asciiTheme="majorHAnsi" w:eastAsia="Times New Roman" w:hAnsiTheme="majorHAnsi" w:cs="Times New Roman"/>
                <w:kern w:val="0"/>
                <w:sz w:val="18"/>
                <w:szCs w:val="18"/>
                <w:lang w:eastAsia="bg-BG"/>
                <w14:ligatures w14:val="none"/>
              </w:rPr>
              <w:t>40</w:t>
            </w:r>
          </w:p>
        </w:tc>
        <w:tc>
          <w:tcPr>
            <w:tcW w:w="918" w:type="dxa"/>
            <w:shd w:val="clear" w:color="auto" w:fill="auto"/>
            <w:vAlign w:val="center"/>
          </w:tcPr>
          <w:p w14:paraId="1F282B22" w14:textId="77777777" w:rsidR="004003C7" w:rsidRPr="004003C7" w:rsidRDefault="004003C7" w:rsidP="004003C7">
            <w:pPr>
              <w:spacing w:after="0" w:line="240" w:lineRule="auto"/>
              <w:jc w:val="center"/>
              <w:rPr>
                <w:rFonts w:asciiTheme="majorHAnsi" w:eastAsia="Times New Roman" w:hAnsiTheme="majorHAnsi" w:cs="Times New Roman"/>
                <w:kern w:val="0"/>
                <w:sz w:val="18"/>
                <w:szCs w:val="18"/>
                <w:lang w:eastAsia="bg-BG"/>
                <w14:ligatures w14:val="none"/>
              </w:rPr>
            </w:pPr>
            <w:r w:rsidRPr="004003C7">
              <w:rPr>
                <w:rFonts w:asciiTheme="majorHAnsi" w:eastAsia="Times New Roman" w:hAnsiTheme="majorHAnsi" w:cs="Times New Roman"/>
                <w:kern w:val="0"/>
                <w:sz w:val="18"/>
                <w:szCs w:val="18"/>
                <w:lang w:eastAsia="bg-BG"/>
                <w14:ligatures w14:val="none"/>
              </w:rPr>
              <w:t>GWh</w:t>
            </w:r>
          </w:p>
        </w:tc>
        <w:tc>
          <w:tcPr>
            <w:tcW w:w="771" w:type="dxa"/>
            <w:shd w:val="clear" w:color="auto" w:fill="auto"/>
            <w:vAlign w:val="center"/>
          </w:tcPr>
          <w:p w14:paraId="630B7DDB" w14:textId="77777777" w:rsidR="004003C7" w:rsidRPr="004003C7" w:rsidRDefault="004003C7" w:rsidP="004003C7">
            <w:pPr>
              <w:spacing w:after="0" w:line="240" w:lineRule="auto"/>
              <w:jc w:val="right"/>
              <w:rPr>
                <w:rFonts w:asciiTheme="majorHAnsi" w:eastAsia="Times New Roman" w:hAnsiTheme="majorHAnsi" w:cs="Times New Roman"/>
                <w:kern w:val="0"/>
                <w:sz w:val="18"/>
                <w:szCs w:val="18"/>
                <w:lang w:eastAsia="bg-BG"/>
                <w14:ligatures w14:val="none"/>
              </w:rPr>
            </w:pPr>
            <w:r w:rsidRPr="004003C7">
              <w:rPr>
                <w:rFonts w:asciiTheme="majorHAnsi" w:eastAsia="Times New Roman" w:hAnsiTheme="majorHAnsi" w:cs="Times New Roman"/>
                <w:kern w:val="0"/>
                <w:sz w:val="18"/>
                <w:szCs w:val="18"/>
                <w:lang w:eastAsia="bg-BG"/>
                <w14:ligatures w14:val="none"/>
              </w:rPr>
              <w:t>2 282</w:t>
            </w:r>
          </w:p>
        </w:tc>
      </w:tr>
      <w:tr w:rsidR="004003C7" w:rsidRPr="004003C7" w14:paraId="2D7A3E0E" w14:textId="77777777" w:rsidTr="00D65323">
        <w:trPr>
          <w:trHeight w:val="234"/>
        </w:trPr>
        <w:tc>
          <w:tcPr>
            <w:tcW w:w="1836" w:type="dxa"/>
            <w:shd w:val="clear" w:color="auto" w:fill="auto"/>
            <w:vAlign w:val="center"/>
          </w:tcPr>
          <w:p w14:paraId="49B3018E" w14:textId="77777777" w:rsidR="004003C7" w:rsidRPr="004003C7" w:rsidRDefault="004003C7" w:rsidP="004003C7">
            <w:pPr>
              <w:spacing w:after="0" w:line="240" w:lineRule="auto"/>
              <w:jc w:val="center"/>
              <w:rPr>
                <w:rFonts w:asciiTheme="majorHAnsi" w:eastAsia="Times New Roman" w:hAnsiTheme="majorHAnsi" w:cs="Times New Roman"/>
                <w:kern w:val="0"/>
                <w:sz w:val="18"/>
                <w:szCs w:val="18"/>
                <w:lang w:eastAsia="bg-BG"/>
                <w14:ligatures w14:val="none"/>
              </w:rPr>
            </w:pPr>
            <w:r w:rsidRPr="004003C7">
              <w:rPr>
                <w:rFonts w:asciiTheme="majorHAnsi" w:eastAsia="Times New Roman" w:hAnsiTheme="majorHAnsi" w:cs="Times New Roman"/>
                <w:kern w:val="0"/>
                <w:sz w:val="18"/>
                <w:szCs w:val="18"/>
                <w:lang w:eastAsia="bg-BG"/>
                <w14:ligatures w14:val="none"/>
              </w:rPr>
              <w:t>Биомаса</w:t>
            </w:r>
          </w:p>
        </w:tc>
        <w:tc>
          <w:tcPr>
            <w:tcW w:w="1285" w:type="dxa"/>
            <w:shd w:val="clear" w:color="auto" w:fill="auto"/>
            <w:vAlign w:val="center"/>
          </w:tcPr>
          <w:p w14:paraId="734F853E" w14:textId="77777777" w:rsidR="004003C7" w:rsidRPr="004003C7" w:rsidRDefault="004003C7" w:rsidP="004003C7">
            <w:pPr>
              <w:spacing w:after="0" w:line="240" w:lineRule="auto"/>
              <w:ind w:right="144"/>
              <w:jc w:val="right"/>
              <w:rPr>
                <w:rFonts w:asciiTheme="majorHAnsi" w:eastAsia="Times New Roman" w:hAnsiTheme="majorHAnsi" w:cs="Times New Roman"/>
                <w:kern w:val="0"/>
                <w:sz w:val="18"/>
                <w:szCs w:val="18"/>
                <w:lang w:eastAsia="bg-BG"/>
                <w14:ligatures w14:val="none"/>
              </w:rPr>
            </w:pPr>
            <w:r w:rsidRPr="004003C7">
              <w:rPr>
                <w:rFonts w:asciiTheme="majorHAnsi" w:eastAsia="Times New Roman" w:hAnsiTheme="majorHAnsi" w:cs="Times New Roman"/>
                <w:kern w:val="0"/>
                <w:sz w:val="18"/>
                <w:szCs w:val="18"/>
                <w:lang w:val="ru-RU" w:eastAsia="bg-BG"/>
                <w14:ligatures w14:val="none"/>
              </w:rPr>
              <w:t>113</w:t>
            </w:r>
            <w:r w:rsidRPr="004003C7">
              <w:rPr>
                <w:rFonts w:asciiTheme="majorHAnsi" w:eastAsia="Times New Roman" w:hAnsiTheme="majorHAnsi" w:cs="Times New Roman"/>
                <w:kern w:val="0"/>
                <w:sz w:val="18"/>
                <w:szCs w:val="18"/>
                <w:lang w:eastAsia="bg-BG"/>
                <w14:ligatures w14:val="none"/>
              </w:rPr>
              <w:t xml:space="preserve"> </w:t>
            </w:r>
            <w:r w:rsidRPr="004003C7">
              <w:rPr>
                <w:rFonts w:asciiTheme="majorHAnsi" w:eastAsia="Times New Roman" w:hAnsiTheme="majorHAnsi" w:cs="Times New Roman"/>
                <w:kern w:val="0"/>
                <w:sz w:val="18"/>
                <w:szCs w:val="18"/>
                <w:lang w:val="ru-RU" w:eastAsia="bg-BG"/>
                <w14:ligatures w14:val="none"/>
              </w:rPr>
              <w:t>000</w:t>
            </w:r>
          </w:p>
        </w:tc>
        <w:tc>
          <w:tcPr>
            <w:tcW w:w="918" w:type="dxa"/>
            <w:shd w:val="clear" w:color="auto" w:fill="auto"/>
            <w:vAlign w:val="center"/>
          </w:tcPr>
          <w:p w14:paraId="4CB78180" w14:textId="77777777" w:rsidR="004003C7" w:rsidRPr="004003C7" w:rsidRDefault="004003C7" w:rsidP="004003C7">
            <w:pPr>
              <w:spacing w:after="0" w:line="240" w:lineRule="auto"/>
              <w:jc w:val="center"/>
              <w:rPr>
                <w:rFonts w:asciiTheme="majorHAnsi" w:eastAsia="Times New Roman" w:hAnsiTheme="majorHAnsi" w:cs="Times New Roman"/>
                <w:kern w:val="0"/>
                <w:sz w:val="18"/>
                <w:szCs w:val="18"/>
                <w:lang w:eastAsia="bg-BG"/>
                <w14:ligatures w14:val="none"/>
              </w:rPr>
            </w:pPr>
            <w:r w:rsidRPr="004003C7">
              <w:rPr>
                <w:rFonts w:asciiTheme="majorHAnsi" w:eastAsia="Times New Roman" w:hAnsiTheme="majorHAnsi" w:cs="Times New Roman"/>
                <w:kern w:val="0"/>
                <w:sz w:val="18"/>
                <w:szCs w:val="18"/>
                <w:lang w:eastAsia="bg-BG"/>
                <w14:ligatures w14:val="none"/>
              </w:rPr>
              <w:t>TJ</w:t>
            </w:r>
          </w:p>
        </w:tc>
        <w:tc>
          <w:tcPr>
            <w:tcW w:w="771" w:type="dxa"/>
            <w:shd w:val="clear" w:color="auto" w:fill="auto"/>
            <w:vAlign w:val="center"/>
          </w:tcPr>
          <w:p w14:paraId="36EFED95" w14:textId="77777777" w:rsidR="004003C7" w:rsidRPr="004003C7" w:rsidRDefault="004003C7" w:rsidP="004003C7">
            <w:pPr>
              <w:spacing w:after="0" w:line="240" w:lineRule="auto"/>
              <w:jc w:val="right"/>
              <w:rPr>
                <w:rFonts w:asciiTheme="majorHAnsi" w:eastAsia="Times New Roman" w:hAnsiTheme="majorHAnsi" w:cs="Times New Roman"/>
                <w:kern w:val="0"/>
                <w:sz w:val="18"/>
                <w:szCs w:val="18"/>
                <w:lang w:eastAsia="bg-BG"/>
                <w14:ligatures w14:val="none"/>
              </w:rPr>
            </w:pPr>
            <w:r w:rsidRPr="004003C7">
              <w:rPr>
                <w:rFonts w:asciiTheme="majorHAnsi" w:eastAsia="Times New Roman" w:hAnsiTheme="majorHAnsi" w:cs="Times New Roman"/>
                <w:kern w:val="0"/>
                <w:sz w:val="18"/>
                <w:szCs w:val="18"/>
                <w:lang w:val="ru-RU" w:eastAsia="bg-BG"/>
                <w14:ligatures w14:val="none"/>
              </w:rPr>
              <w:t>2</w:t>
            </w:r>
            <w:r w:rsidRPr="004003C7">
              <w:rPr>
                <w:rFonts w:asciiTheme="majorHAnsi" w:eastAsia="Times New Roman" w:hAnsiTheme="majorHAnsi" w:cs="Times New Roman"/>
                <w:kern w:val="0"/>
                <w:sz w:val="18"/>
                <w:szCs w:val="18"/>
                <w:lang w:eastAsia="bg-BG"/>
                <w14:ligatures w14:val="none"/>
              </w:rPr>
              <w:t> </w:t>
            </w:r>
            <w:r w:rsidRPr="004003C7">
              <w:rPr>
                <w:rFonts w:asciiTheme="majorHAnsi" w:eastAsia="Times New Roman" w:hAnsiTheme="majorHAnsi" w:cs="Times New Roman"/>
                <w:kern w:val="0"/>
                <w:sz w:val="18"/>
                <w:szCs w:val="18"/>
                <w:lang w:val="ru-RU" w:eastAsia="bg-BG"/>
                <w14:ligatures w14:val="none"/>
              </w:rPr>
              <w:t>700</w:t>
            </w:r>
          </w:p>
        </w:tc>
      </w:tr>
      <w:tr w:rsidR="004003C7" w:rsidRPr="004003C7" w14:paraId="50B4AEBB" w14:textId="77777777" w:rsidTr="00D65323">
        <w:trPr>
          <w:trHeight w:val="234"/>
        </w:trPr>
        <w:tc>
          <w:tcPr>
            <w:tcW w:w="1836" w:type="dxa"/>
            <w:shd w:val="clear" w:color="auto" w:fill="auto"/>
            <w:vAlign w:val="center"/>
          </w:tcPr>
          <w:p w14:paraId="45AB5928" w14:textId="77777777" w:rsidR="004003C7" w:rsidRPr="004003C7" w:rsidRDefault="004003C7" w:rsidP="004003C7">
            <w:pPr>
              <w:spacing w:after="0" w:line="240" w:lineRule="auto"/>
              <w:jc w:val="center"/>
              <w:rPr>
                <w:rFonts w:asciiTheme="majorHAnsi" w:eastAsia="Times New Roman" w:hAnsiTheme="majorHAnsi" w:cs="Times New Roman"/>
                <w:kern w:val="0"/>
                <w:sz w:val="18"/>
                <w:szCs w:val="18"/>
                <w:lang w:eastAsia="bg-BG"/>
                <w14:ligatures w14:val="none"/>
              </w:rPr>
            </w:pPr>
            <w:r w:rsidRPr="004003C7">
              <w:rPr>
                <w:rFonts w:asciiTheme="majorHAnsi" w:eastAsia="Times New Roman" w:hAnsiTheme="majorHAnsi" w:cs="Times New Roman"/>
                <w:bCs/>
                <w:kern w:val="0"/>
                <w:sz w:val="18"/>
                <w:szCs w:val="18"/>
                <w:lang w:eastAsia="bg-BG"/>
                <w14:ligatures w14:val="none"/>
              </w:rPr>
              <w:t>Слънчева енергия</w:t>
            </w:r>
          </w:p>
        </w:tc>
        <w:tc>
          <w:tcPr>
            <w:tcW w:w="1285" w:type="dxa"/>
            <w:shd w:val="clear" w:color="auto" w:fill="auto"/>
            <w:vAlign w:val="center"/>
          </w:tcPr>
          <w:p w14:paraId="5988249A" w14:textId="77777777" w:rsidR="004003C7" w:rsidRPr="004003C7" w:rsidRDefault="004003C7" w:rsidP="004003C7">
            <w:pPr>
              <w:spacing w:after="0" w:line="240" w:lineRule="auto"/>
              <w:ind w:right="144"/>
              <w:jc w:val="right"/>
              <w:rPr>
                <w:rFonts w:asciiTheme="majorHAnsi" w:eastAsia="Times New Roman" w:hAnsiTheme="majorHAnsi" w:cs="Times New Roman"/>
                <w:kern w:val="0"/>
                <w:sz w:val="18"/>
                <w:szCs w:val="18"/>
                <w:lang w:eastAsia="bg-BG"/>
                <w14:ligatures w14:val="none"/>
              </w:rPr>
            </w:pPr>
            <w:r w:rsidRPr="004003C7">
              <w:rPr>
                <w:rFonts w:asciiTheme="majorHAnsi" w:eastAsia="Times New Roman" w:hAnsiTheme="majorHAnsi" w:cs="Times New Roman"/>
                <w:kern w:val="0"/>
                <w:sz w:val="18"/>
                <w:szCs w:val="18"/>
                <w:lang w:eastAsia="bg-BG"/>
                <w14:ligatures w14:val="none"/>
              </w:rPr>
              <w:t>4 535</w:t>
            </w:r>
          </w:p>
        </w:tc>
        <w:tc>
          <w:tcPr>
            <w:tcW w:w="918" w:type="dxa"/>
            <w:shd w:val="clear" w:color="auto" w:fill="auto"/>
            <w:vAlign w:val="center"/>
          </w:tcPr>
          <w:p w14:paraId="56F11650" w14:textId="77777777" w:rsidR="004003C7" w:rsidRPr="004003C7" w:rsidRDefault="004003C7" w:rsidP="004003C7">
            <w:pPr>
              <w:spacing w:after="0" w:line="240" w:lineRule="auto"/>
              <w:jc w:val="center"/>
              <w:rPr>
                <w:rFonts w:asciiTheme="majorHAnsi" w:eastAsia="Times New Roman" w:hAnsiTheme="majorHAnsi" w:cs="Times New Roman"/>
                <w:kern w:val="0"/>
                <w:sz w:val="18"/>
                <w:szCs w:val="18"/>
                <w:lang w:eastAsia="bg-BG"/>
                <w14:ligatures w14:val="none"/>
              </w:rPr>
            </w:pPr>
            <w:r w:rsidRPr="004003C7">
              <w:rPr>
                <w:rFonts w:asciiTheme="majorHAnsi" w:eastAsia="Times New Roman" w:hAnsiTheme="majorHAnsi" w:cs="Times New Roman"/>
                <w:kern w:val="0"/>
                <w:sz w:val="18"/>
                <w:szCs w:val="18"/>
                <w:lang w:eastAsia="bg-BG"/>
                <w14:ligatures w14:val="none"/>
              </w:rPr>
              <w:t>GWh</w:t>
            </w:r>
          </w:p>
        </w:tc>
        <w:tc>
          <w:tcPr>
            <w:tcW w:w="771" w:type="dxa"/>
            <w:shd w:val="clear" w:color="auto" w:fill="auto"/>
            <w:vAlign w:val="center"/>
          </w:tcPr>
          <w:p w14:paraId="79F1EA41" w14:textId="77777777" w:rsidR="004003C7" w:rsidRPr="004003C7" w:rsidRDefault="004003C7" w:rsidP="004003C7">
            <w:pPr>
              <w:spacing w:after="0" w:line="240" w:lineRule="auto"/>
              <w:jc w:val="right"/>
              <w:rPr>
                <w:rFonts w:asciiTheme="majorHAnsi" w:eastAsia="Times New Roman" w:hAnsiTheme="majorHAnsi" w:cs="Times New Roman"/>
                <w:kern w:val="0"/>
                <w:sz w:val="18"/>
                <w:szCs w:val="18"/>
                <w:lang w:eastAsia="bg-BG"/>
                <w14:ligatures w14:val="none"/>
              </w:rPr>
            </w:pPr>
            <w:r w:rsidRPr="004003C7">
              <w:rPr>
                <w:rFonts w:asciiTheme="majorHAnsi" w:eastAsia="Times New Roman" w:hAnsiTheme="majorHAnsi" w:cs="Times New Roman"/>
                <w:kern w:val="0"/>
                <w:sz w:val="18"/>
                <w:szCs w:val="18"/>
                <w:lang w:eastAsia="bg-BG"/>
                <w14:ligatures w14:val="none"/>
              </w:rPr>
              <w:t>390</w:t>
            </w:r>
          </w:p>
        </w:tc>
      </w:tr>
      <w:tr w:rsidR="004003C7" w:rsidRPr="004003C7" w14:paraId="4E2A4632" w14:textId="77777777" w:rsidTr="00D65323">
        <w:trPr>
          <w:trHeight w:val="234"/>
        </w:trPr>
        <w:tc>
          <w:tcPr>
            <w:tcW w:w="1836" w:type="dxa"/>
            <w:shd w:val="clear" w:color="auto" w:fill="auto"/>
            <w:vAlign w:val="center"/>
          </w:tcPr>
          <w:p w14:paraId="3EA02429" w14:textId="77777777" w:rsidR="004003C7" w:rsidRPr="004003C7" w:rsidRDefault="004003C7" w:rsidP="004003C7">
            <w:pPr>
              <w:spacing w:after="0" w:line="240" w:lineRule="auto"/>
              <w:jc w:val="center"/>
              <w:rPr>
                <w:rFonts w:asciiTheme="majorHAnsi" w:eastAsia="Times New Roman" w:hAnsiTheme="majorHAnsi" w:cs="Times New Roman"/>
                <w:kern w:val="0"/>
                <w:sz w:val="18"/>
                <w:szCs w:val="18"/>
                <w:lang w:eastAsia="bg-BG"/>
                <w14:ligatures w14:val="none"/>
              </w:rPr>
            </w:pPr>
            <w:r w:rsidRPr="004003C7">
              <w:rPr>
                <w:rFonts w:asciiTheme="majorHAnsi" w:eastAsia="Times New Roman" w:hAnsiTheme="majorHAnsi" w:cs="Times New Roman"/>
                <w:bCs/>
                <w:kern w:val="0"/>
                <w:sz w:val="18"/>
                <w:szCs w:val="18"/>
                <w:lang w:eastAsia="bg-BG"/>
                <w14:ligatures w14:val="none"/>
              </w:rPr>
              <w:t>Вятърна енергия</w:t>
            </w:r>
          </w:p>
        </w:tc>
        <w:tc>
          <w:tcPr>
            <w:tcW w:w="1285" w:type="dxa"/>
            <w:shd w:val="clear" w:color="auto" w:fill="auto"/>
            <w:vAlign w:val="center"/>
          </w:tcPr>
          <w:p w14:paraId="209805C6" w14:textId="77777777" w:rsidR="004003C7" w:rsidRPr="004003C7" w:rsidRDefault="004003C7" w:rsidP="004003C7">
            <w:pPr>
              <w:spacing w:after="0" w:line="240" w:lineRule="auto"/>
              <w:ind w:right="144"/>
              <w:jc w:val="right"/>
              <w:rPr>
                <w:rFonts w:asciiTheme="majorHAnsi" w:eastAsia="Times New Roman" w:hAnsiTheme="majorHAnsi" w:cs="Times New Roman"/>
                <w:kern w:val="0"/>
                <w:sz w:val="18"/>
                <w:szCs w:val="18"/>
                <w:lang w:eastAsia="bg-BG"/>
                <w14:ligatures w14:val="none"/>
              </w:rPr>
            </w:pPr>
            <w:r w:rsidRPr="004003C7">
              <w:rPr>
                <w:rFonts w:asciiTheme="majorHAnsi" w:eastAsia="Times New Roman" w:hAnsiTheme="majorHAnsi" w:cs="Times New Roman"/>
                <w:kern w:val="0"/>
                <w:sz w:val="18"/>
                <w:szCs w:val="18"/>
                <w:lang w:eastAsia="bg-BG"/>
                <w14:ligatures w14:val="none"/>
              </w:rPr>
              <w:t>3 283</w:t>
            </w:r>
          </w:p>
        </w:tc>
        <w:tc>
          <w:tcPr>
            <w:tcW w:w="918" w:type="dxa"/>
            <w:shd w:val="clear" w:color="auto" w:fill="auto"/>
            <w:vAlign w:val="center"/>
          </w:tcPr>
          <w:p w14:paraId="03223E59" w14:textId="77777777" w:rsidR="004003C7" w:rsidRPr="004003C7" w:rsidRDefault="004003C7" w:rsidP="004003C7">
            <w:pPr>
              <w:spacing w:after="0" w:line="240" w:lineRule="auto"/>
              <w:jc w:val="center"/>
              <w:rPr>
                <w:rFonts w:asciiTheme="majorHAnsi" w:eastAsia="Times New Roman" w:hAnsiTheme="majorHAnsi" w:cs="Times New Roman"/>
                <w:kern w:val="0"/>
                <w:sz w:val="18"/>
                <w:szCs w:val="18"/>
                <w:lang w:eastAsia="bg-BG"/>
                <w14:ligatures w14:val="none"/>
              </w:rPr>
            </w:pPr>
            <w:r w:rsidRPr="004003C7">
              <w:rPr>
                <w:rFonts w:asciiTheme="majorHAnsi" w:eastAsia="Times New Roman" w:hAnsiTheme="majorHAnsi" w:cs="Times New Roman"/>
                <w:kern w:val="0"/>
                <w:sz w:val="18"/>
                <w:szCs w:val="18"/>
                <w:lang w:eastAsia="bg-BG"/>
                <w14:ligatures w14:val="none"/>
              </w:rPr>
              <w:t>GWh</w:t>
            </w:r>
          </w:p>
        </w:tc>
        <w:tc>
          <w:tcPr>
            <w:tcW w:w="771" w:type="dxa"/>
            <w:shd w:val="clear" w:color="auto" w:fill="auto"/>
            <w:vAlign w:val="center"/>
          </w:tcPr>
          <w:p w14:paraId="53BE7F66" w14:textId="77777777" w:rsidR="004003C7" w:rsidRPr="004003C7" w:rsidRDefault="004003C7" w:rsidP="004003C7">
            <w:pPr>
              <w:spacing w:after="0" w:line="240" w:lineRule="auto"/>
              <w:jc w:val="right"/>
              <w:rPr>
                <w:rFonts w:asciiTheme="majorHAnsi" w:eastAsia="Times New Roman" w:hAnsiTheme="majorHAnsi" w:cs="Times New Roman"/>
                <w:kern w:val="0"/>
                <w:sz w:val="18"/>
                <w:szCs w:val="18"/>
                <w:lang w:eastAsia="bg-BG"/>
                <w14:ligatures w14:val="none"/>
              </w:rPr>
            </w:pPr>
            <w:r w:rsidRPr="004003C7">
              <w:rPr>
                <w:rFonts w:asciiTheme="majorHAnsi" w:eastAsia="Times New Roman" w:hAnsiTheme="majorHAnsi" w:cs="Times New Roman"/>
                <w:kern w:val="0"/>
                <w:sz w:val="18"/>
                <w:szCs w:val="18"/>
                <w:lang w:eastAsia="bg-BG"/>
                <w14:ligatures w14:val="none"/>
              </w:rPr>
              <w:t>283</w:t>
            </w:r>
          </w:p>
        </w:tc>
      </w:tr>
      <w:tr w:rsidR="004003C7" w:rsidRPr="004003C7" w14:paraId="00F427EC" w14:textId="77777777" w:rsidTr="00D65323">
        <w:trPr>
          <w:trHeight w:val="469"/>
        </w:trPr>
        <w:tc>
          <w:tcPr>
            <w:tcW w:w="1836" w:type="dxa"/>
            <w:shd w:val="clear" w:color="auto" w:fill="auto"/>
            <w:vAlign w:val="center"/>
          </w:tcPr>
          <w:p w14:paraId="46D3CA59" w14:textId="77777777" w:rsidR="004003C7" w:rsidRPr="004003C7" w:rsidRDefault="004003C7" w:rsidP="004003C7">
            <w:pPr>
              <w:spacing w:after="0" w:line="240" w:lineRule="auto"/>
              <w:jc w:val="center"/>
              <w:rPr>
                <w:rFonts w:asciiTheme="majorHAnsi" w:eastAsia="Times New Roman" w:hAnsiTheme="majorHAnsi" w:cs="Times New Roman"/>
                <w:kern w:val="0"/>
                <w:sz w:val="18"/>
                <w:szCs w:val="18"/>
                <w:lang w:eastAsia="bg-BG"/>
                <w14:ligatures w14:val="none"/>
              </w:rPr>
            </w:pPr>
            <w:r w:rsidRPr="004003C7">
              <w:rPr>
                <w:rFonts w:asciiTheme="majorHAnsi" w:eastAsia="Times New Roman" w:hAnsiTheme="majorHAnsi" w:cs="Times New Roman"/>
                <w:bCs/>
                <w:kern w:val="0"/>
                <w:sz w:val="18"/>
                <w:szCs w:val="18"/>
                <w:lang w:eastAsia="bg-BG"/>
                <w14:ligatures w14:val="none"/>
              </w:rPr>
              <w:t>Геотермална енергия</w:t>
            </w:r>
          </w:p>
        </w:tc>
        <w:tc>
          <w:tcPr>
            <w:tcW w:w="1285" w:type="dxa"/>
            <w:shd w:val="clear" w:color="auto" w:fill="auto"/>
            <w:vAlign w:val="center"/>
          </w:tcPr>
          <w:p w14:paraId="46069E89" w14:textId="77777777" w:rsidR="004003C7" w:rsidRPr="004003C7" w:rsidRDefault="004003C7" w:rsidP="004003C7">
            <w:pPr>
              <w:spacing w:after="0" w:line="240" w:lineRule="auto"/>
              <w:ind w:right="144"/>
              <w:jc w:val="right"/>
              <w:rPr>
                <w:rFonts w:asciiTheme="majorHAnsi" w:eastAsia="Times New Roman" w:hAnsiTheme="majorHAnsi" w:cs="Times New Roman"/>
                <w:kern w:val="0"/>
                <w:sz w:val="18"/>
                <w:szCs w:val="18"/>
                <w:lang w:eastAsia="bg-BG"/>
                <w14:ligatures w14:val="none"/>
              </w:rPr>
            </w:pPr>
            <w:r w:rsidRPr="004003C7">
              <w:rPr>
                <w:rFonts w:asciiTheme="majorHAnsi" w:eastAsia="Times New Roman" w:hAnsiTheme="majorHAnsi" w:cs="Times New Roman"/>
                <w:bCs/>
                <w:kern w:val="0"/>
                <w:sz w:val="18"/>
                <w:szCs w:val="18"/>
                <w:lang w:eastAsia="bg-BG"/>
                <w14:ligatures w14:val="none"/>
              </w:rPr>
              <w:t>14 667</w:t>
            </w:r>
          </w:p>
        </w:tc>
        <w:tc>
          <w:tcPr>
            <w:tcW w:w="918" w:type="dxa"/>
            <w:shd w:val="clear" w:color="auto" w:fill="auto"/>
            <w:vAlign w:val="center"/>
          </w:tcPr>
          <w:p w14:paraId="06FCBE52" w14:textId="77777777" w:rsidR="004003C7" w:rsidRPr="004003C7" w:rsidRDefault="004003C7" w:rsidP="004003C7">
            <w:pPr>
              <w:spacing w:after="0" w:line="240" w:lineRule="auto"/>
              <w:jc w:val="center"/>
              <w:rPr>
                <w:rFonts w:asciiTheme="majorHAnsi" w:eastAsia="Times New Roman" w:hAnsiTheme="majorHAnsi" w:cs="Times New Roman"/>
                <w:kern w:val="0"/>
                <w:sz w:val="18"/>
                <w:szCs w:val="18"/>
                <w:lang w:eastAsia="bg-BG"/>
                <w14:ligatures w14:val="none"/>
              </w:rPr>
            </w:pPr>
            <w:r w:rsidRPr="004003C7">
              <w:rPr>
                <w:rFonts w:asciiTheme="majorHAnsi" w:eastAsia="Times New Roman" w:hAnsiTheme="majorHAnsi" w:cs="Times New Roman"/>
                <w:bCs/>
                <w:kern w:val="0"/>
                <w:sz w:val="18"/>
                <w:szCs w:val="18"/>
                <w:lang w:eastAsia="bg-BG"/>
                <w14:ligatures w14:val="none"/>
              </w:rPr>
              <w:t>TJ</w:t>
            </w:r>
          </w:p>
        </w:tc>
        <w:tc>
          <w:tcPr>
            <w:tcW w:w="771" w:type="dxa"/>
            <w:shd w:val="clear" w:color="auto" w:fill="auto"/>
            <w:vAlign w:val="center"/>
          </w:tcPr>
          <w:p w14:paraId="291E0D62" w14:textId="77777777" w:rsidR="004003C7" w:rsidRPr="004003C7" w:rsidRDefault="004003C7" w:rsidP="004003C7">
            <w:pPr>
              <w:spacing w:after="0" w:line="240" w:lineRule="auto"/>
              <w:jc w:val="right"/>
              <w:rPr>
                <w:rFonts w:asciiTheme="majorHAnsi" w:eastAsia="Times New Roman" w:hAnsiTheme="majorHAnsi" w:cs="Times New Roman"/>
                <w:kern w:val="0"/>
                <w:sz w:val="18"/>
                <w:szCs w:val="18"/>
                <w:lang w:eastAsia="bg-BG"/>
                <w14:ligatures w14:val="none"/>
              </w:rPr>
            </w:pPr>
            <w:r w:rsidRPr="004003C7">
              <w:rPr>
                <w:rFonts w:asciiTheme="majorHAnsi" w:eastAsia="Times New Roman" w:hAnsiTheme="majorHAnsi" w:cs="Times New Roman"/>
                <w:bCs/>
                <w:kern w:val="0"/>
                <w:sz w:val="18"/>
                <w:szCs w:val="18"/>
                <w:lang w:eastAsia="bg-BG"/>
                <w14:ligatures w14:val="none"/>
              </w:rPr>
              <w:t>350</w:t>
            </w:r>
          </w:p>
        </w:tc>
      </w:tr>
      <w:tr w:rsidR="004003C7" w:rsidRPr="004003C7" w14:paraId="7BE66CF4" w14:textId="77777777" w:rsidTr="00D65323">
        <w:trPr>
          <w:trHeight w:val="392"/>
        </w:trPr>
        <w:tc>
          <w:tcPr>
            <w:tcW w:w="1836" w:type="dxa"/>
            <w:shd w:val="clear" w:color="auto" w:fill="FFE599"/>
            <w:vAlign w:val="center"/>
          </w:tcPr>
          <w:p w14:paraId="31AC2881" w14:textId="77777777" w:rsidR="004003C7" w:rsidRPr="004003C7" w:rsidRDefault="004003C7" w:rsidP="004003C7">
            <w:pPr>
              <w:spacing w:after="0" w:line="240" w:lineRule="auto"/>
              <w:jc w:val="center"/>
              <w:rPr>
                <w:rFonts w:asciiTheme="majorHAnsi" w:eastAsia="Times New Roman" w:hAnsiTheme="majorHAnsi" w:cs="Times New Roman"/>
                <w:b/>
                <w:bCs/>
                <w:kern w:val="0"/>
                <w:sz w:val="18"/>
                <w:szCs w:val="18"/>
                <w:lang w:eastAsia="bg-BG"/>
                <w14:ligatures w14:val="none"/>
              </w:rPr>
            </w:pPr>
            <w:r w:rsidRPr="004003C7">
              <w:rPr>
                <w:rFonts w:asciiTheme="majorHAnsi" w:eastAsia="Times New Roman" w:hAnsiTheme="majorHAnsi" w:cs="Times New Roman"/>
                <w:b/>
                <w:bCs/>
                <w:kern w:val="0"/>
                <w:sz w:val="18"/>
                <w:szCs w:val="18"/>
                <w:lang w:eastAsia="bg-BG"/>
                <w14:ligatures w14:val="none"/>
              </w:rPr>
              <w:t>ОБЩО</w:t>
            </w:r>
          </w:p>
        </w:tc>
        <w:tc>
          <w:tcPr>
            <w:tcW w:w="1285" w:type="dxa"/>
            <w:shd w:val="clear" w:color="auto" w:fill="FFE599"/>
            <w:vAlign w:val="center"/>
          </w:tcPr>
          <w:p w14:paraId="349AB74E" w14:textId="77777777" w:rsidR="004003C7" w:rsidRPr="004003C7" w:rsidRDefault="004003C7" w:rsidP="004003C7">
            <w:pPr>
              <w:spacing w:after="0" w:line="240" w:lineRule="auto"/>
              <w:jc w:val="center"/>
              <w:rPr>
                <w:rFonts w:asciiTheme="majorHAnsi" w:eastAsia="Times New Roman" w:hAnsiTheme="majorHAnsi" w:cs="Times New Roman"/>
                <w:b/>
                <w:bCs/>
                <w:kern w:val="0"/>
                <w:sz w:val="18"/>
                <w:szCs w:val="18"/>
                <w:lang w:eastAsia="bg-BG"/>
                <w14:ligatures w14:val="none"/>
              </w:rPr>
            </w:pPr>
            <w:r w:rsidRPr="004003C7">
              <w:rPr>
                <w:rFonts w:asciiTheme="majorHAnsi" w:eastAsia="Times New Roman" w:hAnsiTheme="majorHAnsi" w:cs="Times New Roman"/>
                <w:b/>
                <w:bCs/>
                <w:kern w:val="0"/>
                <w:sz w:val="18"/>
                <w:szCs w:val="18"/>
                <w:lang w:eastAsia="bg-BG"/>
                <w14:ligatures w14:val="none"/>
              </w:rPr>
              <w:t>-</w:t>
            </w:r>
          </w:p>
        </w:tc>
        <w:tc>
          <w:tcPr>
            <w:tcW w:w="918" w:type="dxa"/>
            <w:shd w:val="clear" w:color="auto" w:fill="FFE599"/>
            <w:vAlign w:val="center"/>
          </w:tcPr>
          <w:p w14:paraId="2E76F388" w14:textId="77777777" w:rsidR="004003C7" w:rsidRPr="004003C7" w:rsidRDefault="004003C7" w:rsidP="004003C7">
            <w:pPr>
              <w:spacing w:after="0" w:line="240" w:lineRule="auto"/>
              <w:jc w:val="center"/>
              <w:rPr>
                <w:rFonts w:asciiTheme="majorHAnsi" w:eastAsia="Times New Roman" w:hAnsiTheme="majorHAnsi" w:cs="Times New Roman"/>
                <w:b/>
                <w:bCs/>
                <w:kern w:val="0"/>
                <w:sz w:val="18"/>
                <w:szCs w:val="18"/>
                <w:lang w:eastAsia="bg-BG"/>
                <w14:ligatures w14:val="none"/>
              </w:rPr>
            </w:pPr>
            <w:r w:rsidRPr="004003C7">
              <w:rPr>
                <w:rFonts w:asciiTheme="majorHAnsi" w:eastAsia="Times New Roman" w:hAnsiTheme="majorHAnsi" w:cs="Times New Roman"/>
                <w:b/>
                <w:bCs/>
                <w:kern w:val="0"/>
                <w:sz w:val="18"/>
                <w:szCs w:val="18"/>
                <w:lang w:eastAsia="bg-BG"/>
                <w14:ligatures w14:val="none"/>
              </w:rPr>
              <w:t>-</w:t>
            </w:r>
          </w:p>
        </w:tc>
        <w:tc>
          <w:tcPr>
            <w:tcW w:w="771" w:type="dxa"/>
            <w:shd w:val="clear" w:color="auto" w:fill="FFE599"/>
            <w:vAlign w:val="center"/>
          </w:tcPr>
          <w:p w14:paraId="24696F7A" w14:textId="77777777" w:rsidR="004003C7" w:rsidRPr="004003C7" w:rsidRDefault="004003C7" w:rsidP="004003C7">
            <w:pPr>
              <w:keepNext/>
              <w:spacing w:after="0" w:line="240" w:lineRule="auto"/>
              <w:jc w:val="right"/>
              <w:rPr>
                <w:rFonts w:asciiTheme="majorHAnsi" w:eastAsia="Times New Roman" w:hAnsiTheme="majorHAnsi" w:cs="Times New Roman"/>
                <w:b/>
                <w:bCs/>
                <w:kern w:val="0"/>
                <w:sz w:val="18"/>
                <w:szCs w:val="18"/>
                <w:lang w:eastAsia="bg-BG"/>
                <w14:ligatures w14:val="none"/>
              </w:rPr>
            </w:pPr>
            <w:r w:rsidRPr="004003C7">
              <w:rPr>
                <w:rFonts w:asciiTheme="majorHAnsi" w:eastAsia="Times New Roman" w:hAnsiTheme="majorHAnsi" w:cs="Times New Roman"/>
                <w:b/>
                <w:bCs/>
                <w:kern w:val="0"/>
                <w:sz w:val="18"/>
                <w:szCs w:val="18"/>
                <w:lang w:eastAsia="bg-BG"/>
                <w14:ligatures w14:val="none"/>
              </w:rPr>
              <w:t>6 005</w:t>
            </w:r>
          </w:p>
        </w:tc>
      </w:tr>
    </w:tbl>
    <w:p w14:paraId="51EEB5BA" w14:textId="77777777" w:rsidR="004003C7" w:rsidRPr="004003C7" w:rsidRDefault="004003C7" w:rsidP="004003C7">
      <w:pPr>
        <w:framePr w:hSpace="141" w:wrap="around" w:vAnchor="text" w:hAnchor="text" w:x="108" w:y="1"/>
        <w:spacing w:after="200" w:line="240" w:lineRule="auto"/>
        <w:suppressOverlap/>
        <w:rPr>
          <w:rFonts w:asciiTheme="majorHAnsi" w:hAnsiTheme="majorHAnsi"/>
          <w:i/>
          <w:iCs/>
          <w:kern w:val="0"/>
          <w:sz w:val="18"/>
          <w:szCs w:val="18"/>
          <w14:ligatures w14:val="none"/>
        </w:rPr>
      </w:pPr>
      <w:bookmarkStart w:id="103" w:name="_Toc155606536"/>
      <w:bookmarkStart w:id="104" w:name="_Toc155606628"/>
      <w:bookmarkStart w:id="105" w:name="_Toc155673482"/>
      <w:r w:rsidRPr="004003C7">
        <w:rPr>
          <w:rFonts w:asciiTheme="majorHAnsi" w:hAnsiTheme="majorHAnsi"/>
          <w:i/>
          <w:iCs/>
          <w:kern w:val="0"/>
          <w:sz w:val="18"/>
          <w:szCs w:val="18"/>
          <w:lang w:val="en-US"/>
          <w14:ligatures w14:val="none"/>
        </w:rPr>
        <w:t xml:space="preserve">Таблица </w:t>
      </w:r>
      <w:r w:rsidRPr="004003C7">
        <w:rPr>
          <w:rFonts w:asciiTheme="majorHAnsi" w:hAnsiTheme="majorHAnsi"/>
          <w:i/>
          <w:iCs/>
          <w:kern w:val="0"/>
          <w:sz w:val="18"/>
          <w:szCs w:val="18"/>
          <w:lang w:val="en-US"/>
          <w14:ligatures w14:val="none"/>
        </w:rPr>
        <w:fldChar w:fldCharType="begin"/>
      </w:r>
      <w:r w:rsidRPr="004003C7">
        <w:rPr>
          <w:rFonts w:asciiTheme="majorHAnsi" w:hAnsiTheme="majorHAnsi"/>
          <w:i/>
          <w:iCs/>
          <w:kern w:val="0"/>
          <w:sz w:val="18"/>
          <w:szCs w:val="18"/>
          <w:lang w:val="en-US"/>
          <w14:ligatures w14:val="none"/>
        </w:rPr>
        <w:instrText xml:space="preserve"> SEQ Таблица \* ARABIC </w:instrText>
      </w:r>
      <w:r w:rsidRPr="004003C7">
        <w:rPr>
          <w:rFonts w:asciiTheme="majorHAnsi" w:hAnsiTheme="majorHAnsi"/>
          <w:i/>
          <w:iCs/>
          <w:kern w:val="0"/>
          <w:sz w:val="18"/>
          <w:szCs w:val="18"/>
          <w:lang w:val="en-US"/>
          <w14:ligatures w14:val="none"/>
        </w:rPr>
        <w:fldChar w:fldCharType="separate"/>
      </w:r>
      <w:r w:rsidRPr="004003C7">
        <w:rPr>
          <w:rFonts w:asciiTheme="majorHAnsi" w:hAnsiTheme="majorHAnsi"/>
          <w:i/>
          <w:iCs/>
          <w:noProof/>
          <w:kern w:val="0"/>
          <w:sz w:val="18"/>
          <w:szCs w:val="18"/>
          <w:lang w:val="en-US"/>
          <w14:ligatures w14:val="none"/>
        </w:rPr>
        <w:t>14</w:t>
      </w:r>
      <w:r w:rsidRPr="004003C7">
        <w:rPr>
          <w:rFonts w:asciiTheme="majorHAnsi" w:hAnsiTheme="majorHAnsi"/>
          <w:i/>
          <w:iCs/>
          <w:kern w:val="0"/>
          <w:sz w:val="18"/>
          <w:szCs w:val="18"/>
          <w:lang w:val="en-US"/>
          <w14:ligatures w14:val="none"/>
        </w:rPr>
        <w:fldChar w:fldCharType="end"/>
      </w:r>
      <w:r w:rsidRPr="004003C7">
        <w:rPr>
          <w:rFonts w:asciiTheme="majorHAnsi" w:hAnsiTheme="majorHAnsi"/>
          <w:i/>
          <w:iCs/>
          <w:kern w:val="0"/>
          <w:sz w:val="18"/>
          <w:szCs w:val="18"/>
          <w14:ligatures w14:val="none"/>
        </w:rPr>
        <w:t xml:space="preserve"> Достъпен потенциал в България</w:t>
      </w:r>
      <w:bookmarkEnd w:id="103"/>
      <w:bookmarkEnd w:id="104"/>
      <w:bookmarkEnd w:id="105"/>
    </w:p>
    <w:p w14:paraId="4DBE8426"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p>
    <w:p w14:paraId="20E08F02"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Следователно в преходния период (до постигането на устойчиво енергийно развитие на страната) заедно с мащабното въвеждане на ВЕИ, повишаване на ЕЕ и преструктурирането на икономиката (с цел по-ефективно използване на вносните изкопаеми горива), атомната енергия ще играе решаваща роля, особено във връзка с баланса на електрическата енергия.</w:t>
      </w:r>
    </w:p>
    <w:p w14:paraId="61DAF41A" w14:textId="77777777" w:rsidR="004003C7" w:rsidRPr="004003C7" w:rsidRDefault="004003C7" w:rsidP="00124609">
      <w:pPr>
        <w:spacing w:after="0" w:line="240" w:lineRule="auto"/>
        <w:rPr>
          <w:rFonts w:ascii="Times New Roman" w:eastAsia="Times New Roman" w:hAnsi="Times New Roman" w:cs="Times New Roman"/>
          <w:kern w:val="0"/>
          <w:sz w:val="24"/>
          <w:szCs w:val="24"/>
          <w:lang w:eastAsia="bg-BG"/>
          <w14:ligatures w14:val="none"/>
        </w:rPr>
      </w:pPr>
    </w:p>
    <w:p w14:paraId="27D36203" w14:textId="77777777" w:rsidR="004003C7" w:rsidRPr="004003C7" w:rsidRDefault="004003C7" w:rsidP="00124609">
      <w:pPr>
        <w:keepNext/>
        <w:keepLines/>
        <w:spacing w:before="200" w:after="0" w:line="240" w:lineRule="auto"/>
        <w:outlineLvl w:val="1"/>
        <w:rPr>
          <w:rFonts w:asciiTheme="majorHAnsi" w:eastAsiaTheme="majorEastAsia" w:hAnsiTheme="majorHAnsi" w:cstheme="majorBidi"/>
          <w:b/>
          <w:bCs/>
          <w:color w:val="4472C4" w:themeColor="accent1"/>
          <w:kern w:val="0"/>
          <w:lang w:val="en-US"/>
          <w14:ligatures w14:val="none"/>
        </w:rPr>
      </w:pPr>
      <w:bookmarkStart w:id="106" w:name="_Toc155673680"/>
      <w:r w:rsidRPr="004003C7">
        <w:rPr>
          <w:rFonts w:asciiTheme="majorHAnsi" w:eastAsiaTheme="majorEastAsia" w:hAnsiTheme="majorHAnsi" w:cstheme="majorBidi"/>
          <w:b/>
          <w:bCs/>
          <w:kern w:val="0"/>
          <w:lang w:val="en-US"/>
          <w14:ligatures w14:val="none"/>
        </w:rPr>
        <w:t>10.1 СЛЪНЧЕВА ЕНЕРГИЯ</w:t>
      </w:r>
      <w:bookmarkEnd w:id="106"/>
    </w:p>
    <w:p w14:paraId="7363DB63" w14:textId="77777777" w:rsidR="004003C7" w:rsidRPr="004003C7" w:rsidRDefault="004003C7" w:rsidP="00124609">
      <w:pPr>
        <w:spacing w:after="0" w:line="240" w:lineRule="auto"/>
        <w:rPr>
          <w:rFonts w:ascii="Times New Roman" w:eastAsia="Times New Roman" w:hAnsi="Times New Roman" w:cs="Times New Roman"/>
          <w:kern w:val="0"/>
          <w:sz w:val="24"/>
          <w:szCs w:val="24"/>
          <w:lang w:eastAsia="bg-BG"/>
          <w14:ligatures w14:val="none"/>
        </w:rPr>
      </w:pPr>
    </w:p>
    <w:p w14:paraId="58E45E0C" w14:textId="77777777" w:rsidR="004003C7" w:rsidRPr="004003C7" w:rsidRDefault="004003C7" w:rsidP="00124609">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Теоретичният потенциал на слънчевата енергия се дефинира като средното количество слънчева топлинна енергия, падаща за една година върху един квадратен метър хоризонтална земна повърхност и се изразява в kWh/m². При географски ширини 40°- 60° върху земната повърхност за един час пада максимално 0,8-0,9 kW/m² и до 1 kW/m² за райони, близки до екватора. Ако се използва само 0,1% от повърхността на Земята при КПД 5% може да се получи 40 пъти повече енергия от произвежданата в момента.</w:t>
      </w:r>
    </w:p>
    <w:p w14:paraId="4BF8E094" w14:textId="77777777" w:rsidR="004003C7" w:rsidRPr="004003C7" w:rsidRDefault="004003C7" w:rsidP="00124609">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Достъпният потенциал на слънчевата енергия се определя след отчитането на редица основни фактори: неравномерно разпределение на енергийните ресурси на слънчевата енергия през отделните сезони на годината; физикогеографски особености на територията; ограничения при строителството и експлоатацията на слънчевите системи в специфични територии, като природни резервати, военни обекти и др.</w:t>
      </w:r>
    </w:p>
    <w:p w14:paraId="25CC6F06" w14:textId="77777777" w:rsidR="004003C7" w:rsidRPr="004003C7" w:rsidRDefault="004003C7" w:rsidP="00124609">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Най-достъпни и икономически ефективни са технологиите за преобразуване на слънчевата енергия в топлина, включващи т.н. слънчеви колектори. </w:t>
      </w:r>
    </w:p>
    <w:p w14:paraId="2ECC0A2E" w14:textId="77777777" w:rsidR="004003C7" w:rsidRPr="004003C7" w:rsidRDefault="004003C7">
      <w:pPr>
        <w:numPr>
          <w:ilvl w:val="0"/>
          <w:numId w:val="111"/>
        </w:numPr>
        <w:spacing w:after="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 xml:space="preserve">Предимствата на слънчевите термични инсталации се заключават в следното: </w:t>
      </w:r>
    </w:p>
    <w:p w14:paraId="64AF47BF" w14:textId="77777777" w:rsidR="004003C7" w:rsidRPr="004003C7" w:rsidRDefault="004003C7">
      <w:pPr>
        <w:numPr>
          <w:ilvl w:val="0"/>
          <w:numId w:val="111"/>
        </w:numPr>
        <w:spacing w:after="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 xml:space="preserve">произвежда се екологична топлинна енергия; </w:t>
      </w:r>
    </w:p>
    <w:p w14:paraId="33605DB4" w14:textId="77777777" w:rsidR="004003C7" w:rsidRPr="004003C7" w:rsidRDefault="004003C7">
      <w:pPr>
        <w:numPr>
          <w:ilvl w:val="0"/>
          <w:numId w:val="111"/>
        </w:numPr>
        <w:spacing w:after="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 xml:space="preserve">икономисват конвенционални горива и енергии; </w:t>
      </w:r>
    </w:p>
    <w:p w14:paraId="12F78AC6" w14:textId="77777777" w:rsidR="004003C7" w:rsidRPr="004003C7" w:rsidRDefault="004003C7">
      <w:pPr>
        <w:numPr>
          <w:ilvl w:val="0"/>
          <w:numId w:val="111"/>
        </w:numPr>
        <w:spacing w:after="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могат да се използват в райони, в които доставките на енергии и горива са затруднени;</w:t>
      </w:r>
    </w:p>
    <w:p w14:paraId="3D93933D" w14:textId="77777777" w:rsidR="004003C7" w:rsidRPr="004003C7" w:rsidRDefault="004003C7" w:rsidP="00124609">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Количеството уловена и оползотворена слънчева енергия се влияе съществено от качествата на различните типове слънчеви колектори, както и от вида на цялостната слънчева инсталация за получаване на топла вода. Слънчевият колектор може да се оформя като самостоятелен панел или във вид на интегрирани повърхности, оформени като строителен елемент, </w:t>
      </w:r>
      <w:r w:rsidRPr="004003C7">
        <w:rPr>
          <w:rFonts w:asciiTheme="majorHAnsi" w:eastAsia="Times New Roman" w:hAnsiTheme="majorHAnsi" w:cs="Times New Roman"/>
          <w:kern w:val="0"/>
          <w:sz w:val="24"/>
          <w:szCs w:val="24"/>
          <w:lang w:eastAsia="bg-BG"/>
          <w14:ligatures w14:val="none"/>
        </w:rPr>
        <w:lastRenderedPageBreak/>
        <w:t>например покрив или стена. Подобно съчетаване на функциите увеличава значително икономическата целесъобразност от употребата на слънчеви колектори.</w:t>
      </w:r>
    </w:p>
    <w:p w14:paraId="618465AC" w14:textId="77777777" w:rsidR="004003C7" w:rsidRPr="004003C7" w:rsidRDefault="004003C7" w:rsidP="00124609">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Средногодишното количество на слънчево греене за България е около 2 150 часа, а средногодишния ресурс слънчева радиация е 1 517 kWh m². Като цяло се получава общо количество теоретически потенциал слънчева енергия падаща върху територията на страната за една година от порядъка на 13.103 ktoe. Като достъпен годишен потенциал за усвояване на слънчевата енергия може да се посочи приблизително 390 ktoe (Като официален източник за оценка на потенциала на слънчевата енергия се използва проект на програма PHARE , BG9307-03-01-L001, „Техническа и икономическа оценка на ВЕИ в България”. В основата на проекта са залегнали данни от Института по метеорология и хидрология към БАН, получени от всичките 119 метеорологични станции в България, за период от над 30 години). След анализ на базите данни е направено райониране на страната по слънчев потенциал и България е разделена на три региона в зависимост от интензивността на слънчевото греене (на фигурата долу).</w:t>
      </w:r>
    </w:p>
    <w:p w14:paraId="2F3D6182" w14:textId="77777777" w:rsidR="004003C7" w:rsidRPr="004003C7" w:rsidRDefault="004003C7" w:rsidP="00124609">
      <w:pPr>
        <w:spacing w:after="0" w:line="240" w:lineRule="auto"/>
        <w:jc w:val="both"/>
        <w:rPr>
          <w:rFonts w:asciiTheme="majorHAnsi" w:eastAsia="Times New Roman" w:hAnsiTheme="majorHAnsi" w:cs="Times New Roman"/>
          <w:kern w:val="0"/>
          <w:sz w:val="24"/>
          <w:szCs w:val="24"/>
          <w:lang w:eastAsia="bg-BG"/>
          <w14:ligatures w14:val="none"/>
        </w:rPr>
      </w:pPr>
    </w:p>
    <w:p w14:paraId="60D292E3" w14:textId="77777777" w:rsidR="004003C7" w:rsidRPr="004003C7" w:rsidRDefault="004003C7" w:rsidP="00124609">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Централен Източен регион – 40% от територията на страната, предимно планински райони. Средногодишната продължителност на слънчевото греене е от 400 h до 1 640 h - 1 450 kWh/m² годишно.</w:t>
      </w:r>
    </w:p>
    <w:p w14:paraId="095A066E" w14:textId="77777777" w:rsidR="004003C7" w:rsidRPr="004003C7" w:rsidRDefault="004003C7" w:rsidP="00124609">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Североизточен регион – 50% от територията на страната, предимно селски райони, индустриалната зона, както и част от централната северна брегова ивица. Средногодишната продължителност на слънчевото греене е от 450 h до 1 750 h - 1 550 kWh/m² годишно.</w:t>
      </w:r>
    </w:p>
    <w:p w14:paraId="5DB55604" w14:textId="77777777" w:rsidR="004003C7" w:rsidRPr="004003C7" w:rsidRDefault="004003C7" w:rsidP="00124609">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Югоизточен и Югозападен регион – 10% от територията на страната, предимно планински райони и южната брегова ивица. Средногодишната продължителност на слънчевото греене е от 500 h до 1 750 h - 1 650 kWh/m² годишно.</w:t>
      </w:r>
    </w:p>
    <w:p w14:paraId="10B1D02A" w14:textId="77777777" w:rsidR="004003C7" w:rsidRPr="004003C7" w:rsidRDefault="004003C7" w:rsidP="004003C7">
      <w:pPr>
        <w:keepNext/>
        <w:spacing w:after="0" w:line="240" w:lineRule="auto"/>
        <w:jc w:val="center"/>
        <w:rPr>
          <w:rFonts w:ascii="Times New Roman" w:eastAsia="Times New Roman" w:hAnsi="Times New Roman" w:cs="Times New Roman"/>
          <w:kern w:val="0"/>
          <w:sz w:val="24"/>
          <w:szCs w:val="24"/>
          <w:lang w:eastAsia="bg-BG"/>
          <w14:ligatures w14:val="none"/>
        </w:rPr>
      </w:pPr>
      <w:r w:rsidRPr="004003C7">
        <w:rPr>
          <w:rFonts w:ascii="Arial Narrow" w:eastAsia="Calibri" w:hAnsi="Arial Narrow" w:cs="Times New Roman"/>
          <w:noProof/>
          <w:kern w:val="0"/>
          <w:sz w:val="24"/>
          <w:szCs w:val="24"/>
          <w:lang w:eastAsia="bg-BG"/>
          <w14:ligatures w14:val="none"/>
        </w:rPr>
        <w:drawing>
          <wp:inline distT="0" distB="0" distL="0" distR="0" wp14:anchorId="42D30CDE" wp14:editId="35A17C5D">
            <wp:extent cx="4877435" cy="3164205"/>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77435" cy="3164205"/>
                    </a:xfrm>
                    <a:prstGeom prst="rect">
                      <a:avLst/>
                    </a:prstGeom>
                    <a:noFill/>
                  </pic:spPr>
                </pic:pic>
              </a:graphicData>
            </a:graphic>
          </wp:inline>
        </w:drawing>
      </w:r>
    </w:p>
    <w:p w14:paraId="108BA6A4" w14:textId="77777777" w:rsidR="004003C7" w:rsidRPr="004003C7" w:rsidRDefault="004003C7" w:rsidP="004003C7">
      <w:pPr>
        <w:spacing w:after="200" w:line="240" w:lineRule="auto"/>
        <w:jc w:val="center"/>
        <w:rPr>
          <w:rFonts w:asciiTheme="majorHAnsi" w:hAnsiTheme="majorHAnsi"/>
          <w:i/>
          <w:iCs/>
          <w:kern w:val="0"/>
          <w:sz w:val="18"/>
          <w:szCs w:val="18"/>
          <w14:ligatures w14:val="none"/>
        </w:rPr>
      </w:pPr>
      <w:bookmarkStart w:id="107" w:name="_Toc155673573"/>
      <w:r w:rsidRPr="004003C7">
        <w:rPr>
          <w:rFonts w:asciiTheme="majorHAnsi" w:hAnsiTheme="majorHAnsi"/>
          <w:i/>
          <w:iCs/>
          <w:kern w:val="0"/>
          <w:sz w:val="18"/>
          <w:szCs w:val="18"/>
          <w:lang w:val="en-US"/>
          <w14:ligatures w14:val="none"/>
        </w:rPr>
        <w:t xml:space="preserve">Фигура </w:t>
      </w:r>
      <w:r w:rsidRPr="004003C7">
        <w:rPr>
          <w:rFonts w:asciiTheme="majorHAnsi" w:hAnsiTheme="majorHAnsi"/>
          <w:i/>
          <w:iCs/>
          <w:kern w:val="0"/>
          <w:sz w:val="18"/>
          <w:szCs w:val="18"/>
          <w:lang w:val="en-US"/>
          <w14:ligatures w14:val="none"/>
        </w:rPr>
        <w:fldChar w:fldCharType="begin"/>
      </w:r>
      <w:r w:rsidRPr="004003C7">
        <w:rPr>
          <w:rFonts w:asciiTheme="majorHAnsi" w:hAnsiTheme="majorHAnsi"/>
          <w:i/>
          <w:iCs/>
          <w:kern w:val="0"/>
          <w:sz w:val="18"/>
          <w:szCs w:val="18"/>
          <w:lang w:val="en-US"/>
          <w14:ligatures w14:val="none"/>
        </w:rPr>
        <w:instrText xml:space="preserve"> SEQ Фигура \* ARABIC </w:instrText>
      </w:r>
      <w:r w:rsidRPr="004003C7">
        <w:rPr>
          <w:rFonts w:asciiTheme="majorHAnsi" w:hAnsiTheme="majorHAnsi"/>
          <w:i/>
          <w:iCs/>
          <w:kern w:val="0"/>
          <w:sz w:val="18"/>
          <w:szCs w:val="18"/>
          <w:lang w:val="en-US"/>
          <w14:ligatures w14:val="none"/>
        </w:rPr>
        <w:fldChar w:fldCharType="separate"/>
      </w:r>
      <w:r w:rsidRPr="004003C7">
        <w:rPr>
          <w:rFonts w:asciiTheme="majorHAnsi" w:hAnsiTheme="majorHAnsi"/>
          <w:i/>
          <w:iCs/>
          <w:noProof/>
          <w:kern w:val="0"/>
          <w:sz w:val="18"/>
          <w:szCs w:val="18"/>
          <w:lang w:val="en-US"/>
          <w14:ligatures w14:val="none"/>
        </w:rPr>
        <w:t>14</w:t>
      </w:r>
      <w:r w:rsidRPr="004003C7">
        <w:rPr>
          <w:rFonts w:asciiTheme="majorHAnsi" w:hAnsiTheme="majorHAnsi"/>
          <w:i/>
          <w:iCs/>
          <w:kern w:val="0"/>
          <w:sz w:val="18"/>
          <w:szCs w:val="18"/>
          <w:lang w:val="en-US"/>
          <w14:ligatures w14:val="none"/>
        </w:rPr>
        <w:fldChar w:fldCharType="end"/>
      </w:r>
      <w:r w:rsidRPr="004003C7">
        <w:rPr>
          <w:rFonts w:asciiTheme="majorHAnsi" w:hAnsiTheme="majorHAnsi"/>
          <w:i/>
          <w:iCs/>
          <w:kern w:val="0"/>
          <w:sz w:val="18"/>
          <w:szCs w:val="18"/>
          <w14:ligatures w14:val="none"/>
        </w:rPr>
        <w:t xml:space="preserve"> Средногодишна слънчева радиация</w:t>
      </w:r>
      <w:bookmarkEnd w:id="107"/>
    </w:p>
    <w:p w14:paraId="58848AB6"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6FCA5D9A"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4175D5F4" w14:textId="77777777" w:rsidR="004003C7" w:rsidRPr="004003C7" w:rsidRDefault="004003C7" w:rsidP="004003C7">
      <w:pPr>
        <w:spacing w:after="0" w:line="240" w:lineRule="auto"/>
        <w:rPr>
          <w:rFonts w:ascii="Times New Roman" w:eastAsia="Times New Roman" w:hAnsi="Times New Roman" w:cs="Times New Roman"/>
          <w:kern w:val="0"/>
          <w:sz w:val="24"/>
          <w:szCs w:val="24"/>
          <w:lang w:eastAsia="bg-BG"/>
          <w14:ligatures w14:val="none"/>
        </w:rPr>
      </w:pPr>
    </w:p>
    <w:p w14:paraId="609DD8F7" w14:textId="77777777" w:rsidR="004003C7" w:rsidRPr="004003C7" w:rsidRDefault="004003C7" w:rsidP="0005756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Интерес от гледна точка на икономическата ефективност при използване на слънчевите термични инсталации предизвиква периода късна пролет - лято - ранна есен, когато основните фактори, определящи сумарната слънчева радиация в България са най-благоприятни. Основният поток на сумарната слънчева радиация е в часовете около пладне, </w:t>
      </w:r>
      <w:r w:rsidRPr="004003C7">
        <w:rPr>
          <w:rFonts w:asciiTheme="majorHAnsi" w:eastAsia="Times New Roman" w:hAnsiTheme="majorHAnsi" w:cs="Times New Roman"/>
          <w:kern w:val="0"/>
          <w:sz w:val="24"/>
          <w:szCs w:val="24"/>
          <w:lang w:eastAsia="bg-BG"/>
          <w14:ligatures w14:val="none"/>
        </w:rPr>
        <w:lastRenderedPageBreak/>
        <w:t>като повече от 70% от притока на слънчева енергия е в интервала от 9 до 15 часа, който се приема като най-активен по отношение на слънчевото греене. За този период може да се приеме осреднена стойност на слънчевото греене около 1 080 h, среден ресурс на слънчевата радиация - 1 230 kWh/m² и КПД на не-селективни слънчеви панели ~66%.</w:t>
      </w:r>
    </w:p>
    <w:p w14:paraId="22996814" w14:textId="77777777" w:rsidR="004003C7" w:rsidRPr="004003C7" w:rsidRDefault="004003C7" w:rsidP="0005756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На база проведени експерименти у нас може да се твърди, че при селективен тип колектор специфичното преобразуване на слънчевата енергия за една година е 583 kWh/m², а за не-селективен тип - 364 kWh/m². (Следователно ефективността на преобразуване на слънчева енергия от селективната инсталация е 38% по-голямо от това на не-селективната.) Въпреки това у нас до сега са намерили приложение предимно не-селективните слънчеви термични системи за топла вода за битови нужди на жилищни, обществени и стопански обекти и системи за сушене на дървен материал и селскостопански продукти.</w:t>
      </w:r>
    </w:p>
    <w:p w14:paraId="723A93C4" w14:textId="77777777" w:rsidR="004003C7" w:rsidRPr="004003C7" w:rsidRDefault="004003C7" w:rsidP="0005756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Слънчевите технологии изискват сравнително високи инвестиции, което се дължи на ниските коефициенти на натоварване, както и на необходимостта от големи колекторни площи.</w:t>
      </w:r>
    </w:p>
    <w:p w14:paraId="4C43B180" w14:textId="77777777" w:rsidR="004003C7" w:rsidRPr="004003C7" w:rsidRDefault="004003C7" w:rsidP="0005756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Усвояването на икономически изгодния потенциал на слънчевата енергия реално може да се насочи първоначално към сгради държавна и общинска собственост, които използват електроенергия и течни горива за производство на гореща вода за битови нужди. Очаква се и значително повишаване на интереса от страна на жителите на панелни сгради, които освен мерките по подобряване на термичната изолация на сградата да инсталират и слънчеви колектори за топла вода. Увеличава се използването на слънчевите термични колектори в строителството на хотели, ресторанти и др.</w:t>
      </w:r>
    </w:p>
    <w:p w14:paraId="5BFD5989" w14:textId="77777777" w:rsidR="004003C7" w:rsidRPr="004003C7" w:rsidRDefault="004003C7" w:rsidP="0005756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Слънчевата енергия е лъчиста енергия, произведена в слънцето като резултат на термоядрени реакции. Слънчевото лъчение се характеризира с т.н. „постоянна слънчева константа". Тя е от порядъка на 1368 W/m² и е от слънчевата енергия, която достига земната орбита. </w:t>
      </w:r>
    </w:p>
    <w:p w14:paraId="2160B50A" w14:textId="77777777" w:rsidR="004003C7" w:rsidRPr="004003C7" w:rsidRDefault="004003C7" w:rsidP="0005756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Според принципа на усвояване на слънчевата енергия и технологичното развитие съществуват два основни метода за оползотворяване.</w:t>
      </w:r>
    </w:p>
    <w:p w14:paraId="160DF310" w14:textId="77777777" w:rsidR="004003C7" w:rsidRPr="004003C7" w:rsidRDefault="004003C7" w:rsidP="0005756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b/>
          <w:kern w:val="0"/>
          <w:sz w:val="24"/>
          <w:szCs w:val="24"/>
          <w:lang w:eastAsia="bg-BG"/>
          <w14:ligatures w14:val="none"/>
        </w:rPr>
        <w:t>Пасивен метод</w:t>
      </w:r>
      <w:r w:rsidRPr="004003C7">
        <w:rPr>
          <w:rFonts w:asciiTheme="majorHAnsi" w:eastAsia="Times New Roman" w:hAnsiTheme="majorHAnsi" w:cs="Times New Roman"/>
          <w:kern w:val="0"/>
          <w:sz w:val="24"/>
          <w:szCs w:val="24"/>
          <w:lang w:eastAsia="bg-BG"/>
          <w14:ligatures w14:val="none"/>
        </w:rPr>
        <w:t xml:space="preserve"> - „Управление" на слънчевата енергия без прилагане на енергообразуващи съоръжения.</w:t>
      </w:r>
    </w:p>
    <w:p w14:paraId="303269A8" w14:textId="77777777" w:rsidR="004003C7" w:rsidRPr="004003C7" w:rsidRDefault="004003C7" w:rsidP="0005756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b/>
          <w:kern w:val="0"/>
          <w:sz w:val="24"/>
          <w:szCs w:val="24"/>
          <w:lang w:eastAsia="bg-BG"/>
          <w14:ligatures w14:val="none"/>
        </w:rPr>
        <w:t>Активен метод</w:t>
      </w:r>
      <w:r w:rsidRPr="004003C7">
        <w:rPr>
          <w:rFonts w:asciiTheme="majorHAnsi" w:eastAsia="Times New Roman" w:hAnsiTheme="majorHAnsi" w:cs="Times New Roman"/>
          <w:kern w:val="0"/>
          <w:sz w:val="24"/>
          <w:szCs w:val="24"/>
          <w:lang w:eastAsia="bg-BG"/>
          <w14:ligatures w14:val="none"/>
        </w:rPr>
        <w:t xml:space="preserve"> - 1.Осветление, 2.Топлинна енергия, 3.Охлаждане, 4.Ел. енергия.</w:t>
      </w:r>
    </w:p>
    <w:p w14:paraId="190C1864" w14:textId="77777777" w:rsidR="004003C7" w:rsidRPr="004003C7" w:rsidRDefault="004003C7" w:rsidP="00057560">
      <w:pPr>
        <w:spacing w:after="0" w:line="240" w:lineRule="auto"/>
        <w:jc w:val="both"/>
        <w:rPr>
          <w:rFonts w:asciiTheme="majorHAnsi" w:eastAsia="Times New Roman" w:hAnsiTheme="majorHAnsi" w:cs="Times New Roman"/>
          <w:b/>
          <w:kern w:val="0"/>
          <w:sz w:val="24"/>
          <w:szCs w:val="24"/>
          <w:lang w:eastAsia="bg-BG"/>
          <w14:ligatures w14:val="none"/>
        </w:rPr>
      </w:pPr>
      <w:r w:rsidRPr="004003C7">
        <w:rPr>
          <w:rFonts w:asciiTheme="majorHAnsi" w:eastAsia="Times New Roman" w:hAnsiTheme="majorHAnsi" w:cs="Times New Roman"/>
          <w:b/>
          <w:kern w:val="0"/>
          <w:sz w:val="24"/>
          <w:szCs w:val="24"/>
          <w:lang w:eastAsia="bg-BG"/>
          <w14:ligatures w14:val="none"/>
        </w:rPr>
        <w:t xml:space="preserve">Слънчеви колектори- те са </w:t>
      </w:r>
      <w:r w:rsidRPr="004003C7">
        <w:rPr>
          <w:rFonts w:asciiTheme="majorHAnsi" w:eastAsia="Times New Roman" w:hAnsiTheme="majorHAnsi" w:cs="Times New Roman"/>
          <w:kern w:val="0"/>
          <w:sz w:val="24"/>
          <w:szCs w:val="24"/>
          <w:lang w:eastAsia="bg-BG"/>
          <w14:ligatures w14:val="none"/>
        </w:rPr>
        <w:t>-достъпни и икономически ефективни са технологиите за преобразуване на слънчевата енергия в топлинна, включващи т.н. слънчеви колектори. Данните за тях са трудни за събиране, поради частния характер на процеса на инсталация.</w:t>
      </w:r>
    </w:p>
    <w:p w14:paraId="00107D50" w14:textId="77777777" w:rsidR="004003C7" w:rsidRPr="004003C7" w:rsidRDefault="004003C7" w:rsidP="00057560">
      <w:pPr>
        <w:spacing w:after="0" w:line="240" w:lineRule="auto"/>
        <w:jc w:val="both"/>
        <w:rPr>
          <w:rFonts w:asciiTheme="majorHAnsi" w:eastAsia="Times New Roman" w:hAnsiTheme="majorHAnsi" w:cs="Times New Roman"/>
          <w:b/>
          <w:kern w:val="0"/>
          <w:sz w:val="24"/>
          <w:szCs w:val="24"/>
          <w:lang w:eastAsia="bg-BG"/>
          <w14:ligatures w14:val="none"/>
        </w:rPr>
      </w:pPr>
      <w:r w:rsidRPr="004003C7">
        <w:rPr>
          <w:rFonts w:asciiTheme="majorHAnsi" w:eastAsia="Times New Roman" w:hAnsiTheme="majorHAnsi" w:cs="Times New Roman"/>
          <w:b/>
          <w:kern w:val="0"/>
          <w:sz w:val="24"/>
          <w:szCs w:val="24"/>
          <w:lang w:eastAsia="bg-BG"/>
          <w14:ligatures w14:val="none"/>
        </w:rPr>
        <w:t xml:space="preserve">PV системи - </w:t>
      </w:r>
      <w:r w:rsidRPr="004003C7">
        <w:rPr>
          <w:rFonts w:asciiTheme="majorHAnsi" w:eastAsia="Times New Roman" w:hAnsiTheme="majorHAnsi" w:cs="Times New Roman"/>
          <w:kern w:val="0"/>
          <w:sz w:val="24"/>
          <w:szCs w:val="24"/>
          <w:lang w:eastAsia="bg-BG"/>
          <w14:ligatures w14:val="none"/>
        </w:rPr>
        <w:t>използването на слънчевата радиация за производство на електрическа енергия може да стане в обособени за целта плантации, както и на вече построени или новостроящи се сгради. Най-използваното място от сградата за инсталиране на фотоволтаични елементи е покривът, където могат да се инсталират: готови моно- или поли-кристални фотоволтаични модули; аморфни фотоволтаични модули, които да служат като покривна изолация.</w:t>
      </w:r>
    </w:p>
    <w:p w14:paraId="13A41665" w14:textId="77777777" w:rsidR="004003C7" w:rsidRPr="004003C7" w:rsidRDefault="004003C7" w:rsidP="0005756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Друг много съвременен вариант е да се използват тънкослойни фотоволтаици, които правят покрива полупрозрачен, осигурявайки едновременно производство на електроенергия и равномерна мека светлина. Фасадата е второто място за интегриране на фотоволтаични елементи. Области на приложение на PV системи - захранване на къщи, вили, градини и отдалечени обекти. С изграждането на такава система се повишава енергийната независимост на сградата. Според инсталираната мощност на фотоволтаиците сградата може да осигури по-голямата част или цялата електрическа енергия, от която се нуждае.</w:t>
      </w:r>
    </w:p>
    <w:p w14:paraId="18FBDA3E" w14:textId="77777777" w:rsidR="004003C7" w:rsidRPr="004003C7" w:rsidRDefault="004003C7" w:rsidP="0005756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b/>
          <w:kern w:val="0"/>
          <w:sz w:val="24"/>
          <w:szCs w:val="24"/>
          <w:lang w:eastAsia="bg-BG"/>
          <w14:ligatures w14:val="none"/>
        </w:rPr>
        <w:t xml:space="preserve">Фотоволтаиците </w:t>
      </w:r>
      <w:r w:rsidRPr="004003C7">
        <w:rPr>
          <w:rFonts w:asciiTheme="majorHAnsi" w:eastAsia="Times New Roman" w:hAnsiTheme="majorHAnsi" w:cs="Times New Roman"/>
          <w:kern w:val="0"/>
          <w:sz w:val="24"/>
          <w:szCs w:val="24"/>
          <w:lang w:eastAsia="bg-BG"/>
          <w14:ligatures w14:val="none"/>
        </w:rPr>
        <w:t>са единствения източник на ел. енергия, за които няма данни да влияе отрицателно на околната среда или здравето на хората, животинските и растителните видове в района на инсталирането им.</w:t>
      </w:r>
    </w:p>
    <w:p w14:paraId="10F02A7A" w14:textId="77777777" w:rsidR="004003C7" w:rsidRPr="004003C7" w:rsidRDefault="004003C7">
      <w:pPr>
        <w:numPr>
          <w:ilvl w:val="0"/>
          <w:numId w:val="99"/>
        </w:numPr>
        <w:spacing w:after="0" w:line="240" w:lineRule="auto"/>
        <w:contextualSpacing/>
        <w:jc w:val="both"/>
        <w:rPr>
          <w:rFonts w:ascii="Arial Narrow" w:eastAsia="Calibri" w:hAnsi="Arial Narrow" w:cs="Times New Roman"/>
          <w:b/>
          <w:kern w:val="0"/>
          <w:sz w:val="24"/>
          <w:szCs w:val="24"/>
          <w14:ligatures w14:val="none"/>
        </w:rPr>
      </w:pPr>
      <w:r w:rsidRPr="004003C7">
        <w:rPr>
          <w:rFonts w:ascii="Arial Narrow" w:eastAsia="Calibri" w:hAnsi="Arial Narrow" w:cs="Times New Roman"/>
          <w:b/>
          <w:kern w:val="0"/>
          <w:sz w:val="24"/>
          <w:szCs w:val="24"/>
          <w14:ligatures w14:val="none"/>
        </w:rPr>
        <w:t>Потенциал на слънчева енергия в община Никопол</w:t>
      </w:r>
    </w:p>
    <w:p w14:paraId="689A4335" w14:textId="77777777" w:rsidR="004003C7" w:rsidRPr="004003C7" w:rsidRDefault="004003C7" w:rsidP="0005756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lastRenderedPageBreak/>
        <w:t>Най-големият потенциал за енергия от възобновяеми източници на територията на община Никопол се съдържа в слънчевата енергия. На територията и сто и три изградени обекта за производство на слънчева енергия с обща инсталирана мощност 4.447865 MW.</w:t>
      </w:r>
    </w:p>
    <w:tbl>
      <w:tblPr>
        <w:tblStyle w:val="110"/>
        <w:tblW w:w="10075" w:type="dxa"/>
        <w:jc w:val="center"/>
        <w:tblLook w:val="04A0" w:firstRow="1" w:lastRow="0" w:firstColumn="1" w:lastColumn="0" w:noHBand="0" w:noVBand="1"/>
      </w:tblPr>
      <w:tblGrid>
        <w:gridCol w:w="1138"/>
        <w:gridCol w:w="1783"/>
        <w:gridCol w:w="2294"/>
        <w:gridCol w:w="1710"/>
        <w:gridCol w:w="3150"/>
      </w:tblGrid>
      <w:tr w:rsidR="004003C7" w:rsidRPr="004003C7" w14:paraId="7A44A481" w14:textId="77777777" w:rsidTr="00D65323">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01113B71" w14:textId="77777777" w:rsidR="004003C7" w:rsidRPr="004003C7" w:rsidRDefault="004003C7" w:rsidP="004003C7">
            <w:pPr>
              <w:spacing w:after="200" w:line="276" w:lineRule="auto"/>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Община</w:t>
            </w:r>
          </w:p>
        </w:tc>
        <w:tc>
          <w:tcPr>
            <w:tcW w:w="1783" w:type="dxa"/>
            <w:noWrap/>
            <w:hideMark/>
          </w:tcPr>
          <w:p w14:paraId="0D2210A1" w14:textId="77777777" w:rsidR="004003C7" w:rsidRPr="004003C7" w:rsidRDefault="004003C7" w:rsidP="004003C7">
            <w:pPr>
              <w:spacing w:after="200" w:line="276" w:lineRule="auto"/>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Населено място</w:t>
            </w:r>
          </w:p>
        </w:tc>
        <w:tc>
          <w:tcPr>
            <w:tcW w:w="2294" w:type="dxa"/>
            <w:noWrap/>
            <w:hideMark/>
          </w:tcPr>
          <w:p w14:paraId="6EE4BB44" w14:textId="77777777" w:rsidR="004003C7" w:rsidRPr="004003C7" w:rsidRDefault="004003C7" w:rsidP="004003C7">
            <w:pPr>
              <w:spacing w:after="200" w:line="276" w:lineRule="auto"/>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Вид ВИ</w:t>
            </w:r>
          </w:p>
        </w:tc>
        <w:tc>
          <w:tcPr>
            <w:tcW w:w="1710" w:type="dxa"/>
            <w:noWrap/>
            <w:hideMark/>
          </w:tcPr>
          <w:p w14:paraId="57F10FAF" w14:textId="77777777" w:rsidR="004003C7" w:rsidRPr="004003C7" w:rsidRDefault="004003C7" w:rsidP="004003C7">
            <w:pPr>
              <w:spacing w:after="200" w:line="276" w:lineRule="auto"/>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Брой обекти</w:t>
            </w:r>
          </w:p>
        </w:tc>
        <w:tc>
          <w:tcPr>
            <w:tcW w:w="3150" w:type="dxa"/>
            <w:noWrap/>
            <w:hideMark/>
          </w:tcPr>
          <w:p w14:paraId="55F38510" w14:textId="77777777" w:rsidR="004003C7" w:rsidRPr="004003C7" w:rsidRDefault="004003C7" w:rsidP="004003C7">
            <w:pPr>
              <w:spacing w:after="200" w:line="276" w:lineRule="auto"/>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Инсталирана мощност</w:t>
            </w:r>
          </w:p>
        </w:tc>
      </w:tr>
      <w:tr w:rsidR="004003C7" w:rsidRPr="004003C7" w14:paraId="7BEB98DA" w14:textId="77777777" w:rsidTr="00D65323">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3667E612" w14:textId="77777777" w:rsidR="004003C7" w:rsidRPr="004003C7" w:rsidRDefault="004003C7" w:rsidP="004003C7">
            <w:pPr>
              <w:spacing w:after="200" w:line="276" w:lineRule="auto"/>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Никопол</w:t>
            </w:r>
          </w:p>
        </w:tc>
        <w:tc>
          <w:tcPr>
            <w:tcW w:w="1783" w:type="dxa"/>
            <w:noWrap/>
            <w:hideMark/>
          </w:tcPr>
          <w:p w14:paraId="4AF20818"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гр. Никопол</w:t>
            </w:r>
          </w:p>
        </w:tc>
        <w:tc>
          <w:tcPr>
            <w:tcW w:w="2294" w:type="dxa"/>
            <w:noWrap/>
            <w:hideMark/>
          </w:tcPr>
          <w:p w14:paraId="422D6C77"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Слънчева енергия</w:t>
            </w:r>
          </w:p>
        </w:tc>
        <w:tc>
          <w:tcPr>
            <w:tcW w:w="1710" w:type="dxa"/>
            <w:noWrap/>
            <w:hideMark/>
          </w:tcPr>
          <w:p w14:paraId="63A6F2B6"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w:t>
            </w:r>
          </w:p>
        </w:tc>
        <w:tc>
          <w:tcPr>
            <w:tcW w:w="3150" w:type="dxa"/>
            <w:noWrap/>
            <w:hideMark/>
          </w:tcPr>
          <w:p w14:paraId="16BA1606"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0.0300000000</w:t>
            </w:r>
          </w:p>
        </w:tc>
      </w:tr>
      <w:tr w:rsidR="004003C7" w:rsidRPr="004003C7" w14:paraId="19E308DD" w14:textId="77777777" w:rsidTr="00D65323">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1853D7A3" w14:textId="77777777" w:rsidR="004003C7" w:rsidRPr="004003C7" w:rsidRDefault="004003C7" w:rsidP="004003C7">
            <w:pPr>
              <w:spacing w:after="200" w:line="276" w:lineRule="auto"/>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Никопол</w:t>
            </w:r>
          </w:p>
        </w:tc>
        <w:tc>
          <w:tcPr>
            <w:tcW w:w="1783" w:type="dxa"/>
            <w:noWrap/>
            <w:hideMark/>
          </w:tcPr>
          <w:p w14:paraId="6384462E"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 Асеново</w:t>
            </w:r>
          </w:p>
        </w:tc>
        <w:tc>
          <w:tcPr>
            <w:tcW w:w="2294" w:type="dxa"/>
            <w:noWrap/>
            <w:hideMark/>
          </w:tcPr>
          <w:p w14:paraId="648534DD"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Слънчева енергия</w:t>
            </w:r>
          </w:p>
        </w:tc>
        <w:tc>
          <w:tcPr>
            <w:tcW w:w="1710" w:type="dxa"/>
            <w:noWrap/>
            <w:hideMark/>
          </w:tcPr>
          <w:p w14:paraId="654A008A"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11</w:t>
            </w:r>
          </w:p>
        </w:tc>
        <w:tc>
          <w:tcPr>
            <w:tcW w:w="3150" w:type="dxa"/>
            <w:noWrap/>
            <w:hideMark/>
          </w:tcPr>
          <w:p w14:paraId="63038A71"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0.5137900000</w:t>
            </w:r>
          </w:p>
        </w:tc>
      </w:tr>
      <w:tr w:rsidR="004003C7" w:rsidRPr="004003C7" w14:paraId="1AB5764C" w14:textId="77777777" w:rsidTr="00D65323">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35D7CAC5" w14:textId="77777777" w:rsidR="004003C7" w:rsidRPr="004003C7" w:rsidRDefault="004003C7" w:rsidP="004003C7">
            <w:pPr>
              <w:spacing w:after="200" w:line="276" w:lineRule="auto"/>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Никопол</w:t>
            </w:r>
          </w:p>
        </w:tc>
        <w:tc>
          <w:tcPr>
            <w:tcW w:w="1783" w:type="dxa"/>
            <w:noWrap/>
            <w:hideMark/>
          </w:tcPr>
          <w:p w14:paraId="328AC228"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 Бацова махала</w:t>
            </w:r>
          </w:p>
        </w:tc>
        <w:tc>
          <w:tcPr>
            <w:tcW w:w="2294" w:type="dxa"/>
            <w:noWrap/>
            <w:hideMark/>
          </w:tcPr>
          <w:p w14:paraId="1047432A"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Слънчева енергия</w:t>
            </w:r>
          </w:p>
        </w:tc>
        <w:tc>
          <w:tcPr>
            <w:tcW w:w="1710" w:type="dxa"/>
            <w:noWrap/>
            <w:hideMark/>
          </w:tcPr>
          <w:p w14:paraId="18E85270"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7</w:t>
            </w:r>
          </w:p>
        </w:tc>
        <w:tc>
          <w:tcPr>
            <w:tcW w:w="3150" w:type="dxa"/>
            <w:noWrap/>
            <w:hideMark/>
          </w:tcPr>
          <w:p w14:paraId="23AF64A9"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0.1900000000</w:t>
            </w:r>
          </w:p>
        </w:tc>
      </w:tr>
      <w:tr w:rsidR="004003C7" w:rsidRPr="004003C7" w14:paraId="065648DB" w14:textId="77777777" w:rsidTr="00D65323">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3E87FF5A" w14:textId="77777777" w:rsidR="004003C7" w:rsidRPr="004003C7" w:rsidRDefault="004003C7" w:rsidP="004003C7">
            <w:pPr>
              <w:spacing w:after="200" w:line="276" w:lineRule="auto"/>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Никопол</w:t>
            </w:r>
          </w:p>
        </w:tc>
        <w:tc>
          <w:tcPr>
            <w:tcW w:w="1783" w:type="dxa"/>
            <w:noWrap/>
            <w:hideMark/>
          </w:tcPr>
          <w:p w14:paraId="025BECF3"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 Въбел</w:t>
            </w:r>
          </w:p>
        </w:tc>
        <w:tc>
          <w:tcPr>
            <w:tcW w:w="2294" w:type="dxa"/>
            <w:noWrap/>
            <w:hideMark/>
          </w:tcPr>
          <w:p w14:paraId="1B9DE42C"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Слънчева енергия</w:t>
            </w:r>
          </w:p>
        </w:tc>
        <w:tc>
          <w:tcPr>
            <w:tcW w:w="1710" w:type="dxa"/>
            <w:noWrap/>
            <w:hideMark/>
          </w:tcPr>
          <w:p w14:paraId="134720D0"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11</w:t>
            </w:r>
          </w:p>
        </w:tc>
        <w:tc>
          <w:tcPr>
            <w:tcW w:w="3150" w:type="dxa"/>
            <w:noWrap/>
            <w:hideMark/>
          </w:tcPr>
          <w:p w14:paraId="2AC29837"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0.3300000000</w:t>
            </w:r>
          </w:p>
        </w:tc>
      </w:tr>
      <w:tr w:rsidR="004003C7" w:rsidRPr="004003C7" w14:paraId="04ABA565" w14:textId="77777777" w:rsidTr="00D65323">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3735A8FD" w14:textId="77777777" w:rsidR="004003C7" w:rsidRPr="004003C7" w:rsidRDefault="004003C7" w:rsidP="004003C7">
            <w:pPr>
              <w:spacing w:after="200" w:line="276" w:lineRule="auto"/>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Никопол</w:t>
            </w:r>
          </w:p>
        </w:tc>
        <w:tc>
          <w:tcPr>
            <w:tcW w:w="1783" w:type="dxa"/>
            <w:noWrap/>
            <w:hideMark/>
          </w:tcPr>
          <w:p w14:paraId="20A0CAED"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 Дебово</w:t>
            </w:r>
          </w:p>
        </w:tc>
        <w:tc>
          <w:tcPr>
            <w:tcW w:w="2294" w:type="dxa"/>
            <w:noWrap/>
            <w:hideMark/>
          </w:tcPr>
          <w:p w14:paraId="5395B7D8"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Слънчева енергия</w:t>
            </w:r>
          </w:p>
        </w:tc>
        <w:tc>
          <w:tcPr>
            <w:tcW w:w="1710" w:type="dxa"/>
            <w:noWrap/>
            <w:hideMark/>
          </w:tcPr>
          <w:p w14:paraId="31BAB9D4"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12</w:t>
            </w:r>
          </w:p>
        </w:tc>
        <w:tc>
          <w:tcPr>
            <w:tcW w:w="3150" w:type="dxa"/>
            <w:noWrap/>
            <w:hideMark/>
          </w:tcPr>
          <w:p w14:paraId="6377C41E"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0.3980800000</w:t>
            </w:r>
          </w:p>
        </w:tc>
      </w:tr>
      <w:tr w:rsidR="004003C7" w:rsidRPr="004003C7" w14:paraId="6AC94984" w14:textId="77777777" w:rsidTr="00D65323">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47F4B5C9" w14:textId="77777777" w:rsidR="004003C7" w:rsidRPr="004003C7" w:rsidRDefault="004003C7" w:rsidP="004003C7">
            <w:pPr>
              <w:spacing w:after="200" w:line="276" w:lineRule="auto"/>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Никопол</w:t>
            </w:r>
          </w:p>
        </w:tc>
        <w:tc>
          <w:tcPr>
            <w:tcW w:w="1783" w:type="dxa"/>
            <w:noWrap/>
            <w:hideMark/>
          </w:tcPr>
          <w:p w14:paraId="11EEAC4D"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 Драгаш войвода</w:t>
            </w:r>
          </w:p>
        </w:tc>
        <w:tc>
          <w:tcPr>
            <w:tcW w:w="2294" w:type="dxa"/>
            <w:noWrap/>
            <w:hideMark/>
          </w:tcPr>
          <w:p w14:paraId="0C54B601"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Слънчева енергия</w:t>
            </w:r>
          </w:p>
        </w:tc>
        <w:tc>
          <w:tcPr>
            <w:tcW w:w="1710" w:type="dxa"/>
            <w:noWrap/>
            <w:hideMark/>
          </w:tcPr>
          <w:p w14:paraId="28D70866"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4</w:t>
            </w:r>
          </w:p>
        </w:tc>
        <w:tc>
          <w:tcPr>
            <w:tcW w:w="3150" w:type="dxa"/>
            <w:noWrap/>
            <w:hideMark/>
          </w:tcPr>
          <w:p w14:paraId="5C6A0832"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0.1197000000</w:t>
            </w:r>
          </w:p>
        </w:tc>
      </w:tr>
      <w:tr w:rsidR="004003C7" w:rsidRPr="004003C7" w14:paraId="3FEC4354" w14:textId="77777777" w:rsidTr="00D65323">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4716479C" w14:textId="77777777" w:rsidR="004003C7" w:rsidRPr="004003C7" w:rsidRDefault="004003C7" w:rsidP="004003C7">
            <w:pPr>
              <w:spacing w:after="200" w:line="276" w:lineRule="auto"/>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Никопол</w:t>
            </w:r>
          </w:p>
        </w:tc>
        <w:tc>
          <w:tcPr>
            <w:tcW w:w="1783" w:type="dxa"/>
            <w:noWrap/>
            <w:hideMark/>
          </w:tcPr>
          <w:p w14:paraId="3CC612D9"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 Евлогиево</w:t>
            </w:r>
          </w:p>
        </w:tc>
        <w:tc>
          <w:tcPr>
            <w:tcW w:w="2294" w:type="dxa"/>
            <w:noWrap/>
            <w:hideMark/>
          </w:tcPr>
          <w:p w14:paraId="15CDED3F"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Слънчева енергия</w:t>
            </w:r>
          </w:p>
        </w:tc>
        <w:tc>
          <w:tcPr>
            <w:tcW w:w="1710" w:type="dxa"/>
            <w:noWrap/>
            <w:hideMark/>
          </w:tcPr>
          <w:p w14:paraId="18133845"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w:t>
            </w:r>
          </w:p>
        </w:tc>
        <w:tc>
          <w:tcPr>
            <w:tcW w:w="3150" w:type="dxa"/>
            <w:noWrap/>
            <w:hideMark/>
          </w:tcPr>
          <w:p w14:paraId="34627341"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0.0300000000</w:t>
            </w:r>
          </w:p>
        </w:tc>
      </w:tr>
      <w:tr w:rsidR="004003C7" w:rsidRPr="004003C7" w14:paraId="6D92C9A8" w14:textId="77777777" w:rsidTr="00D65323">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65DFC8A0" w14:textId="77777777" w:rsidR="004003C7" w:rsidRPr="004003C7" w:rsidRDefault="004003C7" w:rsidP="004003C7">
            <w:pPr>
              <w:spacing w:after="200" w:line="276" w:lineRule="auto"/>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Никопол</w:t>
            </w:r>
          </w:p>
        </w:tc>
        <w:tc>
          <w:tcPr>
            <w:tcW w:w="1783" w:type="dxa"/>
            <w:noWrap/>
            <w:hideMark/>
          </w:tcPr>
          <w:p w14:paraId="55209D88"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 Жернов</w:t>
            </w:r>
          </w:p>
        </w:tc>
        <w:tc>
          <w:tcPr>
            <w:tcW w:w="2294" w:type="dxa"/>
            <w:noWrap/>
            <w:hideMark/>
          </w:tcPr>
          <w:p w14:paraId="5F484A76"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Слънчева енергия</w:t>
            </w:r>
          </w:p>
        </w:tc>
        <w:tc>
          <w:tcPr>
            <w:tcW w:w="1710" w:type="dxa"/>
            <w:noWrap/>
            <w:hideMark/>
          </w:tcPr>
          <w:p w14:paraId="735D8BD2"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w:t>
            </w:r>
          </w:p>
        </w:tc>
        <w:tc>
          <w:tcPr>
            <w:tcW w:w="3150" w:type="dxa"/>
            <w:noWrap/>
            <w:hideMark/>
          </w:tcPr>
          <w:p w14:paraId="66C9FA43"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0.0300000000</w:t>
            </w:r>
          </w:p>
        </w:tc>
      </w:tr>
      <w:tr w:rsidR="004003C7" w:rsidRPr="004003C7" w14:paraId="718EF0CD" w14:textId="77777777" w:rsidTr="00D65323">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334F32C2" w14:textId="77777777" w:rsidR="004003C7" w:rsidRPr="004003C7" w:rsidRDefault="004003C7" w:rsidP="004003C7">
            <w:pPr>
              <w:spacing w:after="200" w:line="276" w:lineRule="auto"/>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Никопол</w:t>
            </w:r>
          </w:p>
        </w:tc>
        <w:tc>
          <w:tcPr>
            <w:tcW w:w="1783" w:type="dxa"/>
            <w:noWrap/>
            <w:hideMark/>
          </w:tcPr>
          <w:p w14:paraId="005B18B8"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 Лозица</w:t>
            </w:r>
          </w:p>
        </w:tc>
        <w:tc>
          <w:tcPr>
            <w:tcW w:w="2294" w:type="dxa"/>
            <w:noWrap/>
            <w:hideMark/>
          </w:tcPr>
          <w:p w14:paraId="41CFEEF6"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Слънчева енергия</w:t>
            </w:r>
          </w:p>
        </w:tc>
        <w:tc>
          <w:tcPr>
            <w:tcW w:w="1710" w:type="dxa"/>
            <w:noWrap/>
            <w:hideMark/>
          </w:tcPr>
          <w:p w14:paraId="610F1BF9"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5</w:t>
            </w:r>
          </w:p>
        </w:tc>
        <w:tc>
          <w:tcPr>
            <w:tcW w:w="3150" w:type="dxa"/>
            <w:noWrap/>
            <w:hideMark/>
          </w:tcPr>
          <w:p w14:paraId="1BB1080F"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0.1500000000</w:t>
            </w:r>
          </w:p>
        </w:tc>
      </w:tr>
      <w:tr w:rsidR="004003C7" w:rsidRPr="004003C7" w14:paraId="5EB7B519" w14:textId="77777777" w:rsidTr="00D65323">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13B8E202" w14:textId="77777777" w:rsidR="004003C7" w:rsidRPr="004003C7" w:rsidRDefault="004003C7" w:rsidP="004003C7">
            <w:pPr>
              <w:spacing w:after="200" w:line="276" w:lineRule="auto"/>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Никопол</w:t>
            </w:r>
          </w:p>
        </w:tc>
        <w:tc>
          <w:tcPr>
            <w:tcW w:w="1783" w:type="dxa"/>
            <w:noWrap/>
            <w:hideMark/>
          </w:tcPr>
          <w:p w14:paraId="36C3322E"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 Любеново</w:t>
            </w:r>
          </w:p>
        </w:tc>
        <w:tc>
          <w:tcPr>
            <w:tcW w:w="2294" w:type="dxa"/>
            <w:noWrap/>
            <w:hideMark/>
          </w:tcPr>
          <w:p w14:paraId="7968E52D"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Слънчева енергия</w:t>
            </w:r>
          </w:p>
        </w:tc>
        <w:tc>
          <w:tcPr>
            <w:tcW w:w="1710" w:type="dxa"/>
            <w:noWrap/>
            <w:hideMark/>
          </w:tcPr>
          <w:p w14:paraId="482CE0B7"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4</w:t>
            </w:r>
          </w:p>
        </w:tc>
        <w:tc>
          <w:tcPr>
            <w:tcW w:w="3150" w:type="dxa"/>
            <w:noWrap/>
            <w:hideMark/>
          </w:tcPr>
          <w:p w14:paraId="7CB59F93"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0.1197000000</w:t>
            </w:r>
          </w:p>
        </w:tc>
      </w:tr>
      <w:tr w:rsidR="004003C7" w:rsidRPr="004003C7" w14:paraId="78EDBEF1" w14:textId="77777777" w:rsidTr="00D65323">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48AB7319" w14:textId="77777777" w:rsidR="004003C7" w:rsidRPr="004003C7" w:rsidRDefault="004003C7" w:rsidP="004003C7">
            <w:pPr>
              <w:spacing w:after="200" w:line="276" w:lineRule="auto"/>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Никопол</w:t>
            </w:r>
          </w:p>
        </w:tc>
        <w:tc>
          <w:tcPr>
            <w:tcW w:w="1783" w:type="dxa"/>
            <w:noWrap/>
            <w:hideMark/>
          </w:tcPr>
          <w:p w14:paraId="746B58F3"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 Муселиево</w:t>
            </w:r>
          </w:p>
        </w:tc>
        <w:tc>
          <w:tcPr>
            <w:tcW w:w="2294" w:type="dxa"/>
            <w:noWrap/>
            <w:hideMark/>
          </w:tcPr>
          <w:p w14:paraId="55405E6F"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Слънчева енергия</w:t>
            </w:r>
          </w:p>
        </w:tc>
        <w:tc>
          <w:tcPr>
            <w:tcW w:w="1710" w:type="dxa"/>
            <w:noWrap/>
            <w:hideMark/>
          </w:tcPr>
          <w:p w14:paraId="2173A16B"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11</w:t>
            </w:r>
          </w:p>
        </w:tc>
        <w:tc>
          <w:tcPr>
            <w:tcW w:w="3150" w:type="dxa"/>
            <w:noWrap/>
            <w:hideMark/>
          </w:tcPr>
          <w:p w14:paraId="6C043838"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1.2427000000</w:t>
            </w:r>
          </w:p>
        </w:tc>
      </w:tr>
      <w:tr w:rsidR="004003C7" w:rsidRPr="004003C7" w14:paraId="372424EB" w14:textId="77777777" w:rsidTr="00D65323">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53C31478" w14:textId="77777777" w:rsidR="004003C7" w:rsidRPr="004003C7" w:rsidRDefault="004003C7" w:rsidP="004003C7">
            <w:pPr>
              <w:spacing w:after="200" w:line="276" w:lineRule="auto"/>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Никопол</w:t>
            </w:r>
          </w:p>
        </w:tc>
        <w:tc>
          <w:tcPr>
            <w:tcW w:w="1783" w:type="dxa"/>
            <w:noWrap/>
            <w:hideMark/>
          </w:tcPr>
          <w:p w14:paraId="7DF50F3D"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 Новачене</w:t>
            </w:r>
          </w:p>
        </w:tc>
        <w:tc>
          <w:tcPr>
            <w:tcW w:w="2294" w:type="dxa"/>
            <w:noWrap/>
            <w:hideMark/>
          </w:tcPr>
          <w:p w14:paraId="3D569A96"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Слънчева енергия</w:t>
            </w:r>
          </w:p>
        </w:tc>
        <w:tc>
          <w:tcPr>
            <w:tcW w:w="1710" w:type="dxa"/>
            <w:noWrap/>
            <w:hideMark/>
          </w:tcPr>
          <w:p w14:paraId="3E75370C"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25</w:t>
            </w:r>
          </w:p>
        </w:tc>
        <w:tc>
          <w:tcPr>
            <w:tcW w:w="3150" w:type="dxa"/>
            <w:noWrap/>
            <w:hideMark/>
          </w:tcPr>
          <w:p w14:paraId="31CD96EF"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0.7499300000</w:t>
            </w:r>
          </w:p>
        </w:tc>
      </w:tr>
      <w:tr w:rsidR="004003C7" w:rsidRPr="004003C7" w14:paraId="540557C0" w14:textId="77777777" w:rsidTr="00D65323">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00A919E6" w14:textId="77777777" w:rsidR="004003C7" w:rsidRPr="004003C7" w:rsidRDefault="004003C7" w:rsidP="004003C7">
            <w:pPr>
              <w:spacing w:after="200" w:line="276" w:lineRule="auto"/>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Никопол</w:t>
            </w:r>
          </w:p>
        </w:tc>
        <w:tc>
          <w:tcPr>
            <w:tcW w:w="1783" w:type="dxa"/>
            <w:noWrap/>
            <w:hideMark/>
          </w:tcPr>
          <w:p w14:paraId="72534DD1"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 Санадиново</w:t>
            </w:r>
          </w:p>
        </w:tc>
        <w:tc>
          <w:tcPr>
            <w:tcW w:w="2294" w:type="dxa"/>
            <w:noWrap/>
            <w:hideMark/>
          </w:tcPr>
          <w:p w14:paraId="00DD2CCA"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Слънчева енергия</w:t>
            </w:r>
          </w:p>
        </w:tc>
        <w:tc>
          <w:tcPr>
            <w:tcW w:w="1710" w:type="dxa"/>
            <w:noWrap/>
            <w:hideMark/>
          </w:tcPr>
          <w:p w14:paraId="400BE294"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9</w:t>
            </w:r>
          </w:p>
        </w:tc>
        <w:tc>
          <w:tcPr>
            <w:tcW w:w="3150" w:type="dxa"/>
            <w:noWrap/>
            <w:hideMark/>
          </w:tcPr>
          <w:p w14:paraId="23000D27"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0.5140400000</w:t>
            </w:r>
          </w:p>
        </w:tc>
      </w:tr>
      <w:tr w:rsidR="004003C7" w:rsidRPr="004003C7" w14:paraId="55C79DA3" w14:textId="77777777" w:rsidTr="00D65323">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6C043EA2" w14:textId="77777777" w:rsidR="004003C7" w:rsidRPr="004003C7" w:rsidRDefault="004003C7" w:rsidP="004003C7">
            <w:pPr>
              <w:spacing w:after="200" w:line="276" w:lineRule="auto"/>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Никопол</w:t>
            </w:r>
          </w:p>
        </w:tc>
        <w:tc>
          <w:tcPr>
            <w:tcW w:w="1783" w:type="dxa"/>
            <w:noWrap/>
            <w:hideMark/>
          </w:tcPr>
          <w:p w14:paraId="79E3BD8A"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 Черковица</w:t>
            </w:r>
          </w:p>
        </w:tc>
        <w:tc>
          <w:tcPr>
            <w:tcW w:w="2294" w:type="dxa"/>
            <w:noWrap/>
            <w:hideMark/>
          </w:tcPr>
          <w:p w14:paraId="30EB5E88"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Слънчева енергия</w:t>
            </w:r>
          </w:p>
        </w:tc>
        <w:tc>
          <w:tcPr>
            <w:tcW w:w="1710" w:type="dxa"/>
            <w:noWrap/>
            <w:hideMark/>
          </w:tcPr>
          <w:p w14:paraId="50964393" w14:textId="77777777" w:rsidR="004003C7" w:rsidRPr="004003C7" w:rsidRDefault="004003C7" w:rsidP="004003C7">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1</w:t>
            </w:r>
          </w:p>
        </w:tc>
        <w:tc>
          <w:tcPr>
            <w:tcW w:w="3150" w:type="dxa"/>
            <w:noWrap/>
            <w:hideMark/>
          </w:tcPr>
          <w:p w14:paraId="2FAB32C6" w14:textId="77777777" w:rsidR="004003C7" w:rsidRPr="004003C7" w:rsidRDefault="004003C7" w:rsidP="004003C7">
            <w:pPr>
              <w:keepNext/>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20"/>
                <w:szCs w:val="20"/>
                <w:lang w:eastAsia="bg-BG"/>
              </w:rPr>
            </w:pPr>
            <w:r w:rsidRPr="004003C7">
              <w:rPr>
                <w:rFonts w:asciiTheme="majorHAnsi" w:eastAsia="Times New Roman" w:hAnsiTheme="majorHAnsi" w:cs="Times New Roman"/>
                <w:sz w:val="20"/>
                <w:szCs w:val="20"/>
                <w:lang w:eastAsia="bg-BG"/>
              </w:rPr>
              <w:t>0.0299250000</w:t>
            </w:r>
          </w:p>
        </w:tc>
      </w:tr>
    </w:tbl>
    <w:p w14:paraId="65F74988" w14:textId="77777777" w:rsidR="004003C7" w:rsidRPr="004003C7" w:rsidRDefault="004003C7" w:rsidP="004003C7">
      <w:pPr>
        <w:spacing w:after="200" w:line="240" w:lineRule="auto"/>
        <w:jc w:val="center"/>
        <w:rPr>
          <w:rFonts w:asciiTheme="majorHAnsi" w:hAnsiTheme="majorHAnsi"/>
          <w:i/>
          <w:iCs/>
          <w:kern w:val="0"/>
          <w:sz w:val="18"/>
          <w:szCs w:val="18"/>
          <w14:ligatures w14:val="none"/>
        </w:rPr>
      </w:pPr>
      <w:bookmarkStart w:id="108" w:name="_Toc155606537"/>
      <w:bookmarkStart w:id="109" w:name="_Toc155606629"/>
      <w:bookmarkStart w:id="110" w:name="_Toc155673483"/>
      <w:r w:rsidRPr="004003C7">
        <w:rPr>
          <w:rFonts w:asciiTheme="majorHAnsi" w:hAnsiTheme="majorHAnsi"/>
          <w:i/>
          <w:iCs/>
          <w:kern w:val="0"/>
          <w:sz w:val="18"/>
          <w:szCs w:val="18"/>
          <w:lang w:val="en-US"/>
          <w14:ligatures w14:val="none"/>
        </w:rPr>
        <w:t xml:space="preserve">Таблица </w:t>
      </w:r>
      <w:r w:rsidRPr="004003C7">
        <w:rPr>
          <w:rFonts w:asciiTheme="majorHAnsi" w:hAnsiTheme="majorHAnsi"/>
          <w:i/>
          <w:iCs/>
          <w:kern w:val="0"/>
          <w:sz w:val="18"/>
          <w:szCs w:val="18"/>
          <w:lang w:val="en-US"/>
          <w14:ligatures w14:val="none"/>
        </w:rPr>
        <w:fldChar w:fldCharType="begin"/>
      </w:r>
      <w:r w:rsidRPr="004003C7">
        <w:rPr>
          <w:rFonts w:asciiTheme="majorHAnsi" w:hAnsiTheme="majorHAnsi"/>
          <w:i/>
          <w:iCs/>
          <w:kern w:val="0"/>
          <w:sz w:val="18"/>
          <w:szCs w:val="18"/>
          <w:lang w:val="en-US"/>
          <w14:ligatures w14:val="none"/>
        </w:rPr>
        <w:instrText xml:space="preserve"> SEQ Таблица \* ARABIC </w:instrText>
      </w:r>
      <w:r w:rsidRPr="004003C7">
        <w:rPr>
          <w:rFonts w:asciiTheme="majorHAnsi" w:hAnsiTheme="majorHAnsi"/>
          <w:i/>
          <w:iCs/>
          <w:kern w:val="0"/>
          <w:sz w:val="18"/>
          <w:szCs w:val="18"/>
          <w:lang w:val="en-US"/>
          <w14:ligatures w14:val="none"/>
        </w:rPr>
        <w:fldChar w:fldCharType="separate"/>
      </w:r>
      <w:r w:rsidRPr="004003C7">
        <w:rPr>
          <w:rFonts w:asciiTheme="majorHAnsi" w:hAnsiTheme="majorHAnsi"/>
          <w:i/>
          <w:iCs/>
          <w:noProof/>
          <w:kern w:val="0"/>
          <w:sz w:val="18"/>
          <w:szCs w:val="18"/>
          <w:lang w:val="en-US"/>
          <w14:ligatures w14:val="none"/>
        </w:rPr>
        <w:t>15</w:t>
      </w:r>
      <w:r w:rsidRPr="004003C7">
        <w:rPr>
          <w:rFonts w:asciiTheme="majorHAnsi" w:hAnsiTheme="majorHAnsi"/>
          <w:i/>
          <w:iCs/>
          <w:kern w:val="0"/>
          <w:sz w:val="18"/>
          <w:szCs w:val="18"/>
          <w:lang w:val="en-US"/>
          <w14:ligatures w14:val="none"/>
        </w:rPr>
        <w:fldChar w:fldCharType="end"/>
      </w:r>
      <w:r w:rsidRPr="004003C7">
        <w:rPr>
          <w:rFonts w:asciiTheme="majorHAnsi" w:hAnsiTheme="majorHAnsi"/>
          <w:i/>
          <w:iCs/>
          <w:kern w:val="0"/>
          <w:sz w:val="18"/>
          <w:szCs w:val="18"/>
          <w14:ligatures w14:val="none"/>
        </w:rPr>
        <w:t xml:space="preserve"> О</w:t>
      </w:r>
      <w:r w:rsidRPr="004003C7">
        <w:rPr>
          <w:rFonts w:asciiTheme="majorHAnsi" w:hAnsiTheme="majorHAnsi"/>
          <w:i/>
          <w:iCs/>
          <w:kern w:val="0"/>
          <w:sz w:val="18"/>
          <w:szCs w:val="18"/>
          <w:lang w:val="en-US"/>
          <w14:ligatures w14:val="none"/>
        </w:rPr>
        <w:t xml:space="preserve">бекти в експлоатация за производство на </w:t>
      </w:r>
      <w:r w:rsidRPr="004003C7">
        <w:rPr>
          <w:rFonts w:asciiTheme="majorHAnsi" w:hAnsiTheme="majorHAnsi"/>
          <w:i/>
          <w:iCs/>
          <w:kern w:val="0"/>
          <w:sz w:val="18"/>
          <w:szCs w:val="18"/>
          <w14:ligatures w14:val="none"/>
        </w:rPr>
        <w:t>слънчева енергия</w:t>
      </w:r>
      <w:r w:rsidRPr="004003C7">
        <w:rPr>
          <w:rFonts w:asciiTheme="majorHAnsi" w:hAnsiTheme="majorHAnsi"/>
          <w:i/>
          <w:iCs/>
          <w:kern w:val="0"/>
          <w:sz w:val="18"/>
          <w:szCs w:val="18"/>
          <w:lang w:val="en-US"/>
          <w14:ligatures w14:val="none"/>
        </w:rPr>
        <w:t xml:space="preserve"> </w:t>
      </w:r>
      <w:r w:rsidRPr="004003C7">
        <w:rPr>
          <w:rFonts w:asciiTheme="majorHAnsi" w:hAnsiTheme="majorHAnsi"/>
          <w:i/>
          <w:iCs/>
          <w:kern w:val="0"/>
          <w:sz w:val="18"/>
          <w:szCs w:val="18"/>
          <w14:ligatures w14:val="none"/>
        </w:rPr>
        <w:t>Изт.АУЕР</w:t>
      </w:r>
      <w:bookmarkEnd w:id="108"/>
      <w:bookmarkEnd w:id="109"/>
      <w:bookmarkEnd w:id="110"/>
    </w:p>
    <w:p w14:paraId="5ACCE602" w14:textId="77777777" w:rsidR="004003C7" w:rsidRPr="004003C7" w:rsidRDefault="004003C7" w:rsidP="004003C7">
      <w:pPr>
        <w:spacing w:after="0" w:line="240" w:lineRule="auto"/>
        <w:jc w:val="both"/>
        <w:rPr>
          <w:rFonts w:asciiTheme="majorHAnsi" w:eastAsia="Times New Roman" w:hAnsiTheme="majorHAnsi" w:cs="Times New Roman"/>
          <w:kern w:val="0"/>
          <w:sz w:val="24"/>
          <w:szCs w:val="24"/>
          <w:lang w:eastAsia="bg-BG"/>
          <w14:ligatures w14:val="none"/>
        </w:rPr>
      </w:pPr>
    </w:p>
    <w:p w14:paraId="01A0C162" w14:textId="77777777" w:rsidR="004003C7" w:rsidRPr="004003C7" w:rsidRDefault="004003C7" w:rsidP="003C6626">
      <w:pPr>
        <w:keepNext/>
        <w:keepLines/>
        <w:spacing w:after="0" w:line="240" w:lineRule="auto"/>
        <w:outlineLvl w:val="1"/>
        <w:rPr>
          <w:rFonts w:asciiTheme="majorHAnsi" w:eastAsia="Times New Roman" w:hAnsiTheme="majorHAnsi" w:cs="Times New Roman"/>
          <w:b/>
          <w:bCs/>
          <w:kern w:val="0"/>
          <w14:ligatures w14:val="none"/>
        </w:rPr>
      </w:pPr>
      <w:bookmarkStart w:id="111" w:name="_Toc155673681"/>
      <w:r w:rsidRPr="004003C7">
        <w:rPr>
          <w:rFonts w:asciiTheme="majorHAnsi" w:eastAsiaTheme="majorEastAsia" w:hAnsiTheme="majorHAnsi" w:cstheme="majorBidi"/>
          <w:b/>
          <w:bCs/>
          <w:kern w:val="0"/>
          <w14:ligatures w14:val="none"/>
        </w:rPr>
        <w:t xml:space="preserve">10.2 </w:t>
      </w:r>
      <w:r w:rsidRPr="004003C7">
        <w:rPr>
          <w:rFonts w:asciiTheme="majorHAnsi" w:eastAsia="Times New Roman" w:hAnsiTheme="majorHAnsi" w:cs="Times New Roman"/>
          <w:b/>
          <w:bCs/>
          <w:kern w:val="0"/>
          <w14:ligatures w14:val="none"/>
        </w:rPr>
        <w:t>ВЯТЪРНА ЕНЕРГИЯ</w:t>
      </w:r>
      <w:bookmarkEnd w:id="111"/>
    </w:p>
    <w:p w14:paraId="0F277A3C" w14:textId="77777777" w:rsidR="004003C7" w:rsidRPr="004003C7" w:rsidRDefault="004003C7" w:rsidP="003C6626">
      <w:pPr>
        <w:spacing w:after="0" w:line="240" w:lineRule="auto"/>
        <w:jc w:val="both"/>
        <w:rPr>
          <w:rFonts w:ascii="Arial Narrow" w:eastAsia="Calibri" w:hAnsi="Arial Narrow" w:cs="Times New Roman"/>
          <w:kern w:val="0"/>
          <w:sz w:val="24"/>
          <w:szCs w:val="24"/>
          <w:lang w:val="ru-RU" w:eastAsia="bg-BG"/>
          <w14:ligatures w14:val="none"/>
        </w:rPr>
      </w:pPr>
    </w:p>
    <w:p w14:paraId="78891B06" w14:textId="77777777" w:rsidR="004003C7" w:rsidRPr="004003C7" w:rsidRDefault="004003C7" w:rsidP="003C6626">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val="ru-RU" w:eastAsia="bg-BG"/>
          <w14:ligatures w14:val="none"/>
        </w:rPr>
        <w:t>Според последните прогнози на Европейската ветроенергийна асоциация се</w:t>
      </w:r>
      <w:r w:rsidRPr="004003C7">
        <w:rPr>
          <w:rFonts w:asciiTheme="majorHAnsi" w:eastAsia="Calibri" w:hAnsiTheme="majorHAnsi" w:cs="Times New Roman"/>
          <w:kern w:val="0"/>
          <w:sz w:val="24"/>
          <w:szCs w:val="24"/>
          <w:lang w:eastAsia="bg-BG"/>
          <w14:ligatures w14:val="none"/>
        </w:rPr>
        <w:t xml:space="preserve"> </w:t>
      </w:r>
      <w:r w:rsidRPr="004003C7">
        <w:rPr>
          <w:rFonts w:asciiTheme="majorHAnsi" w:eastAsia="Calibri" w:hAnsiTheme="majorHAnsi" w:cs="Times New Roman"/>
          <w:kern w:val="0"/>
          <w:sz w:val="24"/>
          <w:szCs w:val="24"/>
          <w:lang w:val="ru-RU" w:eastAsia="bg-BG"/>
          <w14:ligatures w14:val="none"/>
        </w:rPr>
        <w:t>наблюдава тенденция на засилено развитие на използването на вятърна енергия в Европа.</w:t>
      </w:r>
      <w:r w:rsidRPr="004003C7">
        <w:rPr>
          <w:rFonts w:asciiTheme="majorHAnsi" w:eastAsia="Calibri" w:hAnsiTheme="majorHAnsi" w:cs="Times New Roman"/>
          <w:kern w:val="0"/>
          <w:sz w:val="24"/>
          <w:szCs w:val="24"/>
          <w:lang w:eastAsia="bg-BG"/>
          <w14:ligatures w14:val="none"/>
        </w:rPr>
        <w:t xml:space="preserve"> </w:t>
      </w:r>
      <w:r w:rsidRPr="004003C7">
        <w:rPr>
          <w:rFonts w:asciiTheme="majorHAnsi" w:eastAsia="Calibri" w:hAnsiTheme="majorHAnsi" w:cs="Times New Roman"/>
          <w:kern w:val="0"/>
          <w:sz w:val="24"/>
          <w:szCs w:val="24"/>
          <w:lang w:val="ru-RU" w:eastAsia="bg-BG"/>
          <w14:ligatures w14:val="none"/>
        </w:rPr>
        <w:t xml:space="preserve">Очаква се инсталираната мощност от 75 000 </w:t>
      </w:r>
      <w:r w:rsidRPr="004003C7">
        <w:rPr>
          <w:rFonts w:asciiTheme="majorHAnsi" w:eastAsia="Calibri" w:hAnsiTheme="majorHAnsi" w:cs="Times New Roman"/>
          <w:kern w:val="0"/>
          <w:sz w:val="24"/>
          <w:szCs w:val="24"/>
          <w:lang w:eastAsia="bg-BG"/>
          <w14:ligatures w14:val="none"/>
        </w:rPr>
        <w:t>MW</w:t>
      </w:r>
      <w:r w:rsidRPr="004003C7">
        <w:rPr>
          <w:rFonts w:asciiTheme="majorHAnsi" w:eastAsia="Calibri" w:hAnsiTheme="majorHAnsi" w:cs="Times New Roman"/>
          <w:kern w:val="0"/>
          <w:sz w:val="24"/>
          <w:szCs w:val="24"/>
          <w:lang w:val="ru-RU" w:eastAsia="bg-BG"/>
          <w14:ligatures w14:val="none"/>
        </w:rPr>
        <w:t xml:space="preserve"> през 2010 г. да достигне 180 000 </w:t>
      </w:r>
      <w:r w:rsidRPr="004003C7">
        <w:rPr>
          <w:rFonts w:asciiTheme="majorHAnsi" w:eastAsia="Calibri" w:hAnsiTheme="majorHAnsi" w:cs="Times New Roman"/>
          <w:kern w:val="0"/>
          <w:sz w:val="24"/>
          <w:szCs w:val="24"/>
          <w:lang w:eastAsia="bg-BG"/>
          <w14:ligatures w14:val="none"/>
        </w:rPr>
        <w:t>MW</w:t>
      </w:r>
      <w:r w:rsidRPr="004003C7">
        <w:rPr>
          <w:rFonts w:asciiTheme="majorHAnsi" w:eastAsia="Calibri" w:hAnsiTheme="majorHAnsi" w:cs="Times New Roman"/>
          <w:kern w:val="0"/>
          <w:sz w:val="24"/>
          <w:szCs w:val="24"/>
          <w:lang w:val="ru-RU" w:eastAsia="bg-BG"/>
          <w14:ligatures w14:val="none"/>
        </w:rPr>
        <w:t xml:space="preserve"> през</w:t>
      </w:r>
      <w:r w:rsidRPr="004003C7">
        <w:rPr>
          <w:rFonts w:asciiTheme="majorHAnsi" w:eastAsia="Calibri" w:hAnsiTheme="majorHAnsi" w:cs="Times New Roman"/>
          <w:kern w:val="0"/>
          <w:sz w:val="24"/>
          <w:szCs w:val="24"/>
          <w:lang w:eastAsia="bg-BG"/>
          <w14:ligatures w14:val="none"/>
        </w:rPr>
        <w:t xml:space="preserve"> </w:t>
      </w:r>
      <w:r w:rsidRPr="004003C7">
        <w:rPr>
          <w:rFonts w:asciiTheme="majorHAnsi" w:eastAsia="Calibri" w:hAnsiTheme="majorHAnsi" w:cs="Times New Roman"/>
          <w:kern w:val="0"/>
          <w:sz w:val="24"/>
          <w:szCs w:val="24"/>
          <w:lang w:val="ru-RU" w:eastAsia="bg-BG"/>
          <w14:ligatures w14:val="none"/>
        </w:rPr>
        <w:t>2020 г. През 2020 г. електричеството, генерирано от вятърните турбини, ще покрива нуждите</w:t>
      </w:r>
      <w:r w:rsidRPr="004003C7">
        <w:rPr>
          <w:rFonts w:asciiTheme="majorHAnsi" w:eastAsia="Calibri" w:hAnsiTheme="majorHAnsi" w:cs="Times New Roman"/>
          <w:kern w:val="0"/>
          <w:sz w:val="24"/>
          <w:szCs w:val="24"/>
          <w:lang w:eastAsia="bg-BG"/>
          <w14:ligatures w14:val="none"/>
        </w:rPr>
        <w:t xml:space="preserve"> </w:t>
      </w:r>
      <w:r w:rsidRPr="004003C7">
        <w:rPr>
          <w:rFonts w:asciiTheme="majorHAnsi" w:eastAsia="Calibri" w:hAnsiTheme="majorHAnsi" w:cs="Times New Roman"/>
          <w:kern w:val="0"/>
          <w:sz w:val="24"/>
          <w:szCs w:val="24"/>
          <w:lang w:val="ru-RU" w:eastAsia="bg-BG"/>
          <w14:ligatures w14:val="none"/>
        </w:rPr>
        <w:t xml:space="preserve">на 195 милиона европейци или половината от населението </w:t>
      </w:r>
      <w:proofErr w:type="gramStart"/>
      <w:r w:rsidRPr="004003C7">
        <w:rPr>
          <w:rFonts w:asciiTheme="majorHAnsi" w:eastAsia="Calibri" w:hAnsiTheme="majorHAnsi" w:cs="Times New Roman"/>
          <w:kern w:val="0"/>
          <w:sz w:val="24"/>
          <w:szCs w:val="24"/>
          <w:lang w:val="ru-RU" w:eastAsia="bg-BG"/>
          <w14:ligatures w14:val="none"/>
        </w:rPr>
        <w:t>на континента</w:t>
      </w:r>
      <w:proofErr w:type="gramEnd"/>
      <w:r w:rsidRPr="004003C7">
        <w:rPr>
          <w:rFonts w:asciiTheme="majorHAnsi" w:eastAsia="Calibri" w:hAnsiTheme="majorHAnsi" w:cs="Times New Roman"/>
          <w:kern w:val="0"/>
          <w:sz w:val="24"/>
          <w:szCs w:val="24"/>
          <w:lang w:val="ru-RU" w:eastAsia="bg-BG"/>
          <w14:ligatures w14:val="none"/>
        </w:rPr>
        <w:t>.</w:t>
      </w:r>
      <w:r w:rsidRPr="004003C7">
        <w:rPr>
          <w:rFonts w:asciiTheme="majorHAnsi" w:eastAsia="Calibri" w:hAnsiTheme="majorHAnsi" w:cs="Times New Roman"/>
          <w:kern w:val="0"/>
          <w:sz w:val="24"/>
          <w:szCs w:val="24"/>
          <w:lang w:eastAsia="bg-BG"/>
          <w14:ligatures w14:val="none"/>
        </w:rPr>
        <w:t xml:space="preserve"> </w:t>
      </w:r>
    </w:p>
    <w:p w14:paraId="3EDEA89B" w14:textId="77777777" w:rsidR="004003C7" w:rsidRPr="004003C7" w:rsidRDefault="004003C7" w:rsidP="003C6626">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val="ru-RU" w:eastAsia="bg-BG"/>
          <w14:ligatures w14:val="none"/>
        </w:rPr>
        <w:t>В България Вятърната енергетика към момента има незначителен принос в</w:t>
      </w:r>
      <w:r w:rsidRPr="004003C7">
        <w:rPr>
          <w:rFonts w:asciiTheme="majorHAnsi" w:eastAsia="Calibri" w:hAnsiTheme="majorHAnsi" w:cs="Times New Roman"/>
          <w:kern w:val="0"/>
          <w:sz w:val="24"/>
          <w:szCs w:val="24"/>
          <w:lang w:eastAsia="bg-BG"/>
          <w14:ligatures w14:val="none"/>
        </w:rPr>
        <w:t xml:space="preserve"> </w:t>
      </w:r>
      <w:r w:rsidRPr="004003C7">
        <w:rPr>
          <w:rFonts w:asciiTheme="majorHAnsi" w:eastAsia="Calibri" w:hAnsiTheme="majorHAnsi" w:cs="Times New Roman"/>
          <w:kern w:val="0"/>
          <w:sz w:val="24"/>
          <w:szCs w:val="24"/>
          <w:lang w:val="ru-RU" w:eastAsia="bg-BG"/>
          <w14:ligatures w14:val="none"/>
        </w:rPr>
        <w:t>брутното</w:t>
      </w:r>
      <w:r w:rsidRPr="004003C7">
        <w:rPr>
          <w:rFonts w:asciiTheme="majorHAnsi" w:eastAsia="Calibri" w:hAnsiTheme="majorHAnsi" w:cs="Times New Roman"/>
          <w:kern w:val="0"/>
          <w:sz w:val="24"/>
          <w:szCs w:val="24"/>
          <w:lang w:eastAsia="bg-BG"/>
          <w14:ligatures w14:val="none"/>
        </w:rPr>
        <w:t xml:space="preserve"> </w:t>
      </w:r>
      <w:r w:rsidRPr="004003C7">
        <w:rPr>
          <w:rFonts w:asciiTheme="majorHAnsi" w:eastAsia="Calibri" w:hAnsiTheme="majorHAnsi" w:cs="Times New Roman"/>
          <w:kern w:val="0"/>
          <w:sz w:val="24"/>
          <w:szCs w:val="24"/>
          <w:lang w:val="ru-RU" w:eastAsia="bg-BG"/>
          <w14:ligatures w14:val="none"/>
        </w:rPr>
        <w:t>производство на електроенергия в страната.</w:t>
      </w:r>
      <w:r w:rsidRPr="004003C7">
        <w:rPr>
          <w:rFonts w:asciiTheme="majorHAnsi" w:eastAsia="Calibri" w:hAnsiTheme="majorHAnsi" w:cs="Times New Roman"/>
          <w:kern w:val="0"/>
          <w:sz w:val="24"/>
          <w:szCs w:val="24"/>
          <w:lang w:eastAsia="bg-BG"/>
          <w14:ligatures w14:val="none"/>
        </w:rPr>
        <w:t xml:space="preserve"> </w:t>
      </w:r>
    </w:p>
    <w:p w14:paraId="7EF7286F" w14:textId="77777777" w:rsidR="004003C7" w:rsidRPr="004003C7" w:rsidRDefault="004003C7" w:rsidP="003C6626">
      <w:pPr>
        <w:spacing w:after="0" w:line="240" w:lineRule="auto"/>
        <w:jc w:val="both"/>
        <w:rPr>
          <w:rFonts w:asciiTheme="majorHAnsi" w:eastAsia="Calibri" w:hAnsiTheme="majorHAnsi" w:cs="Times New Roman"/>
          <w:kern w:val="0"/>
          <w:sz w:val="24"/>
          <w:szCs w:val="24"/>
          <w:lang w:val="ru-RU" w:eastAsia="bg-BG"/>
          <w14:ligatures w14:val="none"/>
        </w:rPr>
      </w:pPr>
      <w:r w:rsidRPr="004003C7">
        <w:rPr>
          <w:rFonts w:asciiTheme="majorHAnsi" w:eastAsia="Calibri" w:hAnsiTheme="majorHAnsi" w:cs="Times New Roman"/>
          <w:kern w:val="0"/>
          <w:sz w:val="24"/>
          <w:szCs w:val="24"/>
          <w:lang w:val="ru-RU" w:eastAsia="bg-BG"/>
          <w14:ligatures w14:val="none"/>
        </w:rPr>
        <w:t xml:space="preserve">Картата на Фигура № </w:t>
      </w:r>
      <w:r w:rsidRPr="004003C7">
        <w:rPr>
          <w:rFonts w:asciiTheme="majorHAnsi" w:eastAsia="Calibri" w:hAnsiTheme="majorHAnsi" w:cs="Times New Roman"/>
          <w:kern w:val="0"/>
          <w:sz w:val="24"/>
          <w:szCs w:val="24"/>
          <w:lang w:eastAsia="bg-BG"/>
          <w14:ligatures w14:val="none"/>
        </w:rPr>
        <w:t xml:space="preserve">6 </w:t>
      </w:r>
      <w:r w:rsidRPr="004003C7">
        <w:rPr>
          <w:rFonts w:asciiTheme="majorHAnsi" w:eastAsia="Calibri" w:hAnsiTheme="majorHAnsi" w:cs="Times New Roman"/>
          <w:kern w:val="0"/>
          <w:sz w:val="24"/>
          <w:szCs w:val="24"/>
          <w:lang w:val="ru-RU" w:eastAsia="bg-BG"/>
          <w14:ligatures w14:val="none"/>
        </w:rPr>
        <w:t>е с общ</w:t>
      </w:r>
      <w:r w:rsidRPr="004003C7">
        <w:rPr>
          <w:rFonts w:asciiTheme="majorHAnsi" w:eastAsia="Calibri" w:hAnsiTheme="majorHAnsi" w:cs="Times New Roman"/>
          <w:kern w:val="0"/>
          <w:sz w:val="24"/>
          <w:szCs w:val="24"/>
          <w:lang w:eastAsia="bg-BG"/>
          <w14:ligatures w14:val="none"/>
        </w:rPr>
        <w:t xml:space="preserve"> </w:t>
      </w:r>
      <w:r w:rsidRPr="004003C7">
        <w:rPr>
          <w:rFonts w:asciiTheme="majorHAnsi" w:eastAsia="Calibri" w:hAnsiTheme="majorHAnsi" w:cs="Times New Roman"/>
          <w:kern w:val="0"/>
          <w:sz w:val="24"/>
          <w:szCs w:val="24"/>
          <w:lang w:val="ru-RU" w:eastAsia="bg-BG"/>
          <w14:ligatures w14:val="none"/>
        </w:rPr>
        <w:t>характер и е съставена след продължително проучване в период от 30 години. Теоретично</w:t>
      </w:r>
      <w:r w:rsidRPr="004003C7">
        <w:rPr>
          <w:rFonts w:asciiTheme="majorHAnsi" w:eastAsia="Calibri" w:hAnsiTheme="majorHAnsi" w:cs="Times New Roman"/>
          <w:kern w:val="0"/>
          <w:sz w:val="24"/>
          <w:szCs w:val="24"/>
          <w:lang w:eastAsia="bg-BG"/>
          <w14:ligatures w14:val="none"/>
        </w:rPr>
        <w:t xml:space="preserve"> </w:t>
      </w:r>
      <w:r w:rsidRPr="004003C7">
        <w:rPr>
          <w:rFonts w:asciiTheme="majorHAnsi" w:eastAsia="Calibri" w:hAnsiTheme="majorHAnsi" w:cs="Times New Roman"/>
          <w:kern w:val="0"/>
          <w:sz w:val="24"/>
          <w:szCs w:val="24"/>
          <w:lang w:val="ru-RU" w:eastAsia="bg-BG"/>
          <w14:ligatures w14:val="none"/>
        </w:rPr>
        <w:t>ветровия потенциал на България не е голям, но конкретни райони могат да го използват</w:t>
      </w:r>
      <w:r w:rsidRPr="004003C7">
        <w:rPr>
          <w:rFonts w:asciiTheme="majorHAnsi" w:eastAsia="Calibri" w:hAnsiTheme="majorHAnsi" w:cs="Times New Roman"/>
          <w:kern w:val="0"/>
          <w:sz w:val="24"/>
          <w:szCs w:val="24"/>
          <w:lang w:eastAsia="bg-BG"/>
          <w14:ligatures w14:val="none"/>
        </w:rPr>
        <w:t xml:space="preserve"> </w:t>
      </w:r>
      <w:r w:rsidRPr="004003C7">
        <w:rPr>
          <w:rFonts w:asciiTheme="majorHAnsi" w:eastAsia="Calibri" w:hAnsiTheme="majorHAnsi" w:cs="Times New Roman"/>
          <w:kern w:val="0"/>
          <w:sz w:val="24"/>
          <w:szCs w:val="24"/>
          <w:lang w:val="ru-RU" w:eastAsia="bg-BG"/>
          <w14:ligatures w14:val="none"/>
        </w:rPr>
        <w:t>максимално ефективно.</w:t>
      </w:r>
    </w:p>
    <w:p w14:paraId="6AD71A44" w14:textId="77777777" w:rsidR="004003C7" w:rsidRPr="004003C7" w:rsidRDefault="004003C7" w:rsidP="004003C7">
      <w:pPr>
        <w:spacing w:after="0" w:line="240" w:lineRule="auto"/>
        <w:jc w:val="both"/>
        <w:rPr>
          <w:rFonts w:ascii="Arial Narrow" w:eastAsia="Calibri" w:hAnsi="Arial Narrow" w:cs="Times New Roman"/>
          <w:kern w:val="0"/>
          <w:sz w:val="24"/>
          <w:szCs w:val="24"/>
          <w:lang w:eastAsia="bg-BG"/>
          <w14:ligatures w14:val="none"/>
        </w:rPr>
      </w:pPr>
    </w:p>
    <w:p w14:paraId="59178AED" w14:textId="77777777" w:rsidR="004003C7" w:rsidRPr="004003C7" w:rsidRDefault="004003C7" w:rsidP="004003C7">
      <w:pPr>
        <w:keepNext/>
        <w:spacing w:after="0" w:line="240" w:lineRule="auto"/>
        <w:jc w:val="center"/>
        <w:rPr>
          <w:rFonts w:ascii="Times New Roman" w:eastAsia="Times New Roman" w:hAnsi="Times New Roman" w:cs="Times New Roman"/>
          <w:kern w:val="0"/>
          <w:sz w:val="24"/>
          <w:szCs w:val="24"/>
          <w:lang w:eastAsia="bg-BG"/>
          <w14:ligatures w14:val="none"/>
        </w:rPr>
      </w:pPr>
      <w:r w:rsidRPr="004003C7">
        <w:rPr>
          <w:rFonts w:ascii="Calibri" w:eastAsia="Calibri" w:hAnsi="Calibri" w:cs="Times New Roman"/>
          <w:noProof/>
          <w:kern w:val="0"/>
          <w:sz w:val="24"/>
          <w:szCs w:val="24"/>
          <w:lang w:eastAsia="bg-BG"/>
          <w14:ligatures w14:val="none"/>
        </w:rPr>
        <w:lastRenderedPageBreak/>
        <w:drawing>
          <wp:inline distT="0" distB="0" distL="0" distR="0" wp14:anchorId="0F2CBBDA" wp14:editId="422F5949">
            <wp:extent cx="4867275" cy="3007710"/>
            <wp:effectExtent l="0" t="0" r="0" b="2540"/>
            <wp:docPr id="505"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1508" name="Picture 2"/>
                    <pic:cNvPicPr>
                      <a:picLocks noGrp="1" noChangeAspect="1" noChangeArrowheads="1"/>
                    </pic:cNvPicPr>
                  </pic:nvPicPr>
                  <pic:blipFill>
                    <a:blip r:embed="rId112" cstate="print"/>
                    <a:srcRect l="-294" t="-389" r="-294" b="-389"/>
                    <a:stretch>
                      <a:fillRect/>
                    </a:stretch>
                  </pic:blipFill>
                  <pic:spPr bwMode="auto">
                    <a:xfrm>
                      <a:off x="0" y="0"/>
                      <a:ext cx="4874149" cy="3011957"/>
                    </a:xfrm>
                    <a:prstGeom prst="rect">
                      <a:avLst/>
                    </a:prstGeom>
                    <a:noFill/>
                    <a:ln w="9525">
                      <a:noFill/>
                      <a:miter lim="800000"/>
                      <a:headEnd/>
                      <a:tailEnd/>
                    </a:ln>
                  </pic:spPr>
                </pic:pic>
              </a:graphicData>
            </a:graphic>
          </wp:inline>
        </w:drawing>
      </w:r>
    </w:p>
    <w:p w14:paraId="77399969"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На територията на България са обособени четири зони с различен ветрови потенциал, но само две от зоните представляват интерес за индустриално преобразуване на вятърната енергия в електроенергия: 5-7 m/s и &gt;7 m/s.</w:t>
      </w:r>
    </w:p>
    <w:p w14:paraId="77BF3FE3"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Тези зони са с обща площ около 1 430 km², където средногодишната скорост на вятъра е около и над 6 m/s. Тази стойност е границата за икономическа целесъобразност на проектите за вятърна енергия. Следователно енергийният потенциал на вятъра в България не е голям. Бъдещото развитие в подходящи планински зони и такива при по-ниски скорости на вятъра зависи от прилагането на нови технически решения.</w:t>
      </w:r>
    </w:p>
    <w:p w14:paraId="7F02D348" w14:textId="77777777" w:rsidR="004003C7" w:rsidRPr="004003C7" w:rsidRDefault="004003C7" w:rsidP="004003C7">
      <w:pPr>
        <w:spacing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След извършен анализ на техническия потенциал на вятърната енергия се установява, че единствено зоните със средногодишна скорост на вятъра над 4 m/s имат значение за промишленото производство на електрическа енергия. Трябва да се отбележи обаче, че развитието на технологиите през последните години дава възможност да се използват мощности при скорости на вятъра 3.0 – 3.5 m/s.</w:t>
      </w:r>
    </w:p>
    <w:p w14:paraId="2A70800C" w14:textId="77777777" w:rsidR="004003C7" w:rsidRPr="004003C7" w:rsidRDefault="004003C7" w:rsidP="004003C7">
      <w:pPr>
        <w:spacing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Възможността за усвояване на достъпния потенциал на вятърната енергия зависи от икономическите оценки на инвестициите и експлоатационните разходи по поддръжка на технологиите за трансформирането й. Бъдещото развитие на вятърната енергетика в подходящи планински зони и такива при по-ниски скорости на вятъра ще зависи и от прилагането на нови технически решения. Бурното развитие на вятърните технологии през последните години, дава възможности да се използват генериращи мощности при скорости на вятъра 3–3,5 m/s. Малките вятърни генератори са добра инвестиция за собственици на къщи, ферми, оранжерии, както и за малкия и среден бизнес.</w:t>
      </w:r>
    </w:p>
    <w:p w14:paraId="38ED0ED2" w14:textId="77777777" w:rsidR="004003C7" w:rsidRPr="004003C7" w:rsidRDefault="004003C7" w:rsidP="004003C7">
      <w:pPr>
        <w:spacing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Преди да бъде инсталирана вятърна система, трябва да се провери наличието на достатъчен потенциал за експлоатацията й. Необходимата информация може да бъде получена от статистическа справка от Института по Метеорология и Хидрология или да бъдат направени собствени измервания на показателите в избраната точка. Местата избрани за монтиране на ветрогенератори са избрани според теоретичната</w:t>
      </w:r>
      <w:r w:rsidRPr="004003C7">
        <w:rPr>
          <w:rFonts w:asciiTheme="majorHAnsi" w:eastAsia="Calibri" w:hAnsiTheme="majorHAnsi" w:cs="Calibri"/>
          <w:kern w:val="0"/>
          <w:sz w:val="24"/>
          <w:szCs w:val="24"/>
          <w:lang w:eastAsia="bg-BG"/>
          <w14:ligatures w14:val="none"/>
        </w:rPr>
        <w:t xml:space="preserve"> </w:t>
      </w:r>
      <w:r w:rsidRPr="004003C7">
        <w:rPr>
          <w:rFonts w:asciiTheme="majorHAnsi" w:eastAsia="Calibri" w:hAnsiTheme="majorHAnsi" w:cs="Times New Roman"/>
          <w:kern w:val="0"/>
          <w:sz w:val="24"/>
          <w:szCs w:val="24"/>
          <w:lang w:eastAsia="bg-BG"/>
          <w14:ligatures w14:val="none"/>
        </w:rPr>
        <w:t>обосновка на БАН (рентабилност на инвестицията при над 1000 m н.в. и определена скорост на вятъра), както и да са достъпни за транспортиране и монтаж на машините.</w:t>
      </w:r>
    </w:p>
    <w:p w14:paraId="795E6C8C" w14:textId="77777777" w:rsidR="004003C7" w:rsidRPr="004003C7" w:rsidRDefault="004003C7" w:rsidP="004003C7">
      <w:pPr>
        <w:spacing w:line="240" w:lineRule="auto"/>
        <w:jc w:val="both"/>
        <w:rPr>
          <w:rFonts w:asciiTheme="majorHAnsi" w:eastAsia="Calibri" w:hAnsiTheme="majorHAnsi" w:cs="Times New Roman"/>
          <w:bCs/>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Съществуват няколко вида рискове при </w:t>
      </w:r>
      <w:r w:rsidRPr="004003C7">
        <w:rPr>
          <w:rFonts w:asciiTheme="majorHAnsi" w:eastAsia="Calibri" w:hAnsiTheme="majorHAnsi" w:cs="Times New Roman"/>
          <w:bCs/>
          <w:kern w:val="0"/>
          <w:sz w:val="24"/>
          <w:szCs w:val="24"/>
          <w:lang w:eastAsia="bg-BG"/>
          <w14:ligatures w14:val="none"/>
        </w:rPr>
        <w:t>ветропарковете и управлението им:</w:t>
      </w:r>
    </w:p>
    <w:p w14:paraId="36772408" w14:textId="77777777" w:rsidR="004003C7" w:rsidRPr="004003C7" w:rsidRDefault="004003C7" w:rsidP="004003C7">
      <w:pPr>
        <w:keepNext/>
        <w:spacing w:after="200" w:line="240" w:lineRule="auto"/>
        <w:rPr>
          <w:i/>
          <w:iCs/>
          <w:color w:val="44546A" w:themeColor="text2"/>
          <w:kern w:val="0"/>
          <w:sz w:val="18"/>
          <w:szCs w:val="18"/>
          <w:lang w:val="en-US"/>
          <w14:ligatures w14:val="none"/>
        </w:rPr>
      </w:pPr>
    </w:p>
    <w:p w14:paraId="13AE1369" w14:textId="77777777" w:rsidR="004003C7" w:rsidRPr="004003C7" w:rsidRDefault="004003C7" w:rsidP="004003C7">
      <w:pPr>
        <w:keepNext/>
        <w:spacing w:after="200" w:line="240" w:lineRule="auto"/>
        <w:jc w:val="center"/>
        <w:rPr>
          <w:rFonts w:asciiTheme="majorHAnsi" w:hAnsiTheme="majorHAnsi"/>
          <w:i/>
          <w:iCs/>
          <w:kern w:val="0"/>
          <w:sz w:val="18"/>
          <w:szCs w:val="18"/>
          <w14:ligatures w14:val="none"/>
        </w:rPr>
      </w:pPr>
      <w:bookmarkStart w:id="112" w:name="_Toc155606538"/>
      <w:bookmarkStart w:id="113" w:name="_Toc155606630"/>
      <w:bookmarkStart w:id="114" w:name="_Toc155673484"/>
      <w:r w:rsidRPr="004003C7">
        <w:rPr>
          <w:rFonts w:asciiTheme="majorHAnsi" w:hAnsiTheme="majorHAnsi"/>
          <w:i/>
          <w:iCs/>
          <w:kern w:val="0"/>
          <w:sz w:val="18"/>
          <w:szCs w:val="18"/>
          <w:lang w:val="en-US"/>
          <w14:ligatures w14:val="none"/>
        </w:rPr>
        <w:t xml:space="preserve">Таблица </w:t>
      </w:r>
      <w:r w:rsidRPr="004003C7">
        <w:rPr>
          <w:rFonts w:asciiTheme="majorHAnsi" w:hAnsiTheme="majorHAnsi"/>
          <w:i/>
          <w:iCs/>
          <w:kern w:val="0"/>
          <w:sz w:val="18"/>
          <w:szCs w:val="18"/>
          <w:lang w:val="en-US"/>
          <w14:ligatures w14:val="none"/>
        </w:rPr>
        <w:fldChar w:fldCharType="begin"/>
      </w:r>
      <w:r w:rsidRPr="004003C7">
        <w:rPr>
          <w:rFonts w:asciiTheme="majorHAnsi" w:hAnsiTheme="majorHAnsi"/>
          <w:i/>
          <w:iCs/>
          <w:kern w:val="0"/>
          <w:sz w:val="18"/>
          <w:szCs w:val="18"/>
          <w:lang w:val="en-US"/>
          <w14:ligatures w14:val="none"/>
        </w:rPr>
        <w:instrText xml:space="preserve"> SEQ Таблица \* ARABIC </w:instrText>
      </w:r>
      <w:r w:rsidRPr="004003C7">
        <w:rPr>
          <w:rFonts w:asciiTheme="majorHAnsi" w:hAnsiTheme="majorHAnsi"/>
          <w:i/>
          <w:iCs/>
          <w:kern w:val="0"/>
          <w:sz w:val="18"/>
          <w:szCs w:val="18"/>
          <w:lang w:val="en-US"/>
          <w14:ligatures w14:val="none"/>
        </w:rPr>
        <w:fldChar w:fldCharType="separate"/>
      </w:r>
      <w:r w:rsidRPr="004003C7">
        <w:rPr>
          <w:rFonts w:asciiTheme="majorHAnsi" w:hAnsiTheme="majorHAnsi"/>
          <w:i/>
          <w:iCs/>
          <w:noProof/>
          <w:kern w:val="0"/>
          <w:sz w:val="18"/>
          <w:szCs w:val="18"/>
          <w:lang w:val="en-US"/>
          <w14:ligatures w14:val="none"/>
        </w:rPr>
        <w:t>16</w:t>
      </w:r>
      <w:r w:rsidRPr="004003C7">
        <w:rPr>
          <w:rFonts w:asciiTheme="majorHAnsi" w:hAnsiTheme="majorHAnsi"/>
          <w:i/>
          <w:iCs/>
          <w:kern w:val="0"/>
          <w:sz w:val="18"/>
          <w:szCs w:val="18"/>
          <w:lang w:val="en-US"/>
          <w14:ligatures w14:val="none"/>
        </w:rPr>
        <w:fldChar w:fldCharType="end"/>
      </w:r>
      <w:r w:rsidRPr="004003C7">
        <w:rPr>
          <w:rFonts w:asciiTheme="majorHAnsi" w:hAnsiTheme="majorHAnsi"/>
          <w:i/>
          <w:iCs/>
          <w:kern w:val="0"/>
          <w:sz w:val="18"/>
          <w:szCs w:val="18"/>
          <w14:ligatures w14:val="none"/>
        </w:rPr>
        <w:t xml:space="preserve"> Рискове при ветропаркове и управлението им</w:t>
      </w:r>
      <w:bookmarkEnd w:id="112"/>
      <w:bookmarkEnd w:id="113"/>
      <w:bookmarkEnd w:id="114"/>
    </w:p>
    <w:tbl>
      <w:tblPr>
        <w:tblStyle w:val="110"/>
        <w:tblpPr w:leftFromText="141" w:rightFromText="141" w:vertAnchor="text" w:horzAnchor="margin" w:tblpY="126"/>
        <w:tblW w:w="0" w:type="auto"/>
        <w:tblLook w:val="04A0" w:firstRow="1" w:lastRow="0" w:firstColumn="1" w:lastColumn="0" w:noHBand="0" w:noVBand="1"/>
      </w:tblPr>
      <w:tblGrid>
        <w:gridCol w:w="450"/>
        <w:gridCol w:w="5821"/>
        <w:gridCol w:w="3217"/>
      </w:tblGrid>
      <w:tr w:rsidR="004003C7" w:rsidRPr="004003C7" w14:paraId="5F54047B" w14:textId="77777777" w:rsidTr="00D653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 w:type="dxa"/>
          </w:tcPr>
          <w:p w14:paraId="182B6815" w14:textId="77777777" w:rsidR="004003C7" w:rsidRPr="004003C7" w:rsidRDefault="004003C7" w:rsidP="004003C7">
            <w:pPr>
              <w:rPr>
                <w:rFonts w:asciiTheme="majorHAnsi" w:eastAsia="Times New Roman" w:hAnsiTheme="majorHAnsi" w:cstheme="minorHAnsi"/>
                <w:color w:val="000000"/>
                <w:sz w:val="20"/>
                <w:szCs w:val="20"/>
                <w:lang w:eastAsia="bg-BG"/>
              </w:rPr>
            </w:pPr>
            <w:r w:rsidRPr="004003C7">
              <w:rPr>
                <w:rFonts w:asciiTheme="majorHAnsi" w:eastAsia="Times New Roman" w:hAnsiTheme="majorHAnsi" w:cstheme="minorHAnsi"/>
                <w:color w:val="000000"/>
                <w:sz w:val="20"/>
                <w:szCs w:val="20"/>
                <w:lang w:eastAsia="bg-BG"/>
              </w:rPr>
              <w:t>№</w:t>
            </w:r>
          </w:p>
        </w:tc>
        <w:tc>
          <w:tcPr>
            <w:tcW w:w="6251" w:type="dxa"/>
          </w:tcPr>
          <w:p w14:paraId="5444A54D" w14:textId="77777777" w:rsidR="004003C7" w:rsidRPr="004003C7" w:rsidRDefault="004003C7" w:rsidP="004003C7">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inorHAnsi"/>
                <w:color w:val="000000"/>
                <w:sz w:val="20"/>
                <w:szCs w:val="20"/>
                <w:lang w:eastAsia="bg-BG"/>
              </w:rPr>
            </w:pPr>
            <w:r w:rsidRPr="004003C7">
              <w:rPr>
                <w:rFonts w:asciiTheme="majorHAnsi" w:eastAsia="Times New Roman" w:hAnsiTheme="majorHAnsi" w:cstheme="minorHAnsi"/>
                <w:color w:val="000000"/>
                <w:sz w:val="20"/>
                <w:szCs w:val="20"/>
                <w:lang w:eastAsia="bg-BG"/>
              </w:rPr>
              <w:t>ВИД НА РИСКА</w:t>
            </w:r>
          </w:p>
          <w:p w14:paraId="6886533C" w14:textId="77777777" w:rsidR="004003C7" w:rsidRPr="004003C7" w:rsidRDefault="004003C7" w:rsidP="004003C7">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inorHAnsi"/>
                <w:color w:val="000000"/>
                <w:sz w:val="20"/>
                <w:szCs w:val="20"/>
                <w:lang w:eastAsia="bg-BG"/>
              </w:rPr>
            </w:pPr>
          </w:p>
        </w:tc>
        <w:tc>
          <w:tcPr>
            <w:tcW w:w="3356" w:type="dxa"/>
          </w:tcPr>
          <w:p w14:paraId="043423F4" w14:textId="77777777" w:rsidR="004003C7" w:rsidRPr="004003C7" w:rsidRDefault="004003C7" w:rsidP="004003C7">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inorHAnsi"/>
                <w:color w:val="000000"/>
                <w:sz w:val="20"/>
                <w:szCs w:val="20"/>
                <w:lang w:eastAsia="bg-BG"/>
              </w:rPr>
            </w:pPr>
            <w:r w:rsidRPr="004003C7">
              <w:rPr>
                <w:rFonts w:asciiTheme="majorHAnsi" w:eastAsia="Times New Roman" w:hAnsiTheme="majorHAnsi" w:cstheme="minorHAnsi"/>
                <w:color w:val="000000"/>
                <w:sz w:val="20"/>
                <w:szCs w:val="20"/>
                <w:lang w:eastAsia="bg-BG"/>
              </w:rPr>
              <w:t>УПРАВЛЕНИЕ</w:t>
            </w:r>
          </w:p>
        </w:tc>
      </w:tr>
      <w:tr w:rsidR="004003C7" w:rsidRPr="004003C7" w14:paraId="1D0D2B60" w14:textId="77777777" w:rsidTr="00D65323">
        <w:tc>
          <w:tcPr>
            <w:cnfStyle w:val="001000000000" w:firstRow="0" w:lastRow="0" w:firstColumn="1" w:lastColumn="0" w:oddVBand="0" w:evenVBand="0" w:oddHBand="0" w:evenHBand="0" w:firstRowFirstColumn="0" w:firstRowLastColumn="0" w:lastRowFirstColumn="0" w:lastRowLastColumn="0"/>
            <w:tcW w:w="453" w:type="dxa"/>
          </w:tcPr>
          <w:p w14:paraId="353CCF68" w14:textId="77777777" w:rsidR="004003C7" w:rsidRPr="004003C7" w:rsidRDefault="004003C7" w:rsidP="004003C7">
            <w:pPr>
              <w:jc w:val="both"/>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1</w:t>
            </w:r>
          </w:p>
        </w:tc>
        <w:tc>
          <w:tcPr>
            <w:tcW w:w="6251" w:type="dxa"/>
          </w:tcPr>
          <w:tbl>
            <w:tblPr>
              <w:tblW w:w="0" w:type="auto"/>
              <w:tblBorders>
                <w:top w:val="nil"/>
                <w:left w:val="nil"/>
                <w:bottom w:val="nil"/>
                <w:right w:val="nil"/>
              </w:tblBorders>
              <w:tblLook w:val="0000" w:firstRow="0" w:lastRow="0" w:firstColumn="0" w:lastColumn="0" w:noHBand="0" w:noVBand="0"/>
            </w:tblPr>
            <w:tblGrid>
              <w:gridCol w:w="1085"/>
            </w:tblGrid>
            <w:tr w:rsidR="004003C7" w:rsidRPr="004003C7" w14:paraId="4CFDBC88" w14:textId="77777777" w:rsidTr="00D65323">
              <w:trPr>
                <w:trHeight w:val="115"/>
              </w:trPr>
              <w:tc>
                <w:tcPr>
                  <w:tcW w:w="0" w:type="auto"/>
                </w:tcPr>
                <w:p w14:paraId="78ED91C2" w14:textId="77777777" w:rsidR="004003C7" w:rsidRPr="004003C7" w:rsidRDefault="004003C7" w:rsidP="00833FEF">
                  <w:pPr>
                    <w:framePr w:hSpace="141" w:wrap="around" w:vAnchor="text" w:hAnchor="margin" w:y="126"/>
                    <w:spacing w:after="0" w:line="240" w:lineRule="auto"/>
                    <w:jc w:val="both"/>
                    <w:rPr>
                      <w:rFonts w:asciiTheme="majorHAnsi" w:eastAsia="Times New Roman" w:hAnsiTheme="majorHAnsi" w:cstheme="minorHAnsi"/>
                      <w:kern w:val="0"/>
                      <w:sz w:val="20"/>
                      <w:szCs w:val="20"/>
                      <w:lang w:eastAsia="bg-BG"/>
                      <w14:ligatures w14:val="none"/>
                    </w:rPr>
                  </w:pPr>
                  <w:r w:rsidRPr="004003C7">
                    <w:rPr>
                      <w:rFonts w:asciiTheme="majorHAnsi" w:eastAsia="Times New Roman" w:hAnsiTheme="majorHAnsi" w:cstheme="minorHAnsi"/>
                      <w:b/>
                      <w:bCs/>
                      <w:kern w:val="0"/>
                      <w:sz w:val="20"/>
                      <w:szCs w:val="20"/>
                      <w:lang w:eastAsia="bg-BG"/>
                      <w14:ligatures w14:val="none"/>
                    </w:rPr>
                    <w:t xml:space="preserve">Безветрие </w:t>
                  </w:r>
                </w:p>
              </w:tc>
            </w:tr>
          </w:tbl>
          <w:p w14:paraId="3D368D64"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p>
        </w:tc>
        <w:tc>
          <w:tcPr>
            <w:tcW w:w="3356" w:type="dxa"/>
          </w:tcPr>
          <w:p w14:paraId="70DB02F4"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Неуправляем</w:t>
            </w:r>
          </w:p>
        </w:tc>
      </w:tr>
      <w:tr w:rsidR="004003C7" w:rsidRPr="004003C7" w14:paraId="2B81D960" w14:textId="77777777" w:rsidTr="00D65323">
        <w:tc>
          <w:tcPr>
            <w:cnfStyle w:val="001000000000" w:firstRow="0" w:lastRow="0" w:firstColumn="1" w:lastColumn="0" w:oddVBand="0" w:evenVBand="0" w:oddHBand="0" w:evenHBand="0" w:firstRowFirstColumn="0" w:firstRowLastColumn="0" w:lastRowFirstColumn="0" w:lastRowLastColumn="0"/>
            <w:tcW w:w="453" w:type="dxa"/>
          </w:tcPr>
          <w:p w14:paraId="1D45C889" w14:textId="77777777" w:rsidR="004003C7" w:rsidRPr="004003C7" w:rsidRDefault="004003C7" w:rsidP="004003C7">
            <w:pPr>
              <w:jc w:val="both"/>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2</w:t>
            </w:r>
          </w:p>
        </w:tc>
        <w:tc>
          <w:tcPr>
            <w:tcW w:w="6251" w:type="dxa"/>
          </w:tcPr>
          <w:tbl>
            <w:tblPr>
              <w:tblW w:w="0" w:type="auto"/>
              <w:tblBorders>
                <w:top w:val="nil"/>
                <w:left w:val="nil"/>
                <w:bottom w:val="nil"/>
                <w:right w:val="nil"/>
              </w:tblBorders>
              <w:tblLook w:val="0000" w:firstRow="0" w:lastRow="0" w:firstColumn="0" w:lastColumn="0" w:noHBand="0" w:noVBand="0"/>
            </w:tblPr>
            <w:tblGrid>
              <w:gridCol w:w="5019"/>
            </w:tblGrid>
            <w:tr w:rsidR="004003C7" w:rsidRPr="004003C7" w14:paraId="1F03468D" w14:textId="77777777" w:rsidTr="00D65323">
              <w:trPr>
                <w:trHeight w:val="255"/>
              </w:trPr>
              <w:tc>
                <w:tcPr>
                  <w:tcW w:w="0" w:type="auto"/>
                </w:tcPr>
                <w:p w14:paraId="192AEE43" w14:textId="77777777" w:rsidR="004003C7" w:rsidRPr="004003C7" w:rsidRDefault="004003C7" w:rsidP="00833FEF">
                  <w:pPr>
                    <w:framePr w:hSpace="141" w:wrap="around" w:vAnchor="text" w:hAnchor="margin" w:y="126"/>
                    <w:autoSpaceDE w:val="0"/>
                    <w:autoSpaceDN w:val="0"/>
                    <w:adjustRightInd w:val="0"/>
                    <w:spacing w:after="0" w:line="240" w:lineRule="auto"/>
                    <w:jc w:val="both"/>
                    <w:rPr>
                      <w:rFonts w:asciiTheme="majorHAnsi" w:eastAsia="Calibri" w:hAnsiTheme="majorHAnsi" w:cstheme="minorHAnsi"/>
                      <w:color w:val="000000"/>
                      <w:kern w:val="0"/>
                      <w:sz w:val="20"/>
                      <w:szCs w:val="20"/>
                      <w:lang w:eastAsia="bg-BG"/>
                      <w14:ligatures w14:val="none"/>
                    </w:rPr>
                  </w:pPr>
                  <w:r w:rsidRPr="004003C7">
                    <w:rPr>
                      <w:rFonts w:asciiTheme="majorHAnsi" w:eastAsia="Calibri" w:hAnsiTheme="majorHAnsi" w:cstheme="minorHAnsi"/>
                      <w:color w:val="000000"/>
                      <w:kern w:val="0"/>
                      <w:sz w:val="20"/>
                      <w:szCs w:val="20"/>
                      <w:lang w:eastAsia="bg-BG"/>
                      <w14:ligatures w14:val="none"/>
                    </w:rPr>
                    <w:t xml:space="preserve">Изработване и изпълнение на инвестиционните проекти </w:t>
                  </w:r>
                </w:p>
              </w:tc>
            </w:tr>
          </w:tbl>
          <w:p w14:paraId="5BB64A44"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p>
        </w:tc>
        <w:tc>
          <w:tcPr>
            <w:tcW w:w="3356" w:type="dxa"/>
          </w:tcPr>
          <w:p w14:paraId="7B4BF1A2"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Референции за проектантските екипи</w:t>
            </w:r>
          </w:p>
        </w:tc>
      </w:tr>
      <w:tr w:rsidR="004003C7" w:rsidRPr="004003C7" w14:paraId="4D69CB0F" w14:textId="77777777" w:rsidTr="00D65323">
        <w:tc>
          <w:tcPr>
            <w:cnfStyle w:val="001000000000" w:firstRow="0" w:lastRow="0" w:firstColumn="1" w:lastColumn="0" w:oddVBand="0" w:evenVBand="0" w:oddHBand="0" w:evenHBand="0" w:firstRowFirstColumn="0" w:firstRowLastColumn="0" w:lastRowFirstColumn="0" w:lastRowLastColumn="0"/>
            <w:tcW w:w="453" w:type="dxa"/>
          </w:tcPr>
          <w:p w14:paraId="2F7D05BA" w14:textId="77777777" w:rsidR="004003C7" w:rsidRPr="004003C7" w:rsidRDefault="004003C7" w:rsidP="004003C7">
            <w:pPr>
              <w:jc w:val="both"/>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3</w:t>
            </w:r>
          </w:p>
        </w:tc>
        <w:tc>
          <w:tcPr>
            <w:tcW w:w="6251" w:type="dxa"/>
          </w:tcPr>
          <w:p w14:paraId="6A517FD8"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Качество на оборудването</w:t>
            </w:r>
          </w:p>
        </w:tc>
        <w:tc>
          <w:tcPr>
            <w:tcW w:w="3356" w:type="dxa"/>
          </w:tcPr>
          <w:p w14:paraId="53A2620D"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Референции за доставчиците;</w:t>
            </w:r>
          </w:p>
          <w:p w14:paraId="17986BBC"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Договаряне на дълъг гаранционен период за функционалност на инсталацията и за постигнатите проектни параметри</w:t>
            </w:r>
          </w:p>
        </w:tc>
      </w:tr>
      <w:tr w:rsidR="004003C7" w:rsidRPr="004003C7" w14:paraId="6A3790BB" w14:textId="77777777" w:rsidTr="00D65323">
        <w:tc>
          <w:tcPr>
            <w:cnfStyle w:val="001000000000" w:firstRow="0" w:lastRow="0" w:firstColumn="1" w:lastColumn="0" w:oddVBand="0" w:evenVBand="0" w:oddHBand="0" w:evenHBand="0" w:firstRowFirstColumn="0" w:firstRowLastColumn="0" w:lastRowFirstColumn="0" w:lastRowLastColumn="0"/>
            <w:tcW w:w="453" w:type="dxa"/>
          </w:tcPr>
          <w:p w14:paraId="6E9FEE64" w14:textId="77777777" w:rsidR="004003C7" w:rsidRPr="004003C7" w:rsidRDefault="004003C7" w:rsidP="004003C7">
            <w:pPr>
              <w:jc w:val="both"/>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4</w:t>
            </w:r>
          </w:p>
        </w:tc>
        <w:tc>
          <w:tcPr>
            <w:tcW w:w="6251" w:type="dxa"/>
          </w:tcPr>
          <w:p w14:paraId="08895A68"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Качество на монтажа</w:t>
            </w:r>
          </w:p>
        </w:tc>
        <w:tc>
          <w:tcPr>
            <w:tcW w:w="3356" w:type="dxa"/>
          </w:tcPr>
          <w:p w14:paraId="185E06CC"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Качество на монтажа</w:t>
            </w:r>
          </w:p>
        </w:tc>
      </w:tr>
      <w:tr w:rsidR="004003C7" w:rsidRPr="004003C7" w14:paraId="07480871" w14:textId="77777777" w:rsidTr="00D65323">
        <w:tc>
          <w:tcPr>
            <w:cnfStyle w:val="001000000000" w:firstRow="0" w:lastRow="0" w:firstColumn="1" w:lastColumn="0" w:oddVBand="0" w:evenVBand="0" w:oddHBand="0" w:evenHBand="0" w:firstRowFirstColumn="0" w:firstRowLastColumn="0" w:lastRowFirstColumn="0" w:lastRowLastColumn="0"/>
            <w:tcW w:w="453" w:type="dxa"/>
          </w:tcPr>
          <w:p w14:paraId="70B840DB" w14:textId="77777777" w:rsidR="004003C7" w:rsidRPr="004003C7" w:rsidRDefault="004003C7" w:rsidP="004003C7">
            <w:pPr>
              <w:jc w:val="both"/>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5</w:t>
            </w:r>
          </w:p>
        </w:tc>
        <w:tc>
          <w:tcPr>
            <w:tcW w:w="6251" w:type="dxa"/>
          </w:tcPr>
          <w:p w14:paraId="679CF31D"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Цена на технологията; Себестойност на произвежданата енергия</w:t>
            </w:r>
          </w:p>
        </w:tc>
        <w:tc>
          <w:tcPr>
            <w:tcW w:w="3356" w:type="dxa"/>
          </w:tcPr>
          <w:p w14:paraId="0B278C8F"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Прединвестиционни анализи. Оценка на статичните и динамични финансово икономически показатели. Оценка на пазарния потенциал</w:t>
            </w:r>
          </w:p>
        </w:tc>
      </w:tr>
      <w:tr w:rsidR="004003C7" w:rsidRPr="004003C7" w14:paraId="738CBAED" w14:textId="77777777" w:rsidTr="00D65323">
        <w:tc>
          <w:tcPr>
            <w:cnfStyle w:val="001000000000" w:firstRow="0" w:lastRow="0" w:firstColumn="1" w:lastColumn="0" w:oddVBand="0" w:evenVBand="0" w:oddHBand="0" w:evenHBand="0" w:firstRowFirstColumn="0" w:firstRowLastColumn="0" w:lastRowFirstColumn="0" w:lastRowLastColumn="0"/>
            <w:tcW w:w="453" w:type="dxa"/>
          </w:tcPr>
          <w:p w14:paraId="71789D42" w14:textId="77777777" w:rsidR="004003C7" w:rsidRPr="004003C7" w:rsidRDefault="004003C7" w:rsidP="004003C7">
            <w:pPr>
              <w:jc w:val="both"/>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6</w:t>
            </w:r>
          </w:p>
        </w:tc>
        <w:tc>
          <w:tcPr>
            <w:tcW w:w="6251" w:type="dxa"/>
          </w:tcPr>
          <w:p w14:paraId="3B35CE62"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Възможността за осигуряване на приемлива грантова схема за реализация на проекта</w:t>
            </w:r>
          </w:p>
        </w:tc>
        <w:tc>
          <w:tcPr>
            <w:tcW w:w="3356" w:type="dxa"/>
          </w:tcPr>
          <w:p w14:paraId="1A3B648A"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Разработване на качествен инвестиционен проект и проект за кандидатстване за съответната програмна схема</w:t>
            </w:r>
          </w:p>
        </w:tc>
      </w:tr>
      <w:tr w:rsidR="004003C7" w:rsidRPr="004003C7" w14:paraId="79AB5C04" w14:textId="77777777" w:rsidTr="00D65323">
        <w:tc>
          <w:tcPr>
            <w:cnfStyle w:val="001000000000" w:firstRow="0" w:lastRow="0" w:firstColumn="1" w:lastColumn="0" w:oddVBand="0" w:evenVBand="0" w:oddHBand="0" w:evenHBand="0" w:firstRowFirstColumn="0" w:firstRowLastColumn="0" w:lastRowFirstColumn="0" w:lastRowLastColumn="0"/>
            <w:tcW w:w="453" w:type="dxa"/>
          </w:tcPr>
          <w:p w14:paraId="78EC0A29" w14:textId="77777777" w:rsidR="004003C7" w:rsidRPr="004003C7" w:rsidRDefault="004003C7" w:rsidP="004003C7">
            <w:pPr>
              <w:jc w:val="both"/>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7</w:t>
            </w:r>
          </w:p>
        </w:tc>
        <w:tc>
          <w:tcPr>
            <w:tcW w:w="6251" w:type="dxa"/>
          </w:tcPr>
          <w:p w14:paraId="124EAEAC"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Възможностите за осигуряване на собственото финансово участие и банково кредитиране</w:t>
            </w:r>
          </w:p>
        </w:tc>
        <w:tc>
          <w:tcPr>
            <w:tcW w:w="3356" w:type="dxa"/>
          </w:tcPr>
          <w:p w14:paraId="6F8FC5FD"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Добре разработен бизнес план. Спечелен проект за безвъзмездна финансова помощ по европейска програма, което да гарантира по -добри кредитни условия. Добре разработен времеви график, свързан със сроковете на доставки и сроковете за получаване на 8финансовите средства.</w:t>
            </w:r>
          </w:p>
        </w:tc>
      </w:tr>
      <w:tr w:rsidR="004003C7" w:rsidRPr="004003C7" w14:paraId="4D85C421" w14:textId="77777777" w:rsidTr="00D65323">
        <w:tc>
          <w:tcPr>
            <w:cnfStyle w:val="001000000000" w:firstRow="0" w:lastRow="0" w:firstColumn="1" w:lastColumn="0" w:oddVBand="0" w:evenVBand="0" w:oddHBand="0" w:evenHBand="0" w:firstRowFirstColumn="0" w:firstRowLastColumn="0" w:lastRowFirstColumn="0" w:lastRowLastColumn="0"/>
            <w:tcW w:w="453" w:type="dxa"/>
          </w:tcPr>
          <w:p w14:paraId="3DF5EEE1" w14:textId="77777777" w:rsidR="004003C7" w:rsidRPr="004003C7" w:rsidRDefault="004003C7" w:rsidP="004003C7">
            <w:pPr>
              <w:jc w:val="both"/>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9</w:t>
            </w:r>
          </w:p>
        </w:tc>
        <w:tc>
          <w:tcPr>
            <w:tcW w:w="6251" w:type="dxa"/>
          </w:tcPr>
          <w:p w14:paraId="1ED9F718"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Честота на обслужването</w:t>
            </w:r>
          </w:p>
        </w:tc>
        <w:tc>
          <w:tcPr>
            <w:tcW w:w="3356" w:type="dxa"/>
          </w:tcPr>
          <w:p w14:paraId="2AE926E4"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Автоматизирана система за мониторинг и управление</w:t>
            </w:r>
          </w:p>
        </w:tc>
      </w:tr>
      <w:tr w:rsidR="004003C7" w:rsidRPr="004003C7" w14:paraId="6F54E3DE" w14:textId="77777777" w:rsidTr="00D65323">
        <w:tc>
          <w:tcPr>
            <w:cnfStyle w:val="001000000000" w:firstRow="0" w:lastRow="0" w:firstColumn="1" w:lastColumn="0" w:oddVBand="0" w:evenVBand="0" w:oddHBand="0" w:evenHBand="0" w:firstRowFirstColumn="0" w:firstRowLastColumn="0" w:lastRowFirstColumn="0" w:lastRowLastColumn="0"/>
            <w:tcW w:w="453" w:type="dxa"/>
          </w:tcPr>
          <w:p w14:paraId="1FC214E2" w14:textId="77777777" w:rsidR="004003C7" w:rsidRPr="004003C7" w:rsidRDefault="004003C7" w:rsidP="004003C7">
            <w:pPr>
              <w:jc w:val="both"/>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10</w:t>
            </w:r>
          </w:p>
        </w:tc>
        <w:tc>
          <w:tcPr>
            <w:tcW w:w="6251" w:type="dxa"/>
          </w:tcPr>
          <w:p w14:paraId="73A7F558"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Прелигащи птици и прилепи</w:t>
            </w:r>
          </w:p>
        </w:tc>
        <w:tc>
          <w:tcPr>
            <w:tcW w:w="3356" w:type="dxa"/>
          </w:tcPr>
          <w:p w14:paraId="0D7C299B"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Строителство в зони, които са сравнително безопасни за прелитащи и гнездящи птици и прилепи</w:t>
            </w:r>
          </w:p>
        </w:tc>
      </w:tr>
      <w:tr w:rsidR="004003C7" w:rsidRPr="004003C7" w14:paraId="7ECFE7B4" w14:textId="77777777" w:rsidTr="00D65323">
        <w:tc>
          <w:tcPr>
            <w:cnfStyle w:val="001000000000" w:firstRow="0" w:lastRow="0" w:firstColumn="1" w:lastColumn="0" w:oddVBand="0" w:evenVBand="0" w:oddHBand="0" w:evenHBand="0" w:firstRowFirstColumn="0" w:firstRowLastColumn="0" w:lastRowFirstColumn="0" w:lastRowLastColumn="0"/>
            <w:tcW w:w="453" w:type="dxa"/>
          </w:tcPr>
          <w:p w14:paraId="26B69D35" w14:textId="77777777" w:rsidR="004003C7" w:rsidRPr="004003C7" w:rsidRDefault="004003C7" w:rsidP="004003C7">
            <w:pPr>
              <w:jc w:val="both"/>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11</w:t>
            </w:r>
          </w:p>
        </w:tc>
        <w:tc>
          <w:tcPr>
            <w:tcW w:w="6251" w:type="dxa"/>
          </w:tcPr>
          <w:p w14:paraId="46B9C0E9"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Ураганни ветрове</w:t>
            </w:r>
          </w:p>
        </w:tc>
        <w:tc>
          <w:tcPr>
            <w:tcW w:w="3356" w:type="dxa"/>
          </w:tcPr>
          <w:p w14:paraId="5F2A8F7F"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Въпреки, че съвременните ветрогенератори са оборудвани със защити от ураганни ветрове, като резервна мярка може да се предприеме позициониране на парка извън жилищни райони</w:t>
            </w:r>
          </w:p>
        </w:tc>
      </w:tr>
      <w:tr w:rsidR="004003C7" w:rsidRPr="004003C7" w14:paraId="4C04170C" w14:textId="77777777" w:rsidTr="00D65323">
        <w:tc>
          <w:tcPr>
            <w:cnfStyle w:val="001000000000" w:firstRow="0" w:lastRow="0" w:firstColumn="1" w:lastColumn="0" w:oddVBand="0" w:evenVBand="0" w:oddHBand="0" w:evenHBand="0" w:firstRowFirstColumn="0" w:firstRowLastColumn="0" w:lastRowFirstColumn="0" w:lastRowLastColumn="0"/>
            <w:tcW w:w="453" w:type="dxa"/>
          </w:tcPr>
          <w:p w14:paraId="08F8EC2A" w14:textId="77777777" w:rsidR="004003C7" w:rsidRPr="004003C7" w:rsidRDefault="004003C7" w:rsidP="004003C7">
            <w:pPr>
              <w:jc w:val="both"/>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12</w:t>
            </w:r>
          </w:p>
        </w:tc>
        <w:tc>
          <w:tcPr>
            <w:tcW w:w="6251" w:type="dxa"/>
          </w:tcPr>
          <w:p w14:paraId="5088BFD4"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Гарантиран резултат от експлоатацията</w:t>
            </w:r>
          </w:p>
        </w:tc>
        <w:tc>
          <w:tcPr>
            <w:tcW w:w="3356" w:type="dxa"/>
          </w:tcPr>
          <w:p w14:paraId="2934072D"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Обучение на персонала</w:t>
            </w:r>
          </w:p>
        </w:tc>
      </w:tr>
      <w:tr w:rsidR="004003C7" w:rsidRPr="004003C7" w14:paraId="26150F43" w14:textId="77777777" w:rsidTr="00D65323">
        <w:tc>
          <w:tcPr>
            <w:cnfStyle w:val="001000000000" w:firstRow="0" w:lastRow="0" w:firstColumn="1" w:lastColumn="0" w:oddVBand="0" w:evenVBand="0" w:oddHBand="0" w:evenHBand="0" w:firstRowFirstColumn="0" w:firstRowLastColumn="0" w:lastRowFirstColumn="0" w:lastRowLastColumn="0"/>
            <w:tcW w:w="453" w:type="dxa"/>
          </w:tcPr>
          <w:p w14:paraId="53F50F0F" w14:textId="77777777" w:rsidR="004003C7" w:rsidRPr="004003C7" w:rsidRDefault="004003C7" w:rsidP="004003C7">
            <w:pPr>
              <w:jc w:val="both"/>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13</w:t>
            </w:r>
          </w:p>
        </w:tc>
        <w:tc>
          <w:tcPr>
            <w:tcW w:w="6251" w:type="dxa"/>
          </w:tcPr>
          <w:p w14:paraId="7B4F9B45"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Поддържане на процеса, ремонт и доставки на резервни части</w:t>
            </w:r>
          </w:p>
        </w:tc>
        <w:tc>
          <w:tcPr>
            <w:tcW w:w="3356" w:type="dxa"/>
          </w:tcPr>
          <w:p w14:paraId="3804AAB1"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Договори за гаранционна и извънгаранционна поддръжка</w:t>
            </w:r>
          </w:p>
        </w:tc>
      </w:tr>
      <w:tr w:rsidR="004003C7" w:rsidRPr="004003C7" w14:paraId="687DA919" w14:textId="77777777" w:rsidTr="00D65323">
        <w:tc>
          <w:tcPr>
            <w:cnfStyle w:val="001000000000" w:firstRow="0" w:lastRow="0" w:firstColumn="1" w:lastColumn="0" w:oddVBand="0" w:evenVBand="0" w:oddHBand="0" w:evenHBand="0" w:firstRowFirstColumn="0" w:firstRowLastColumn="0" w:lastRowFirstColumn="0" w:lastRowLastColumn="0"/>
            <w:tcW w:w="453" w:type="dxa"/>
          </w:tcPr>
          <w:p w14:paraId="10F73158" w14:textId="77777777" w:rsidR="004003C7" w:rsidRPr="004003C7" w:rsidRDefault="004003C7" w:rsidP="004003C7">
            <w:pPr>
              <w:jc w:val="both"/>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14</w:t>
            </w:r>
          </w:p>
        </w:tc>
        <w:tc>
          <w:tcPr>
            <w:tcW w:w="6251" w:type="dxa"/>
          </w:tcPr>
          <w:p w14:paraId="762CB2B0"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Въздействие към околната среда; Възприемане от обществеността; Влияние върху местната икономика</w:t>
            </w:r>
          </w:p>
        </w:tc>
        <w:tc>
          <w:tcPr>
            <w:tcW w:w="3356" w:type="dxa"/>
          </w:tcPr>
          <w:p w14:paraId="2BD01335"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ОВОС и превантивни действия по време на строителството и експлоатацията</w:t>
            </w:r>
          </w:p>
        </w:tc>
      </w:tr>
      <w:tr w:rsidR="004003C7" w:rsidRPr="004003C7" w14:paraId="75356802" w14:textId="77777777" w:rsidTr="00D65323">
        <w:tc>
          <w:tcPr>
            <w:cnfStyle w:val="001000000000" w:firstRow="0" w:lastRow="0" w:firstColumn="1" w:lastColumn="0" w:oddVBand="0" w:evenVBand="0" w:oddHBand="0" w:evenHBand="0" w:firstRowFirstColumn="0" w:firstRowLastColumn="0" w:lastRowFirstColumn="0" w:lastRowLastColumn="0"/>
            <w:tcW w:w="453" w:type="dxa"/>
          </w:tcPr>
          <w:p w14:paraId="37CD23E9" w14:textId="77777777" w:rsidR="004003C7" w:rsidRPr="004003C7" w:rsidRDefault="004003C7" w:rsidP="004003C7">
            <w:pPr>
              <w:jc w:val="both"/>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15</w:t>
            </w:r>
          </w:p>
        </w:tc>
        <w:tc>
          <w:tcPr>
            <w:tcW w:w="6251" w:type="dxa"/>
          </w:tcPr>
          <w:p w14:paraId="53E776D6"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Промяна в преференциалните цени</w:t>
            </w:r>
          </w:p>
        </w:tc>
        <w:tc>
          <w:tcPr>
            <w:tcW w:w="3356" w:type="dxa"/>
          </w:tcPr>
          <w:p w14:paraId="71C6DDBC" w14:textId="77777777" w:rsidR="004003C7" w:rsidRPr="004003C7" w:rsidRDefault="004003C7" w:rsidP="004003C7">
            <w:pPr>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inorHAnsi"/>
                <w:color w:val="000000"/>
                <w:sz w:val="20"/>
                <w:szCs w:val="20"/>
                <w:lang w:eastAsia="bg-BG"/>
              </w:rPr>
            </w:pPr>
            <w:r w:rsidRPr="004003C7">
              <w:rPr>
                <w:rFonts w:asciiTheme="majorHAnsi" w:eastAsia="Calibri" w:hAnsiTheme="majorHAnsi" w:cstheme="minorHAnsi"/>
                <w:color w:val="000000"/>
                <w:sz w:val="20"/>
                <w:szCs w:val="20"/>
                <w:lang w:eastAsia="bg-BG"/>
              </w:rPr>
              <w:t>Следене отблизо на динамиката на процеса и при възможност да се подписват дългосрочни договори за изкупуване на електроенергията</w:t>
            </w:r>
          </w:p>
        </w:tc>
      </w:tr>
    </w:tbl>
    <w:p w14:paraId="1CE41887" w14:textId="77777777" w:rsidR="004003C7" w:rsidRPr="004003C7" w:rsidRDefault="004003C7" w:rsidP="004003C7">
      <w:pPr>
        <w:spacing w:after="0" w:line="240" w:lineRule="auto"/>
        <w:jc w:val="both"/>
        <w:rPr>
          <w:rFonts w:ascii="Bahnschrift Light" w:eastAsia="Times New Roman" w:hAnsi="Bahnschrift Light" w:cs="Times New Roman"/>
          <w:kern w:val="0"/>
          <w:sz w:val="28"/>
          <w:szCs w:val="28"/>
          <w:lang w:eastAsia="bg-BG"/>
          <w14:ligatures w14:val="none"/>
        </w:rPr>
      </w:pPr>
    </w:p>
    <w:p w14:paraId="758DB9FF" w14:textId="77777777" w:rsidR="004003C7" w:rsidRPr="004003C7" w:rsidRDefault="004003C7">
      <w:pPr>
        <w:numPr>
          <w:ilvl w:val="0"/>
          <w:numId w:val="98"/>
        </w:numPr>
        <w:spacing w:after="0" w:line="240" w:lineRule="auto"/>
        <w:contextualSpacing/>
        <w:jc w:val="both"/>
        <w:rPr>
          <w:kern w:val="0"/>
          <w:sz w:val="28"/>
          <w:szCs w:val="28"/>
          <w14:ligatures w14:val="none"/>
        </w:rPr>
      </w:pPr>
      <w:r w:rsidRPr="004003C7">
        <w:rPr>
          <w:rFonts w:eastAsia="Calibri" w:cs="Times New Roman"/>
          <w:b/>
          <w:kern w:val="0"/>
          <w:sz w:val="24"/>
          <w:szCs w:val="24"/>
          <w14:ligatures w14:val="none"/>
        </w:rPr>
        <w:t>Потенциал на вятърна енергия в община Никопол</w:t>
      </w:r>
    </w:p>
    <w:p w14:paraId="59256C5D" w14:textId="77777777" w:rsidR="004003C7" w:rsidRPr="004003C7" w:rsidRDefault="004003C7" w:rsidP="007620E9">
      <w:pPr>
        <w:spacing w:after="0" w:line="240" w:lineRule="auto"/>
        <w:jc w:val="both"/>
        <w:rPr>
          <w:rFonts w:asciiTheme="majorHAnsi" w:eastAsia="Times New Roman" w:hAnsiTheme="majorHAnsi" w:cs="Times New Roman"/>
          <w:kern w:val="0"/>
          <w:sz w:val="24"/>
          <w:szCs w:val="24"/>
          <w:lang w:val="ru-RU" w:eastAsia="bg-BG"/>
          <w14:ligatures w14:val="none"/>
        </w:rPr>
      </w:pPr>
      <w:r w:rsidRPr="004003C7">
        <w:rPr>
          <w:rFonts w:asciiTheme="majorHAnsi" w:eastAsia="Times New Roman" w:hAnsiTheme="majorHAnsi" w:cs="Times New Roman"/>
          <w:kern w:val="0"/>
          <w:sz w:val="24"/>
          <w:szCs w:val="24"/>
          <w:lang w:eastAsia="bg-BG"/>
          <w14:ligatures w14:val="none"/>
        </w:rPr>
        <w:lastRenderedPageBreak/>
        <w:t>Община Никопол попада в зона на ветрови потенциал със следните характеристики: Средногодишна скорост на вятъра: 2,6 - 5,7</w:t>
      </w:r>
      <w:r w:rsidRPr="004003C7">
        <w:rPr>
          <w:rFonts w:asciiTheme="majorHAnsi" w:eastAsia="Times New Roman" w:hAnsiTheme="majorHAnsi" w:cs="Times New Roman"/>
          <w:kern w:val="0"/>
          <w:sz w:val="24"/>
          <w:szCs w:val="24"/>
          <w:lang w:val="ru-RU" w:eastAsia="bg-BG"/>
          <w14:ligatures w14:val="none"/>
        </w:rPr>
        <w:t xml:space="preserve"> </w:t>
      </w:r>
      <w:r w:rsidRPr="004003C7">
        <w:rPr>
          <w:rFonts w:asciiTheme="majorHAnsi" w:eastAsia="Times New Roman" w:hAnsiTheme="majorHAnsi" w:cs="Times New Roman"/>
          <w:kern w:val="0"/>
          <w:sz w:val="24"/>
          <w:szCs w:val="24"/>
          <w:lang w:eastAsia="bg-BG"/>
          <w14:ligatures w14:val="none"/>
        </w:rPr>
        <w:t>m</w:t>
      </w:r>
      <w:r w:rsidRPr="004003C7">
        <w:rPr>
          <w:rFonts w:asciiTheme="majorHAnsi" w:eastAsia="Times New Roman" w:hAnsiTheme="majorHAnsi" w:cs="Times New Roman"/>
          <w:kern w:val="0"/>
          <w:sz w:val="24"/>
          <w:szCs w:val="24"/>
          <w:lang w:val="ru-RU" w:eastAsia="bg-BG"/>
          <w14:ligatures w14:val="none"/>
        </w:rPr>
        <w:t>/</w:t>
      </w:r>
      <w:r w:rsidRPr="004003C7">
        <w:rPr>
          <w:rFonts w:asciiTheme="majorHAnsi" w:eastAsia="Times New Roman" w:hAnsiTheme="majorHAnsi" w:cs="Times New Roman"/>
          <w:kern w:val="0"/>
          <w:sz w:val="24"/>
          <w:szCs w:val="24"/>
          <w:lang w:eastAsia="bg-BG"/>
          <w14:ligatures w14:val="none"/>
        </w:rPr>
        <w:t>s</w:t>
      </w:r>
      <w:r w:rsidRPr="004003C7">
        <w:rPr>
          <w:rFonts w:asciiTheme="majorHAnsi" w:eastAsia="Times New Roman" w:hAnsiTheme="majorHAnsi" w:cs="Times New Roman"/>
          <w:kern w:val="0"/>
          <w:sz w:val="24"/>
          <w:szCs w:val="24"/>
          <w:lang w:val="ru-RU" w:eastAsia="bg-BG"/>
          <w14:ligatures w14:val="none"/>
        </w:rPr>
        <w:t xml:space="preserve">; </w:t>
      </w:r>
      <w:r w:rsidRPr="004003C7">
        <w:rPr>
          <w:rFonts w:asciiTheme="majorHAnsi" w:eastAsia="Times New Roman" w:hAnsiTheme="majorHAnsi" w:cs="Times New Roman"/>
          <w:kern w:val="0"/>
          <w:sz w:val="24"/>
          <w:szCs w:val="24"/>
          <w:lang w:eastAsia="bg-BG"/>
          <w14:ligatures w14:val="none"/>
        </w:rPr>
        <w:t>Плътност: 100-150</w:t>
      </w:r>
      <w:r w:rsidRPr="004003C7">
        <w:rPr>
          <w:rFonts w:asciiTheme="majorHAnsi" w:eastAsia="Times New Roman" w:hAnsiTheme="majorHAnsi" w:cs="Times New Roman"/>
          <w:kern w:val="0"/>
          <w:sz w:val="24"/>
          <w:szCs w:val="24"/>
          <w:lang w:val="ru-RU" w:eastAsia="bg-BG"/>
          <w14:ligatures w14:val="none"/>
        </w:rPr>
        <w:t xml:space="preserve"> </w:t>
      </w:r>
      <w:r w:rsidRPr="004003C7">
        <w:rPr>
          <w:rFonts w:asciiTheme="majorHAnsi" w:eastAsia="Times New Roman" w:hAnsiTheme="majorHAnsi" w:cs="Times New Roman"/>
          <w:kern w:val="0"/>
          <w:sz w:val="24"/>
          <w:szCs w:val="24"/>
          <w:lang w:eastAsia="bg-BG"/>
          <w14:ligatures w14:val="none"/>
        </w:rPr>
        <w:t>W</w:t>
      </w:r>
      <w:r w:rsidRPr="004003C7">
        <w:rPr>
          <w:rFonts w:asciiTheme="majorHAnsi" w:eastAsia="Times New Roman" w:hAnsiTheme="majorHAnsi" w:cs="Times New Roman"/>
          <w:kern w:val="0"/>
          <w:sz w:val="24"/>
          <w:szCs w:val="24"/>
          <w:lang w:val="ru-RU" w:eastAsia="bg-BG"/>
          <w14:ligatures w14:val="none"/>
        </w:rPr>
        <w:t>/</w:t>
      </w:r>
      <w:r w:rsidRPr="004003C7">
        <w:rPr>
          <w:rFonts w:asciiTheme="majorHAnsi" w:eastAsia="Times New Roman" w:hAnsiTheme="majorHAnsi" w:cs="Times New Roman"/>
          <w:kern w:val="0"/>
          <w:sz w:val="24"/>
          <w:szCs w:val="24"/>
          <w:lang w:eastAsia="bg-BG"/>
          <w14:ligatures w14:val="none"/>
        </w:rPr>
        <w:t>m</w:t>
      </w:r>
      <w:r w:rsidRPr="004003C7">
        <w:rPr>
          <w:rFonts w:asciiTheme="majorHAnsi" w:eastAsia="Times New Roman" w:hAnsiTheme="majorHAnsi" w:cs="Times New Roman"/>
          <w:kern w:val="0"/>
          <w:sz w:val="24"/>
          <w:szCs w:val="24"/>
          <w:vertAlign w:val="superscript"/>
          <w:lang w:val="ru-RU" w:eastAsia="bg-BG"/>
          <w14:ligatures w14:val="none"/>
        </w:rPr>
        <w:t>2</w:t>
      </w:r>
      <w:r w:rsidRPr="004003C7">
        <w:rPr>
          <w:rFonts w:asciiTheme="majorHAnsi" w:eastAsia="Times New Roman" w:hAnsiTheme="majorHAnsi" w:cs="Times New Roman"/>
          <w:kern w:val="0"/>
          <w:sz w:val="24"/>
          <w:szCs w:val="24"/>
          <w:lang w:val="ru-RU" w:eastAsia="bg-BG"/>
          <w14:ligatures w14:val="none"/>
        </w:rPr>
        <w:t xml:space="preserve">; </w:t>
      </w:r>
      <w:r w:rsidRPr="004003C7">
        <w:rPr>
          <w:rFonts w:asciiTheme="majorHAnsi" w:eastAsia="Times New Roman" w:hAnsiTheme="majorHAnsi" w:cs="Times New Roman"/>
          <w:kern w:val="0"/>
          <w:sz w:val="24"/>
          <w:szCs w:val="24"/>
          <w:lang w:eastAsia="bg-BG"/>
          <w14:ligatures w14:val="none"/>
        </w:rPr>
        <w:t xml:space="preserve">Средногодишната продължителност на интервала от скорости £ </w:t>
      </w:r>
      <w:r w:rsidRPr="004003C7">
        <w:rPr>
          <w:rFonts w:asciiTheme="majorHAnsi" w:eastAsia="Times New Roman" w:hAnsiTheme="majorHAnsi" w:cs="Times New Roman"/>
          <w:kern w:val="0"/>
          <w:sz w:val="24"/>
          <w:szCs w:val="24"/>
          <w:vertAlign w:val="superscript"/>
          <w:lang w:eastAsia="bg-BG"/>
          <w14:ligatures w14:val="none"/>
        </w:rPr>
        <w:t>т</w:t>
      </w:r>
      <w:r w:rsidRPr="004003C7">
        <w:rPr>
          <w:rFonts w:asciiTheme="majorHAnsi" w:eastAsia="Times New Roman" w:hAnsiTheme="majorHAnsi" w:cs="Times New Roman"/>
          <w:kern w:val="0"/>
          <w:sz w:val="24"/>
          <w:szCs w:val="24"/>
          <w:lang w:eastAsia="bg-BG"/>
          <w14:ligatures w14:val="none"/>
        </w:rPr>
        <w:t xml:space="preserve"> 5-25 m</w:t>
      </w:r>
      <w:r w:rsidRPr="004003C7">
        <w:rPr>
          <w:rFonts w:asciiTheme="majorHAnsi" w:eastAsia="Times New Roman" w:hAnsiTheme="majorHAnsi" w:cs="Times New Roman"/>
          <w:kern w:val="0"/>
          <w:sz w:val="24"/>
          <w:szCs w:val="24"/>
          <w:lang w:val="ru-RU" w:eastAsia="bg-BG"/>
          <w14:ligatures w14:val="none"/>
        </w:rPr>
        <w:t>/</w:t>
      </w:r>
      <w:r w:rsidRPr="004003C7">
        <w:rPr>
          <w:rFonts w:asciiTheme="majorHAnsi" w:eastAsia="Times New Roman" w:hAnsiTheme="majorHAnsi" w:cs="Times New Roman"/>
          <w:kern w:val="0"/>
          <w:sz w:val="24"/>
          <w:szCs w:val="24"/>
          <w:lang w:eastAsia="bg-BG"/>
          <w14:ligatures w14:val="none"/>
        </w:rPr>
        <w:t>s е 900</w:t>
      </w:r>
      <w:r w:rsidRPr="004003C7">
        <w:rPr>
          <w:rFonts w:asciiTheme="majorHAnsi" w:eastAsia="Times New Roman" w:hAnsiTheme="majorHAnsi" w:cs="Times New Roman"/>
          <w:kern w:val="0"/>
          <w:sz w:val="24"/>
          <w:szCs w:val="24"/>
          <w:lang w:val="ru-RU" w:eastAsia="bg-BG"/>
          <w14:ligatures w14:val="none"/>
        </w:rPr>
        <w:t xml:space="preserve"> </w:t>
      </w:r>
      <w:r w:rsidRPr="004003C7">
        <w:rPr>
          <w:rFonts w:asciiTheme="majorHAnsi" w:eastAsia="Times New Roman" w:hAnsiTheme="majorHAnsi" w:cs="Times New Roman"/>
          <w:kern w:val="0"/>
          <w:sz w:val="24"/>
          <w:szCs w:val="24"/>
          <w:lang w:eastAsia="bg-BG"/>
          <w14:ligatures w14:val="none"/>
        </w:rPr>
        <w:t>h</w:t>
      </w:r>
      <w:r w:rsidRPr="004003C7">
        <w:rPr>
          <w:rFonts w:asciiTheme="majorHAnsi" w:eastAsia="Times New Roman" w:hAnsiTheme="majorHAnsi" w:cs="Times New Roman"/>
          <w:kern w:val="0"/>
          <w:sz w:val="24"/>
          <w:szCs w:val="24"/>
          <w:lang w:val="ru-RU" w:eastAsia="bg-BG"/>
          <w14:ligatures w14:val="none"/>
        </w:rPr>
        <w:t>,</w:t>
      </w:r>
      <w:r w:rsidRPr="004003C7">
        <w:rPr>
          <w:rFonts w:asciiTheme="majorHAnsi" w:eastAsia="Times New Roman" w:hAnsiTheme="majorHAnsi" w:cs="Times New Roman"/>
          <w:kern w:val="0"/>
          <w:sz w:val="24"/>
          <w:szCs w:val="24"/>
          <w:lang w:eastAsia="bg-BG"/>
          <w14:ligatures w14:val="none"/>
        </w:rPr>
        <w:t xml:space="preserve"> което представлява около 10% от броя на часовете през годината (8 760</w:t>
      </w:r>
      <w:r w:rsidRPr="004003C7">
        <w:rPr>
          <w:rFonts w:asciiTheme="majorHAnsi" w:eastAsia="Times New Roman" w:hAnsiTheme="majorHAnsi" w:cs="Times New Roman"/>
          <w:kern w:val="0"/>
          <w:sz w:val="24"/>
          <w:szCs w:val="24"/>
          <w:lang w:val="ru-RU" w:eastAsia="bg-BG"/>
          <w14:ligatures w14:val="none"/>
        </w:rPr>
        <w:t xml:space="preserve"> </w:t>
      </w:r>
      <w:r w:rsidRPr="004003C7">
        <w:rPr>
          <w:rFonts w:asciiTheme="majorHAnsi" w:eastAsia="Times New Roman" w:hAnsiTheme="majorHAnsi" w:cs="Times New Roman"/>
          <w:kern w:val="0"/>
          <w:sz w:val="24"/>
          <w:szCs w:val="24"/>
          <w:lang w:eastAsia="bg-BG"/>
          <w14:ligatures w14:val="none"/>
        </w:rPr>
        <w:t>h</w:t>
      </w:r>
      <w:r w:rsidRPr="004003C7">
        <w:rPr>
          <w:rFonts w:asciiTheme="majorHAnsi" w:eastAsia="Times New Roman" w:hAnsiTheme="majorHAnsi" w:cs="Times New Roman"/>
          <w:kern w:val="0"/>
          <w:sz w:val="24"/>
          <w:szCs w:val="24"/>
          <w:lang w:val="ru-RU" w:eastAsia="bg-BG"/>
          <w14:ligatures w14:val="none"/>
        </w:rPr>
        <w:t>).</w:t>
      </w:r>
      <w:r w:rsidRPr="004003C7">
        <w:rPr>
          <w:rFonts w:asciiTheme="majorHAnsi" w:eastAsia="Times New Roman" w:hAnsiTheme="majorHAnsi" w:cs="Times New Roman"/>
          <w:kern w:val="0"/>
          <w:sz w:val="24"/>
          <w:szCs w:val="24"/>
          <w:lang w:eastAsia="bg-BG"/>
          <w14:ligatures w14:val="none"/>
        </w:rPr>
        <w:t>Средният ветроенергиен поток за територията на Община Никопол във</w:t>
      </w:r>
      <w:r w:rsidRPr="004003C7">
        <w:rPr>
          <w:rFonts w:asciiTheme="majorHAnsi" w:eastAsia="Times New Roman" w:hAnsiTheme="majorHAnsi" w:cs="Times New Roman"/>
          <w:kern w:val="0"/>
          <w:sz w:val="24"/>
          <w:szCs w:val="24"/>
          <w:lang w:val="ru-RU" w:eastAsia="bg-BG"/>
          <w14:ligatures w14:val="none"/>
        </w:rPr>
        <w:t xml:space="preserve"> (</w:t>
      </w:r>
      <w:r w:rsidRPr="004003C7">
        <w:rPr>
          <w:rFonts w:asciiTheme="majorHAnsi" w:eastAsia="Times New Roman" w:hAnsiTheme="majorHAnsi" w:cs="Times New Roman"/>
          <w:kern w:val="0"/>
          <w:sz w:val="24"/>
          <w:szCs w:val="24"/>
          <w:lang w:eastAsia="bg-BG"/>
          <w14:ligatures w14:val="none"/>
        </w:rPr>
        <w:t>W</w:t>
      </w:r>
      <w:r w:rsidRPr="004003C7">
        <w:rPr>
          <w:rFonts w:asciiTheme="majorHAnsi" w:eastAsia="Times New Roman" w:hAnsiTheme="majorHAnsi" w:cs="Times New Roman"/>
          <w:kern w:val="0"/>
          <w:sz w:val="24"/>
          <w:szCs w:val="24"/>
          <w:lang w:val="ru-RU" w:eastAsia="bg-BG"/>
          <w14:ligatures w14:val="none"/>
        </w:rPr>
        <w:t>/</w:t>
      </w:r>
      <w:r w:rsidRPr="004003C7">
        <w:rPr>
          <w:rFonts w:asciiTheme="majorHAnsi" w:eastAsia="Times New Roman" w:hAnsiTheme="majorHAnsi" w:cs="Times New Roman"/>
          <w:kern w:val="0"/>
          <w:sz w:val="24"/>
          <w:szCs w:val="24"/>
          <w:lang w:eastAsia="bg-BG"/>
          <w14:ligatures w14:val="none"/>
        </w:rPr>
        <w:t>m</w:t>
      </w:r>
      <w:r w:rsidRPr="004003C7">
        <w:rPr>
          <w:rFonts w:asciiTheme="majorHAnsi" w:eastAsia="Times New Roman" w:hAnsiTheme="majorHAnsi" w:cs="Times New Roman"/>
          <w:kern w:val="0"/>
          <w:sz w:val="24"/>
          <w:szCs w:val="24"/>
          <w:lang w:val="ru-RU" w:eastAsia="bg-BG"/>
          <w14:ligatures w14:val="none"/>
        </w:rPr>
        <w:t>2):</w:t>
      </w:r>
    </w:p>
    <w:p w14:paraId="0BBB0807" w14:textId="77777777" w:rsidR="004003C7" w:rsidRPr="004003C7" w:rsidRDefault="004003C7">
      <w:pPr>
        <w:numPr>
          <w:ilvl w:val="0"/>
          <w:numId w:val="101"/>
        </w:numPr>
        <w:spacing w:after="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 xml:space="preserve">На височина </w:t>
      </w:r>
      <w:smartTag w:uri="urn:schemas-microsoft-com:office:smarttags" w:element="metricconverter">
        <w:smartTagPr>
          <w:attr w:name="ProductID" w:val="10 м"/>
        </w:smartTagPr>
        <w:r w:rsidRPr="004003C7">
          <w:rPr>
            <w:rFonts w:asciiTheme="majorHAnsi" w:hAnsiTheme="majorHAnsi"/>
            <w:kern w:val="0"/>
            <w:sz w:val="24"/>
            <w:szCs w:val="24"/>
            <w14:ligatures w14:val="none"/>
          </w:rPr>
          <w:t>10 м</w:t>
        </w:r>
      </w:smartTag>
      <w:r w:rsidRPr="004003C7">
        <w:rPr>
          <w:rFonts w:asciiTheme="majorHAnsi" w:hAnsiTheme="majorHAnsi"/>
          <w:kern w:val="0"/>
          <w:sz w:val="24"/>
          <w:szCs w:val="24"/>
          <w14:ligatures w14:val="none"/>
        </w:rPr>
        <w:t xml:space="preserve"> над повърхността – 117</w:t>
      </w:r>
    </w:p>
    <w:p w14:paraId="212F98A9" w14:textId="77777777" w:rsidR="004003C7" w:rsidRPr="004003C7" w:rsidRDefault="004003C7">
      <w:pPr>
        <w:numPr>
          <w:ilvl w:val="0"/>
          <w:numId w:val="101"/>
        </w:numPr>
        <w:spacing w:after="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 xml:space="preserve">На височина </w:t>
      </w:r>
      <w:smartTag w:uri="urn:schemas-microsoft-com:office:smarttags" w:element="metricconverter">
        <w:smartTagPr>
          <w:attr w:name="ProductID" w:val="25 м"/>
        </w:smartTagPr>
        <w:r w:rsidRPr="004003C7">
          <w:rPr>
            <w:rFonts w:asciiTheme="majorHAnsi" w:hAnsiTheme="majorHAnsi"/>
            <w:kern w:val="0"/>
            <w:sz w:val="24"/>
            <w:szCs w:val="24"/>
            <w14:ligatures w14:val="none"/>
          </w:rPr>
          <w:t>25 м</w:t>
        </w:r>
      </w:smartTag>
      <w:r w:rsidRPr="004003C7">
        <w:rPr>
          <w:rFonts w:asciiTheme="majorHAnsi" w:hAnsiTheme="majorHAnsi"/>
          <w:kern w:val="0"/>
          <w:sz w:val="24"/>
          <w:szCs w:val="24"/>
          <w14:ligatures w14:val="none"/>
        </w:rPr>
        <w:t xml:space="preserve"> над повърхността – 156</w:t>
      </w:r>
    </w:p>
    <w:p w14:paraId="3A005400" w14:textId="77777777" w:rsidR="004003C7" w:rsidRPr="004003C7" w:rsidRDefault="004003C7">
      <w:pPr>
        <w:numPr>
          <w:ilvl w:val="0"/>
          <w:numId w:val="101"/>
        </w:numPr>
        <w:spacing w:after="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 xml:space="preserve">На височина </w:t>
      </w:r>
      <w:smartTag w:uri="urn:schemas-microsoft-com:office:smarttags" w:element="metricconverter">
        <w:smartTagPr>
          <w:attr w:name="ProductID" w:val="50 м"/>
        </w:smartTagPr>
        <w:r w:rsidRPr="004003C7">
          <w:rPr>
            <w:rFonts w:asciiTheme="majorHAnsi" w:hAnsiTheme="majorHAnsi"/>
            <w:kern w:val="0"/>
            <w:sz w:val="24"/>
            <w:szCs w:val="24"/>
            <w14:ligatures w14:val="none"/>
          </w:rPr>
          <w:t>50 м</w:t>
        </w:r>
      </w:smartTag>
      <w:r w:rsidRPr="004003C7">
        <w:rPr>
          <w:rFonts w:asciiTheme="majorHAnsi" w:hAnsiTheme="majorHAnsi"/>
          <w:kern w:val="0"/>
          <w:sz w:val="24"/>
          <w:szCs w:val="24"/>
          <w14:ligatures w14:val="none"/>
        </w:rPr>
        <w:t xml:space="preserve"> над повърхността – 201</w:t>
      </w:r>
    </w:p>
    <w:p w14:paraId="39A35E37" w14:textId="77777777" w:rsidR="004003C7" w:rsidRPr="004003C7" w:rsidRDefault="004003C7">
      <w:pPr>
        <w:numPr>
          <w:ilvl w:val="0"/>
          <w:numId w:val="101"/>
        </w:numPr>
        <w:spacing w:after="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 xml:space="preserve">На височина </w:t>
      </w:r>
      <w:smartTag w:uri="urn:schemas-microsoft-com:office:smarttags" w:element="metricconverter">
        <w:smartTagPr>
          <w:attr w:name="ProductID" w:val="100 м"/>
        </w:smartTagPr>
        <w:r w:rsidRPr="004003C7">
          <w:rPr>
            <w:rFonts w:asciiTheme="majorHAnsi" w:hAnsiTheme="majorHAnsi"/>
            <w:kern w:val="0"/>
            <w:sz w:val="24"/>
            <w:szCs w:val="24"/>
            <w14:ligatures w14:val="none"/>
          </w:rPr>
          <w:t>100 м</w:t>
        </w:r>
      </w:smartTag>
      <w:r w:rsidRPr="004003C7">
        <w:rPr>
          <w:rFonts w:asciiTheme="majorHAnsi" w:hAnsiTheme="majorHAnsi"/>
          <w:kern w:val="0"/>
          <w:sz w:val="24"/>
          <w:szCs w:val="24"/>
          <w14:ligatures w14:val="none"/>
        </w:rPr>
        <w:t xml:space="preserve"> над повърхността – 25</w:t>
      </w:r>
    </w:p>
    <w:p w14:paraId="4B623221" w14:textId="77777777" w:rsidR="004003C7" w:rsidRPr="004003C7" w:rsidRDefault="004003C7">
      <w:pPr>
        <w:numPr>
          <w:ilvl w:val="0"/>
          <w:numId w:val="100"/>
        </w:numPr>
        <w:spacing w:after="0" w:line="240" w:lineRule="auto"/>
        <w:jc w:val="both"/>
        <w:rPr>
          <w:rFonts w:asciiTheme="majorHAnsi" w:eastAsia="Times New Roman" w:hAnsiTheme="majorHAnsi" w:cs="Times New Roman"/>
          <w:i/>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Ветрови потенциал по сезони в проценти от средногодишния: </w:t>
      </w:r>
      <w:r w:rsidRPr="004003C7">
        <w:rPr>
          <w:rFonts w:asciiTheme="majorHAnsi" w:eastAsia="Times New Roman" w:hAnsiTheme="majorHAnsi" w:cs="Times New Roman"/>
          <w:i/>
          <w:kern w:val="0"/>
          <w:sz w:val="24"/>
          <w:szCs w:val="24"/>
          <w:lang w:eastAsia="bg-BG"/>
          <w14:ligatures w14:val="none"/>
        </w:rPr>
        <w:t>Зима -41%, Пролет - 29%, Лято - 15%, Есен - 15%.</w:t>
      </w:r>
    </w:p>
    <w:p w14:paraId="112A0724" w14:textId="77777777" w:rsidR="004003C7" w:rsidRPr="004003C7" w:rsidRDefault="004003C7" w:rsidP="007620E9">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На територията на общината няма изградена централа за производство на енергия от вятър. Възможността за усвояване на достъпния потенциал на вятърната енергия зависи от икономическите оценки на инвестициите и експлоатационните разходи по поддръжка на технологиите за трансформирането й. Бъдещото развитие на вятърната енергетика в подходящи планински зони и такива при по-ниски скорости на вятъра ще зависи и от прилагането на нови технически решения. При проявен  инвестиционния интерес, Общината ще съдейства за изграждане на такива системи. </w:t>
      </w:r>
    </w:p>
    <w:p w14:paraId="146099D1" w14:textId="77777777" w:rsidR="004003C7" w:rsidRPr="004003C7" w:rsidRDefault="004003C7" w:rsidP="007620E9">
      <w:pPr>
        <w:autoSpaceDE w:val="0"/>
        <w:autoSpaceDN w:val="0"/>
        <w:adjustRightInd w:val="0"/>
        <w:spacing w:before="106" w:after="0" w:line="240" w:lineRule="auto"/>
        <w:ind w:left="120" w:right="62"/>
        <w:jc w:val="both"/>
        <w:rPr>
          <w:rFonts w:asciiTheme="majorHAnsi" w:eastAsia="Times New Roman" w:hAnsiTheme="majorHAnsi" w:cs="Arial"/>
          <w:kern w:val="0"/>
          <w:sz w:val="24"/>
          <w:szCs w:val="24"/>
          <w:lang w:eastAsia="bg-BG"/>
          <w14:ligatures w14:val="none"/>
        </w:rPr>
      </w:pPr>
      <w:r w:rsidRPr="004003C7">
        <w:rPr>
          <w:rFonts w:asciiTheme="majorHAnsi" w:eastAsia="Times New Roman" w:hAnsiTheme="majorHAnsi" w:cs="Arial"/>
          <w:kern w:val="0"/>
          <w:sz w:val="24"/>
          <w:szCs w:val="24"/>
          <w:lang w:eastAsia="bg-BG"/>
          <w14:ligatures w14:val="none"/>
        </w:rPr>
        <w:t>В зона на малък ветрови потенциал могат да бъдат инсталирани вятърни генератори с мощности от няколко до няколко десетки</w:t>
      </w:r>
      <w:r w:rsidRPr="004003C7">
        <w:rPr>
          <w:rFonts w:asciiTheme="majorHAnsi" w:eastAsia="Times New Roman" w:hAnsiTheme="majorHAnsi" w:cs="Arial"/>
          <w:kern w:val="0"/>
          <w:sz w:val="24"/>
          <w:szCs w:val="24"/>
          <w:lang w:val="ru-RU" w:eastAsia="bg-BG"/>
          <w14:ligatures w14:val="none"/>
        </w:rPr>
        <w:t xml:space="preserve"> </w:t>
      </w:r>
      <w:r w:rsidRPr="004003C7">
        <w:rPr>
          <w:rFonts w:asciiTheme="majorHAnsi" w:eastAsia="Times New Roman" w:hAnsiTheme="majorHAnsi" w:cs="Arial"/>
          <w:kern w:val="0"/>
          <w:sz w:val="24"/>
          <w:szCs w:val="24"/>
          <w:lang w:eastAsia="bg-BG"/>
          <w14:ligatures w14:val="none"/>
        </w:rPr>
        <w:t>kW</w:t>
      </w:r>
      <w:r w:rsidRPr="004003C7">
        <w:rPr>
          <w:rFonts w:asciiTheme="majorHAnsi" w:eastAsia="Times New Roman" w:hAnsiTheme="majorHAnsi" w:cs="Arial"/>
          <w:kern w:val="0"/>
          <w:sz w:val="24"/>
          <w:szCs w:val="24"/>
          <w:lang w:val="ru-RU" w:eastAsia="bg-BG"/>
          <w14:ligatures w14:val="none"/>
        </w:rPr>
        <w:t>.</w:t>
      </w:r>
      <w:r w:rsidRPr="004003C7">
        <w:rPr>
          <w:rFonts w:asciiTheme="majorHAnsi" w:eastAsia="Times New Roman" w:hAnsiTheme="majorHAnsi" w:cs="Arial"/>
          <w:kern w:val="0"/>
          <w:sz w:val="24"/>
          <w:szCs w:val="24"/>
          <w:lang w:eastAsia="bg-BG"/>
          <w14:ligatures w14:val="none"/>
        </w:rPr>
        <w:t xml:space="preserve"> Възможно е евентуално включване на самостоятелни много лопаткови генератори за трансформиране на вятърна енергия и на</w:t>
      </w:r>
      <w:r w:rsidRPr="004003C7">
        <w:rPr>
          <w:rFonts w:asciiTheme="majorHAnsi" w:eastAsia="Times New Roman" w:hAnsiTheme="majorHAnsi" w:cs="Arial"/>
          <w:kern w:val="0"/>
          <w:sz w:val="24"/>
          <w:szCs w:val="24"/>
          <w:lang w:val="ru-RU" w:eastAsia="bg-BG"/>
          <w14:ligatures w14:val="none"/>
        </w:rPr>
        <w:t xml:space="preserve"> </w:t>
      </w:r>
      <w:r w:rsidRPr="004003C7">
        <w:rPr>
          <w:rFonts w:asciiTheme="majorHAnsi" w:eastAsia="Times New Roman" w:hAnsiTheme="majorHAnsi" w:cs="Arial"/>
          <w:kern w:val="0"/>
          <w:sz w:val="24"/>
          <w:szCs w:val="24"/>
          <w:lang w:eastAsia="bg-BG"/>
          <w14:ligatures w14:val="none"/>
        </w:rPr>
        <w:t>PV-хибридни (фотоволтаични) системи за водни помпи, мелници и т. н. Разположението на тези съоръжения е най-подходящо в зона с ветрови потенциал на места, където плътността на енергийния поток е над 200</w:t>
      </w:r>
      <w:r w:rsidRPr="004003C7">
        <w:rPr>
          <w:rFonts w:asciiTheme="majorHAnsi" w:eastAsia="Times New Roman" w:hAnsiTheme="majorHAnsi" w:cs="Arial"/>
          <w:kern w:val="0"/>
          <w:sz w:val="24"/>
          <w:szCs w:val="24"/>
          <w:lang w:val="ru-RU" w:eastAsia="bg-BG"/>
          <w14:ligatures w14:val="none"/>
        </w:rPr>
        <w:t xml:space="preserve"> </w:t>
      </w:r>
      <w:r w:rsidRPr="004003C7">
        <w:rPr>
          <w:rFonts w:asciiTheme="majorHAnsi" w:eastAsia="Times New Roman" w:hAnsiTheme="majorHAnsi" w:cs="Arial"/>
          <w:kern w:val="0"/>
          <w:sz w:val="24"/>
          <w:szCs w:val="24"/>
          <w:lang w:eastAsia="bg-BG"/>
          <w14:ligatures w14:val="none"/>
        </w:rPr>
        <w:t>W</w:t>
      </w:r>
      <w:r w:rsidRPr="004003C7">
        <w:rPr>
          <w:rFonts w:asciiTheme="majorHAnsi" w:eastAsia="Times New Roman" w:hAnsiTheme="majorHAnsi" w:cs="Arial"/>
          <w:kern w:val="0"/>
          <w:sz w:val="24"/>
          <w:szCs w:val="24"/>
          <w:lang w:val="ru-RU" w:eastAsia="bg-BG"/>
          <w14:ligatures w14:val="none"/>
        </w:rPr>
        <w:t>/</w:t>
      </w:r>
      <w:r w:rsidRPr="004003C7">
        <w:rPr>
          <w:rFonts w:asciiTheme="majorHAnsi" w:eastAsia="Times New Roman" w:hAnsiTheme="majorHAnsi" w:cs="Arial"/>
          <w:kern w:val="0"/>
          <w:sz w:val="24"/>
          <w:szCs w:val="24"/>
          <w:lang w:eastAsia="bg-BG"/>
          <w14:ligatures w14:val="none"/>
        </w:rPr>
        <w:t>m</w:t>
      </w:r>
      <w:r w:rsidRPr="004003C7">
        <w:rPr>
          <w:rFonts w:asciiTheme="majorHAnsi" w:eastAsia="Times New Roman" w:hAnsiTheme="majorHAnsi" w:cs="Arial"/>
          <w:kern w:val="0"/>
          <w:sz w:val="24"/>
          <w:szCs w:val="24"/>
          <w:vertAlign w:val="superscript"/>
          <w:lang w:val="ru-RU" w:eastAsia="bg-BG"/>
          <w14:ligatures w14:val="none"/>
        </w:rPr>
        <w:t>2</w:t>
      </w:r>
      <w:r w:rsidRPr="004003C7">
        <w:rPr>
          <w:rFonts w:asciiTheme="majorHAnsi" w:eastAsia="Times New Roman" w:hAnsiTheme="majorHAnsi" w:cs="Arial"/>
          <w:kern w:val="0"/>
          <w:sz w:val="24"/>
          <w:szCs w:val="24"/>
          <w:lang w:eastAsia="bg-BG"/>
          <w14:ligatures w14:val="none"/>
        </w:rPr>
        <w:t>.</w:t>
      </w:r>
    </w:p>
    <w:p w14:paraId="58F9A112" w14:textId="77777777" w:rsidR="004003C7" w:rsidRPr="004003C7" w:rsidRDefault="004003C7" w:rsidP="007620E9">
      <w:pPr>
        <w:spacing w:after="0" w:line="240" w:lineRule="auto"/>
        <w:jc w:val="both"/>
        <w:rPr>
          <w:rFonts w:asciiTheme="majorHAnsi" w:eastAsia="Times New Roman" w:hAnsiTheme="majorHAnsi" w:cs="Times New Roman"/>
          <w:kern w:val="0"/>
          <w:sz w:val="28"/>
          <w:szCs w:val="28"/>
          <w:lang w:eastAsia="bg-BG"/>
          <w14:ligatures w14:val="none"/>
        </w:rPr>
      </w:pPr>
    </w:p>
    <w:p w14:paraId="7BA50794" w14:textId="77777777" w:rsidR="004003C7" w:rsidRPr="004003C7" w:rsidRDefault="004003C7" w:rsidP="007620E9">
      <w:pPr>
        <w:keepNext/>
        <w:keepLines/>
        <w:spacing w:before="200" w:after="0" w:line="240" w:lineRule="auto"/>
        <w:outlineLvl w:val="1"/>
        <w:rPr>
          <w:rFonts w:asciiTheme="majorHAnsi" w:eastAsiaTheme="majorEastAsia" w:hAnsiTheme="majorHAnsi" w:cstheme="majorBidi"/>
          <w:b/>
          <w:bCs/>
          <w:kern w:val="0"/>
          <w14:ligatures w14:val="none"/>
        </w:rPr>
      </w:pPr>
      <w:bookmarkStart w:id="115" w:name="_Toc155673682"/>
      <w:r w:rsidRPr="004003C7">
        <w:rPr>
          <w:rFonts w:ascii="Bahnschrift Light" w:eastAsiaTheme="majorEastAsia" w:hAnsi="Bahnschrift Light" w:cstheme="majorBidi"/>
          <w:b/>
          <w:bCs/>
          <w:kern w:val="0"/>
          <w14:ligatures w14:val="none"/>
        </w:rPr>
        <w:t>10.3</w:t>
      </w:r>
      <w:r w:rsidRPr="004003C7">
        <w:rPr>
          <w:rFonts w:asciiTheme="majorHAnsi" w:eastAsiaTheme="majorEastAsia" w:hAnsiTheme="majorHAnsi" w:cstheme="majorBidi"/>
          <w:b/>
          <w:bCs/>
          <w:kern w:val="0"/>
          <w14:ligatures w14:val="none"/>
        </w:rPr>
        <w:t xml:space="preserve"> ВОДНА ЕНЕРГИЯ</w:t>
      </w:r>
      <w:bookmarkEnd w:id="115"/>
    </w:p>
    <w:p w14:paraId="0520A305" w14:textId="77777777" w:rsidR="004003C7" w:rsidRPr="004003C7" w:rsidRDefault="004003C7" w:rsidP="007620E9">
      <w:pPr>
        <w:spacing w:after="0" w:line="240" w:lineRule="auto"/>
        <w:jc w:val="both"/>
        <w:rPr>
          <w:rFonts w:asciiTheme="majorHAnsi" w:eastAsia="Times New Roman" w:hAnsiTheme="majorHAnsi" w:cs="Times New Roman"/>
          <w:kern w:val="0"/>
          <w:sz w:val="24"/>
          <w:szCs w:val="24"/>
          <w:lang w:eastAsia="bg-BG"/>
          <w14:ligatures w14:val="none"/>
        </w:rPr>
      </w:pPr>
    </w:p>
    <w:p w14:paraId="501A99CF" w14:textId="77777777" w:rsidR="004003C7" w:rsidRPr="004003C7" w:rsidRDefault="004003C7" w:rsidP="007620E9">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Водата все още е най-използваният възобновяем енергиен източник у нас, въпреки наблюдавания интерес към оползотворяване на слънчевата, вятърната, геотермалната енергия и биомасата. Страната ни разполага с дългогодишни традиции при производството на електроенергия от водноелектрически централи, а в настоящия момент редица икономически и екологични фактори насочват голяма част от предприемачите към инвестиции в този сектор и най-вече в малки и микро ВЕЦ-ове. Сред причините за повишения инвестиционен интерес към изграждането на централи с мощности до 10 000 kW са дългият период на експлоатация на съоръженията и ниските разходи, свързани с производството и поддръжката, както и сигурността на инвестицията,  макар и при относително дълъг срок на откупуване. Предимство се явява и фактът, че малките ВЕЦ-ове на течащи води не използват предварително резервирани водни обеми, като така се избягва изграждането на язовирна стена и оформянето на язовирно езеро. Енергийният потенциал на водния ресурс, който се използва за производство на електроенергия от ВЕЦ е силно зависим от сезонните и климатични условия. Оценката на ресурса се свежда до определяне на водните количества(m</w:t>
      </w:r>
      <w:r w:rsidRPr="004003C7">
        <w:rPr>
          <w:rFonts w:asciiTheme="majorHAnsi" w:eastAsia="Times New Roman" w:hAnsiTheme="majorHAnsi" w:cs="Calibri"/>
          <w:kern w:val="0"/>
          <w:sz w:val="24"/>
          <w:szCs w:val="24"/>
          <w:lang w:eastAsia="bg-BG"/>
          <w14:ligatures w14:val="none"/>
        </w:rPr>
        <w:t>³</w:t>
      </w:r>
      <w:r w:rsidRPr="004003C7">
        <w:rPr>
          <w:rFonts w:asciiTheme="majorHAnsi" w:eastAsia="Times New Roman" w:hAnsiTheme="majorHAnsi" w:cs="Times New Roman"/>
          <w:kern w:val="0"/>
          <w:sz w:val="24"/>
          <w:szCs w:val="24"/>
          <w:lang w:eastAsia="bg-BG"/>
          <w14:ligatures w14:val="none"/>
        </w:rPr>
        <w:t xml:space="preserve">/s). </w:t>
      </w:r>
    </w:p>
    <w:p w14:paraId="278B6D5F" w14:textId="77777777" w:rsidR="004003C7" w:rsidRPr="004003C7" w:rsidRDefault="004003C7" w:rsidP="007620E9">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Производството на електрическа енергия от ВЕИ в България е почти изцяло базирано на използването на водния потенциал на страната. Поради това то е силно зависимо от падналите валежи през годината и в периода 1997 г. – 2008 г. варира от 1733 GWh до 4338 GWh. През последните години оползотворяването на хидроенергийния потенциал в страната е насочено към изграждането на малки водноелектрически централи (МВЕЦ).</w:t>
      </w:r>
    </w:p>
    <w:p w14:paraId="2AEFA0D1" w14:textId="77777777" w:rsidR="004003C7" w:rsidRPr="004003C7" w:rsidRDefault="004003C7" w:rsidP="007620E9">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lastRenderedPageBreak/>
        <w:t>Енергийният потенциал на водния ресурс в страната се използва за производство на електроенергия от ВЕЦ и е силно зависим от сезонните и климатични условия. ВЕЦ –вете активно участват при покриване на върхови товари, като в дни с максимално натоварване на системата използваната мощност от ВЕЦ достига 1 700-1 800 MW.</w:t>
      </w:r>
    </w:p>
    <w:p w14:paraId="45F93A75" w14:textId="77777777" w:rsidR="004003C7" w:rsidRPr="004003C7" w:rsidRDefault="004003C7" w:rsidP="007620E9">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В България хидроенергийният потенциал е над 26 500 GWh (~2280 ktoe) годишно.</w:t>
      </w:r>
    </w:p>
    <w:p w14:paraId="05446DC1" w14:textId="77777777" w:rsidR="004003C7" w:rsidRPr="004003C7" w:rsidRDefault="004003C7" w:rsidP="007620E9">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Съществуват възможности за изграждане на нови хидроенергийни мощности с общо годишно производство около 10 000 GWh (~860 ktoe). Достъпният енергиен потенциал на водните ресурси в страната е 15056 GWh (~1 290ktoe) годишно.</w:t>
      </w:r>
    </w:p>
    <w:p w14:paraId="2D333106" w14:textId="77777777" w:rsidR="004003C7" w:rsidRPr="004003C7" w:rsidRDefault="004003C7" w:rsidP="007620E9">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Условно обособена част сред хидроенергийните обекти са малките ВЕЦ с максимална мощност до 10 МW. Те се характеризират с по-малки изисквания относно сигурност, автоматизиране, себестойност на продукцията, изкупна цена  и квалификация на персонала. </w:t>
      </w:r>
    </w:p>
    <w:p w14:paraId="1FEC7797" w14:textId="77777777" w:rsidR="004003C7" w:rsidRPr="004003C7" w:rsidRDefault="004003C7" w:rsidP="007620E9">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Тези характеристики предопределят възможността за бързо започване на строителството и за влагане на капитали в дългосрочна инвестиция с минимален финансов риск. Малките ВЕЦ могат да се изградят на течащи води, на питейни водопроводи, към стените на язовирите, както и на някои напоителни канали в хидромелиоративната система. Малките ВЕЦ са подходящи за отдалечени от електрическата мрежа потребители, могат да бъдат съоръжавани с българско технологично оборудване и се вписват добре в околната среда, без да нарушават екологичното равновесие. Напоследък активно се развиват технологии за усвояване на енергийния потенциал на водни потоци с ниска скорост.</w:t>
      </w:r>
    </w:p>
    <w:p w14:paraId="4DB4AF7A" w14:textId="77777777" w:rsidR="004003C7" w:rsidRPr="004003C7" w:rsidRDefault="004003C7" w:rsidP="007620E9">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Делът на електроенергията, произведена от ВЕЦ година е между 4% и 7,4% от общото производство на електрическа енергия за страната, което ги прави най-значителния възобновяем източник на електроенергия в електроенергийния баланс на страната. С цел увеличаване производството от ВЕЦ и намаляване количеството на замърсители и парникови газове от ТЕЦ, изпълнението на проекти за изграждане на нови хидроенергийни мощности е приоритет. Тези проекти могат да се осъществяват и като проекти за съвместно изпълнение съгласно гъвкавите механизми на Протокола от Киото. Този механизъм дава възможност за допълнително финансиране на проектите.</w:t>
      </w:r>
    </w:p>
    <w:p w14:paraId="27BCAA12" w14:textId="77777777" w:rsidR="004003C7" w:rsidRPr="004003C7" w:rsidRDefault="004003C7" w:rsidP="004003C7">
      <w:pPr>
        <w:keepNext/>
        <w:spacing w:after="0" w:line="240" w:lineRule="auto"/>
        <w:jc w:val="center"/>
        <w:rPr>
          <w:rFonts w:ascii="Times New Roman" w:eastAsia="Times New Roman" w:hAnsi="Times New Roman" w:cs="Times New Roman"/>
          <w:kern w:val="0"/>
          <w:sz w:val="24"/>
          <w:szCs w:val="24"/>
          <w:lang w:eastAsia="bg-BG"/>
          <w14:ligatures w14:val="none"/>
        </w:rPr>
      </w:pPr>
      <w:r w:rsidRPr="004003C7">
        <w:rPr>
          <w:rFonts w:ascii="Arial Narrow" w:eastAsia="Calibri" w:hAnsi="Arial Narrow" w:cs="Times New Roman"/>
          <w:noProof/>
          <w:kern w:val="0"/>
          <w:sz w:val="24"/>
          <w:szCs w:val="24"/>
          <w:lang w:eastAsia="bg-BG"/>
          <w14:ligatures w14:val="none"/>
        </w:rPr>
        <w:drawing>
          <wp:inline distT="0" distB="0" distL="0" distR="0" wp14:anchorId="2D811D1D" wp14:editId="4D46A1F9">
            <wp:extent cx="4495800" cy="282096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506214" cy="2827498"/>
                    </a:xfrm>
                    <a:prstGeom prst="rect">
                      <a:avLst/>
                    </a:prstGeom>
                    <a:noFill/>
                  </pic:spPr>
                </pic:pic>
              </a:graphicData>
            </a:graphic>
          </wp:inline>
        </w:drawing>
      </w:r>
    </w:p>
    <w:p w14:paraId="0BD54AB6" w14:textId="77777777" w:rsidR="004003C7" w:rsidRPr="004003C7" w:rsidRDefault="004003C7" w:rsidP="004003C7">
      <w:pPr>
        <w:spacing w:after="200" w:line="240" w:lineRule="auto"/>
        <w:jc w:val="center"/>
        <w:rPr>
          <w:rFonts w:ascii="Bahnschrift Light" w:hAnsi="Bahnschrift Light"/>
          <w:i/>
          <w:iCs/>
          <w:kern w:val="0"/>
          <w:sz w:val="28"/>
          <w:szCs w:val="28"/>
          <w14:ligatures w14:val="none"/>
        </w:rPr>
      </w:pPr>
      <w:bookmarkStart w:id="116" w:name="_Toc155673574"/>
      <w:r w:rsidRPr="004003C7">
        <w:rPr>
          <w:i/>
          <w:iCs/>
          <w:kern w:val="0"/>
          <w:sz w:val="18"/>
          <w:szCs w:val="18"/>
          <w:lang w:val="en-US"/>
          <w14:ligatures w14:val="none"/>
        </w:rPr>
        <w:t xml:space="preserve">Фигура </w:t>
      </w:r>
      <w:r w:rsidRPr="004003C7">
        <w:rPr>
          <w:i/>
          <w:iCs/>
          <w:kern w:val="0"/>
          <w:sz w:val="18"/>
          <w:szCs w:val="18"/>
          <w:lang w:val="en-US"/>
          <w14:ligatures w14:val="none"/>
        </w:rPr>
        <w:fldChar w:fldCharType="begin"/>
      </w:r>
      <w:r w:rsidRPr="004003C7">
        <w:rPr>
          <w:i/>
          <w:iCs/>
          <w:kern w:val="0"/>
          <w:sz w:val="18"/>
          <w:szCs w:val="18"/>
          <w:lang w:val="en-US"/>
          <w14:ligatures w14:val="none"/>
        </w:rPr>
        <w:instrText xml:space="preserve"> SEQ Фигура \* ARABIC </w:instrText>
      </w:r>
      <w:r w:rsidRPr="004003C7">
        <w:rPr>
          <w:i/>
          <w:iCs/>
          <w:kern w:val="0"/>
          <w:sz w:val="18"/>
          <w:szCs w:val="18"/>
          <w:lang w:val="en-US"/>
          <w14:ligatures w14:val="none"/>
        </w:rPr>
        <w:fldChar w:fldCharType="separate"/>
      </w:r>
      <w:r w:rsidRPr="004003C7">
        <w:rPr>
          <w:i/>
          <w:iCs/>
          <w:noProof/>
          <w:kern w:val="0"/>
          <w:sz w:val="18"/>
          <w:szCs w:val="18"/>
          <w:lang w:val="en-US"/>
          <w14:ligatures w14:val="none"/>
        </w:rPr>
        <w:t>15</w:t>
      </w:r>
      <w:r w:rsidRPr="004003C7">
        <w:rPr>
          <w:i/>
          <w:iCs/>
          <w:kern w:val="0"/>
          <w:sz w:val="18"/>
          <w:szCs w:val="18"/>
          <w:lang w:val="en-US"/>
          <w14:ligatures w14:val="none"/>
        </w:rPr>
        <w:fldChar w:fldCharType="end"/>
      </w:r>
      <w:r w:rsidRPr="004003C7">
        <w:rPr>
          <w:i/>
          <w:iCs/>
          <w:kern w:val="0"/>
          <w:sz w:val="18"/>
          <w:szCs w:val="18"/>
          <w14:ligatures w14:val="none"/>
        </w:rPr>
        <w:t xml:space="preserve"> Теоритичен потенциал на водна енергия</w:t>
      </w:r>
      <w:bookmarkEnd w:id="116"/>
    </w:p>
    <w:p w14:paraId="109FD740"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В пределите на общината попада част от десния бряг на река Дунав от 582 до 605 km (километрите се броят от устието на реката). Реката навлиза в общината при село Бацова махала и се насочва на север, на протежение около 5 km. Преди село Санадиново тя завива на северозапад и следва тази посока около 18 km, покрай стръмните склонове на Никополското плато. Южно от село Муселиево тя завива на север, и след 10 км източно от </w:t>
      </w:r>
      <w:r w:rsidRPr="004003C7">
        <w:rPr>
          <w:rFonts w:asciiTheme="majorHAnsi" w:eastAsia="Calibri" w:hAnsiTheme="majorHAnsi" w:cs="Times New Roman"/>
          <w:kern w:val="0"/>
          <w:sz w:val="24"/>
          <w:szCs w:val="24"/>
          <w:lang w:eastAsia="bg-BG"/>
          <w14:ligatures w14:val="none"/>
        </w:rPr>
        <w:lastRenderedPageBreak/>
        <w:t>село Черковица се влива в река Дунав. От Никополското плато водят началото си малки и къси непостоянни реки и пропасти, течащи на югозапад и запад, които се вливат от дясно в река Осъм. Коритото на река Дунав е най-дълбоко в частта му при град Никопол. Най-пълноводен е периода от месец март до месец юни.</w:t>
      </w:r>
    </w:p>
    <w:p w14:paraId="5F116F64" w14:textId="77777777" w:rsidR="004003C7" w:rsidRPr="004003C7" w:rsidRDefault="004003C7">
      <w:pPr>
        <w:numPr>
          <w:ilvl w:val="0"/>
          <w:numId w:val="98"/>
        </w:numPr>
        <w:spacing w:after="0" w:line="240" w:lineRule="auto"/>
        <w:contextualSpacing/>
        <w:jc w:val="both"/>
        <w:rPr>
          <w:rFonts w:asciiTheme="majorHAnsi" w:hAnsiTheme="majorHAnsi"/>
          <w:b/>
          <w:kern w:val="0"/>
          <w:sz w:val="24"/>
          <w:szCs w:val="24"/>
          <w14:ligatures w14:val="none"/>
        </w:rPr>
      </w:pPr>
      <w:r w:rsidRPr="004003C7">
        <w:rPr>
          <w:rFonts w:asciiTheme="majorHAnsi" w:hAnsiTheme="majorHAnsi"/>
          <w:b/>
          <w:kern w:val="0"/>
          <w:sz w:val="24"/>
          <w:szCs w:val="24"/>
          <w14:ligatures w14:val="none"/>
        </w:rPr>
        <w:t>Потенциал на водна енергия в община Никопол</w:t>
      </w:r>
    </w:p>
    <w:p w14:paraId="3AEB318F" w14:textId="77777777" w:rsidR="004003C7" w:rsidRPr="004003C7" w:rsidRDefault="004003C7" w:rsidP="00DC1250">
      <w:pPr>
        <w:spacing w:after="0" w:line="240" w:lineRule="auto"/>
        <w:jc w:val="both"/>
        <w:rPr>
          <w:rFonts w:asciiTheme="majorHAnsi" w:eastAsia="Times New Roman" w:hAnsiTheme="majorHAnsi" w:cs="Times New Roman"/>
          <w:kern w:val="0"/>
          <w:sz w:val="28"/>
          <w:szCs w:val="28"/>
          <w:lang w:eastAsia="bg-BG"/>
          <w14:ligatures w14:val="none"/>
        </w:rPr>
      </w:pPr>
      <w:r w:rsidRPr="004003C7">
        <w:rPr>
          <w:rFonts w:asciiTheme="majorHAnsi" w:eastAsia="Calibri" w:hAnsiTheme="majorHAnsi" w:cs="Times New Roman"/>
          <w:kern w:val="0"/>
          <w:sz w:val="24"/>
          <w:szCs w:val="24"/>
          <w:lang w:eastAsia="bg-BG"/>
          <w14:ligatures w14:val="none"/>
        </w:rPr>
        <w:t>Основен източник за водоснабдяване към община Никопол и нейните селищни зони са подпочвените води. Те са на дълбочина от 0,5 до 1,5 м. (5-15м.)  под повърхността на земята. На доста места в препокритите с льосови наслаги и мергелни глини се създават условия за натрупване на подпочвени води. Все още не са изследвани водите от дълбоките подпочвени слоеве, които при сондиране излизат над повърхността. Основна водна артерия в община Никопол е долното течение на река Осъм с протежение около 33 km</w:t>
      </w:r>
    </w:p>
    <w:p w14:paraId="6BD919CE" w14:textId="77777777" w:rsidR="004003C7" w:rsidRPr="004003C7" w:rsidRDefault="004003C7" w:rsidP="00DC1250">
      <w:pPr>
        <w:spacing w:after="0" w:line="240" w:lineRule="auto"/>
        <w:jc w:val="both"/>
        <w:rPr>
          <w:rFonts w:asciiTheme="majorHAnsi" w:eastAsia="Times New Roman" w:hAnsiTheme="majorHAnsi" w:cs="Times New Roman"/>
          <w:kern w:val="0"/>
          <w:sz w:val="28"/>
          <w:szCs w:val="28"/>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Енергийният потенциал на водния ресурс, който се използва за производство на електроенергия от ВЕЦ е силно зависим от сезонните и климатични условия. Оценката на ресурса се свежда до определяне на водните количества(m³/s). </w:t>
      </w:r>
    </w:p>
    <w:p w14:paraId="02BFF265" w14:textId="77777777" w:rsidR="004003C7" w:rsidRPr="004003C7" w:rsidRDefault="004003C7" w:rsidP="00DC125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Оттокът на повърхностните и подземните водоизточници формира водните ресурси на територията на община Никопол. Тяхното опазване, рационално използване и управление е от жизнено важно значение за устойчивото развитие на общината.</w:t>
      </w:r>
    </w:p>
    <w:p w14:paraId="18C2B83A"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val="ru-RU" w:eastAsia="bg-BG"/>
          <w14:ligatures w14:val="none"/>
        </w:rPr>
      </w:pPr>
      <w:r w:rsidRPr="004003C7">
        <w:rPr>
          <w:rFonts w:asciiTheme="majorHAnsi" w:eastAsia="Calibri" w:hAnsiTheme="majorHAnsi" w:cs="Times New Roman"/>
          <w:kern w:val="0"/>
          <w:sz w:val="24"/>
          <w:szCs w:val="24"/>
          <w:lang w:eastAsia="bg-BG"/>
          <w14:ligatures w14:val="none"/>
        </w:rPr>
        <w:t xml:space="preserve">След основно проучване се налага извода, че най-подходящи сред хидроенергийните обекти са малките ВЕЦ с максимална мощност до 10 МW. Те се характеризират с по-малки изисквания  относно сигурност, автоматизиране, себестойност на продукцията, изкупна цена и квалификация на персонала. Тези характеристики предопределят възможността за бързо започване на </w:t>
      </w:r>
      <w:r w:rsidRPr="004003C7">
        <w:rPr>
          <w:rFonts w:asciiTheme="majorHAnsi" w:eastAsia="Calibri" w:hAnsiTheme="majorHAnsi" w:cs="Times New Roman"/>
          <w:kern w:val="0"/>
          <w:sz w:val="24"/>
          <w:szCs w:val="24"/>
          <w:lang w:val="ru-RU" w:eastAsia="bg-BG"/>
          <w14:ligatures w14:val="none"/>
        </w:rPr>
        <w:t xml:space="preserve">строителството и за влагане на капитали в дългосрочна инвестиция с минимален финансов риск. Малките ВЕЦ могат да се изградят на течащи води, на питейни водопроводи, към стените на язовирите, както и на някои напоителни канали в хидромелиоративната система. Малките ВЕЦ са подходящи за отдалечени от електрическата мрежа потребители, могат да бъдат съоръжавани с българско технологично оборудване и се вписват добре в околната среда, без да нарушават екологичното равновесие. </w:t>
      </w:r>
    </w:p>
    <w:p w14:paraId="01225102" w14:textId="77777777" w:rsidR="004003C7" w:rsidRPr="004003C7" w:rsidRDefault="004003C7" w:rsidP="00DC1250">
      <w:pPr>
        <w:spacing w:after="0" w:line="240" w:lineRule="auto"/>
        <w:jc w:val="both"/>
        <w:rPr>
          <w:rFonts w:asciiTheme="majorHAnsi" w:eastAsia="Times New Roman" w:hAnsiTheme="majorHAnsi" w:cs="Times New Roman"/>
          <w:kern w:val="0"/>
          <w:sz w:val="28"/>
          <w:szCs w:val="28"/>
          <w:lang w:eastAsia="bg-BG"/>
          <w14:ligatures w14:val="none"/>
        </w:rPr>
      </w:pPr>
    </w:p>
    <w:p w14:paraId="1C8A6C3B" w14:textId="77777777" w:rsidR="004003C7" w:rsidRPr="004003C7" w:rsidRDefault="004003C7" w:rsidP="00DC1250">
      <w:pPr>
        <w:keepNext/>
        <w:keepLines/>
        <w:spacing w:before="200" w:after="0" w:line="240" w:lineRule="auto"/>
        <w:outlineLvl w:val="1"/>
        <w:rPr>
          <w:rFonts w:asciiTheme="majorHAnsi" w:eastAsiaTheme="majorEastAsia" w:hAnsiTheme="majorHAnsi" w:cstheme="majorBidi"/>
          <w:b/>
          <w:bCs/>
          <w:kern w:val="0"/>
          <w14:ligatures w14:val="none"/>
        </w:rPr>
      </w:pPr>
      <w:bookmarkStart w:id="117" w:name="_Toc155673683"/>
      <w:r w:rsidRPr="004003C7">
        <w:rPr>
          <w:rFonts w:asciiTheme="majorHAnsi" w:eastAsiaTheme="majorEastAsia" w:hAnsiTheme="majorHAnsi" w:cstheme="majorBidi"/>
          <w:b/>
          <w:bCs/>
          <w:kern w:val="0"/>
          <w14:ligatures w14:val="none"/>
        </w:rPr>
        <w:t>10.4 ГЕОТЕРМАЛНА ЕНЕРГИЯ</w:t>
      </w:r>
      <w:bookmarkEnd w:id="117"/>
    </w:p>
    <w:p w14:paraId="0566D740"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Различните автори на изследвания на геотермалния потенциал, в зависимост от използваните методи за оценка и направени предвиждания, посочват различни стойности на геотермалния потенциал в две направления: потенциал за електропроизводство и потенциал за директно използване на топлинната енергия.</w:t>
      </w:r>
    </w:p>
    <w:p w14:paraId="555C59A0"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По експертни оценки възможният за използване в настоящия момент световен геотермален потенциал е съответно: ~ 2000 TWh (172 Mtoe) годишно за електропроизводство и ~ 600 Mtoe годишно за директно получаване на топлинна енергия.</w:t>
      </w:r>
    </w:p>
    <w:p w14:paraId="52E72721"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В общото световно енергийно производство от геотермални източници Европа има дял от 10% за електроенергия и около 50% от топлинното производство. Очакваното нарастване на получената енергия от геотермални източници за Европа до 2020 г. е около 40 пъти за производство на електроенергия и около 20 пъти за производство на топлинна енергия.</w:t>
      </w:r>
    </w:p>
    <w:p w14:paraId="08D4F09D"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Освен използването на геотермалната енергия от подземните водоизточници все повече навлиза тенхологията на термопомпите. Високата ефективност на използване на земно и водно-свързаните термопомпи се очаква да определи нарастващият им ръст на използване до над 11% годишно.</w:t>
      </w:r>
    </w:p>
    <w:p w14:paraId="6C1F5F6B"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Оползотворяването на геотермалната енергия, изграждането на геотермални централи и/или централизирани отоплителни системи, изисква значителни първоначални инвестиции за изследвания, сондажи, енергийни съоръжения, спомагателно оборудване и разпределителни мрежи. Производствените разходи за електроенергия и топлинна енергия са по-ниски от тези </w:t>
      </w:r>
      <w:r w:rsidRPr="004003C7">
        <w:rPr>
          <w:rFonts w:asciiTheme="majorHAnsi" w:eastAsia="Calibri" w:hAnsiTheme="majorHAnsi" w:cs="Times New Roman"/>
          <w:kern w:val="0"/>
          <w:sz w:val="24"/>
          <w:szCs w:val="24"/>
          <w:lang w:eastAsia="bg-BG"/>
          <w14:ligatures w14:val="none"/>
        </w:rPr>
        <w:lastRenderedPageBreak/>
        <w:t>при конвенционалните технологии.  Същественото е, че коефициента на използване на геотермалния източник може да надхвърли 90%, което е недостижимо при другите технологии.</w:t>
      </w:r>
    </w:p>
    <w:p w14:paraId="0A9C8868"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Амортизационният период на съоръженията е около 30 години, докато използването на енергоизточника може да продължи векове. За осъществяването на такива проекти е подходящо да се използва публично частното партньорство</w:t>
      </w:r>
    </w:p>
    <w:p w14:paraId="3229AD10"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По различни оценки в България геотермалните източници са между 136 до 154. От тях около 50 са с доказан потенциал 469 MW за добиване на геотермална енергия. Основната част от водите (на самоизлив или сондажи) са нискотемпературни в интервала 20–90°С. Водите с температура над 90°С са до 4% от общия дебит.</w:t>
      </w:r>
    </w:p>
    <w:p w14:paraId="03E109E5" w14:textId="77777777" w:rsidR="004003C7" w:rsidRPr="004003C7" w:rsidRDefault="004003C7" w:rsidP="00DC1250">
      <w:pPr>
        <w:spacing w:after="0" w:line="240" w:lineRule="auto"/>
        <w:jc w:val="both"/>
        <w:rPr>
          <w:rFonts w:ascii="Arial Narrow" w:eastAsia="Calibri" w:hAnsi="Arial Narrow" w:cs="Times New Roman"/>
          <w:kern w:val="0"/>
          <w:sz w:val="24"/>
          <w:szCs w:val="24"/>
          <w:lang w:eastAsia="bg-BG"/>
          <w14:ligatures w14:val="none"/>
        </w:rPr>
      </w:pPr>
    </w:p>
    <w:p w14:paraId="6B4549D1" w14:textId="77777777" w:rsidR="004003C7" w:rsidRPr="004003C7" w:rsidRDefault="004003C7">
      <w:pPr>
        <w:numPr>
          <w:ilvl w:val="0"/>
          <w:numId w:val="98"/>
        </w:numPr>
        <w:spacing w:after="0" w:line="240" w:lineRule="auto"/>
        <w:contextualSpacing/>
        <w:jc w:val="both"/>
        <w:rPr>
          <w:rFonts w:asciiTheme="majorHAnsi" w:eastAsia="Calibri" w:hAnsiTheme="majorHAnsi" w:cs="Times New Roman"/>
          <w:b/>
          <w:kern w:val="0"/>
          <w:sz w:val="24"/>
          <w:szCs w:val="24"/>
          <w14:ligatures w14:val="none"/>
        </w:rPr>
      </w:pPr>
      <w:r w:rsidRPr="004003C7">
        <w:rPr>
          <w:rFonts w:asciiTheme="majorHAnsi" w:eastAsia="Calibri" w:hAnsiTheme="majorHAnsi" w:cs="Times New Roman"/>
          <w:b/>
          <w:kern w:val="0"/>
          <w:sz w:val="24"/>
          <w:szCs w:val="24"/>
          <w14:ligatures w14:val="none"/>
        </w:rPr>
        <w:t>Потенциал на геотермална енергия в община Никопол</w:t>
      </w:r>
    </w:p>
    <w:p w14:paraId="5C2DB688" w14:textId="77777777" w:rsidR="004003C7" w:rsidRPr="004003C7" w:rsidRDefault="004003C7" w:rsidP="00DC1250">
      <w:pPr>
        <w:spacing w:after="0" w:line="240" w:lineRule="auto"/>
        <w:jc w:val="both"/>
        <w:rPr>
          <w:rFonts w:ascii="Arial Narrow" w:eastAsia="Calibri" w:hAnsi="Arial Narrow" w:cs="Times New Roman"/>
          <w:b/>
          <w:kern w:val="0"/>
          <w:sz w:val="24"/>
          <w:szCs w:val="24"/>
          <w:lang w:eastAsia="bg-BG"/>
          <w14:ligatures w14:val="none"/>
        </w:rPr>
      </w:pPr>
    </w:p>
    <w:p w14:paraId="34AAEF0B" w14:textId="4B4AEC2C"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Възоснова на проучения и наличен потенциал на геотермалните източници на територията на общината към момента може да се направи извода, че липсва геотермален потенциал за производство на енергия.</w:t>
      </w:r>
    </w:p>
    <w:p w14:paraId="1CA14221" w14:textId="77777777" w:rsidR="004003C7" w:rsidRPr="004003C7" w:rsidRDefault="004003C7" w:rsidP="00DC1250">
      <w:pPr>
        <w:keepNext/>
        <w:keepLines/>
        <w:spacing w:before="200" w:after="0" w:line="240" w:lineRule="auto"/>
        <w:outlineLvl w:val="1"/>
        <w:rPr>
          <w:rFonts w:asciiTheme="majorHAnsi" w:eastAsia="Calibri" w:hAnsiTheme="majorHAnsi" w:cstheme="majorBidi"/>
          <w:b/>
          <w:bCs/>
          <w:kern w:val="0"/>
          <w:sz w:val="24"/>
          <w:szCs w:val="24"/>
          <w14:ligatures w14:val="none"/>
        </w:rPr>
      </w:pPr>
      <w:bookmarkStart w:id="118" w:name="_Toc155673684"/>
      <w:r w:rsidRPr="004003C7">
        <w:rPr>
          <w:rFonts w:asciiTheme="majorHAnsi" w:eastAsia="Calibri" w:hAnsiTheme="majorHAnsi" w:cstheme="majorBidi"/>
          <w:b/>
          <w:bCs/>
          <w:kern w:val="0"/>
          <w:sz w:val="24"/>
          <w:szCs w:val="24"/>
          <w14:ligatures w14:val="none"/>
        </w:rPr>
        <w:t>10.5 ЕНЕРГИЯ ОТ БИОМАСА</w:t>
      </w:r>
      <w:bookmarkEnd w:id="118"/>
    </w:p>
    <w:p w14:paraId="7172AA40"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p>
    <w:p w14:paraId="56FA5747"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Терминът „биомаса" означава органична материя с растителен или животински произход. „Биомаса" е ключов възобновяем ресурс в световен мащаб. За добиването и не е задължително поголовно изсичане на дърветата, а възможно най-добре да се използва дървесния отпадък.</w:t>
      </w:r>
    </w:p>
    <w:p w14:paraId="5CF32CB6"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Вид биомаса:</w:t>
      </w:r>
    </w:p>
    <w:p w14:paraId="78072DDC"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w:t>
      </w:r>
      <w:r w:rsidRPr="004003C7">
        <w:rPr>
          <w:rFonts w:asciiTheme="majorHAnsi" w:eastAsia="Calibri" w:hAnsiTheme="majorHAnsi" w:cs="Times New Roman"/>
          <w:kern w:val="0"/>
          <w:sz w:val="24"/>
          <w:szCs w:val="24"/>
          <w:lang w:eastAsia="bg-BG"/>
          <w14:ligatures w14:val="none"/>
        </w:rPr>
        <w:tab/>
        <w:t>Биомаса - горска дървесина;</w:t>
      </w:r>
    </w:p>
    <w:p w14:paraId="467758C4"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w:t>
      </w:r>
      <w:r w:rsidRPr="004003C7">
        <w:rPr>
          <w:rFonts w:asciiTheme="majorHAnsi" w:eastAsia="Calibri" w:hAnsiTheme="majorHAnsi" w:cs="Times New Roman"/>
          <w:kern w:val="0"/>
          <w:sz w:val="24"/>
          <w:szCs w:val="24"/>
          <w:lang w:eastAsia="bg-BG"/>
          <w14:ligatures w14:val="none"/>
        </w:rPr>
        <w:tab/>
        <w:t>Биомаса от дървопреработването;</w:t>
      </w:r>
    </w:p>
    <w:p w14:paraId="6B953D2E"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w:t>
      </w:r>
      <w:r w:rsidRPr="004003C7">
        <w:rPr>
          <w:rFonts w:asciiTheme="majorHAnsi" w:eastAsia="Calibri" w:hAnsiTheme="majorHAnsi" w:cs="Times New Roman"/>
          <w:kern w:val="0"/>
          <w:sz w:val="24"/>
          <w:szCs w:val="24"/>
          <w:lang w:eastAsia="bg-BG"/>
          <w14:ligatures w14:val="none"/>
        </w:rPr>
        <w:tab/>
        <w:t>Биомаса от селско стопанство;</w:t>
      </w:r>
    </w:p>
    <w:p w14:paraId="5758EFB7"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w:t>
      </w:r>
      <w:r w:rsidRPr="004003C7">
        <w:rPr>
          <w:rFonts w:asciiTheme="majorHAnsi" w:eastAsia="Calibri" w:hAnsiTheme="majorHAnsi" w:cs="Times New Roman"/>
          <w:kern w:val="0"/>
          <w:sz w:val="24"/>
          <w:szCs w:val="24"/>
          <w:lang w:eastAsia="bg-BG"/>
          <w14:ligatures w14:val="none"/>
        </w:rPr>
        <w:tab/>
        <w:t>Биогаз;</w:t>
      </w:r>
    </w:p>
    <w:p w14:paraId="09F12FCD"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От всички ВЕИ, биомасата (дървесината) е с най-голям принос в енергийния баланс на страната. Енергията, получена от биомаса е 2.8 пъти повече от тази, получена от водна енергия.</w:t>
      </w:r>
    </w:p>
    <w:p w14:paraId="04C389AB"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Твърдата биомаса е най-широко използвания ВИ в страната, която намира приложение предимно в сектор топлинна енергия и енергия за охлаждане. Все още остава незначително потреблението на другите видове биомаса, в т.ч. и на отпадъци.  </w:t>
      </w:r>
    </w:p>
    <w:p w14:paraId="5C850F74"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Дървата за горене са основния вид биомаса, която се потребява в страната, като бележи ръст използването на дървени отпадъци, растителни отпадъци. Запазва се положителната тенденция към подобряване на практиките при управление на отпадъците, като са постигнати националните цели за рециклиране на битови отпадъци, оползотворяване и рециклиране на отпадъци от опаковки и не на последно място са постигнати целите по рециклиране на масово разпространените отпадъци.</w:t>
      </w:r>
    </w:p>
    <w:p w14:paraId="77AEC707"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В периода 2020-2040 г. се очаква търсенето на енергия от биомаса да се увеличи, поради увеличаване на крайното потребление и нарастване използването на биомаса за производството на електрическа енергия. За задоволяване на потреблението от биомаса ще е необходимо да се увеличи производството на енергия от биомаса в България, като се увеличи с 9% между 2020 г. и 2030 г. Нетният внос също трябва да се увеличи от 58 GWh през 2020 г. до 835 GWh през 2030 г. и ще достигне 1 168 GWh през 2040 г. </w:t>
      </w:r>
    </w:p>
    <w:p w14:paraId="07165B58"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Горите и дървесината са от изключително значение, както за средата която обитава човечеството, така и за неговия бит. Те стават все по-важен и значим фактор в областта на икономическата, екологичната и социална сфера. Дървесината от една страна е изключително </w:t>
      </w:r>
      <w:r w:rsidRPr="004003C7">
        <w:rPr>
          <w:rFonts w:asciiTheme="majorHAnsi" w:eastAsia="Calibri" w:hAnsiTheme="majorHAnsi" w:cs="Times New Roman"/>
          <w:kern w:val="0"/>
          <w:sz w:val="24"/>
          <w:szCs w:val="24"/>
          <w:lang w:eastAsia="bg-BG"/>
          <w14:ligatures w14:val="none"/>
        </w:rPr>
        <w:lastRenderedPageBreak/>
        <w:t>необходима суровина на дървопреработвателната и мебелна промишленост, а от друга страна е важен енергиен източник. Известно е, че дървесината е най-големият източник на биоенергия която се използва от хиляди години за производство на топлина, а напоследък и на електричество. Горско-дървесната биомаса, може да се използва като суровина за производство на брикети, пелети и др. твърди горива, като гориво за комбинирано производство на топлинна и електрическа енергия, за директно изгаряне за отопление и топла вода за бита и др. Директното изгаряне на дървесината под формата на дърва за горене е твърде неефективно. В замяна на това отпадъчната биомаса, преработена на брикети и пелети, има няколко пъти по- голяма калоричност. Около 2,5 кг брикети или пелети се равняват на 1 кг горивна нафта, или 1 тон брикети и пелети могат да заменят 500 литра горивна нафта.</w:t>
      </w:r>
    </w:p>
    <w:p w14:paraId="7FBB05EC" w14:textId="77777777" w:rsidR="004003C7" w:rsidRPr="004003C7" w:rsidRDefault="004003C7" w:rsidP="004003C7">
      <w:pPr>
        <w:keepNext/>
        <w:spacing w:after="200" w:line="240" w:lineRule="auto"/>
        <w:rPr>
          <w:i/>
          <w:iCs/>
          <w:kern w:val="0"/>
          <w:sz w:val="18"/>
          <w:szCs w:val="18"/>
          <w14:ligatures w14:val="none"/>
        </w:rPr>
      </w:pPr>
      <w:bookmarkStart w:id="119" w:name="_Toc155606539"/>
      <w:bookmarkStart w:id="120" w:name="_Toc155606631"/>
      <w:bookmarkStart w:id="121" w:name="_Toc155673485"/>
      <w:r w:rsidRPr="004003C7">
        <w:rPr>
          <w:i/>
          <w:iCs/>
          <w:kern w:val="0"/>
          <w:sz w:val="18"/>
          <w:szCs w:val="18"/>
          <w14:ligatures w14:val="none"/>
        </w:rPr>
        <w:t xml:space="preserve">Таблица </w:t>
      </w:r>
      <w:r w:rsidRPr="004003C7">
        <w:rPr>
          <w:i/>
          <w:iCs/>
          <w:kern w:val="0"/>
          <w:sz w:val="18"/>
          <w:szCs w:val="18"/>
          <w14:ligatures w14:val="none"/>
        </w:rPr>
        <w:fldChar w:fldCharType="begin"/>
      </w:r>
      <w:r w:rsidRPr="004003C7">
        <w:rPr>
          <w:i/>
          <w:iCs/>
          <w:kern w:val="0"/>
          <w:sz w:val="18"/>
          <w:szCs w:val="18"/>
          <w14:ligatures w14:val="none"/>
        </w:rPr>
        <w:instrText xml:space="preserve"> SEQ Таблица \* ARABIC </w:instrText>
      </w:r>
      <w:r w:rsidRPr="004003C7">
        <w:rPr>
          <w:i/>
          <w:iCs/>
          <w:kern w:val="0"/>
          <w:sz w:val="18"/>
          <w:szCs w:val="18"/>
          <w14:ligatures w14:val="none"/>
        </w:rPr>
        <w:fldChar w:fldCharType="separate"/>
      </w:r>
      <w:r w:rsidRPr="004003C7">
        <w:rPr>
          <w:i/>
          <w:iCs/>
          <w:noProof/>
          <w:kern w:val="0"/>
          <w:sz w:val="18"/>
          <w:szCs w:val="18"/>
          <w14:ligatures w14:val="none"/>
        </w:rPr>
        <w:t>17</w:t>
      </w:r>
      <w:r w:rsidRPr="004003C7">
        <w:rPr>
          <w:i/>
          <w:iCs/>
          <w:kern w:val="0"/>
          <w:sz w:val="18"/>
          <w:szCs w:val="18"/>
          <w14:ligatures w14:val="none"/>
        </w:rPr>
        <w:fldChar w:fldCharType="end"/>
      </w:r>
      <w:r w:rsidRPr="004003C7">
        <w:rPr>
          <w:i/>
          <w:iCs/>
          <w:kern w:val="0"/>
          <w:sz w:val="18"/>
          <w:szCs w:val="18"/>
          <w14:ligatures w14:val="none"/>
        </w:rPr>
        <w:t xml:space="preserve"> Калоричност на горива</w:t>
      </w:r>
      <w:bookmarkEnd w:id="119"/>
      <w:bookmarkEnd w:id="120"/>
      <w:bookmarkEnd w:id="121"/>
    </w:p>
    <w:tbl>
      <w:tblPr>
        <w:tblStyle w:val="1-1"/>
        <w:tblW w:w="0" w:type="auto"/>
        <w:tblLook w:val="04A0" w:firstRow="1" w:lastRow="0" w:firstColumn="1" w:lastColumn="0" w:noHBand="0" w:noVBand="1"/>
      </w:tblPr>
      <w:tblGrid>
        <w:gridCol w:w="4747"/>
        <w:gridCol w:w="4751"/>
      </w:tblGrid>
      <w:tr w:rsidR="004003C7" w:rsidRPr="004003C7" w14:paraId="67BA3C49" w14:textId="77777777" w:rsidTr="00D653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44DF2F76" w14:textId="77777777" w:rsidR="004003C7" w:rsidRPr="004003C7" w:rsidRDefault="004003C7" w:rsidP="004003C7">
            <w:pPr>
              <w:jc w:val="center"/>
              <w:rPr>
                <w:rFonts w:ascii="Times New Roman" w:eastAsia="Calibri" w:hAnsi="Times New Roman" w:cs="Times New Roman"/>
                <w:sz w:val="24"/>
                <w:szCs w:val="24"/>
              </w:rPr>
            </w:pPr>
            <w:r w:rsidRPr="004003C7">
              <w:rPr>
                <w:rFonts w:ascii="Times New Roman" w:eastAsia="Calibri" w:hAnsi="Times New Roman" w:cs="Times New Roman"/>
                <w:sz w:val="24"/>
                <w:szCs w:val="24"/>
              </w:rPr>
              <w:t>Вид гориво</w:t>
            </w:r>
          </w:p>
        </w:tc>
        <w:tc>
          <w:tcPr>
            <w:tcW w:w="4788" w:type="dxa"/>
          </w:tcPr>
          <w:p w14:paraId="412C9E1B" w14:textId="77777777" w:rsidR="004003C7" w:rsidRPr="004003C7" w:rsidRDefault="004003C7" w:rsidP="004003C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003C7">
              <w:rPr>
                <w:rFonts w:ascii="Times New Roman" w:eastAsia="Calibri" w:hAnsi="Times New Roman" w:cs="Times New Roman"/>
                <w:sz w:val="24"/>
                <w:szCs w:val="24"/>
              </w:rPr>
              <w:t>Калоричност, MJ</w:t>
            </w:r>
          </w:p>
        </w:tc>
      </w:tr>
      <w:tr w:rsidR="004003C7" w:rsidRPr="004003C7" w14:paraId="65A02C46" w14:textId="77777777" w:rsidTr="00D653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6EA7AB7C" w14:textId="77777777" w:rsidR="004003C7" w:rsidRPr="004003C7" w:rsidRDefault="004003C7" w:rsidP="004003C7">
            <w:pPr>
              <w:jc w:val="both"/>
              <w:rPr>
                <w:rFonts w:asciiTheme="majorHAnsi" w:eastAsia="Calibri" w:hAnsiTheme="majorHAnsi" w:cs="Times New Roman"/>
                <w:sz w:val="24"/>
                <w:szCs w:val="24"/>
              </w:rPr>
            </w:pPr>
            <w:r w:rsidRPr="004003C7">
              <w:rPr>
                <w:rFonts w:asciiTheme="majorHAnsi" w:eastAsia="Calibri" w:hAnsiTheme="majorHAnsi" w:cs="Times New Roman"/>
                <w:sz w:val="24"/>
                <w:szCs w:val="24"/>
              </w:rPr>
              <w:t xml:space="preserve">Горивна нафта </w:t>
            </w:r>
          </w:p>
        </w:tc>
        <w:tc>
          <w:tcPr>
            <w:tcW w:w="4788" w:type="dxa"/>
          </w:tcPr>
          <w:p w14:paraId="316AB4A0" w14:textId="77777777" w:rsidR="004003C7" w:rsidRPr="004003C7" w:rsidRDefault="004003C7" w:rsidP="004003C7">
            <w:pPr>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sz w:val="24"/>
                <w:szCs w:val="24"/>
              </w:rPr>
            </w:pPr>
            <w:r w:rsidRPr="004003C7">
              <w:rPr>
                <w:rFonts w:asciiTheme="majorHAnsi" w:eastAsia="Calibri" w:hAnsiTheme="majorHAnsi" w:cs="Times New Roman"/>
                <w:sz w:val="24"/>
                <w:szCs w:val="24"/>
              </w:rPr>
              <w:t>49,2</w:t>
            </w:r>
          </w:p>
        </w:tc>
      </w:tr>
      <w:tr w:rsidR="004003C7" w:rsidRPr="004003C7" w14:paraId="301B6BCB" w14:textId="77777777" w:rsidTr="00D65323">
        <w:tc>
          <w:tcPr>
            <w:cnfStyle w:val="001000000000" w:firstRow="0" w:lastRow="0" w:firstColumn="1" w:lastColumn="0" w:oddVBand="0" w:evenVBand="0" w:oddHBand="0" w:evenHBand="0" w:firstRowFirstColumn="0" w:firstRowLastColumn="0" w:lastRowFirstColumn="0" w:lastRowLastColumn="0"/>
            <w:tcW w:w="4788" w:type="dxa"/>
          </w:tcPr>
          <w:p w14:paraId="4CCF6494" w14:textId="77777777" w:rsidR="004003C7" w:rsidRPr="004003C7" w:rsidRDefault="004003C7" w:rsidP="004003C7">
            <w:pPr>
              <w:jc w:val="both"/>
              <w:rPr>
                <w:rFonts w:asciiTheme="majorHAnsi" w:eastAsia="Calibri" w:hAnsiTheme="majorHAnsi" w:cs="Times New Roman"/>
                <w:sz w:val="24"/>
                <w:szCs w:val="24"/>
              </w:rPr>
            </w:pPr>
            <w:r w:rsidRPr="004003C7">
              <w:rPr>
                <w:rFonts w:asciiTheme="majorHAnsi" w:eastAsia="Calibri" w:hAnsiTheme="majorHAnsi" w:cs="Times New Roman"/>
                <w:sz w:val="24"/>
                <w:szCs w:val="24"/>
              </w:rPr>
              <w:t>Брикети от кафяви въглища</w:t>
            </w:r>
          </w:p>
        </w:tc>
        <w:tc>
          <w:tcPr>
            <w:tcW w:w="4788" w:type="dxa"/>
          </w:tcPr>
          <w:p w14:paraId="4B5251DD" w14:textId="77777777" w:rsidR="004003C7" w:rsidRPr="004003C7" w:rsidRDefault="004003C7" w:rsidP="004003C7">
            <w:pPr>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4"/>
                <w:szCs w:val="24"/>
              </w:rPr>
            </w:pPr>
            <w:r w:rsidRPr="004003C7">
              <w:rPr>
                <w:rFonts w:asciiTheme="majorHAnsi" w:eastAsia="Calibri" w:hAnsiTheme="majorHAnsi" w:cs="Times New Roman"/>
                <w:sz w:val="24"/>
                <w:szCs w:val="24"/>
              </w:rPr>
              <w:t>19,5</w:t>
            </w:r>
          </w:p>
        </w:tc>
      </w:tr>
      <w:tr w:rsidR="004003C7" w:rsidRPr="004003C7" w14:paraId="2C9F1746" w14:textId="77777777" w:rsidTr="00D653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270322CA" w14:textId="77777777" w:rsidR="004003C7" w:rsidRPr="004003C7" w:rsidRDefault="004003C7" w:rsidP="004003C7">
            <w:pPr>
              <w:jc w:val="both"/>
              <w:rPr>
                <w:rFonts w:asciiTheme="majorHAnsi" w:eastAsia="Calibri" w:hAnsiTheme="majorHAnsi" w:cs="Times New Roman"/>
                <w:sz w:val="24"/>
                <w:szCs w:val="24"/>
              </w:rPr>
            </w:pPr>
            <w:r w:rsidRPr="004003C7">
              <w:rPr>
                <w:rFonts w:asciiTheme="majorHAnsi" w:eastAsia="Calibri" w:hAnsiTheme="majorHAnsi" w:cs="Times New Roman"/>
                <w:sz w:val="24"/>
                <w:szCs w:val="24"/>
              </w:rPr>
              <w:t>Кафяви въглища</w:t>
            </w:r>
          </w:p>
        </w:tc>
        <w:tc>
          <w:tcPr>
            <w:tcW w:w="4788" w:type="dxa"/>
          </w:tcPr>
          <w:p w14:paraId="3E5A6345" w14:textId="77777777" w:rsidR="004003C7" w:rsidRPr="004003C7" w:rsidRDefault="004003C7" w:rsidP="004003C7">
            <w:pPr>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sz w:val="24"/>
                <w:szCs w:val="24"/>
              </w:rPr>
            </w:pPr>
            <w:r w:rsidRPr="004003C7">
              <w:rPr>
                <w:rFonts w:asciiTheme="majorHAnsi" w:eastAsia="Calibri" w:hAnsiTheme="majorHAnsi" w:cs="Times New Roman"/>
                <w:sz w:val="24"/>
                <w:szCs w:val="24"/>
              </w:rPr>
              <w:t>15-16</w:t>
            </w:r>
          </w:p>
        </w:tc>
      </w:tr>
      <w:tr w:rsidR="004003C7" w:rsidRPr="004003C7" w14:paraId="7480B630" w14:textId="77777777" w:rsidTr="00D65323">
        <w:tc>
          <w:tcPr>
            <w:cnfStyle w:val="001000000000" w:firstRow="0" w:lastRow="0" w:firstColumn="1" w:lastColumn="0" w:oddVBand="0" w:evenVBand="0" w:oddHBand="0" w:evenHBand="0" w:firstRowFirstColumn="0" w:firstRowLastColumn="0" w:lastRowFirstColumn="0" w:lastRowLastColumn="0"/>
            <w:tcW w:w="4788" w:type="dxa"/>
          </w:tcPr>
          <w:p w14:paraId="6E4C9DA9" w14:textId="77777777" w:rsidR="004003C7" w:rsidRPr="004003C7" w:rsidRDefault="004003C7" w:rsidP="004003C7">
            <w:pPr>
              <w:jc w:val="both"/>
              <w:rPr>
                <w:rFonts w:asciiTheme="majorHAnsi" w:eastAsia="Calibri" w:hAnsiTheme="majorHAnsi" w:cs="Times New Roman"/>
                <w:sz w:val="24"/>
                <w:szCs w:val="24"/>
              </w:rPr>
            </w:pPr>
            <w:r w:rsidRPr="004003C7">
              <w:rPr>
                <w:rFonts w:asciiTheme="majorHAnsi" w:eastAsia="Calibri" w:hAnsiTheme="majorHAnsi" w:cs="Times New Roman"/>
                <w:sz w:val="24"/>
                <w:szCs w:val="24"/>
              </w:rPr>
              <w:t>Възд. суха твърда дървесина</w:t>
            </w:r>
          </w:p>
        </w:tc>
        <w:tc>
          <w:tcPr>
            <w:tcW w:w="4788" w:type="dxa"/>
          </w:tcPr>
          <w:p w14:paraId="0C49564E" w14:textId="77777777" w:rsidR="004003C7" w:rsidRPr="004003C7" w:rsidRDefault="004003C7" w:rsidP="004003C7">
            <w:pPr>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4"/>
                <w:szCs w:val="24"/>
              </w:rPr>
            </w:pPr>
            <w:r w:rsidRPr="004003C7">
              <w:rPr>
                <w:rFonts w:asciiTheme="majorHAnsi" w:eastAsia="Calibri" w:hAnsiTheme="majorHAnsi" w:cs="Times New Roman"/>
                <w:sz w:val="24"/>
                <w:szCs w:val="24"/>
              </w:rPr>
              <w:t>6,5</w:t>
            </w:r>
          </w:p>
        </w:tc>
      </w:tr>
      <w:tr w:rsidR="004003C7" w:rsidRPr="004003C7" w14:paraId="3AA5DB8F" w14:textId="77777777" w:rsidTr="00D653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08DA5710" w14:textId="77777777" w:rsidR="004003C7" w:rsidRPr="004003C7" w:rsidRDefault="004003C7" w:rsidP="004003C7">
            <w:pPr>
              <w:jc w:val="both"/>
              <w:rPr>
                <w:rFonts w:asciiTheme="majorHAnsi" w:eastAsia="Calibri" w:hAnsiTheme="majorHAnsi" w:cs="Times New Roman"/>
                <w:sz w:val="24"/>
                <w:szCs w:val="24"/>
              </w:rPr>
            </w:pPr>
            <w:r w:rsidRPr="004003C7">
              <w:rPr>
                <w:rFonts w:asciiTheme="majorHAnsi" w:eastAsia="Calibri" w:hAnsiTheme="majorHAnsi" w:cs="Times New Roman"/>
                <w:sz w:val="24"/>
                <w:szCs w:val="24"/>
              </w:rPr>
              <w:t>Възд. суха мека дървесина</w:t>
            </w:r>
          </w:p>
        </w:tc>
        <w:tc>
          <w:tcPr>
            <w:tcW w:w="4788" w:type="dxa"/>
          </w:tcPr>
          <w:p w14:paraId="3B4AAB99" w14:textId="77777777" w:rsidR="004003C7" w:rsidRPr="004003C7" w:rsidRDefault="004003C7" w:rsidP="004003C7">
            <w:pPr>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sz w:val="24"/>
                <w:szCs w:val="24"/>
              </w:rPr>
            </w:pPr>
            <w:r w:rsidRPr="004003C7">
              <w:rPr>
                <w:rFonts w:asciiTheme="majorHAnsi" w:eastAsia="Calibri" w:hAnsiTheme="majorHAnsi" w:cs="Times New Roman"/>
                <w:sz w:val="24"/>
                <w:szCs w:val="24"/>
              </w:rPr>
              <w:t>5,8</w:t>
            </w:r>
          </w:p>
        </w:tc>
      </w:tr>
      <w:tr w:rsidR="004003C7" w:rsidRPr="004003C7" w14:paraId="3439AE4F" w14:textId="77777777" w:rsidTr="00D65323">
        <w:tc>
          <w:tcPr>
            <w:cnfStyle w:val="001000000000" w:firstRow="0" w:lastRow="0" w:firstColumn="1" w:lastColumn="0" w:oddVBand="0" w:evenVBand="0" w:oddHBand="0" w:evenHBand="0" w:firstRowFirstColumn="0" w:firstRowLastColumn="0" w:lastRowFirstColumn="0" w:lastRowLastColumn="0"/>
            <w:tcW w:w="4788" w:type="dxa"/>
          </w:tcPr>
          <w:p w14:paraId="07E4C1AA" w14:textId="77777777" w:rsidR="004003C7" w:rsidRPr="004003C7" w:rsidRDefault="004003C7" w:rsidP="004003C7">
            <w:pPr>
              <w:jc w:val="both"/>
              <w:rPr>
                <w:rFonts w:asciiTheme="majorHAnsi" w:eastAsia="Calibri" w:hAnsiTheme="majorHAnsi" w:cs="Times New Roman"/>
                <w:sz w:val="24"/>
                <w:szCs w:val="24"/>
              </w:rPr>
            </w:pPr>
            <w:r w:rsidRPr="004003C7">
              <w:rPr>
                <w:rFonts w:asciiTheme="majorHAnsi" w:eastAsia="Calibri" w:hAnsiTheme="majorHAnsi" w:cs="Times New Roman"/>
                <w:sz w:val="24"/>
                <w:szCs w:val="24"/>
              </w:rPr>
              <w:t>Прясно отсечена дървесина</w:t>
            </w:r>
          </w:p>
        </w:tc>
        <w:tc>
          <w:tcPr>
            <w:tcW w:w="4788" w:type="dxa"/>
          </w:tcPr>
          <w:p w14:paraId="6DE63986" w14:textId="77777777" w:rsidR="004003C7" w:rsidRPr="004003C7" w:rsidRDefault="004003C7" w:rsidP="004003C7">
            <w:pPr>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imes New Roman"/>
                <w:sz w:val="24"/>
                <w:szCs w:val="24"/>
              </w:rPr>
            </w:pPr>
            <w:r w:rsidRPr="004003C7">
              <w:rPr>
                <w:rFonts w:asciiTheme="majorHAnsi" w:eastAsia="Calibri" w:hAnsiTheme="majorHAnsi" w:cs="Times New Roman"/>
                <w:sz w:val="24"/>
                <w:szCs w:val="24"/>
              </w:rPr>
              <w:t>4,2</w:t>
            </w:r>
          </w:p>
        </w:tc>
      </w:tr>
      <w:tr w:rsidR="004003C7" w:rsidRPr="004003C7" w14:paraId="2EDFDC4A" w14:textId="77777777" w:rsidTr="00D653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23E0E471" w14:textId="77777777" w:rsidR="004003C7" w:rsidRPr="004003C7" w:rsidRDefault="004003C7" w:rsidP="004003C7">
            <w:pPr>
              <w:jc w:val="both"/>
              <w:rPr>
                <w:rFonts w:asciiTheme="majorHAnsi" w:eastAsia="Calibri" w:hAnsiTheme="majorHAnsi" w:cs="Times New Roman"/>
                <w:sz w:val="24"/>
                <w:szCs w:val="24"/>
              </w:rPr>
            </w:pPr>
            <w:r w:rsidRPr="004003C7">
              <w:rPr>
                <w:rFonts w:asciiTheme="majorHAnsi" w:eastAsia="Calibri" w:hAnsiTheme="majorHAnsi" w:cs="Times New Roman"/>
                <w:sz w:val="24"/>
                <w:szCs w:val="24"/>
              </w:rPr>
              <w:t>Дървесни брикети и пелети</w:t>
            </w:r>
          </w:p>
        </w:tc>
        <w:tc>
          <w:tcPr>
            <w:tcW w:w="4788" w:type="dxa"/>
          </w:tcPr>
          <w:p w14:paraId="05A8916E" w14:textId="77777777" w:rsidR="004003C7" w:rsidRPr="004003C7" w:rsidRDefault="004003C7" w:rsidP="004003C7">
            <w:pPr>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sz w:val="24"/>
                <w:szCs w:val="24"/>
              </w:rPr>
            </w:pPr>
            <w:r w:rsidRPr="004003C7">
              <w:rPr>
                <w:rFonts w:asciiTheme="majorHAnsi" w:eastAsia="Calibri" w:hAnsiTheme="majorHAnsi" w:cs="Times New Roman"/>
                <w:sz w:val="24"/>
                <w:szCs w:val="24"/>
              </w:rPr>
              <w:t>18-19</w:t>
            </w:r>
          </w:p>
        </w:tc>
      </w:tr>
    </w:tbl>
    <w:p w14:paraId="5D12C69E" w14:textId="77777777" w:rsidR="004003C7" w:rsidRPr="004003C7" w:rsidRDefault="004003C7" w:rsidP="004003C7">
      <w:pPr>
        <w:spacing w:after="0" w:line="240" w:lineRule="auto"/>
        <w:jc w:val="both"/>
        <w:rPr>
          <w:rFonts w:ascii="Cambria" w:eastAsia="Calibri" w:hAnsi="Cambria" w:cs="Times New Roman"/>
          <w:b/>
          <w:kern w:val="0"/>
          <w:sz w:val="24"/>
          <w:szCs w:val="24"/>
          <w:lang w:eastAsia="bg-BG"/>
          <w14:ligatures w14:val="none"/>
        </w:rPr>
      </w:pPr>
    </w:p>
    <w:p w14:paraId="345A7D08"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Една от най-бързо развиващите се технологии, която не изисква големи капиталовложения е производството на брикети и пелети. Брикетите и пелетите са продукти, получени чрез пресоване на раздробена отпадъчна биомаса без свързващо вещество. В редица европейски страни са изградени заводи за производство на брикети и пелети от отпадъчна биомаса независимо от произхода й. </w:t>
      </w:r>
    </w:p>
    <w:p w14:paraId="0E7B6963"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Като суровина за производството на брикети и пелети служат: </w:t>
      </w:r>
    </w:p>
    <w:p w14:paraId="2F86A766" w14:textId="77777777" w:rsidR="004003C7" w:rsidRPr="004003C7" w:rsidRDefault="004003C7">
      <w:pPr>
        <w:numPr>
          <w:ilvl w:val="0"/>
          <w:numId w:val="100"/>
        </w:numPr>
        <w:spacing w:after="200" w:line="276"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 xml:space="preserve">от дърводобива - вършина, клони, кора, маломерни и нестандартни обли материали, суха и паднала маса, материали, добивани при отгледните сечи, и др.; </w:t>
      </w:r>
    </w:p>
    <w:p w14:paraId="5BD0C2E1" w14:textId="77777777" w:rsidR="004003C7" w:rsidRPr="004003C7" w:rsidRDefault="004003C7">
      <w:pPr>
        <w:numPr>
          <w:ilvl w:val="0"/>
          <w:numId w:val="100"/>
        </w:numPr>
        <w:spacing w:after="200" w:line="276"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 xml:space="preserve">от дървообработването - трици, стърготини, талаш, капаци, изрезки, малки парчета и др.; </w:t>
      </w:r>
    </w:p>
    <w:p w14:paraId="72D10EDF" w14:textId="77777777" w:rsidR="004003C7" w:rsidRPr="004003C7" w:rsidRDefault="004003C7">
      <w:pPr>
        <w:numPr>
          <w:ilvl w:val="0"/>
          <w:numId w:val="100"/>
        </w:numPr>
        <w:spacing w:after="200" w:line="276"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 xml:space="preserve">от целулозно-хартиената промишленост - стърготини, кора, отпадъчна хартия и др.; </w:t>
      </w:r>
    </w:p>
    <w:p w14:paraId="593478BF" w14:textId="77777777" w:rsidR="004003C7" w:rsidRPr="004003C7" w:rsidRDefault="004003C7">
      <w:pPr>
        <w:numPr>
          <w:ilvl w:val="0"/>
          <w:numId w:val="100"/>
        </w:numPr>
        <w:spacing w:after="200" w:line="276"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 xml:space="preserve">от селското стопанство - слама, слънчогледови стъбла, лозови пръчки, клони от овощните дървета и др.; </w:t>
      </w:r>
      <w:r w:rsidRPr="004003C7">
        <w:rPr>
          <w:rFonts w:asciiTheme="majorHAnsi" w:eastAsia="Calibri" w:hAnsiTheme="majorHAnsi" w:cs="Times New Roman"/>
          <w:kern w:val="0"/>
          <w:sz w:val="24"/>
          <w:szCs w:val="24"/>
          <w14:ligatures w14:val="none"/>
        </w:rPr>
        <w:tab/>
      </w:r>
    </w:p>
    <w:p w14:paraId="4D091B6A"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Качествата на твърдите горива се определя главно от тяхната калоричност и пепелно съдържание. Под калоричност се разбира количеството топлина, което се отделя при изгарянето на 1 кг гориво. За да бъде транспортирана произведената енергия от биомаса до потребителите е нужно да бъде изградена допълнителна мрежа за пренос на топлинна енергия. Рентабилността зависи от наличието на суровина. До каква степен е рентабилно използването на биомаса на местно ниво, зависи до голяма степен от това, дали суровините са в достатъчно количество и ценово достъпни за набавяне. Основни доставчици на суровина могат да бъдат горски стопанства, дъскорезници и мебелната индустрия. </w:t>
      </w:r>
    </w:p>
    <w:p w14:paraId="716D9E27" w14:textId="77777777" w:rsidR="004003C7" w:rsidRPr="004003C7" w:rsidRDefault="004003C7" w:rsidP="004003C7">
      <w:pPr>
        <w:keepNext/>
        <w:spacing w:after="200" w:line="240" w:lineRule="auto"/>
        <w:rPr>
          <w:rFonts w:asciiTheme="majorHAnsi" w:hAnsiTheme="majorHAnsi"/>
          <w:i/>
          <w:iCs/>
          <w:kern w:val="0"/>
          <w:sz w:val="18"/>
          <w:szCs w:val="18"/>
          <w14:ligatures w14:val="none"/>
        </w:rPr>
      </w:pPr>
      <w:bookmarkStart w:id="122" w:name="_Toc155606540"/>
      <w:bookmarkStart w:id="123" w:name="_Toc155606632"/>
      <w:bookmarkStart w:id="124" w:name="_Toc155673486"/>
      <w:r w:rsidRPr="004003C7">
        <w:rPr>
          <w:rFonts w:asciiTheme="majorHAnsi" w:hAnsiTheme="majorHAnsi"/>
          <w:i/>
          <w:iCs/>
          <w:kern w:val="0"/>
          <w:sz w:val="18"/>
          <w:szCs w:val="18"/>
          <w14:ligatures w14:val="none"/>
        </w:rPr>
        <w:t xml:space="preserve">Таблица </w:t>
      </w:r>
      <w:r w:rsidRPr="004003C7">
        <w:rPr>
          <w:rFonts w:asciiTheme="majorHAnsi" w:hAnsiTheme="majorHAnsi"/>
          <w:i/>
          <w:iCs/>
          <w:kern w:val="0"/>
          <w:sz w:val="18"/>
          <w:szCs w:val="18"/>
          <w14:ligatures w14:val="none"/>
        </w:rPr>
        <w:fldChar w:fldCharType="begin"/>
      </w:r>
      <w:r w:rsidRPr="004003C7">
        <w:rPr>
          <w:rFonts w:asciiTheme="majorHAnsi" w:hAnsiTheme="majorHAnsi"/>
          <w:i/>
          <w:iCs/>
          <w:kern w:val="0"/>
          <w:sz w:val="18"/>
          <w:szCs w:val="18"/>
          <w14:ligatures w14:val="none"/>
        </w:rPr>
        <w:instrText xml:space="preserve"> SEQ Таблица \* ARABIC </w:instrText>
      </w:r>
      <w:r w:rsidRPr="004003C7">
        <w:rPr>
          <w:rFonts w:asciiTheme="majorHAnsi" w:hAnsiTheme="majorHAnsi"/>
          <w:i/>
          <w:iCs/>
          <w:kern w:val="0"/>
          <w:sz w:val="18"/>
          <w:szCs w:val="18"/>
          <w14:ligatures w14:val="none"/>
        </w:rPr>
        <w:fldChar w:fldCharType="separate"/>
      </w:r>
      <w:r w:rsidRPr="004003C7">
        <w:rPr>
          <w:rFonts w:asciiTheme="majorHAnsi" w:hAnsiTheme="majorHAnsi"/>
          <w:i/>
          <w:iCs/>
          <w:noProof/>
          <w:kern w:val="0"/>
          <w:sz w:val="18"/>
          <w:szCs w:val="18"/>
          <w14:ligatures w14:val="none"/>
        </w:rPr>
        <w:t>18</w:t>
      </w:r>
      <w:r w:rsidRPr="004003C7">
        <w:rPr>
          <w:rFonts w:asciiTheme="majorHAnsi" w:hAnsiTheme="majorHAnsi"/>
          <w:i/>
          <w:iCs/>
          <w:kern w:val="0"/>
          <w:sz w:val="18"/>
          <w:szCs w:val="18"/>
          <w14:ligatures w14:val="none"/>
        </w:rPr>
        <w:fldChar w:fldCharType="end"/>
      </w:r>
      <w:r w:rsidRPr="004003C7">
        <w:rPr>
          <w:rFonts w:asciiTheme="majorHAnsi" w:hAnsiTheme="majorHAnsi"/>
          <w:i/>
          <w:iCs/>
          <w:kern w:val="0"/>
          <w:sz w:val="18"/>
          <w:szCs w:val="18"/>
          <w14:ligatures w14:val="none"/>
        </w:rPr>
        <w:t xml:space="preserve"> Пепелно съдържание на масово използвани горива</w:t>
      </w:r>
      <w:bookmarkEnd w:id="122"/>
      <w:bookmarkEnd w:id="123"/>
      <w:bookmarkEnd w:id="124"/>
    </w:p>
    <w:tbl>
      <w:tblPr>
        <w:tblStyle w:val="LightGrid-Accent11"/>
        <w:tblW w:w="0" w:type="auto"/>
        <w:tblInd w:w="-10" w:type="dxa"/>
        <w:tblLook w:val="04A0" w:firstRow="1" w:lastRow="0" w:firstColumn="1" w:lastColumn="0" w:noHBand="0" w:noVBand="1"/>
      </w:tblPr>
      <w:tblGrid>
        <w:gridCol w:w="4743"/>
        <w:gridCol w:w="4745"/>
      </w:tblGrid>
      <w:tr w:rsidR="004003C7" w:rsidRPr="004003C7" w14:paraId="645EFF1A" w14:textId="77777777" w:rsidTr="00D653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1559268C" w14:textId="77777777" w:rsidR="004003C7" w:rsidRPr="004003C7" w:rsidRDefault="004003C7" w:rsidP="004003C7">
            <w:pPr>
              <w:jc w:val="center"/>
              <w:rPr>
                <w:rFonts w:asciiTheme="majorHAnsi" w:eastAsia="Calibri" w:hAnsiTheme="majorHAnsi"/>
                <w:sz w:val="20"/>
                <w:szCs w:val="20"/>
                <w:lang w:eastAsia="bg-BG"/>
              </w:rPr>
            </w:pPr>
            <w:r w:rsidRPr="004003C7">
              <w:rPr>
                <w:rFonts w:asciiTheme="majorHAnsi" w:eastAsia="Calibri" w:hAnsiTheme="majorHAnsi"/>
                <w:sz w:val="20"/>
                <w:szCs w:val="20"/>
                <w:lang w:eastAsia="bg-BG"/>
              </w:rPr>
              <w:t>Вид гориво</w:t>
            </w:r>
          </w:p>
        </w:tc>
        <w:tc>
          <w:tcPr>
            <w:tcW w:w="4788" w:type="dxa"/>
          </w:tcPr>
          <w:p w14:paraId="18287D63" w14:textId="77777777" w:rsidR="004003C7" w:rsidRPr="004003C7" w:rsidRDefault="004003C7" w:rsidP="004003C7">
            <w:pPr>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sz w:val="20"/>
                <w:szCs w:val="20"/>
                <w:lang w:eastAsia="bg-BG"/>
              </w:rPr>
            </w:pPr>
            <w:r w:rsidRPr="004003C7">
              <w:rPr>
                <w:rFonts w:asciiTheme="majorHAnsi" w:eastAsia="Calibri" w:hAnsiTheme="majorHAnsi"/>
                <w:sz w:val="20"/>
                <w:szCs w:val="20"/>
                <w:lang w:eastAsia="bg-BG"/>
              </w:rPr>
              <w:t>Пепелно съдържание %</w:t>
            </w:r>
          </w:p>
        </w:tc>
      </w:tr>
      <w:tr w:rsidR="004003C7" w:rsidRPr="004003C7" w14:paraId="45F43213" w14:textId="77777777" w:rsidTr="00D653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2B6D74DE" w14:textId="77777777" w:rsidR="004003C7" w:rsidRPr="004003C7" w:rsidRDefault="004003C7" w:rsidP="004003C7">
            <w:pPr>
              <w:jc w:val="both"/>
              <w:rPr>
                <w:rFonts w:asciiTheme="majorHAnsi" w:eastAsia="Calibri" w:hAnsiTheme="majorHAnsi"/>
                <w:sz w:val="20"/>
                <w:szCs w:val="20"/>
                <w:lang w:eastAsia="bg-BG"/>
              </w:rPr>
            </w:pPr>
            <w:r w:rsidRPr="004003C7">
              <w:rPr>
                <w:rFonts w:asciiTheme="majorHAnsi" w:eastAsia="Calibri" w:hAnsiTheme="majorHAnsi"/>
                <w:sz w:val="20"/>
                <w:szCs w:val="20"/>
                <w:lang w:eastAsia="bg-BG"/>
              </w:rPr>
              <w:t xml:space="preserve">Брикети от кафяви въглища  </w:t>
            </w:r>
          </w:p>
        </w:tc>
        <w:tc>
          <w:tcPr>
            <w:tcW w:w="4788" w:type="dxa"/>
          </w:tcPr>
          <w:p w14:paraId="21293C1F" w14:textId="77777777" w:rsidR="004003C7" w:rsidRPr="004003C7" w:rsidRDefault="004003C7" w:rsidP="004003C7">
            <w:pPr>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4-10</w:t>
            </w:r>
          </w:p>
        </w:tc>
      </w:tr>
      <w:tr w:rsidR="004003C7" w:rsidRPr="004003C7" w14:paraId="5F7C5F62" w14:textId="77777777" w:rsidTr="00D653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4431E150" w14:textId="77777777" w:rsidR="004003C7" w:rsidRPr="004003C7" w:rsidRDefault="004003C7" w:rsidP="004003C7">
            <w:pPr>
              <w:jc w:val="both"/>
              <w:rPr>
                <w:rFonts w:asciiTheme="majorHAnsi" w:eastAsia="Calibri" w:hAnsiTheme="majorHAnsi"/>
                <w:sz w:val="20"/>
                <w:szCs w:val="20"/>
                <w:lang w:eastAsia="bg-BG"/>
              </w:rPr>
            </w:pPr>
            <w:r w:rsidRPr="004003C7">
              <w:rPr>
                <w:rFonts w:asciiTheme="majorHAnsi" w:eastAsia="Calibri" w:hAnsiTheme="majorHAnsi"/>
                <w:sz w:val="20"/>
                <w:szCs w:val="20"/>
                <w:lang w:eastAsia="bg-BG"/>
              </w:rPr>
              <w:t>Кафяви въглища</w:t>
            </w:r>
          </w:p>
        </w:tc>
        <w:tc>
          <w:tcPr>
            <w:tcW w:w="4788" w:type="dxa"/>
          </w:tcPr>
          <w:p w14:paraId="489D8ECE" w14:textId="77777777" w:rsidR="004003C7" w:rsidRPr="004003C7" w:rsidRDefault="004003C7" w:rsidP="004003C7">
            <w:pPr>
              <w:jc w:val="center"/>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10-25</w:t>
            </w:r>
          </w:p>
        </w:tc>
      </w:tr>
      <w:tr w:rsidR="004003C7" w:rsidRPr="004003C7" w14:paraId="2522CA33" w14:textId="77777777" w:rsidTr="00D653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416417AE" w14:textId="77777777" w:rsidR="004003C7" w:rsidRPr="004003C7" w:rsidRDefault="004003C7" w:rsidP="004003C7">
            <w:pPr>
              <w:jc w:val="both"/>
              <w:rPr>
                <w:rFonts w:asciiTheme="majorHAnsi" w:eastAsia="Calibri" w:hAnsiTheme="majorHAnsi"/>
                <w:sz w:val="20"/>
                <w:szCs w:val="20"/>
                <w:lang w:eastAsia="bg-BG"/>
              </w:rPr>
            </w:pPr>
            <w:r w:rsidRPr="004003C7">
              <w:rPr>
                <w:rFonts w:asciiTheme="majorHAnsi" w:eastAsia="Calibri" w:hAnsiTheme="majorHAnsi"/>
                <w:sz w:val="20"/>
                <w:szCs w:val="20"/>
                <w:lang w:eastAsia="bg-BG"/>
              </w:rPr>
              <w:t>Суха дървесина</w:t>
            </w:r>
          </w:p>
        </w:tc>
        <w:tc>
          <w:tcPr>
            <w:tcW w:w="4788" w:type="dxa"/>
          </w:tcPr>
          <w:p w14:paraId="37ED4953" w14:textId="77777777" w:rsidR="004003C7" w:rsidRPr="004003C7" w:rsidRDefault="004003C7" w:rsidP="004003C7">
            <w:pPr>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2-4</w:t>
            </w:r>
          </w:p>
        </w:tc>
      </w:tr>
      <w:tr w:rsidR="004003C7" w:rsidRPr="004003C7" w14:paraId="71D7A995" w14:textId="77777777" w:rsidTr="00D653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42B3C039" w14:textId="77777777" w:rsidR="004003C7" w:rsidRPr="004003C7" w:rsidRDefault="004003C7" w:rsidP="004003C7">
            <w:pPr>
              <w:jc w:val="both"/>
              <w:rPr>
                <w:rFonts w:asciiTheme="majorHAnsi" w:eastAsia="Calibri" w:hAnsiTheme="majorHAnsi"/>
                <w:sz w:val="20"/>
                <w:szCs w:val="20"/>
                <w:lang w:eastAsia="bg-BG"/>
              </w:rPr>
            </w:pPr>
            <w:r w:rsidRPr="004003C7">
              <w:rPr>
                <w:rFonts w:asciiTheme="majorHAnsi" w:eastAsia="Calibri" w:hAnsiTheme="majorHAnsi"/>
                <w:sz w:val="20"/>
                <w:szCs w:val="20"/>
                <w:lang w:eastAsia="bg-BG"/>
              </w:rPr>
              <w:lastRenderedPageBreak/>
              <w:t>Брикети от кора</w:t>
            </w:r>
          </w:p>
        </w:tc>
        <w:tc>
          <w:tcPr>
            <w:tcW w:w="4788" w:type="dxa"/>
          </w:tcPr>
          <w:p w14:paraId="04E21F4E" w14:textId="77777777" w:rsidR="004003C7" w:rsidRPr="004003C7" w:rsidRDefault="004003C7" w:rsidP="004003C7">
            <w:pPr>
              <w:jc w:val="center"/>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1-3</w:t>
            </w:r>
          </w:p>
        </w:tc>
      </w:tr>
      <w:tr w:rsidR="004003C7" w:rsidRPr="004003C7" w14:paraId="4130751C" w14:textId="77777777" w:rsidTr="00D653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7991A672" w14:textId="77777777" w:rsidR="004003C7" w:rsidRPr="004003C7" w:rsidRDefault="004003C7" w:rsidP="004003C7">
            <w:pPr>
              <w:jc w:val="both"/>
              <w:rPr>
                <w:rFonts w:asciiTheme="majorHAnsi" w:eastAsia="Calibri" w:hAnsiTheme="majorHAnsi"/>
                <w:sz w:val="20"/>
                <w:szCs w:val="20"/>
                <w:lang w:eastAsia="bg-BG"/>
              </w:rPr>
            </w:pPr>
            <w:r w:rsidRPr="004003C7">
              <w:rPr>
                <w:rFonts w:asciiTheme="majorHAnsi" w:eastAsia="Calibri" w:hAnsiTheme="majorHAnsi"/>
                <w:sz w:val="20"/>
                <w:szCs w:val="20"/>
                <w:lang w:eastAsia="bg-BG"/>
              </w:rPr>
              <w:t xml:space="preserve">Дървесни брикети и пелети </w:t>
            </w:r>
          </w:p>
        </w:tc>
        <w:tc>
          <w:tcPr>
            <w:tcW w:w="4788" w:type="dxa"/>
          </w:tcPr>
          <w:p w14:paraId="63AB6437" w14:textId="77777777" w:rsidR="004003C7" w:rsidRPr="004003C7" w:rsidRDefault="004003C7" w:rsidP="004003C7">
            <w:pPr>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sz w:val="20"/>
                <w:szCs w:val="20"/>
                <w:lang w:eastAsia="bg-BG"/>
              </w:rPr>
            </w:pPr>
            <w:r w:rsidRPr="004003C7">
              <w:rPr>
                <w:rFonts w:asciiTheme="majorHAnsi" w:eastAsia="Calibri" w:hAnsiTheme="majorHAnsi" w:cs="Times New Roman"/>
                <w:sz w:val="20"/>
                <w:szCs w:val="20"/>
                <w:lang w:eastAsia="bg-BG"/>
              </w:rPr>
              <w:t>0,9-1,5</w:t>
            </w:r>
          </w:p>
        </w:tc>
      </w:tr>
    </w:tbl>
    <w:p w14:paraId="7B0998EC" w14:textId="77777777" w:rsidR="004003C7" w:rsidRPr="004003C7" w:rsidRDefault="004003C7" w:rsidP="004003C7">
      <w:pPr>
        <w:spacing w:after="0" w:line="240" w:lineRule="auto"/>
        <w:jc w:val="both"/>
        <w:rPr>
          <w:rFonts w:asciiTheme="majorHAnsi" w:eastAsia="Calibri" w:hAnsiTheme="majorHAnsi" w:cs="Times New Roman"/>
          <w:kern w:val="0"/>
          <w:sz w:val="24"/>
          <w:szCs w:val="24"/>
          <w:lang w:eastAsia="bg-BG"/>
          <w14:ligatures w14:val="none"/>
        </w:rPr>
      </w:pPr>
    </w:p>
    <w:p w14:paraId="3A3C8933"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Анализът показва, че на територията на община Никопол точно този вид биомаса може да намери приложение. Появяват се тенденции на замърсяване на въздуха през зимата от печки работещи с твърдо гориво – дърва и въглища. Начинът за разрешаване на проблема е или стимулирането на преминаване към отопление на електроенергия или по-евтиното преминаване към отопление от дървесни пелети и брикети. На този етап отоплението с този вид гориво е по- икономически неизгодно от отоплението на дърва и въглища, но въпреки това то трябва да се стимулира в името на по-чистата околна среда, в която трябва да живеем.</w:t>
      </w:r>
    </w:p>
    <w:p w14:paraId="3F683FEC"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Използването на биомасата за производство на електроенергия отстъпва по икономически показатели на вносните и евтините местни въглища, ядрената и водната енергия. Неизползваните отпадъци от дърводобива и малоценната дървесина, която сега се губи без да се използва могат да бъдат усвоени само след раздробяване на трески или преработване в дървесни брикети или пелети след пресоване и изсушаване. Производството на трески има значително по ниски разходи от производството на брикети и пелети, при което се изисква предварително подсушаване на дървесината и e необходима енергия за пресоване</w:t>
      </w:r>
    </w:p>
    <w:p w14:paraId="1D6904C6"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Има и много други видове биомаса - като отпадъците от дърводобива и дървопреработката, растения, остатъци от селското стопанство, както и органичните компоненти на битови и индустриални отпадъци. Освен че, по-голямата част от ресурсите на биомаса са възобновяеми, те могат да се възстановяват и чрез засаждане и засяване, в т.ч. и чрез създаване на енергийни култури от бързо растящи дървесни, храстови и тревни видове- изключително подходящи за биомаса. България е земеделска страна, като около 56% от нейната територия е заета от земеделски земи и 34% от гори. Потенциалът за производство на енергия от биомаса е много голям и дори може да надхвърли хидроенергийния. Понастоящем биомасата заема дял от около 3,6% от консумацията на първична енергия, основно за отопление. Разработването на дървесните ресурси с цел употребата им като биомаса за получаване на енергия би довело до покриване на над 9% от крайното енергийно потребление в страната. Съществуващите мощности, работещи на биомаса обаче са твърде скромни.</w:t>
      </w:r>
    </w:p>
    <w:p w14:paraId="60E8D0B5"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България притежава значителен потенциал на отпадна и малоценна биомаса (над 2 Mtoe), която сега не се оползотворява и може да се използва за енергийни цели. Технико-икономическият анализ показва, че използването на биомаса в бита и за производство на топлинна енергия е конкурентоспособен възобновяем източник на традиционните горива, с изключение на въглищата, и има значителни екологични предимства пред всички традиционни горива. </w:t>
      </w:r>
    </w:p>
    <w:p w14:paraId="5E9B931B"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Голям неизползван потенциал имат селскостопанските растителни отпадъци. За балиране и транспорт на сламата има подходяща технология. Необходимото оборудване в голяма степен е налице и днес не се използва с пълния си капацитет. Засега няма опит и специализирано оборудване за събиране, уплътняване и транспорт на стъбла от царевица, слънчоглед и др., но този проблем може да бъде решен в кратки срокове без големи разходи. </w:t>
      </w:r>
    </w:p>
    <w:p w14:paraId="11676D78"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За отпадъците от лозята и овощните градини може да се използва оборудването, което ще надробява отпадъците от горското стопанство. </w:t>
      </w:r>
    </w:p>
    <w:p w14:paraId="47DF5555"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Производството и вноса на съоръжения за преработка на биомаса с цел понататъшното й използване за енергийни цели трябва да бъде стимулирано по всички възможни начини от държавата. </w:t>
      </w:r>
    </w:p>
    <w:p w14:paraId="5DD97552"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Биомасата е естествен продукт на фотосинтезата, която се извършва във всички растения под въздействието на слънчевото греене. Затова тя е продукт на Слънцето и дотолкова, доколкото то огрява Земята периодично, то биомасата е напълно самовъзобновяващ се източник на </w:t>
      </w:r>
      <w:r w:rsidRPr="004003C7">
        <w:rPr>
          <w:rFonts w:asciiTheme="majorHAnsi" w:eastAsia="Calibri" w:hAnsiTheme="majorHAnsi" w:cs="Times New Roman"/>
          <w:kern w:val="0"/>
          <w:sz w:val="24"/>
          <w:szCs w:val="24"/>
          <w:lang w:eastAsia="bg-BG"/>
          <w14:ligatures w14:val="none"/>
        </w:rPr>
        <w:lastRenderedPageBreak/>
        <w:t xml:space="preserve">енергия. И по специално отпадъчната биомаса е безплатен и един от важните алтернативни източници на енергия. У нас се оценява, че тъкмо биомасата има най-голям енергиен потенциал, в сравнение с всички други енергийни източници. С развиването на дърводобива и дървообработването у нас дървесните отпадъци могат все по-широко да се ползват като еко горива. Дървесната биомаса може естествено да се възобновява. При съвременните технологии и машини отпадъчната биомаса се превърне в индустриални горива, каквито са каменните въглища, нефтът, природният газ. </w:t>
      </w:r>
    </w:p>
    <w:p w14:paraId="7A76A3A7" w14:textId="77777777" w:rsidR="004003C7" w:rsidRPr="004003C7" w:rsidRDefault="004003C7" w:rsidP="00DC1250">
      <w:pPr>
        <w:spacing w:after="0" w:line="240" w:lineRule="auto"/>
        <w:jc w:val="both"/>
        <w:rPr>
          <w:rFonts w:asciiTheme="majorHAnsi" w:eastAsia="Calibri" w:hAnsiTheme="majorHAnsi" w:cs="Times New Roman"/>
          <w:b/>
          <w:kern w:val="0"/>
          <w:sz w:val="24"/>
          <w:szCs w:val="24"/>
          <w:lang w:eastAsia="bg-BG"/>
          <w14:ligatures w14:val="none"/>
        </w:rPr>
      </w:pPr>
    </w:p>
    <w:p w14:paraId="347127D8" w14:textId="77777777" w:rsidR="004003C7" w:rsidRPr="004003C7" w:rsidRDefault="004003C7">
      <w:pPr>
        <w:numPr>
          <w:ilvl w:val="0"/>
          <w:numId w:val="98"/>
        </w:numPr>
        <w:spacing w:after="0" w:line="240" w:lineRule="auto"/>
        <w:contextualSpacing/>
        <w:jc w:val="both"/>
        <w:rPr>
          <w:rFonts w:asciiTheme="majorHAnsi" w:eastAsia="Calibri" w:hAnsiTheme="majorHAnsi" w:cs="Times New Roman"/>
          <w:b/>
          <w:kern w:val="0"/>
          <w:sz w:val="24"/>
          <w:szCs w:val="24"/>
          <w14:ligatures w14:val="none"/>
        </w:rPr>
      </w:pPr>
      <w:r w:rsidRPr="004003C7">
        <w:rPr>
          <w:rFonts w:asciiTheme="majorHAnsi" w:eastAsia="Calibri" w:hAnsiTheme="majorHAnsi" w:cs="Times New Roman"/>
          <w:b/>
          <w:kern w:val="0"/>
          <w:sz w:val="24"/>
          <w:szCs w:val="24"/>
          <w14:ligatures w14:val="none"/>
        </w:rPr>
        <w:t>Потенциал на община Никопол</w:t>
      </w:r>
    </w:p>
    <w:p w14:paraId="74124BC7" w14:textId="77777777" w:rsidR="004003C7" w:rsidRPr="004003C7" w:rsidRDefault="004003C7" w:rsidP="00DC1250">
      <w:pPr>
        <w:spacing w:after="0" w:line="240" w:lineRule="auto"/>
        <w:jc w:val="both"/>
        <w:rPr>
          <w:rFonts w:asciiTheme="majorHAnsi" w:eastAsia="Times New Roman" w:hAnsiTheme="majorHAnsi" w:cs="Times New Roman"/>
          <w:kern w:val="0"/>
          <w:sz w:val="24"/>
          <w:szCs w:val="24"/>
          <w:lang w:eastAsia="bg-BG"/>
          <w14:ligatures w14:val="none"/>
        </w:rPr>
      </w:pPr>
    </w:p>
    <w:p w14:paraId="7CF207FA" w14:textId="77777777" w:rsidR="004003C7" w:rsidRPr="004003C7" w:rsidRDefault="004003C7" w:rsidP="00DC125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На територията на Община Никопол е изградена Регионална система за управление на отпадъците / депо за неопасни отпадъци/. Системата е в експлоатация от 2016г. </w:t>
      </w:r>
    </w:p>
    <w:p w14:paraId="6C28F73B" w14:textId="77777777" w:rsidR="004003C7" w:rsidRPr="004003C7" w:rsidRDefault="004003C7" w:rsidP="00DC125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На територията на депото са изградени :</w:t>
      </w:r>
    </w:p>
    <w:p w14:paraId="7AA1848C" w14:textId="77777777" w:rsidR="004003C7" w:rsidRPr="004003C7" w:rsidRDefault="004003C7" w:rsidP="00DC125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b/>
          <w:kern w:val="0"/>
          <w:sz w:val="24"/>
          <w:szCs w:val="24"/>
          <w:lang w:eastAsia="bg-BG"/>
          <w14:ligatures w14:val="none"/>
        </w:rPr>
        <w:t>Инсталация за сепариране</w:t>
      </w:r>
      <w:r w:rsidRPr="004003C7">
        <w:rPr>
          <w:rFonts w:asciiTheme="majorHAnsi" w:eastAsia="Times New Roman" w:hAnsiTheme="majorHAnsi" w:cs="Times New Roman"/>
          <w:kern w:val="0"/>
          <w:sz w:val="24"/>
          <w:szCs w:val="24"/>
          <w:lang w:eastAsia="bg-BG"/>
          <w14:ligatures w14:val="none"/>
        </w:rPr>
        <w:t xml:space="preserve"> - При сепарирането на отпадъка постъпил в системата се отделят хартия , пластмаси, картон, метали .</w:t>
      </w:r>
    </w:p>
    <w:p w14:paraId="2166E147" w14:textId="77777777" w:rsidR="004003C7" w:rsidRPr="004003C7" w:rsidRDefault="004003C7" w:rsidP="00DC125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b/>
          <w:kern w:val="0"/>
          <w:sz w:val="24"/>
          <w:szCs w:val="24"/>
          <w:lang w:eastAsia="bg-BG"/>
          <w14:ligatures w14:val="none"/>
        </w:rPr>
        <w:t>Инсталация за компостиране</w:t>
      </w:r>
      <w:r w:rsidRPr="004003C7">
        <w:rPr>
          <w:rFonts w:asciiTheme="majorHAnsi" w:eastAsia="Times New Roman" w:hAnsiTheme="majorHAnsi" w:cs="Times New Roman"/>
          <w:kern w:val="0"/>
          <w:sz w:val="24"/>
          <w:szCs w:val="24"/>
          <w:lang w:eastAsia="bg-BG"/>
          <w14:ligatures w14:val="none"/>
        </w:rPr>
        <w:t xml:space="preserve"> – Предназначена за третиране на зелени отпадъци и биоразградими отпадъци, от които се произвежда ниско и висококачедсвен компост</w:t>
      </w:r>
    </w:p>
    <w:p w14:paraId="02DD225C" w14:textId="77777777" w:rsidR="004003C7" w:rsidRPr="004003C7" w:rsidRDefault="004003C7" w:rsidP="00DC125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b/>
          <w:kern w:val="0"/>
          <w:sz w:val="24"/>
          <w:szCs w:val="24"/>
          <w:lang w:eastAsia="bg-BG"/>
          <w14:ligatures w14:val="none"/>
        </w:rPr>
        <w:t>Клетка за депониране на неоползотворени отпадъци</w:t>
      </w:r>
      <w:r w:rsidRPr="004003C7">
        <w:rPr>
          <w:rFonts w:asciiTheme="majorHAnsi" w:eastAsia="Times New Roman" w:hAnsiTheme="majorHAnsi" w:cs="Times New Roman"/>
          <w:kern w:val="0"/>
          <w:sz w:val="24"/>
          <w:szCs w:val="24"/>
          <w:lang w:eastAsia="bg-BG"/>
          <w14:ligatures w14:val="none"/>
        </w:rPr>
        <w:t xml:space="preserve"> , отделени при третиране от инсталациите по сепариране и компостиране.</w:t>
      </w:r>
    </w:p>
    <w:p w14:paraId="787BD46C" w14:textId="77777777" w:rsidR="004003C7" w:rsidRPr="004003C7" w:rsidRDefault="004003C7" w:rsidP="00DC125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Отделения от отпадъците в клетката биогаз се извежда чрец изградени газови кладенци и е предвитдено да зе изгаря /система факел/.</w:t>
      </w:r>
    </w:p>
    <w:p w14:paraId="41912B7F"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Общината разполага с </w:t>
      </w:r>
      <w:r w:rsidRPr="004003C7">
        <w:rPr>
          <w:rFonts w:asciiTheme="majorHAnsi" w:eastAsia="Calibri" w:hAnsiTheme="majorHAnsi" w:cs="Times New Roman"/>
          <w:kern w:val="0"/>
          <w:sz w:val="24"/>
          <w:szCs w:val="24"/>
          <w:lang w:eastAsia="bg-BG"/>
          <w14:ligatures w14:val="none"/>
        </w:rPr>
        <w:t>.голям и разнообразен горски потенциал, като  тенденцията в обществения сектор е потреблението на дърва за горене да спада с използване за отопление природен газ на територията на град Никопол и компресиран метан за останалите селища в общината. Основният проблем е ниско ефективните физически и морално остарели отоплителни инсталации. В общината няма възможности за производство на енергия от биомаса – остатъчният материал от дървопреработката и дърводобива може, който да бъде използван за производството на дървени пелети. Животновъдството предполага добри възможности за инвестиции в инсталации за производство на биогаз от оборска тор, но все още в общината няма заявени инвестиции за изграждане на инсталация за производство на електрическа енергия от биомаса. Към момента в общината няма реализирани инсталации от други видове ВЕИ. Основните пречки за това са: висока цена на инвестициите във ВЕИ, недостатъчни средства – както общински, така и у населението в общината, неблагоприятен енергиен баланс за региона, липса на достатъчни стимули за рационално потребление, липса на систематизирани данни за местния потенциал на ВЕИ, липса на достатъчно познания за приложими ВЕИ технологии, липса на достатъчен брой специалисти в сферата на ВЕИ.</w:t>
      </w:r>
    </w:p>
    <w:p w14:paraId="793E8611"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w:t>
      </w:r>
    </w:p>
    <w:p w14:paraId="6EAA3FB2"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p>
    <w:p w14:paraId="145A83E1" w14:textId="77777777" w:rsidR="004003C7" w:rsidRPr="004003C7" w:rsidRDefault="004003C7" w:rsidP="00DC1250">
      <w:pPr>
        <w:keepNext/>
        <w:keepLines/>
        <w:spacing w:before="200" w:after="0" w:line="240" w:lineRule="auto"/>
        <w:outlineLvl w:val="1"/>
        <w:rPr>
          <w:rFonts w:asciiTheme="majorHAnsi" w:eastAsia="Calibri" w:hAnsiTheme="majorHAnsi" w:cstheme="majorBidi"/>
          <w:b/>
          <w:bCs/>
          <w:kern w:val="0"/>
          <w:sz w:val="24"/>
          <w:szCs w:val="24"/>
          <w14:ligatures w14:val="none"/>
        </w:rPr>
      </w:pPr>
      <w:bookmarkStart w:id="125" w:name="_Toc155673685"/>
      <w:r w:rsidRPr="004003C7">
        <w:rPr>
          <w:rFonts w:asciiTheme="majorHAnsi" w:eastAsiaTheme="majorEastAsia" w:hAnsiTheme="majorHAnsi" w:cstheme="majorBidi"/>
          <w:b/>
          <w:bCs/>
          <w:kern w:val="0"/>
          <w:sz w:val="24"/>
          <w:szCs w:val="24"/>
          <w14:ligatures w14:val="none"/>
        </w:rPr>
        <w:t xml:space="preserve">10.6 </w:t>
      </w:r>
      <w:r w:rsidRPr="004003C7">
        <w:rPr>
          <w:rFonts w:asciiTheme="majorHAnsi" w:eastAsia="Calibri" w:hAnsiTheme="majorHAnsi" w:cstheme="majorBidi"/>
          <w:b/>
          <w:bCs/>
          <w:kern w:val="0"/>
          <w:sz w:val="24"/>
          <w:szCs w:val="24"/>
          <w14:ligatures w14:val="none"/>
        </w:rPr>
        <w:t>БИОГОРИВА И ЕНЕРГИЯ ОТ ВЕИ В ТРАНСПОРТА</w:t>
      </w:r>
      <w:bookmarkEnd w:id="125"/>
    </w:p>
    <w:p w14:paraId="6F821E16" w14:textId="77777777" w:rsidR="004003C7" w:rsidRPr="004003C7" w:rsidRDefault="004003C7" w:rsidP="00DC1250">
      <w:pPr>
        <w:spacing w:after="0" w:line="240" w:lineRule="auto"/>
        <w:rPr>
          <w:rFonts w:ascii="Times New Roman" w:eastAsia="Times New Roman" w:hAnsi="Times New Roman" w:cs="Times New Roman"/>
          <w:kern w:val="0"/>
          <w:sz w:val="24"/>
          <w:szCs w:val="24"/>
          <w:lang w:eastAsia="bg-BG"/>
          <w14:ligatures w14:val="none"/>
        </w:rPr>
      </w:pPr>
    </w:p>
    <w:p w14:paraId="6DC9198A" w14:textId="77777777" w:rsidR="004003C7" w:rsidRPr="004003C7" w:rsidRDefault="004003C7" w:rsidP="00DC1250">
      <w:pPr>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 xml:space="preserve">За разлика от други възобновяеми източници на енергия, биомасата може да се превръща директно в течни горива за транспортните ни нужди. Двата най-разпространени вида биогорива са етанола и биодизела. Етанолът, който е алкохол, се получава от ферментирането на всяка биомаса, богата на въглехидрати, като царевицата, чрез процес подобен на този на получаването на бира. Той се използва предимно като добавка към горивото за намаляване на въглеродния моно-оксид на превозното средство и други емисии, които причиняват смог. Биодизелът, който е вид естер, се получава от растителни масла, животински мазнини, водорасли, или дори рециклирани готварски мазнини. Той може да се използва като добавка </w:t>
      </w:r>
      <w:r w:rsidRPr="004003C7">
        <w:rPr>
          <w:rFonts w:asciiTheme="majorHAnsi" w:eastAsia="Calibri" w:hAnsiTheme="majorHAnsi" w:cstheme="minorHAnsi"/>
          <w:kern w:val="0"/>
          <w:sz w:val="24"/>
          <w:szCs w:val="24"/>
          <w:lang w:eastAsia="bg-BG"/>
          <w14:ligatures w14:val="none"/>
        </w:rPr>
        <w:lastRenderedPageBreak/>
        <w:t>към дизела за намаляване на емисиите на превозното средство или във чистата му форма като гориво. Топлината може да се използва за химическото конвертиране на биомасата в горивно масло, което може да се използва като петрол за генериране на електричество.</w:t>
      </w:r>
    </w:p>
    <w:p w14:paraId="56E5C488" w14:textId="77777777" w:rsidR="004003C7" w:rsidRPr="004003C7" w:rsidRDefault="004003C7" w:rsidP="00DC1250">
      <w:pPr>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Все още на биогоривата се гледа като на алтернатива на конвенционалните горива. Но постоянно нарастващите цени на изкопаемите горива, тяхната практическа изчерпаемост и глобалните цели за намаляване емисиите на парникови газове и опазване на околната среда, поставят биогоривата на една нова позиция – горивa на бъдещето. Те се получават чрез обработка на биомаса, която от своя страна е възобновяем източник. Биогоривата могат да заместят директно изкопаемите горива в транспортния сектор и да се интегрират в системата за снабдяване с горива.  Биодизел е гориво, произведено от биологични ресурси различни от нефт. Биодизел може да се произвежда от растителни масла (в зависимост местонахождението на производството това, което е традиционна култура за континента за Южна и Северна Америка от соя, за Европа от рапица и слънчоглед, за Азия от кокос) или животински мазнини и се използва в автомобилни и други двигатели. Това е най-перспективното и екологично чисто гориво. Биодизел се произвежда също и от използвани мазнини.</w:t>
      </w:r>
    </w:p>
    <w:p w14:paraId="47B189EB" w14:textId="77777777" w:rsidR="004003C7" w:rsidRPr="004003C7" w:rsidRDefault="004003C7" w:rsidP="00DC1250">
      <w:pPr>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Биоетанол представлява биогориво в течно агрегатно състояние, получено от растителна маса чрез процес на ферментация на въглехидрати (например брашно от зърнени култури, картофено нишесте, захарно цвекло и захарна тръстика). Произвежда се от царевица, ечемик, захарна тръстика и др. Предимствата на биоетанола са, че той е възобновяем енергиен източник, дава по-добри резултати чрез високото число на октана и ефективната работа на двигателя.</w:t>
      </w:r>
    </w:p>
    <w:p w14:paraId="0104E786" w14:textId="77777777" w:rsidR="004003C7" w:rsidRPr="004003C7" w:rsidRDefault="004003C7" w:rsidP="00DC1250">
      <w:pPr>
        <w:spacing w:after="0" w:line="240" w:lineRule="auto"/>
        <w:jc w:val="both"/>
        <w:rPr>
          <w:rFonts w:asciiTheme="majorHAnsi" w:eastAsia="Calibri" w:hAnsiTheme="majorHAnsi" w:cstheme="minorHAnsi"/>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Чисти растителни масла се добиват от маслодайни култури като рапица, слънчоглед, соя и палми. Маслата се добиват механично или чрез химически разтворители от маслодайни семена. Големия вискозитет, слабата термална и хидролитична стабилност и ниското цетаново число са типични характеристики на растителните масла, което прави използването им в системи за преобразуване на енергия по-трудно. Затова растителните масла се подлагат на естерификация и се получава биодизел, който се използва в немодифицирани двигатели.</w:t>
      </w:r>
    </w:p>
    <w:p w14:paraId="3432A96A" w14:textId="77777777" w:rsidR="004003C7" w:rsidRPr="004003C7" w:rsidRDefault="004003C7" w:rsidP="00DC1250">
      <w:pPr>
        <w:spacing w:after="0" w:line="240" w:lineRule="auto"/>
        <w:jc w:val="both"/>
        <w:rPr>
          <w:rFonts w:ascii="Arial Narrow" w:eastAsia="Calibri" w:hAnsi="Arial Narrow" w:cs="Times New Roman"/>
          <w:kern w:val="0"/>
          <w:sz w:val="24"/>
          <w:szCs w:val="24"/>
          <w:lang w:eastAsia="bg-BG"/>
          <w14:ligatures w14:val="none"/>
        </w:rPr>
      </w:pPr>
      <w:r w:rsidRPr="004003C7">
        <w:rPr>
          <w:rFonts w:asciiTheme="majorHAnsi" w:eastAsia="Calibri" w:hAnsiTheme="majorHAnsi" w:cstheme="minorHAnsi"/>
          <w:kern w:val="0"/>
          <w:sz w:val="24"/>
          <w:szCs w:val="24"/>
          <w:lang w:eastAsia="bg-BG"/>
          <w14:ligatures w14:val="none"/>
        </w:rPr>
        <w:t>Сметищен газ -  добивът му е възможен само в големи и модерни сметища. Сметищата са най-големият източник на метан, произведен вследствие дейността на човека. Метанът е един от най-силните парникови газове с 21 пъти по-голям ефект върху глобалното затопляне в сравнение с въглеродния двуокис за 100-годишен времеви хоризонт и неговото изгаряне намалява вредното въздействие на сметищата върху околната среда. Ефектът от изгарянето на метан се изразява и в заместване на произволните на нефта горива. Оползотворяването на сметищен газ води до намаляване на миризмата в районите около сметището и намаляване на опасността от образуване на експлозивни смеси в затворени пространства (най-вече сградите на самото сметище). Не е за пренебрегване и икономическият ефект от оползотворяването на газа, изразен в производство на енергия и създаване на работни места</w:t>
      </w:r>
      <w:r w:rsidRPr="004003C7">
        <w:rPr>
          <w:rFonts w:ascii="Arial Narrow" w:eastAsia="Calibri" w:hAnsi="Arial Narrow" w:cs="Times New Roman"/>
          <w:kern w:val="0"/>
          <w:sz w:val="24"/>
          <w:szCs w:val="24"/>
          <w:lang w:eastAsia="bg-BG"/>
          <w14:ligatures w14:val="none"/>
        </w:rPr>
        <w:t>.</w:t>
      </w:r>
    </w:p>
    <w:p w14:paraId="169A2805" w14:textId="77777777" w:rsidR="004003C7" w:rsidRPr="004003C7" w:rsidRDefault="004003C7">
      <w:pPr>
        <w:numPr>
          <w:ilvl w:val="0"/>
          <w:numId w:val="102"/>
        </w:numPr>
        <w:spacing w:after="0" w:line="240" w:lineRule="auto"/>
        <w:contextualSpacing/>
        <w:jc w:val="both"/>
        <w:rPr>
          <w:rFonts w:asciiTheme="majorHAnsi" w:eastAsia="Calibri" w:hAnsiTheme="majorHAnsi" w:cs="Times New Roman"/>
          <w:b/>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Потенциал на община Никопол</w:t>
      </w:r>
    </w:p>
    <w:p w14:paraId="32FE04FF" w14:textId="77777777" w:rsidR="004003C7" w:rsidRPr="004003C7" w:rsidRDefault="004003C7" w:rsidP="00DC1250">
      <w:pPr>
        <w:spacing w:after="0" w:line="240" w:lineRule="auto"/>
        <w:ind w:left="720"/>
        <w:contextualSpacing/>
        <w:jc w:val="both"/>
        <w:rPr>
          <w:rFonts w:ascii="Arial Narrow" w:eastAsia="Calibri" w:hAnsi="Arial Narrow" w:cs="Times New Roman"/>
          <w:kern w:val="0"/>
          <w:sz w:val="24"/>
          <w:szCs w:val="24"/>
          <w:lang w:eastAsia="bg-BG"/>
          <w14:ligatures w14:val="none"/>
        </w:rPr>
      </w:pPr>
    </w:p>
    <w:p w14:paraId="56127D2B"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На територията на община Никопол все още не се използват биогорива и енергия от възобновяеми източници в областта на транспорта. Усилията за повишаването на енергийната ефективност в тази сфера и използването на биогорива, трябва да бъдат насочени към привличане на инвеститори обновяване на автомобилния парк на обществените и частни превозвачи</w:t>
      </w:r>
    </w:p>
    <w:p w14:paraId="1E58CA9B"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p>
    <w:p w14:paraId="4F614E5C" w14:textId="77777777" w:rsidR="004003C7" w:rsidRPr="004003C7" w:rsidRDefault="004003C7" w:rsidP="00DC1250">
      <w:pPr>
        <w:keepNext/>
        <w:keepLines/>
        <w:spacing w:before="480" w:after="0" w:line="240" w:lineRule="auto"/>
        <w:jc w:val="both"/>
        <w:outlineLvl w:val="0"/>
        <w:rPr>
          <w:rFonts w:asciiTheme="majorHAnsi" w:eastAsia="Times New Roman" w:hAnsiTheme="majorHAnsi" w:cs="Times New Roman"/>
          <w:b/>
          <w:bCs/>
          <w:kern w:val="0"/>
          <w:sz w:val="24"/>
          <w:szCs w:val="24"/>
          <w14:ligatures w14:val="none"/>
        </w:rPr>
      </w:pPr>
      <w:bookmarkStart w:id="126" w:name="_Toc155673686"/>
      <w:r w:rsidRPr="004003C7">
        <w:rPr>
          <w:rFonts w:asciiTheme="majorHAnsi" w:eastAsiaTheme="majorEastAsia" w:hAnsiTheme="majorHAnsi" w:cstheme="majorBidi"/>
          <w:b/>
          <w:bCs/>
          <w:kern w:val="0"/>
          <w:sz w:val="24"/>
          <w:szCs w:val="24"/>
          <w14:ligatures w14:val="none"/>
        </w:rPr>
        <w:lastRenderedPageBreak/>
        <w:t>11.</w:t>
      </w:r>
      <w:r w:rsidRPr="004003C7">
        <w:rPr>
          <w:rFonts w:asciiTheme="majorHAnsi" w:eastAsia="Times New Roman" w:hAnsiTheme="majorHAnsi" w:cs="Times New Roman"/>
          <w:b/>
          <w:bCs/>
          <w:kern w:val="0"/>
          <w:sz w:val="24"/>
          <w:szCs w:val="24"/>
          <w14:ligatures w14:val="none"/>
        </w:rPr>
        <w:t xml:space="preserve"> ИЗБОР НА МЕРКИ ЗАЛОЖЕНИ В ОБЩИНСКАТА ДЪЛГОСРОЧНА ПРОГРАМА ЗА НАСЪРЧАВАНЕ ИЗПОЛЗВАНЕТО НА ВЪЗОБНОВЯЕМИ ИЗТОЧНИЦИ НА ЕНЕРГИЯ И БИОГОРИВА НА ОБЩИНА НИКОПОЛ</w:t>
      </w:r>
      <w:bookmarkEnd w:id="126"/>
    </w:p>
    <w:p w14:paraId="63080626"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p>
    <w:p w14:paraId="45E0BAC5"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Недостатъчните мерки за енергийна ефективност и ВЕИ, прилагани в общината през последните години, води до нарастващи и ненужно големи разходи за енергопотребление и до негативно екологично въздействие. Това налага задължително прилагането на енергоефективни мерки и ВЕИ технологии, не само за намаляване на разходите, но и за повишаването на жизненото равнище и комфорта на потребителите на енергия и подобряване на екологичната обстановка. От правилния избор на мерки, дейности и последващи проекти зависи тяхното успешно и ефективно изпълнение. При избора са взети предвид:</w:t>
      </w:r>
    </w:p>
    <w:p w14:paraId="5969DEAC" w14:textId="77777777" w:rsidR="004003C7" w:rsidRPr="004003C7" w:rsidRDefault="004003C7">
      <w:pPr>
        <w:numPr>
          <w:ilvl w:val="0"/>
          <w:numId w:val="103"/>
        </w:numPr>
        <w:spacing w:after="0" w:line="240"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достъпност на избраните мерки и дейности ;</w:t>
      </w:r>
    </w:p>
    <w:p w14:paraId="4D9054C9" w14:textId="77777777" w:rsidR="004003C7" w:rsidRPr="004003C7" w:rsidRDefault="004003C7">
      <w:pPr>
        <w:numPr>
          <w:ilvl w:val="0"/>
          <w:numId w:val="103"/>
        </w:numPr>
        <w:spacing w:after="0" w:line="240"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ниво на точност при определяне на необходимите инвестиции;</w:t>
      </w:r>
    </w:p>
    <w:p w14:paraId="351176DE" w14:textId="77777777" w:rsidR="004003C7" w:rsidRPr="004003C7" w:rsidRDefault="004003C7">
      <w:pPr>
        <w:numPr>
          <w:ilvl w:val="0"/>
          <w:numId w:val="103"/>
        </w:numPr>
        <w:spacing w:after="0" w:line="240"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проследяване на резултатите;</w:t>
      </w:r>
    </w:p>
    <w:p w14:paraId="7A09DFF0" w14:textId="77777777" w:rsidR="004003C7" w:rsidRPr="004003C7" w:rsidRDefault="004003C7">
      <w:pPr>
        <w:numPr>
          <w:ilvl w:val="0"/>
          <w:numId w:val="103"/>
        </w:numPr>
        <w:spacing w:after="0" w:line="240"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контрол на вложените средства</w:t>
      </w:r>
    </w:p>
    <w:p w14:paraId="67E0EA5A"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p>
    <w:p w14:paraId="3A8B7BC0"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Отгоре – надолу</w:t>
      </w:r>
      <w:r w:rsidRPr="004003C7">
        <w:rPr>
          <w:rFonts w:asciiTheme="majorHAnsi" w:eastAsia="Calibri" w:hAnsiTheme="majorHAnsi" w:cs="Times New Roman"/>
          <w:kern w:val="0"/>
          <w:sz w:val="24"/>
          <w:szCs w:val="24"/>
          <w:lang w:eastAsia="bg-BG"/>
          <w14:ligatures w14:val="none"/>
        </w:rPr>
        <w:t xml:space="preserve">: </w:t>
      </w:r>
    </w:p>
    <w:p w14:paraId="141754A9"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Той се състои  в анализ на съществуващата законова рамка за формиране на общинския бюджет, както и на тенденциите в нейното развитие. При този подход се извършат следните действия: </w:t>
      </w:r>
    </w:p>
    <w:p w14:paraId="5E179E0D" w14:textId="77777777" w:rsidR="004003C7" w:rsidRPr="004003C7" w:rsidRDefault="004003C7">
      <w:pPr>
        <w:numPr>
          <w:ilvl w:val="0"/>
          <w:numId w:val="104"/>
        </w:numPr>
        <w:spacing w:after="0" w:line="240"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Прогнозиране на общинския бюджет за периода на действие на програмата;</w:t>
      </w:r>
    </w:p>
    <w:p w14:paraId="4B173D93" w14:textId="77777777" w:rsidR="004003C7" w:rsidRPr="004003C7" w:rsidRDefault="004003C7">
      <w:pPr>
        <w:numPr>
          <w:ilvl w:val="0"/>
          <w:numId w:val="104"/>
        </w:numPr>
        <w:spacing w:after="0" w:line="240"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 xml:space="preserve">Преглед на очакванията за промени в националната и общинската данъчна политика и въздействието им върху приходите на общината и проучване на очакванията за извънбюджетни приходи на общината; </w:t>
      </w:r>
    </w:p>
    <w:p w14:paraId="55A21CF9" w14:textId="77777777" w:rsidR="004003C7" w:rsidRPr="004003C7" w:rsidRDefault="004003C7">
      <w:pPr>
        <w:numPr>
          <w:ilvl w:val="0"/>
          <w:numId w:val="104"/>
        </w:numPr>
        <w:spacing w:after="0" w:line="240" w:lineRule="auto"/>
        <w:contextualSpacing/>
        <w:jc w:val="both"/>
        <w:rPr>
          <w:rFonts w:asciiTheme="majorHAnsi" w:eastAsia="Calibri" w:hAnsiTheme="majorHAnsi" w:cs="Times New Roman"/>
          <w:kern w:val="0"/>
          <w:sz w:val="24"/>
          <w:szCs w:val="24"/>
          <w14:ligatures w14:val="none"/>
        </w:rPr>
      </w:pPr>
      <w:r w:rsidRPr="004003C7">
        <w:rPr>
          <w:rFonts w:asciiTheme="majorHAnsi" w:eastAsia="Calibri" w:hAnsiTheme="majorHAnsi" w:cs="Times New Roman"/>
          <w:kern w:val="0"/>
          <w:sz w:val="24"/>
          <w:szCs w:val="24"/>
          <w14:ligatures w14:val="none"/>
        </w:rPr>
        <w:t xml:space="preserve">Използване на специализирани източници като: оперативни програми, кредитни линии за енергийна ефективност и възобновяема енергия (ЕБВР), Фонд „Енергийна ефективност и възобновяеми източници”, Национална схема за зелени инвестиции (Национален доверителен фонд), Международен фонд „Козлодуй”, договори с гарантиран резултат (ЕСКО договори или финансиране от трета страна). </w:t>
      </w:r>
    </w:p>
    <w:p w14:paraId="473E5DDD"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p>
    <w:p w14:paraId="3EA3C638" w14:textId="77777777" w:rsidR="004003C7" w:rsidRPr="004003C7" w:rsidRDefault="004003C7" w:rsidP="00DC1250">
      <w:pPr>
        <w:spacing w:after="0" w:line="240" w:lineRule="auto"/>
        <w:jc w:val="both"/>
        <w:rPr>
          <w:rFonts w:asciiTheme="majorHAnsi" w:eastAsia="Calibri" w:hAnsiTheme="majorHAnsi" w:cs="Times New Roman"/>
          <w:b/>
          <w:kern w:val="0"/>
          <w:sz w:val="24"/>
          <w:szCs w:val="24"/>
          <w:lang w:eastAsia="bg-BG"/>
          <w14:ligatures w14:val="none"/>
        </w:rPr>
      </w:pPr>
      <w:r w:rsidRPr="004003C7">
        <w:rPr>
          <w:rFonts w:asciiTheme="majorHAnsi" w:eastAsia="Calibri" w:hAnsiTheme="majorHAnsi" w:cs="Times New Roman"/>
          <w:b/>
          <w:kern w:val="0"/>
          <w:sz w:val="24"/>
          <w:szCs w:val="24"/>
          <w:lang w:eastAsia="bg-BG"/>
          <w14:ligatures w14:val="none"/>
        </w:rPr>
        <w:t xml:space="preserve">„Отдолу – нагоре”: </w:t>
      </w:r>
    </w:p>
    <w:p w14:paraId="2BF83181"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p>
    <w:p w14:paraId="0BE64F04" w14:textId="712B5FB2"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Подход, който се основава на комплексни оценки на възможностите на Общината да осигури индивидуален праг на финансовите си средства. Комбинацията на тези два подхода може да доведе до предварителното определяне на финансовата рамка на програмата.</w:t>
      </w:r>
    </w:p>
    <w:p w14:paraId="76110AF4" w14:textId="77777777" w:rsidR="00987475"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Връзката между увеличаване на произведената енергия от ВЕИ и опазването на околната среда е пряка, тъй като ВЕИ в значително по-малка степен спрямо конвенционалните горива влияят негативно върху компонентите на околната среда. Важен ефект от тяхното внедряване е и ограничаването на емисиите на парникови газове в атмосферния въздух, което спомага за изпълнението на задълженията на страната ни по протокола от Киото. Общината, принципал на общинската собственост, е заинтересована от въвеждане на мерки за използване на ВЕИ, с което ще се редуцират разходите за енергия и ще се подобрява екологичната среда. Техническите мероприятия, приложими в този сектор, са както изискващи сериозни финансови ресурси, така и не изискващи, или изискващи ограничено финансиране (организационни мерки). От правилният избор на мерки, дейности и последващи проекти зависи тяхното успешно и ефективно изпълнение. </w:t>
      </w:r>
    </w:p>
    <w:p w14:paraId="5DDDEEDF" w14:textId="1D6CE81B"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lastRenderedPageBreak/>
        <w:t>Мерки заложени в Общинската дългосрочна програма за насърчаване използването на възобновяеми енергийни източници на община Никопол.</w:t>
      </w:r>
    </w:p>
    <w:p w14:paraId="2621D3CE" w14:textId="77777777" w:rsidR="004003C7" w:rsidRPr="004003C7" w:rsidRDefault="004003C7" w:rsidP="00DC1250">
      <w:pPr>
        <w:spacing w:after="0" w:line="240" w:lineRule="auto"/>
        <w:jc w:val="both"/>
        <w:rPr>
          <w:rFonts w:ascii="Arial Narrow" w:eastAsia="Calibri" w:hAnsi="Arial Narrow" w:cs="Times New Roman"/>
          <w:kern w:val="0"/>
          <w:sz w:val="24"/>
          <w:szCs w:val="24"/>
          <w:lang w:eastAsia="bg-BG"/>
          <w14:ligatures w14:val="none"/>
        </w:rPr>
      </w:pPr>
    </w:p>
    <w:tbl>
      <w:tblPr>
        <w:tblStyle w:val="LightGrid-Accent12"/>
        <w:tblW w:w="0" w:type="auto"/>
        <w:tblLayout w:type="fixed"/>
        <w:tblLook w:val="04A0" w:firstRow="1" w:lastRow="0" w:firstColumn="1" w:lastColumn="0" w:noHBand="0" w:noVBand="1"/>
      </w:tblPr>
      <w:tblGrid>
        <w:gridCol w:w="983"/>
        <w:gridCol w:w="2545"/>
        <w:gridCol w:w="1800"/>
        <w:gridCol w:w="1041"/>
        <w:gridCol w:w="1394"/>
        <w:gridCol w:w="2292"/>
      </w:tblGrid>
      <w:tr w:rsidR="004003C7" w:rsidRPr="004003C7" w14:paraId="47903934" w14:textId="77777777" w:rsidTr="00D653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7AC743CC" w14:textId="77777777" w:rsidR="004003C7" w:rsidRPr="004003C7" w:rsidRDefault="004003C7" w:rsidP="004003C7">
            <w:pPr>
              <w:jc w:val="both"/>
              <w:rPr>
                <w:rFonts w:asciiTheme="majorHAnsi" w:hAnsiTheme="majorHAnsi"/>
                <w:sz w:val="20"/>
                <w:szCs w:val="20"/>
                <w:lang w:eastAsia="bg-BG"/>
              </w:rPr>
            </w:pPr>
            <w:r w:rsidRPr="004003C7">
              <w:rPr>
                <w:rFonts w:asciiTheme="majorHAnsi" w:hAnsiTheme="majorHAnsi"/>
                <w:sz w:val="20"/>
                <w:szCs w:val="20"/>
                <w:lang w:eastAsia="bg-BG"/>
              </w:rPr>
              <w:t>Дейност</w:t>
            </w:r>
          </w:p>
        </w:tc>
        <w:tc>
          <w:tcPr>
            <w:tcW w:w="2545" w:type="dxa"/>
          </w:tcPr>
          <w:p w14:paraId="4980F1A1" w14:textId="77777777" w:rsidR="004003C7" w:rsidRPr="004003C7" w:rsidRDefault="004003C7" w:rsidP="004003C7">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003C7">
              <w:rPr>
                <w:rFonts w:asciiTheme="majorHAnsi" w:hAnsiTheme="majorHAnsi"/>
                <w:sz w:val="20"/>
                <w:szCs w:val="20"/>
                <w:lang w:eastAsia="bg-BG"/>
              </w:rPr>
              <w:t>НАИМЕНОВАНИЕ</w:t>
            </w:r>
          </w:p>
        </w:tc>
        <w:tc>
          <w:tcPr>
            <w:tcW w:w="1800" w:type="dxa"/>
          </w:tcPr>
          <w:p w14:paraId="72C28587" w14:textId="77777777" w:rsidR="004003C7" w:rsidRPr="004003C7" w:rsidRDefault="004003C7" w:rsidP="004003C7">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003C7">
              <w:rPr>
                <w:rFonts w:asciiTheme="majorHAnsi" w:hAnsiTheme="majorHAnsi"/>
                <w:sz w:val="20"/>
                <w:szCs w:val="20"/>
                <w:lang w:eastAsia="bg-BG"/>
              </w:rPr>
              <w:t>ОЧАКВАН РЕЗУЛТАТ</w:t>
            </w:r>
          </w:p>
        </w:tc>
        <w:tc>
          <w:tcPr>
            <w:tcW w:w="1041" w:type="dxa"/>
          </w:tcPr>
          <w:p w14:paraId="2B89764B" w14:textId="77777777" w:rsidR="004003C7" w:rsidRPr="004003C7" w:rsidRDefault="004003C7" w:rsidP="004003C7">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003C7">
              <w:rPr>
                <w:rFonts w:asciiTheme="majorHAnsi" w:hAnsiTheme="majorHAnsi"/>
                <w:sz w:val="20"/>
                <w:szCs w:val="20"/>
                <w:lang w:eastAsia="bg-BG"/>
              </w:rPr>
              <w:t>СРОК</w:t>
            </w:r>
          </w:p>
        </w:tc>
        <w:tc>
          <w:tcPr>
            <w:tcW w:w="1394" w:type="dxa"/>
          </w:tcPr>
          <w:p w14:paraId="538BE49A" w14:textId="77777777" w:rsidR="004003C7" w:rsidRPr="004003C7" w:rsidRDefault="004003C7" w:rsidP="004003C7">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003C7">
              <w:rPr>
                <w:rFonts w:asciiTheme="majorHAnsi" w:hAnsiTheme="majorHAnsi"/>
                <w:sz w:val="20"/>
                <w:szCs w:val="20"/>
                <w:lang w:eastAsia="bg-BG"/>
              </w:rPr>
              <w:t>ЦЕЛЕВА ГРУПА ИЛИ ДЕЙНОСТ</w:t>
            </w:r>
          </w:p>
        </w:tc>
        <w:tc>
          <w:tcPr>
            <w:tcW w:w="2292" w:type="dxa"/>
          </w:tcPr>
          <w:p w14:paraId="38CDBB1E" w14:textId="77777777" w:rsidR="004003C7" w:rsidRPr="004003C7" w:rsidRDefault="004003C7" w:rsidP="004003C7">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003C7">
              <w:rPr>
                <w:rFonts w:asciiTheme="majorHAnsi" w:hAnsiTheme="majorHAnsi"/>
                <w:sz w:val="20"/>
                <w:szCs w:val="20"/>
                <w:lang w:eastAsia="bg-BG"/>
              </w:rPr>
              <w:t>ИЗТОЧНИК НА ФИНАНСИРАНЕ</w:t>
            </w:r>
          </w:p>
        </w:tc>
      </w:tr>
      <w:tr w:rsidR="004003C7" w:rsidRPr="004003C7" w14:paraId="114B0022" w14:textId="77777777" w:rsidTr="00D653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02EF486D" w14:textId="77777777" w:rsidR="004003C7" w:rsidRPr="004003C7" w:rsidRDefault="004003C7" w:rsidP="004003C7">
            <w:pPr>
              <w:jc w:val="both"/>
              <w:rPr>
                <w:rFonts w:asciiTheme="majorHAnsi" w:hAnsiTheme="majorHAnsi"/>
                <w:sz w:val="20"/>
                <w:szCs w:val="20"/>
                <w:lang w:eastAsia="bg-BG"/>
              </w:rPr>
            </w:pPr>
            <w:r w:rsidRPr="004003C7">
              <w:rPr>
                <w:rFonts w:asciiTheme="majorHAnsi" w:hAnsiTheme="majorHAnsi"/>
                <w:sz w:val="20"/>
                <w:szCs w:val="20"/>
                <w:lang w:eastAsia="bg-BG"/>
              </w:rPr>
              <w:t>1</w:t>
            </w:r>
          </w:p>
        </w:tc>
        <w:tc>
          <w:tcPr>
            <w:tcW w:w="2545" w:type="dxa"/>
          </w:tcPr>
          <w:p w14:paraId="30BA2A7B"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Обновяване на инфраструктурата и въвеждане на енергоспестяващи мерки, в т.ч и ремонт и модернизация на съществуващото улично осветление на територията на общината;</w:t>
            </w:r>
          </w:p>
          <w:p w14:paraId="70FC82F4"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Изграждане на система за улично осветление с използването на слънчева енергия, там където има възможност.и/или добавяне към съществуващата  LED възможност за използване на слънчева енергия</w:t>
            </w:r>
          </w:p>
        </w:tc>
        <w:tc>
          <w:tcPr>
            <w:tcW w:w="1800" w:type="dxa"/>
          </w:tcPr>
          <w:p w14:paraId="2238CC6B"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Подобряване комфорта, осветлението и отоплението;</w:t>
            </w:r>
          </w:p>
          <w:p w14:paraId="7806EF6C"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 xml:space="preserve"> Повишаване на сигурността на гражданите през тъмната част от денонощието; Намалени разходи на общинската администрация за електрическа енергия за улично осветление; Намалени вредни емисии в атмосферата;</w:t>
            </w:r>
          </w:p>
          <w:p w14:paraId="3D1BF82C"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Привеждане в съответствие с хигиенни норми</w:t>
            </w:r>
          </w:p>
        </w:tc>
        <w:tc>
          <w:tcPr>
            <w:tcW w:w="1041" w:type="dxa"/>
          </w:tcPr>
          <w:p w14:paraId="750C8639"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До 2034</w:t>
            </w:r>
          </w:p>
        </w:tc>
        <w:tc>
          <w:tcPr>
            <w:tcW w:w="1394" w:type="dxa"/>
          </w:tcPr>
          <w:p w14:paraId="7C863B87"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Органи на планирането; Инвеститори;</w:t>
            </w:r>
          </w:p>
          <w:p w14:paraId="44A6AFF1"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Крайни потребители</w:t>
            </w:r>
          </w:p>
        </w:tc>
        <w:tc>
          <w:tcPr>
            <w:tcW w:w="2292" w:type="dxa"/>
          </w:tcPr>
          <w:p w14:paraId="49B87ACE"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Оперативни програми</w:t>
            </w:r>
          </w:p>
          <w:p w14:paraId="454C0AE6"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Норвежки механизъм</w:t>
            </w:r>
          </w:p>
        </w:tc>
      </w:tr>
      <w:tr w:rsidR="004003C7" w:rsidRPr="004003C7" w14:paraId="1E1B249F" w14:textId="77777777" w:rsidTr="00D653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0550E562" w14:textId="77777777" w:rsidR="004003C7" w:rsidRPr="004003C7" w:rsidRDefault="004003C7" w:rsidP="004003C7">
            <w:pPr>
              <w:jc w:val="both"/>
              <w:rPr>
                <w:rFonts w:asciiTheme="majorHAnsi" w:hAnsiTheme="majorHAnsi"/>
                <w:sz w:val="20"/>
                <w:szCs w:val="20"/>
                <w:lang w:eastAsia="bg-BG"/>
              </w:rPr>
            </w:pPr>
            <w:r w:rsidRPr="004003C7">
              <w:rPr>
                <w:rFonts w:asciiTheme="majorHAnsi" w:hAnsiTheme="majorHAnsi"/>
                <w:sz w:val="20"/>
                <w:szCs w:val="20"/>
                <w:lang w:eastAsia="bg-BG"/>
              </w:rPr>
              <w:t>2</w:t>
            </w:r>
          </w:p>
        </w:tc>
        <w:tc>
          <w:tcPr>
            <w:tcW w:w="2545" w:type="dxa"/>
          </w:tcPr>
          <w:p w14:paraId="0B7C8997"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Подобряване контрола и мониторинга на потреблението на общински сгради</w:t>
            </w:r>
          </w:p>
        </w:tc>
        <w:tc>
          <w:tcPr>
            <w:tcW w:w="1800" w:type="dxa"/>
          </w:tcPr>
          <w:p w14:paraId="43B7270B"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Въвеждане на системи за наблюдение, поддържане и експлоатаци; Намаляване на бюджетните разходи и вредни емисии</w:t>
            </w:r>
          </w:p>
        </w:tc>
        <w:tc>
          <w:tcPr>
            <w:tcW w:w="1041" w:type="dxa"/>
          </w:tcPr>
          <w:p w14:paraId="6461ABE2"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До 2034</w:t>
            </w:r>
          </w:p>
        </w:tc>
        <w:tc>
          <w:tcPr>
            <w:tcW w:w="1394" w:type="dxa"/>
          </w:tcPr>
          <w:p w14:paraId="120BE39B"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Общинска администрация;Крайни потребители</w:t>
            </w:r>
          </w:p>
        </w:tc>
        <w:tc>
          <w:tcPr>
            <w:tcW w:w="2292" w:type="dxa"/>
          </w:tcPr>
          <w:p w14:paraId="6D27775D"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Общински бюджет</w:t>
            </w:r>
          </w:p>
        </w:tc>
      </w:tr>
      <w:tr w:rsidR="004003C7" w:rsidRPr="004003C7" w14:paraId="45302D35" w14:textId="77777777" w:rsidTr="00D653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1258A8BA" w14:textId="77777777" w:rsidR="004003C7" w:rsidRPr="004003C7" w:rsidRDefault="004003C7" w:rsidP="004003C7">
            <w:pPr>
              <w:jc w:val="both"/>
              <w:rPr>
                <w:rFonts w:asciiTheme="majorHAnsi" w:hAnsiTheme="majorHAnsi"/>
                <w:sz w:val="20"/>
                <w:szCs w:val="20"/>
                <w:lang w:eastAsia="bg-BG"/>
              </w:rPr>
            </w:pPr>
            <w:r w:rsidRPr="004003C7">
              <w:rPr>
                <w:rFonts w:asciiTheme="majorHAnsi" w:hAnsiTheme="majorHAnsi"/>
                <w:sz w:val="20"/>
                <w:szCs w:val="20"/>
                <w:lang w:eastAsia="bg-BG"/>
              </w:rPr>
              <w:t>3</w:t>
            </w:r>
          </w:p>
        </w:tc>
        <w:tc>
          <w:tcPr>
            <w:tcW w:w="2545" w:type="dxa"/>
          </w:tcPr>
          <w:p w14:paraId="6E4DAD8D" w14:textId="77777777" w:rsidR="004003C7" w:rsidRPr="004003C7" w:rsidRDefault="004003C7" w:rsidP="004003C7">
            <w:pPr>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Сгради общинска собственост – саниране и добавяне на възможност за използване на слънчева енергия чрез добавяне на елементи на покривното пространство</w:t>
            </w:r>
          </w:p>
        </w:tc>
        <w:tc>
          <w:tcPr>
            <w:tcW w:w="1800" w:type="dxa"/>
          </w:tcPr>
          <w:p w14:paraId="3507ED17"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Подобрени енергийни характеристики Намаляване разходите за отопление и охлаждане; Спестена ел.енергия в kWh, спестени емисии - СО2</w:t>
            </w:r>
          </w:p>
        </w:tc>
        <w:tc>
          <w:tcPr>
            <w:tcW w:w="1041" w:type="dxa"/>
          </w:tcPr>
          <w:p w14:paraId="0C1F505E"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До 2032</w:t>
            </w:r>
          </w:p>
        </w:tc>
        <w:tc>
          <w:tcPr>
            <w:tcW w:w="1394" w:type="dxa"/>
          </w:tcPr>
          <w:p w14:paraId="285AE4CA"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Крайни потребители;</w:t>
            </w:r>
          </w:p>
        </w:tc>
        <w:tc>
          <w:tcPr>
            <w:tcW w:w="2292" w:type="dxa"/>
          </w:tcPr>
          <w:p w14:paraId="4207ED87"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Оперативни програми,целеви програми за финансиране</w:t>
            </w:r>
          </w:p>
        </w:tc>
      </w:tr>
      <w:tr w:rsidR="004003C7" w:rsidRPr="004003C7" w14:paraId="532A7F5D" w14:textId="77777777" w:rsidTr="00D653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644329EF" w14:textId="77777777" w:rsidR="004003C7" w:rsidRPr="004003C7" w:rsidRDefault="004003C7" w:rsidP="004003C7">
            <w:pPr>
              <w:jc w:val="both"/>
              <w:rPr>
                <w:rFonts w:asciiTheme="majorHAnsi" w:hAnsiTheme="majorHAnsi"/>
                <w:sz w:val="20"/>
                <w:szCs w:val="20"/>
                <w:lang w:eastAsia="bg-BG"/>
              </w:rPr>
            </w:pPr>
            <w:r w:rsidRPr="004003C7">
              <w:rPr>
                <w:rFonts w:asciiTheme="majorHAnsi" w:hAnsiTheme="majorHAnsi"/>
                <w:sz w:val="20"/>
                <w:szCs w:val="20"/>
                <w:lang w:eastAsia="bg-BG"/>
              </w:rPr>
              <w:t>4</w:t>
            </w:r>
          </w:p>
        </w:tc>
        <w:tc>
          <w:tcPr>
            <w:tcW w:w="2545" w:type="dxa"/>
          </w:tcPr>
          <w:p w14:paraId="7FACB44D"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Проучване на възможностите за финансиране на проектите по ВЕИ.</w:t>
            </w:r>
          </w:p>
          <w:p w14:paraId="1F8DDF31"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Подготовка на проектна документация и кандидатстване за финансиране по оперативни и други програми.</w:t>
            </w:r>
          </w:p>
        </w:tc>
        <w:tc>
          <w:tcPr>
            <w:tcW w:w="1800" w:type="dxa"/>
          </w:tcPr>
          <w:p w14:paraId="20B81FF6"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Актуален анализ на възможностите за финансиране на проекти по ВЕИ.</w:t>
            </w:r>
          </w:p>
          <w:p w14:paraId="52AEECF1"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Пакети документи за кандидатстване по ОП</w:t>
            </w:r>
          </w:p>
          <w:p w14:paraId="1BC4CBD2"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 xml:space="preserve">Участие в конкурси по ОП за </w:t>
            </w:r>
            <w:r w:rsidRPr="004003C7">
              <w:rPr>
                <w:rFonts w:asciiTheme="majorHAnsi" w:eastAsia="Calibri" w:hAnsiTheme="majorHAnsi" w:cs="Times New Roman"/>
                <w:bCs/>
                <w:sz w:val="20"/>
                <w:szCs w:val="20"/>
                <w:lang w:eastAsia="bg-BG"/>
              </w:rPr>
              <w:lastRenderedPageBreak/>
              <w:t>финансиране на проекти</w:t>
            </w:r>
          </w:p>
        </w:tc>
        <w:tc>
          <w:tcPr>
            <w:tcW w:w="1041" w:type="dxa"/>
          </w:tcPr>
          <w:p w14:paraId="67CBEAD6"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lastRenderedPageBreak/>
              <w:t>До 2034 постоянно</w:t>
            </w:r>
          </w:p>
        </w:tc>
        <w:tc>
          <w:tcPr>
            <w:tcW w:w="1394" w:type="dxa"/>
          </w:tcPr>
          <w:p w14:paraId="14FD12C0"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Консултанти;</w:t>
            </w:r>
          </w:p>
          <w:p w14:paraId="4BC4FEA8"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общинска администрация;Крайни потребители</w:t>
            </w:r>
          </w:p>
        </w:tc>
        <w:tc>
          <w:tcPr>
            <w:tcW w:w="2292" w:type="dxa"/>
          </w:tcPr>
          <w:p w14:paraId="5F6A41A1"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 xml:space="preserve">Оперативни програми; Фондове; </w:t>
            </w:r>
          </w:p>
          <w:p w14:paraId="0A64AC16"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Оперативни програми</w:t>
            </w:r>
          </w:p>
        </w:tc>
      </w:tr>
      <w:tr w:rsidR="004003C7" w:rsidRPr="004003C7" w14:paraId="7BB5763F" w14:textId="77777777" w:rsidTr="00D653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2064F58B" w14:textId="77777777" w:rsidR="004003C7" w:rsidRPr="004003C7" w:rsidRDefault="004003C7" w:rsidP="004003C7">
            <w:pPr>
              <w:jc w:val="both"/>
              <w:rPr>
                <w:rFonts w:asciiTheme="majorHAnsi" w:hAnsiTheme="majorHAnsi"/>
                <w:sz w:val="20"/>
                <w:szCs w:val="20"/>
                <w:lang w:eastAsia="bg-BG"/>
              </w:rPr>
            </w:pPr>
            <w:r w:rsidRPr="004003C7">
              <w:rPr>
                <w:rFonts w:asciiTheme="majorHAnsi" w:hAnsiTheme="majorHAnsi"/>
                <w:sz w:val="20"/>
                <w:szCs w:val="20"/>
                <w:lang w:eastAsia="bg-BG"/>
              </w:rPr>
              <w:t>5</w:t>
            </w:r>
          </w:p>
        </w:tc>
        <w:tc>
          <w:tcPr>
            <w:tcW w:w="2545" w:type="dxa"/>
          </w:tcPr>
          <w:p w14:paraId="5C2C9868"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Инсталиране на термопомпени инсталации за отопление и охлаждане в обществените сгради</w:t>
            </w:r>
          </w:p>
        </w:tc>
        <w:tc>
          <w:tcPr>
            <w:tcW w:w="1800" w:type="dxa"/>
          </w:tcPr>
          <w:p w14:paraId="35DFAF7D"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Намаляване на разходите за енергия за отопление и охлаждане; Редуциране на количеството въглеродни емисии;</w:t>
            </w:r>
          </w:p>
        </w:tc>
        <w:tc>
          <w:tcPr>
            <w:tcW w:w="1041" w:type="dxa"/>
          </w:tcPr>
          <w:p w14:paraId="615C22DA"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До 2034</w:t>
            </w:r>
          </w:p>
        </w:tc>
        <w:tc>
          <w:tcPr>
            <w:tcW w:w="1394" w:type="dxa"/>
          </w:tcPr>
          <w:p w14:paraId="26B1FA3C"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Крайни потребители</w:t>
            </w:r>
          </w:p>
        </w:tc>
        <w:tc>
          <w:tcPr>
            <w:tcW w:w="2292" w:type="dxa"/>
          </w:tcPr>
          <w:p w14:paraId="14D99F00"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Оперативни програми</w:t>
            </w:r>
          </w:p>
        </w:tc>
      </w:tr>
      <w:tr w:rsidR="004003C7" w:rsidRPr="004003C7" w14:paraId="378CAEDD" w14:textId="77777777" w:rsidTr="00D653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7B865860" w14:textId="77777777" w:rsidR="004003C7" w:rsidRPr="004003C7" w:rsidRDefault="004003C7" w:rsidP="004003C7">
            <w:pPr>
              <w:jc w:val="both"/>
              <w:rPr>
                <w:rFonts w:asciiTheme="majorHAnsi" w:hAnsiTheme="majorHAnsi"/>
                <w:sz w:val="20"/>
                <w:szCs w:val="20"/>
                <w:lang w:eastAsia="bg-BG"/>
              </w:rPr>
            </w:pPr>
            <w:r w:rsidRPr="004003C7">
              <w:rPr>
                <w:rFonts w:asciiTheme="majorHAnsi" w:hAnsiTheme="majorHAnsi"/>
                <w:sz w:val="20"/>
                <w:szCs w:val="20"/>
                <w:lang w:eastAsia="bg-BG"/>
              </w:rPr>
              <w:t>6</w:t>
            </w:r>
          </w:p>
        </w:tc>
        <w:tc>
          <w:tcPr>
            <w:tcW w:w="2545" w:type="dxa"/>
          </w:tcPr>
          <w:p w14:paraId="6BF96710"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Комбиниране на мерките по Енергийна ефективност в сградния фонд с мерки по въвеждане на ВЕИ</w:t>
            </w:r>
          </w:p>
        </w:tc>
        <w:tc>
          <w:tcPr>
            <w:tcW w:w="1800" w:type="dxa"/>
          </w:tcPr>
          <w:p w14:paraId="59F3CB52"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Повишено количество спестена енергия; Намаляване на вредните емисии в атмосферата;</w:t>
            </w:r>
          </w:p>
        </w:tc>
        <w:tc>
          <w:tcPr>
            <w:tcW w:w="1041" w:type="dxa"/>
          </w:tcPr>
          <w:p w14:paraId="78CBE207"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До 2034 г.</w:t>
            </w:r>
          </w:p>
        </w:tc>
        <w:tc>
          <w:tcPr>
            <w:tcW w:w="1394" w:type="dxa"/>
          </w:tcPr>
          <w:p w14:paraId="40AB0D32"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 xml:space="preserve">Инвеститори; Строителни организации; Крайни </w:t>
            </w:r>
          </w:p>
        </w:tc>
        <w:tc>
          <w:tcPr>
            <w:tcW w:w="2292" w:type="dxa"/>
          </w:tcPr>
          <w:p w14:paraId="7D260B4E"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Оперативни програми</w:t>
            </w:r>
          </w:p>
        </w:tc>
      </w:tr>
      <w:tr w:rsidR="004003C7" w:rsidRPr="004003C7" w14:paraId="0D046A29" w14:textId="77777777" w:rsidTr="00D653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2B1D341F" w14:textId="77777777" w:rsidR="004003C7" w:rsidRPr="004003C7" w:rsidRDefault="004003C7" w:rsidP="004003C7">
            <w:pPr>
              <w:jc w:val="both"/>
              <w:rPr>
                <w:rFonts w:asciiTheme="majorHAnsi" w:hAnsiTheme="majorHAnsi"/>
                <w:sz w:val="20"/>
                <w:szCs w:val="20"/>
                <w:lang w:eastAsia="bg-BG"/>
              </w:rPr>
            </w:pPr>
            <w:r w:rsidRPr="004003C7">
              <w:rPr>
                <w:rFonts w:asciiTheme="majorHAnsi" w:hAnsiTheme="majorHAnsi"/>
                <w:sz w:val="20"/>
                <w:szCs w:val="20"/>
                <w:lang w:eastAsia="bg-BG"/>
              </w:rPr>
              <w:t>7</w:t>
            </w:r>
          </w:p>
        </w:tc>
        <w:tc>
          <w:tcPr>
            <w:tcW w:w="2545" w:type="dxa"/>
          </w:tcPr>
          <w:p w14:paraId="1A6548F4"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Съдействие на домакинствата при реализирането на проекти за изграждане на малки фотоволтаични централи и монтирането на соларни панели на покривите на сградите.</w:t>
            </w:r>
          </w:p>
        </w:tc>
        <w:tc>
          <w:tcPr>
            <w:tcW w:w="1800" w:type="dxa"/>
          </w:tcPr>
          <w:p w14:paraId="3AAC7B41"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 xml:space="preserve">Увеличен брой на домакинствата, използващи ВЕИ; Намаляване на разходите за енергия на домакинствата; Редуциране на въглеродните емисии в атмосферата Изградена достъпна информационна среда и повишено гражданско съзнание за използване на енергия от възобновяеми източници; </w:t>
            </w:r>
          </w:p>
          <w:p w14:paraId="06013273"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p>
        </w:tc>
        <w:tc>
          <w:tcPr>
            <w:tcW w:w="1041" w:type="dxa"/>
          </w:tcPr>
          <w:p w14:paraId="76F92457"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Постоянен</w:t>
            </w:r>
          </w:p>
        </w:tc>
        <w:tc>
          <w:tcPr>
            <w:tcW w:w="1394" w:type="dxa"/>
          </w:tcPr>
          <w:p w14:paraId="4EF41125"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Граждани; Крайни потребители;</w:t>
            </w:r>
          </w:p>
          <w:p w14:paraId="044295E2"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Строителни организации; Общинска администрация;</w:t>
            </w:r>
          </w:p>
        </w:tc>
        <w:tc>
          <w:tcPr>
            <w:tcW w:w="2292" w:type="dxa"/>
          </w:tcPr>
          <w:p w14:paraId="097C9FA0"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Община Никопол</w:t>
            </w:r>
          </w:p>
        </w:tc>
      </w:tr>
      <w:tr w:rsidR="004003C7" w:rsidRPr="004003C7" w14:paraId="0145DE61" w14:textId="77777777" w:rsidTr="00D653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7D6960BC" w14:textId="77777777" w:rsidR="004003C7" w:rsidRPr="004003C7" w:rsidRDefault="004003C7" w:rsidP="004003C7">
            <w:pPr>
              <w:jc w:val="both"/>
              <w:rPr>
                <w:rFonts w:asciiTheme="majorHAnsi" w:hAnsiTheme="majorHAnsi"/>
                <w:sz w:val="20"/>
                <w:szCs w:val="20"/>
                <w:lang w:eastAsia="bg-BG"/>
              </w:rPr>
            </w:pPr>
            <w:r w:rsidRPr="004003C7">
              <w:rPr>
                <w:rFonts w:asciiTheme="majorHAnsi" w:hAnsiTheme="majorHAnsi"/>
                <w:sz w:val="20"/>
                <w:szCs w:val="20"/>
                <w:lang w:eastAsia="bg-BG"/>
              </w:rPr>
              <w:t>8</w:t>
            </w:r>
          </w:p>
        </w:tc>
        <w:tc>
          <w:tcPr>
            <w:tcW w:w="2545" w:type="dxa"/>
          </w:tcPr>
          <w:p w14:paraId="4EB11531"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Организиране на информационни кампании за осведомяване на енергийните потребители, с цел осигуряване на обществена подкрепа за използване на ВЕИ</w:t>
            </w:r>
          </w:p>
        </w:tc>
        <w:tc>
          <w:tcPr>
            <w:tcW w:w="1800" w:type="dxa"/>
          </w:tcPr>
          <w:p w14:paraId="7A86CD3E"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Повишаване нивото на информираност сред гражданите и бизнеса по отношение, използването на ВЕИ;</w:t>
            </w:r>
          </w:p>
          <w:p w14:paraId="207CB890"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Повишен интерес към ВЕИ</w:t>
            </w:r>
          </w:p>
        </w:tc>
        <w:tc>
          <w:tcPr>
            <w:tcW w:w="1041" w:type="dxa"/>
          </w:tcPr>
          <w:p w14:paraId="6BC13BA9"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Ежегоднно до 2034</w:t>
            </w:r>
          </w:p>
        </w:tc>
        <w:tc>
          <w:tcPr>
            <w:tcW w:w="1394" w:type="dxa"/>
          </w:tcPr>
          <w:p w14:paraId="6F1AA9F1"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Крайни потребители Инвеститори;</w:t>
            </w:r>
          </w:p>
          <w:p w14:paraId="6CF683F3"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Граждани</w:t>
            </w:r>
          </w:p>
          <w:p w14:paraId="4830F5CA"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p>
        </w:tc>
        <w:tc>
          <w:tcPr>
            <w:tcW w:w="2292" w:type="dxa"/>
          </w:tcPr>
          <w:p w14:paraId="1952319C"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Общински бюджет</w:t>
            </w:r>
          </w:p>
        </w:tc>
      </w:tr>
      <w:tr w:rsidR="004003C7" w:rsidRPr="004003C7" w14:paraId="6C800BF8" w14:textId="77777777" w:rsidTr="00D653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7070E542" w14:textId="77777777" w:rsidR="004003C7" w:rsidRPr="004003C7" w:rsidRDefault="004003C7" w:rsidP="004003C7">
            <w:pPr>
              <w:jc w:val="both"/>
              <w:rPr>
                <w:rFonts w:asciiTheme="majorHAnsi" w:hAnsiTheme="majorHAnsi"/>
                <w:sz w:val="20"/>
                <w:szCs w:val="20"/>
                <w:lang w:eastAsia="bg-BG"/>
              </w:rPr>
            </w:pPr>
            <w:r w:rsidRPr="004003C7">
              <w:rPr>
                <w:rFonts w:asciiTheme="majorHAnsi" w:hAnsiTheme="majorHAnsi"/>
                <w:sz w:val="20"/>
                <w:szCs w:val="20"/>
                <w:lang w:eastAsia="bg-BG"/>
              </w:rPr>
              <w:t>9</w:t>
            </w:r>
          </w:p>
        </w:tc>
        <w:tc>
          <w:tcPr>
            <w:tcW w:w="2545" w:type="dxa"/>
          </w:tcPr>
          <w:p w14:paraId="361813C2"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Повишаване на информираността на населението относно ползите от използването на слънчева енергия</w:t>
            </w:r>
          </w:p>
        </w:tc>
        <w:tc>
          <w:tcPr>
            <w:tcW w:w="1800" w:type="dxa"/>
          </w:tcPr>
          <w:p w14:paraId="54BAC561"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Промяна на поведението на гражданите по отношение на ВЕИ;</w:t>
            </w:r>
          </w:p>
          <w:p w14:paraId="1C32F428"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 xml:space="preserve">Повишено ниво на информираност сред гражданите и бизнеса относно </w:t>
            </w:r>
            <w:r w:rsidRPr="004003C7">
              <w:rPr>
                <w:rFonts w:asciiTheme="majorHAnsi" w:eastAsia="Calibri" w:hAnsiTheme="majorHAnsi" w:cs="Times New Roman"/>
                <w:bCs/>
                <w:sz w:val="20"/>
                <w:szCs w:val="20"/>
                <w:lang w:eastAsia="bg-BG"/>
              </w:rPr>
              <w:lastRenderedPageBreak/>
              <w:t>ползите от използването на слънчева енергия;</w:t>
            </w:r>
          </w:p>
          <w:p w14:paraId="69CD54CE"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Мотивация на обществото да действа срещу глобалното затопляне</w:t>
            </w:r>
          </w:p>
        </w:tc>
        <w:tc>
          <w:tcPr>
            <w:tcW w:w="1041" w:type="dxa"/>
          </w:tcPr>
          <w:p w14:paraId="053B5E79"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lastRenderedPageBreak/>
              <w:t>Ежегодно до 2034</w:t>
            </w:r>
          </w:p>
        </w:tc>
        <w:tc>
          <w:tcPr>
            <w:tcW w:w="1394" w:type="dxa"/>
          </w:tcPr>
          <w:p w14:paraId="51A3F031"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Инвеститори</w:t>
            </w:r>
          </w:p>
          <w:p w14:paraId="19427666"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Крайни потребители;</w:t>
            </w:r>
          </w:p>
          <w:p w14:paraId="25C4DE6E"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Граждани</w:t>
            </w:r>
          </w:p>
        </w:tc>
        <w:tc>
          <w:tcPr>
            <w:tcW w:w="2292" w:type="dxa"/>
          </w:tcPr>
          <w:p w14:paraId="0C95DE5B"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Общински бюджет/Евпорейски програми</w:t>
            </w:r>
          </w:p>
        </w:tc>
      </w:tr>
      <w:tr w:rsidR="004003C7" w:rsidRPr="004003C7" w14:paraId="2500F8CF" w14:textId="77777777" w:rsidTr="00D653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07580ACE" w14:textId="77777777" w:rsidR="004003C7" w:rsidRPr="004003C7" w:rsidRDefault="004003C7" w:rsidP="004003C7">
            <w:pPr>
              <w:jc w:val="both"/>
              <w:rPr>
                <w:rFonts w:asciiTheme="majorHAnsi" w:hAnsiTheme="majorHAnsi"/>
                <w:sz w:val="20"/>
                <w:szCs w:val="20"/>
                <w:lang w:eastAsia="bg-BG"/>
              </w:rPr>
            </w:pPr>
            <w:r w:rsidRPr="004003C7">
              <w:rPr>
                <w:rFonts w:asciiTheme="majorHAnsi" w:hAnsiTheme="majorHAnsi"/>
                <w:sz w:val="20"/>
                <w:szCs w:val="20"/>
                <w:lang w:eastAsia="bg-BG"/>
              </w:rPr>
              <w:t>10</w:t>
            </w:r>
          </w:p>
        </w:tc>
        <w:tc>
          <w:tcPr>
            <w:tcW w:w="2545" w:type="dxa"/>
          </w:tcPr>
          <w:p w14:paraId="57A32EEA"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Разработване и внедряване на правила за енергийно ефективно поведение на общинските служители и следене за тяхното спазване</w:t>
            </w:r>
          </w:p>
        </w:tc>
        <w:tc>
          <w:tcPr>
            <w:tcW w:w="1800" w:type="dxa"/>
          </w:tcPr>
          <w:p w14:paraId="2A4BBC0C"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Подобряване</w:t>
            </w:r>
          </w:p>
          <w:p w14:paraId="3679E78F"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имиджа на общината</w:t>
            </w:r>
          </w:p>
        </w:tc>
        <w:tc>
          <w:tcPr>
            <w:tcW w:w="1041" w:type="dxa"/>
          </w:tcPr>
          <w:p w14:paraId="7DB5328F"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Едногодишен срок за разработване на правилата и ежегодно спазване.</w:t>
            </w:r>
          </w:p>
        </w:tc>
        <w:tc>
          <w:tcPr>
            <w:tcW w:w="1394" w:type="dxa"/>
          </w:tcPr>
          <w:p w14:paraId="2B61A172"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Общинска администрация</w:t>
            </w:r>
          </w:p>
        </w:tc>
        <w:tc>
          <w:tcPr>
            <w:tcW w:w="2292" w:type="dxa"/>
          </w:tcPr>
          <w:p w14:paraId="5B7B51E1"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Общински бюджет</w:t>
            </w:r>
          </w:p>
        </w:tc>
      </w:tr>
      <w:tr w:rsidR="004003C7" w:rsidRPr="004003C7" w14:paraId="6378BF6F" w14:textId="77777777" w:rsidTr="00D653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3155EF66" w14:textId="77777777" w:rsidR="004003C7" w:rsidRPr="004003C7" w:rsidRDefault="004003C7" w:rsidP="004003C7">
            <w:pPr>
              <w:jc w:val="both"/>
              <w:rPr>
                <w:rFonts w:asciiTheme="majorHAnsi" w:hAnsiTheme="majorHAnsi"/>
                <w:sz w:val="20"/>
                <w:szCs w:val="20"/>
                <w:lang w:eastAsia="bg-BG"/>
              </w:rPr>
            </w:pPr>
            <w:r w:rsidRPr="004003C7">
              <w:rPr>
                <w:rFonts w:asciiTheme="majorHAnsi" w:hAnsiTheme="majorHAnsi"/>
                <w:sz w:val="20"/>
                <w:szCs w:val="20"/>
                <w:lang w:eastAsia="bg-BG"/>
              </w:rPr>
              <w:t>11</w:t>
            </w:r>
          </w:p>
        </w:tc>
        <w:tc>
          <w:tcPr>
            <w:tcW w:w="2545" w:type="dxa"/>
          </w:tcPr>
          <w:p w14:paraId="48CDD97F"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Стимулиране децентрализираното производство на електроенергия от ВЕИ с цел намаляване на загубите на електроенергия по цялата линия – производство, пренос, разпределение и доставка</w:t>
            </w:r>
          </w:p>
        </w:tc>
        <w:tc>
          <w:tcPr>
            <w:tcW w:w="1800" w:type="dxa"/>
          </w:tcPr>
          <w:p w14:paraId="1C1DB4E1"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 xml:space="preserve">Нови инсталирани децентрализирани мощности; </w:t>
            </w:r>
          </w:p>
          <w:p w14:paraId="3AB0EA1D"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 xml:space="preserve">Производство на енергия на местно ниво; </w:t>
            </w:r>
          </w:p>
          <w:p w14:paraId="3012343A"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Повишаване на сигурността на доставката на енергия</w:t>
            </w:r>
          </w:p>
        </w:tc>
        <w:tc>
          <w:tcPr>
            <w:tcW w:w="1041" w:type="dxa"/>
          </w:tcPr>
          <w:p w14:paraId="456A58CE"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До 2034 г</w:t>
            </w:r>
          </w:p>
        </w:tc>
        <w:tc>
          <w:tcPr>
            <w:tcW w:w="1394" w:type="dxa"/>
          </w:tcPr>
          <w:p w14:paraId="1BDDB878"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 xml:space="preserve">Инвеститори </w:t>
            </w:r>
          </w:p>
          <w:p w14:paraId="23FAA112"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 xml:space="preserve">Доставчици и производители на енергия; </w:t>
            </w:r>
          </w:p>
          <w:p w14:paraId="61020255"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Крайни потребители</w:t>
            </w:r>
          </w:p>
        </w:tc>
        <w:tc>
          <w:tcPr>
            <w:tcW w:w="2292" w:type="dxa"/>
          </w:tcPr>
          <w:p w14:paraId="25206C12"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 xml:space="preserve">Оперативни програми; </w:t>
            </w:r>
          </w:p>
          <w:p w14:paraId="67DEA54F" w14:textId="77777777" w:rsidR="004003C7" w:rsidRPr="004003C7" w:rsidRDefault="004003C7" w:rsidP="004003C7">
            <w:pPr>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Използване на различни финансови механизми</w:t>
            </w:r>
          </w:p>
        </w:tc>
      </w:tr>
      <w:tr w:rsidR="004003C7" w:rsidRPr="004003C7" w14:paraId="15F0D6C0" w14:textId="77777777" w:rsidTr="00D653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2A54E935" w14:textId="77777777" w:rsidR="004003C7" w:rsidRPr="004003C7" w:rsidRDefault="004003C7" w:rsidP="004003C7">
            <w:pPr>
              <w:jc w:val="both"/>
              <w:rPr>
                <w:rFonts w:asciiTheme="majorHAnsi" w:hAnsiTheme="majorHAnsi"/>
                <w:sz w:val="20"/>
                <w:szCs w:val="20"/>
                <w:lang w:eastAsia="bg-BG"/>
              </w:rPr>
            </w:pPr>
            <w:r w:rsidRPr="004003C7">
              <w:rPr>
                <w:rFonts w:asciiTheme="majorHAnsi" w:hAnsiTheme="majorHAnsi"/>
                <w:sz w:val="20"/>
                <w:szCs w:val="20"/>
                <w:lang w:eastAsia="bg-BG"/>
              </w:rPr>
              <w:t>12</w:t>
            </w:r>
          </w:p>
        </w:tc>
        <w:tc>
          <w:tcPr>
            <w:tcW w:w="2545" w:type="dxa"/>
          </w:tcPr>
          <w:p w14:paraId="16834E9A"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 xml:space="preserve">Използване на публично-частното партньорство за изграждане на ВЕИ инсталации на територията на община </w:t>
            </w:r>
          </w:p>
        </w:tc>
        <w:tc>
          <w:tcPr>
            <w:tcW w:w="1800" w:type="dxa"/>
          </w:tcPr>
          <w:p w14:paraId="466B3433"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Нови инсталирани ВЕИ мощности;</w:t>
            </w:r>
          </w:p>
          <w:p w14:paraId="19BE6298"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Увеличен дял на произведената енергия от ВЕИ</w:t>
            </w:r>
          </w:p>
        </w:tc>
        <w:tc>
          <w:tcPr>
            <w:tcW w:w="1041" w:type="dxa"/>
          </w:tcPr>
          <w:p w14:paraId="37D9216F"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До 2032 г.</w:t>
            </w:r>
          </w:p>
        </w:tc>
        <w:tc>
          <w:tcPr>
            <w:tcW w:w="1394" w:type="dxa"/>
          </w:tcPr>
          <w:p w14:paraId="1FE46C5A"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 xml:space="preserve">Инвеститори; </w:t>
            </w:r>
          </w:p>
          <w:p w14:paraId="191D880C"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Крайни потребители</w:t>
            </w:r>
          </w:p>
        </w:tc>
        <w:tc>
          <w:tcPr>
            <w:tcW w:w="2292" w:type="dxa"/>
          </w:tcPr>
          <w:p w14:paraId="1CF8F58D" w14:textId="77777777" w:rsidR="004003C7" w:rsidRPr="004003C7" w:rsidRDefault="004003C7" w:rsidP="004003C7">
            <w:pPr>
              <w:jc w:val="both"/>
              <w:cnfStyle w:val="000000010000" w:firstRow="0" w:lastRow="0" w:firstColumn="0" w:lastColumn="0" w:oddVBand="0" w:evenVBand="0" w:oddHBand="0" w:evenHBand="1" w:firstRowFirstColumn="0" w:firstRowLastColumn="0" w:lastRowFirstColumn="0" w:lastRowLastColumn="0"/>
              <w:rPr>
                <w:rFonts w:asciiTheme="majorHAnsi" w:eastAsia="Calibri" w:hAnsiTheme="majorHAnsi" w:cs="Times New Roman"/>
                <w:bCs/>
                <w:sz w:val="20"/>
                <w:szCs w:val="20"/>
                <w:lang w:eastAsia="bg-BG"/>
              </w:rPr>
            </w:pPr>
            <w:r w:rsidRPr="004003C7">
              <w:rPr>
                <w:rFonts w:asciiTheme="majorHAnsi" w:eastAsia="Calibri" w:hAnsiTheme="majorHAnsi" w:cs="Times New Roman"/>
                <w:bCs/>
                <w:sz w:val="20"/>
                <w:szCs w:val="20"/>
                <w:lang w:eastAsia="bg-BG"/>
              </w:rPr>
              <w:t>Използване на различни механизми</w:t>
            </w:r>
          </w:p>
        </w:tc>
      </w:tr>
    </w:tbl>
    <w:p w14:paraId="536B43E3" w14:textId="77777777" w:rsidR="004003C7" w:rsidRPr="004003C7" w:rsidRDefault="004003C7" w:rsidP="004003C7">
      <w:pPr>
        <w:spacing w:after="0" w:line="240" w:lineRule="auto"/>
        <w:jc w:val="both"/>
        <w:rPr>
          <w:rFonts w:ascii="Bahnschrift Light" w:eastAsia="Times New Roman" w:hAnsi="Bahnschrift Light" w:cs="Times New Roman"/>
          <w:kern w:val="0"/>
          <w:sz w:val="28"/>
          <w:szCs w:val="28"/>
          <w:lang w:eastAsia="bg-BG"/>
          <w14:ligatures w14:val="none"/>
        </w:rPr>
      </w:pPr>
    </w:p>
    <w:p w14:paraId="1F8AA2F0" w14:textId="0C316B75" w:rsidR="004003C7" w:rsidRPr="004003C7" w:rsidRDefault="004003C7" w:rsidP="00DC1250">
      <w:pPr>
        <w:keepNext/>
        <w:keepLines/>
        <w:spacing w:after="0" w:line="240" w:lineRule="auto"/>
        <w:outlineLvl w:val="0"/>
        <w:rPr>
          <w:rFonts w:asciiTheme="majorHAnsi" w:eastAsiaTheme="majorEastAsia" w:hAnsiTheme="majorHAnsi" w:cstheme="majorBidi"/>
          <w:b/>
          <w:bCs/>
          <w:color w:val="2F5496" w:themeColor="accent1" w:themeShade="BF"/>
          <w:kern w:val="0"/>
          <w:sz w:val="24"/>
          <w:szCs w:val="24"/>
          <w14:ligatures w14:val="none"/>
        </w:rPr>
      </w:pPr>
      <w:bookmarkStart w:id="127" w:name="_Toc155673687"/>
      <w:r w:rsidRPr="004003C7">
        <w:rPr>
          <w:rFonts w:asciiTheme="majorHAnsi" w:eastAsiaTheme="majorEastAsia" w:hAnsiTheme="majorHAnsi" w:cstheme="majorBidi"/>
          <w:b/>
          <w:bCs/>
          <w:color w:val="2F5496" w:themeColor="accent1" w:themeShade="BF"/>
          <w:kern w:val="0"/>
          <w:sz w:val="24"/>
          <w:szCs w:val="24"/>
          <w14:ligatures w14:val="none"/>
        </w:rPr>
        <w:t>12.ИЗТОЧНИЦИ И СХЕМИ ЗА ФИНАНСИРАНЕ</w:t>
      </w:r>
      <w:bookmarkEnd w:id="127"/>
    </w:p>
    <w:p w14:paraId="24999201" w14:textId="77777777" w:rsidR="004003C7" w:rsidRPr="004003C7" w:rsidRDefault="004003C7" w:rsidP="00DC125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Финансирането на проектите от общинската дългосрочна програма за насърчаване използването на енергия от ВИ за периода 2024-2034 г. може да бъде осигурено по различни начини. За правилното прилагане на финансовите механизми и за да може общината най-ефективно да се възползва от тях е необходимо:</w:t>
      </w:r>
    </w:p>
    <w:p w14:paraId="631AD8E3" w14:textId="4836559E" w:rsidR="004003C7" w:rsidRPr="00987475" w:rsidRDefault="004003C7" w:rsidP="00987475">
      <w:pPr>
        <w:numPr>
          <w:ilvl w:val="0"/>
          <w:numId w:val="105"/>
        </w:numPr>
        <w:spacing w:after="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задълбочено проучване на условията за финансиране, правилно ориентиране на целите на конкретен проект към целите на определена програма или фонд, точна оценка на възможностите за съфинансиране и партньорство, достижими, изпълними и измерими екологични и икономически ползи от проекта, ресурсно обезпечаване и ефективен контрол над дейностите и разходване на средствата. Най-общо финансирането може да бъде пряко субсидирано или грантово финансиране на проектите за ВИ.</w:t>
      </w:r>
    </w:p>
    <w:p w14:paraId="17FF6704" w14:textId="77777777" w:rsidR="004003C7" w:rsidRPr="004003C7" w:rsidRDefault="004003C7" w:rsidP="00DC125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Финансирането на проекти, независимо от техния вид и същност представлява най-съществената, важна и необходима част от алгоритъма за реализацията на всеки инвестиционен проект. Основната цел на финансирането е да материализира набелязаните в проекта дейности, за да се постигнат целите и да се осигури устойчивост.</w:t>
      </w:r>
    </w:p>
    <w:p w14:paraId="3C1FC32B" w14:textId="77777777" w:rsidR="004003C7" w:rsidRPr="004003C7" w:rsidRDefault="004003C7" w:rsidP="00DC125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Финансирането се насърчава от държавата при спазване и отчитане принципите на пазара на електрическа енергия, както и отчитане на характеристиките на различните възобновяеми източници на енергия и технологиите за производство на електрическа енергия.</w:t>
      </w:r>
    </w:p>
    <w:p w14:paraId="1CAF4AC4" w14:textId="77777777" w:rsidR="00987475" w:rsidRDefault="00987475" w:rsidP="00DC1250">
      <w:pPr>
        <w:spacing w:after="0" w:line="240" w:lineRule="auto"/>
        <w:jc w:val="both"/>
        <w:rPr>
          <w:rFonts w:asciiTheme="majorHAnsi" w:eastAsia="Times New Roman" w:hAnsiTheme="majorHAnsi" w:cs="Times New Roman"/>
          <w:kern w:val="0"/>
          <w:sz w:val="24"/>
          <w:szCs w:val="24"/>
          <w:lang w:eastAsia="bg-BG"/>
          <w14:ligatures w14:val="none"/>
        </w:rPr>
      </w:pPr>
    </w:p>
    <w:p w14:paraId="735AB856" w14:textId="677F60BE" w:rsidR="004003C7" w:rsidRPr="004003C7" w:rsidRDefault="004003C7" w:rsidP="00DC125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lastRenderedPageBreak/>
        <w:t>Многообразието от форми на финансиране на проекти за ВИ има за цел:</w:t>
      </w:r>
    </w:p>
    <w:p w14:paraId="7A5EC1A9" w14:textId="77777777" w:rsidR="004003C7" w:rsidRPr="004003C7" w:rsidRDefault="004003C7">
      <w:pPr>
        <w:numPr>
          <w:ilvl w:val="0"/>
          <w:numId w:val="105"/>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да се осигурят конкурентоспособност и устойчиво развитие на енергийния сектор;</w:t>
      </w:r>
    </w:p>
    <w:p w14:paraId="20386B81" w14:textId="77777777" w:rsidR="004003C7" w:rsidRPr="004003C7" w:rsidRDefault="004003C7">
      <w:pPr>
        <w:numPr>
          <w:ilvl w:val="0"/>
          <w:numId w:val="105"/>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да се намалят емисиите на парникови газове при енергийното потребление;</w:t>
      </w:r>
    </w:p>
    <w:p w14:paraId="2F80F820" w14:textId="77777777" w:rsidR="004003C7" w:rsidRPr="004003C7" w:rsidRDefault="004003C7">
      <w:pPr>
        <w:numPr>
          <w:ilvl w:val="0"/>
          <w:numId w:val="105"/>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да са гарантират сигурни, рентабилни, поносими за здравето и околната среда източници на енергия;</w:t>
      </w:r>
    </w:p>
    <w:p w14:paraId="01BBA950" w14:textId="77777777" w:rsidR="004003C7" w:rsidRPr="004003C7" w:rsidRDefault="004003C7">
      <w:pPr>
        <w:numPr>
          <w:ilvl w:val="0"/>
          <w:numId w:val="105"/>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да се допринесе за увеличаване на дела на възобновяемата енергия;</w:t>
      </w:r>
    </w:p>
    <w:p w14:paraId="175B12B2" w14:textId="77777777" w:rsidR="004003C7" w:rsidRPr="004003C7" w:rsidRDefault="004003C7">
      <w:pPr>
        <w:numPr>
          <w:ilvl w:val="0"/>
          <w:numId w:val="105"/>
        </w:numPr>
        <w:spacing w:after="200" w:line="240" w:lineRule="auto"/>
        <w:contextualSpacing/>
        <w:jc w:val="both"/>
        <w:rPr>
          <w:rFonts w:asciiTheme="majorHAnsi" w:hAnsiTheme="majorHAnsi"/>
          <w:kern w:val="0"/>
          <w:sz w:val="24"/>
          <w:szCs w:val="24"/>
          <w14:ligatures w14:val="none"/>
        </w:rPr>
      </w:pPr>
      <w:r w:rsidRPr="004003C7">
        <w:rPr>
          <w:rFonts w:asciiTheme="majorHAnsi" w:hAnsiTheme="majorHAnsi"/>
          <w:kern w:val="0"/>
          <w:sz w:val="24"/>
          <w:szCs w:val="24"/>
          <w14:ligatures w14:val="none"/>
        </w:rPr>
        <w:t>да се постигне максимална социална полза за обществото.</w:t>
      </w:r>
    </w:p>
    <w:p w14:paraId="1BE8E5B9" w14:textId="77777777" w:rsidR="004003C7" w:rsidRPr="004003C7" w:rsidRDefault="004003C7" w:rsidP="00DC125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u w:val="single"/>
          <w:lang w:eastAsia="bg-BG"/>
          <w14:ligatures w14:val="none"/>
        </w:rPr>
        <w:t>Основен източник на средства</w:t>
      </w:r>
      <w:r w:rsidRPr="004003C7">
        <w:rPr>
          <w:rFonts w:asciiTheme="majorHAnsi" w:eastAsia="Times New Roman" w:hAnsiTheme="majorHAnsi" w:cs="Times New Roman"/>
          <w:kern w:val="0"/>
          <w:sz w:val="24"/>
          <w:szCs w:val="24"/>
          <w:lang w:eastAsia="bg-BG"/>
          <w14:ligatures w14:val="none"/>
        </w:rPr>
        <w:t xml:space="preserve"> ще бъдат оперативните програми на ЕС, както и програмата за финансиране на единната селскостопанска политика.</w:t>
      </w:r>
    </w:p>
    <w:p w14:paraId="50C1B762" w14:textId="77777777" w:rsidR="004003C7" w:rsidRPr="004003C7" w:rsidRDefault="004003C7" w:rsidP="00DC125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За реализиране на политиките и мерките може да се използват следните източници на финансиране: </w:t>
      </w:r>
    </w:p>
    <w:p w14:paraId="32A507E3" w14:textId="77777777" w:rsidR="004003C7" w:rsidRPr="004003C7" w:rsidRDefault="004003C7">
      <w:pPr>
        <w:numPr>
          <w:ilvl w:val="0"/>
          <w:numId w:val="47"/>
        </w:num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Държавни субсидии – републикански бюджет;</w:t>
      </w:r>
    </w:p>
    <w:p w14:paraId="002C6EC7" w14:textId="77777777" w:rsidR="004003C7" w:rsidRPr="004003C7" w:rsidRDefault="004003C7">
      <w:pPr>
        <w:numPr>
          <w:ilvl w:val="0"/>
          <w:numId w:val="47"/>
        </w:num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План за възстановяване и устойчивост</w:t>
      </w:r>
    </w:p>
    <w:p w14:paraId="43A27D91" w14:textId="77777777" w:rsidR="004003C7" w:rsidRPr="004003C7" w:rsidRDefault="004003C7">
      <w:pPr>
        <w:numPr>
          <w:ilvl w:val="0"/>
          <w:numId w:val="47"/>
        </w:num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Общински бюджет – предвиждане на собствени средства за изпълнението на мерките по Общинската програма за ВЕИ;</w:t>
      </w:r>
    </w:p>
    <w:p w14:paraId="4BB80323" w14:textId="77777777" w:rsidR="004003C7" w:rsidRPr="004003C7" w:rsidRDefault="004003C7">
      <w:pPr>
        <w:numPr>
          <w:ilvl w:val="0"/>
          <w:numId w:val="47"/>
        </w:num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Заемен капитал – средства предоставяни от банки, търговски дружества, предприятия предлагащи услуги в енергийната ефективност, финансов лизинг и др.;</w:t>
      </w:r>
    </w:p>
    <w:p w14:paraId="6D5D274F" w14:textId="77777777" w:rsidR="004003C7" w:rsidRPr="004003C7" w:rsidRDefault="004003C7">
      <w:pPr>
        <w:numPr>
          <w:ilvl w:val="0"/>
          <w:numId w:val="47"/>
        </w:num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Финансиране чрез собствен капитал - финансирането се осъществява със собствени средства на инвеститора и/ или увеличаване на собствения капитал чрез предоставяне на участие (дял) в него на други инвеститори - търговски дружества, банки и др.;</w:t>
      </w:r>
    </w:p>
    <w:p w14:paraId="29B9FA7C" w14:textId="77777777" w:rsidR="004003C7" w:rsidRPr="004003C7" w:rsidRDefault="004003C7">
      <w:pPr>
        <w:numPr>
          <w:ilvl w:val="0"/>
          <w:numId w:val="47"/>
        </w:num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Финансиране от трети страни </w:t>
      </w:r>
      <w:r w:rsidRPr="004003C7">
        <w:rPr>
          <w:rFonts w:asciiTheme="majorHAnsi" w:eastAsia="Times New Roman" w:hAnsiTheme="majorHAnsi" w:cs="Times New Roman"/>
          <w:kern w:val="0"/>
          <w:sz w:val="24"/>
          <w:szCs w:val="24"/>
          <w:lang w:eastAsia="bg-BG"/>
          <w14:ligatures w14:val="none"/>
        </w:rPr>
        <w:sym w:font="Symbol" w:char="F02D"/>
      </w:r>
      <w:r w:rsidRPr="004003C7">
        <w:rPr>
          <w:rFonts w:asciiTheme="majorHAnsi" w:eastAsia="Times New Roman" w:hAnsiTheme="majorHAnsi" w:cs="Times New Roman"/>
          <w:kern w:val="0"/>
          <w:sz w:val="24"/>
          <w:szCs w:val="24"/>
          <w:lang w:eastAsia="bg-BG"/>
          <w14:ligatures w14:val="none"/>
        </w:rPr>
        <w:t xml:space="preserve"> Публично частно партньорство; </w:t>
      </w:r>
      <w:r w:rsidRPr="004003C7">
        <w:rPr>
          <w:rFonts w:asciiTheme="majorHAnsi" w:eastAsia="Times New Roman" w:hAnsiTheme="majorHAnsi" w:cs="Times New Roman"/>
          <w:kern w:val="0"/>
          <w:sz w:val="24"/>
          <w:szCs w:val="24"/>
          <w:lang w:eastAsia="bg-BG"/>
          <w14:ligatures w14:val="none"/>
        </w:rPr>
        <w:sym w:font="Symbol" w:char="F02D"/>
      </w:r>
      <w:r w:rsidRPr="004003C7">
        <w:rPr>
          <w:rFonts w:asciiTheme="majorHAnsi" w:eastAsia="Times New Roman" w:hAnsiTheme="majorHAnsi" w:cs="Times New Roman"/>
          <w:kern w:val="0"/>
          <w:sz w:val="24"/>
          <w:szCs w:val="24"/>
          <w:lang w:eastAsia="bg-BG"/>
          <w14:ligatures w14:val="none"/>
        </w:rPr>
        <w:t xml:space="preserve"> Договори с гарантиран резултат (ЕСКО договори), съгласно Закона за енергийната ефективност, свързани с използване на енергията от възобновяеми източници;</w:t>
      </w:r>
    </w:p>
    <w:p w14:paraId="5ECB3964" w14:textId="77777777" w:rsidR="004003C7" w:rsidRPr="004003C7" w:rsidRDefault="004003C7">
      <w:pPr>
        <w:numPr>
          <w:ilvl w:val="0"/>
          <w:numId w:val="47"/>
        </w:num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Безвъзмездно финансиране - финансиране по Оперативни програми; финансови схеми по Национални и европейски програми;</w:t>
      </w:r>
    </w:p>
    <w:p w14:paraId="3565A312" w14:textId="77777777" w:rsidR="004003C7" w:rsidRPr="004003C7" w:rsidRDefault="004003C7">
      <w:pPr>
        <w:numPr>
          <w:ilvl w:val="0"/>
          <w:numId w:val="47"/>
        </w:numPr>
        <w:spacing w:after="20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Кредити с грантове по специализираните кредитни линии. </w:t>
      </w:r>
    </w:p>
    <w:p w14:paraId="502083C2" w14:textId="61FE2D05" w:rsidR="004003C7" w:rsidRPr="004003C7" w:rsidRDefault="004003C7" w:rsidP="00DC125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За периода 2021-2030 година някои от бъдещите източници на финансиране са следните: Структурни фондове 2021-2027, InvestEU, Модернизационен фонд (улесняване на инвестициите за модернизиране на сектора на електроенергията и енергийните системи като цяло, както и повишаване на енергийната ефективност), Финансови инструменти като: Фонд на фондовете, Европейска инвестиционна банка (ЕИБ), Европейска банка за възстановяване и развитие (ЕБВР), Фонд сигурност на електроенергийната система и др.</w:t>
      </w:r>
    </w:p>
    <w:p w14:paraId="0A6B7C20" w14:textId="77777777" w:rsidR="004003C7" w:rsidRPr="004003C7" w:rsidRDefault="004003C7" w:rsidP="00DC1250">
      <w:pPr>
        <w:spacing w:after="0" w:line="240" w:lineRule="auto"/>
        <w:jc w:val="both"/>
        <w:rPr>
          <w:rFonts w:asciiTheme="majorHAnsi" w:eastAsia="Times New Roman" w:hAnsiTheme="majorHAnsi" w:cs="Times New Roman"/>
          <w:b/>
          <w:kern w:val="0"/>
          <w:sz w:val="24"/>
          <w:szCs w:val="24"/>
          <w:lang w:eastAsia="bg-BG"/>
          <w14:ligatures w14:val="none"/>
        </w:rPr>
      </w:pPr>
      <w:r w:rsidRPr="004003C7">
        <w:rPr>
          <w:rFonts w:asciiTheme="majorHAnsi" w:eastAsia="Times New Roman" w:hAnsiTheme="majorHAnsi" w:cs="Times New Roman"/>
          <w:b/>
          <w:kern w:val="0"/>
          <w:sz w:val="24"/>
          <w:szCs w:val="24"/>
          <w:lang w:eastAsia="bg-BG"/>
          <w14:ligatures w14:val="none"/>
        </w:rPr>
        <w:t xml:space="preserve">Конкретни източници на финансиране могат да бъдат: </w:t>
      </w:r>
    </w:p>
    <w:p w14:paraId="58859883" w14:textId="77777777" w:rsidR="004003C7" w:rsidRPr="004003C7" w:rsidRDefault="004003C7" w:rsidP="00DC1250">
      <w:pPr>
        <w:spacing w:after="0" w:line="240" w:lineRule="auto"/>
        <w:jc w:val="both"/>
        <w:rPr>
          <w:rFonts w:asciiTheme="majorHAnsi" w:eastAsia="Times New Roman" w:hAnsiTheme="majorHAnsi" w:cs="Times New Roman"/>
          <w:kern w:val="0"/>
          <w:sz w:val="24"/>
          <w:szCs w:val="24"/>
          <w:lang w:eastAsia="bg-BG"/>
          <w14:ligatures w14:val="none"/>
        </w:rPr>
      </w:pPr>
    </w:p>
    <w:p w14:paraId="1838BEF8" w14:textId="77777777" w:rsidR="004003C7" w:rsidRPr="004003C7" w:rsidRDefault="004003C7">
      <w:pPr>
        <w:numPr>
          <w:ilvl w:val="0"/>
          <w:numId w:val="48"/>
        </w:num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Оперативна програма „Региони в растеж“ 2021-2027 г.;</w:t>
      </w:r>
    </w:p>
    <w:p w14:paraId="540300B7" w14:textId="77777777" w:rsidR="004003C7" w:rsidRPr="004003C7" w:rsidRDefault="004003C7">
      <w:pPr>
        <w:numPr>
          <w:ilvl w:val="0"/>
          <w:numId w:val="48"/>
        </w:num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Национална програма за енергийна ефективност на многофамилни жилищни сгради;</w:t>
      </w:r>
    </w:p>
    <w:p w14:paraId="123F5768" w14:textId="77777777" w:rsidR="004003C7" w:rsidRPr="004003C7" w:rsidRDefault="004003C7">
      <w:pPr>
        <w:numPr>
          <w:ilvl w:val="0"/>
          <w:numId w:val="48"/>
        </w:num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Програма "Околна среда" 2021-2027 г., </w:t>
      </w:r>
    </w:p>
    <w:p w14:paraId="2308EBFA" w14:textId="77777777" w:rsidR="004003C7" w:rsidRPr="004003C7" w:rsidRDefault="004003C7">
      <w:pPr>
        <w:numPr>
          <w:ilvl w:val="0"/>
          <w:numId w:val="48"/>
        </w:num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Програма „Развитие на регионите“ 2021-2027 г</w:t>
      </w:r>
    </w:p>
    <w:p w14:paraId="28519C54" w14:textId="77777777" w:rsidR="004003C7" w:rsidRPr="004003C7" w:rsidRDefault="004003C7">
      <w:pPr>
        <w:numPr>
          <w:ilvl w:val="0"/>
          <w:numId w:val="48"/>
        </w:num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Финансови схеми по Национални и европейски програми;</w:t>
      </w:r>
    </w:p>
    <w:p w14:paraId="5DE7196E" w14:textId="77777777" w:rsidR="004003C7" w:rsidRPr="004003C7" w:rsidRDefault="004003C7">
      <w:pPr>
        <w:numPr>
          <w:ilvl w:val="0"/>
          <w:numId w:val="48"/>
        </w:num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Национален план за възстановяване и устойчивост на Република Българиs</w:t>
      </w:r>
    </w:p>
    <w:p w14:paraId="05C785C7" w14:textId="77777777" w:rsidR="004003C7" w:rsidRPr="004003C7" w:rsidRDefault="004003C7">
      <w:pPr>
        <w:numPr>
          <w:ilvl w:val="0"/>
          <w:numId w:val="48"/>
        </w:num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Фонд „Енергийна ефективност и възобновяеми източници“; </w:t>
      </w:r>
    </w:p>
    <w:p w14:paraId="5263DD96" w14:textId="77777777" w:rsidR="004003C7" w:rsidRPr="004003C7" w:rsidRDefault="004003C7">
      <w:pPr>
        <w:numPr>
          <w:ilvl w:val="0"/>
          <w:numId w:val="48"/>
        </w:num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Програмата за кредитиране на енергийната ефективност в дома (REECL);</w:t>
      </w:r>
    </w:p>
    <w:p w14:paraId="5C38A978" w14:textId="77777777" w:rsidR="004003C7" w:rsidRPr="004003C7" w:rsidRDefault="004003C7">
      <w:pPr>
        <w:numPr>
          <w:ilvl w:val="0"/>
          <w:numId w:val="48"/>
        </w:num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Финансов механизъм на Европейското икономическо пространство;</w:t>
      </w:r>
    </w:p>
    <w:p w14:paraId="04CA429B" w14:textId="77777777" w:rsidR="004003C7" w:rsidRPr="004003C7" w:rsidRDefault="004003C7">
      <w:pPr>
        <w:numPr>
          <w:ilvl w:val="0"/>
          <w:numId w:val="48"/>
        </w:num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 xml:space="preserve">Програма „Хоризонт“ 2027 ; </w:t>
      </w:r>
    </w:p>
    <w:p w14:paraId="5E69D7E6" w14:textId="77777777" w:rsidR="004003C7" w:rsidRPr="004003C7" w:rsidRDefault="004003C7">
      <w:pPr>
        <w:numPr>
          <w:ilvl w:val="0"/>
          <w:numId w:val="48"/>
        </w:num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Национален доверителен еко фонд;</w:t>
      </w:r>
    </w:p>
    <w:p w14:paraId="1D8C771C" w14:textId="77777777" w:rsidR="004003C7" w:rsidRPr="004003C7" w:rsidRDefault="004003C7">
      <w:pPr>
        <w:numPr>
          <w:ilvl w:val="0"/>
          <w:numId w:val="48"/>
        </w:num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Предприятие за управление на дейностите по опазване на околната среда</w:t>
      </w:r>
    </w:p>
    <w:p w14:paraId="245D712F" w14:textId="2A08F1F3" w:rsidR="00C80CAB" w:rsidRPr="008F64B3" w:rsidRDefault="004003C7" w:rsidP="008F64B3">
      <w:pPr>
        <w:numPr>
          <w:ilvl w:val="0"/>
          <w:numId w:val="48"/>
        </w:num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Норвежки финансов механизъм</w:t>
      </w:r>
    </w:p>
    <w:p w14:paraId="097A0E92" w14:textId="0FCC3D5E" w:rsidR="004003C7" w:rsidRPr="004003C7" w:rsidRDefault="004003C7" w:rsidP="001A6A94">
      <w:pPr>
        <w:keepNext/>
        <w:keepLines/>
        <w:spacing w:after="0" w:line="240" w:lineRule="auto"/>
        <w:outlineLvl w:val="0"/>
        <w:rPr>
          <w:rFonts w:asciiTheme="majorHAnsi" w:eastAsiaTheme="majorEastAsia" w:hAnsiTheme="majorHAnsi" w:cstheme="majorBidi"/>
          <w:b/>
          <w:bCs/>
          <w:kern w:val="0"/>
          <w:sz w:val="24"/>
          <w:szCs w:val="24"/>
          <w14:ligatures w14:val="none"/>
        </w:rPr>
      </w:pPr>
      <w:bookmarkStart w:id="128" w:name="_Toc155673688"/>
      <w:r w:rsidRPr="004003C7">
        <w:rPr>
          <w:rFonts w:asciiTheme="majorHAnsi" w:eastAsiaTheme="majorEastAsia" w:hAnsiTheme="majorHAnsi" w:cstheme="majorBidi"/>
          <w:b/>
          <w:bCs/>
          <w:kern w:val="0"/>
          <w:sz w:val="24"/>
          <w:szCs w:val="24"/>
          <w:lang w:val="en-US"/>
          <w14:ligatures w14:val="none"/>
        </w:rPr>
        <w:lastRenderedPageBreak/>
        <w:t>1</w:t>
      </w:r>
      <w:r w:rsidRPr="004003C7">
        <w:rPr>
          <w:rFonts w:asciiTheme="majorHAnsi" w:eastAsiaTheme="majorEastAsia" w:hAnsiTheme="majorHAnsi" w:cstheme="majorBidi"/>
          <w:b/>
          <w:bCs/>
          <w:kern w:val="0"/>
          <w:sz w:val="24"/>
          <w:szCs w:val="24"/>
          <w14:ligatures w14:val="none"/>
        </w:rPr>
        <w:t>3</w:t>
      </w:r>
      <w:r w:rsidRPr="004003C7">
        <w:rPr>
          <w:rFonts w:asciiTheme="majorHAnsi" w:eastAsiaTheme="majorEastAsia" w:hAnsiTheme="majorHAnsi" w:cstheme="majorBidi"/>
          <w:b/>
          <w:bCs/>
          <w:kern w:val="0"/>
          <w:sz w:val="24"/>
          <w:szCs w:val="24"/>
          <w:lang w:val="en-US"/>
          <w14:ligatures w14:val="none"/>
        </w:rPr>
        <w:t>.</w:t>
      </w:r>
      <w:r w:rsidRPr="004003C7">
        <w:rPr>
          <w:rFonts w:asciiTheme="majorHAnsi" w:eastAsiaTheme="majorEastAsia" w:hAnsiTheme="majorHAnsi" w:cstheme="majorBidi"/>
          <w:b/>
          <w:bCs/>
          <w:kern w:val="0"/>
          <w:sz w:val="24"/>
          <w:szCs w:val="24"/>
          <w14:ligatures w14:val="none"/>
        </w:rPr>
        <w:t>РЕАЛИЗИРАНИ ПРОЕКТИ</w:t>
      </w:r>
      <w:bookmarkEnd w:id="128"/>
    </w:p>
    <w:p w14:paraId="2A8DBDEC"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Близостта с областния център Плевен оказва въздействие върху развитието на град Никопол. Всички пристанищни градове от областта са важни транспортни възли, осъществяващи връзката с европейската ни съседка и останалите държави. Работата по Стратегията на Европейския съюз за Дунавския регион предопределя необходимостта от по-висока активност сред дунавските общини и стимулира осъществяването на партньорствата. Важна роля на областните администрации е да подпомагат по-малките общини в този процес. </w:t>
      </w:r>
    </w:p>
    <w:p w14:paraId="1ABBDA22"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Преобладаващата част от трансграничните проекти са свързани с транспортна или техническа инфраструктура. За Никопол с водещо значение са проекти, съобразени с целите на Стратегията на ЕС за Дунавския регион. Един от тях е изграждането на крайбрежна велоалея по поречието на р. Дунав. Проектът в участъка в община Никопол все още не е реализиран. Към настоящия момент велосипедистите ползват главните пътища в направленията Плевен-Никопол-Свищов.</w:t>
      </w:r>
    </w:p>
    <w:p w14:paraId="33AC0433"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Успешно приключили са два инфраструктурни проекта по Трансгранично сътрудничество Румъния – България 2007–2013 г. Проектът „Развитие на Пътна инфраструктура за ефективна икономика трансграничен път - Турну Мъгуреле – Никопол (D.R.I.V.E.)“ е приключил 2014 г. и има за цел да подобри мобилността на стоки и услуги между Никопол и Турну Мъгуреле, включвайки развитие на пътната мрежа и повишаване привлекателността на пристанищата. </w:t>
      </w:r>
    </w:p>
    <w:p w14:paraId="6929D4B1"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Вторият реализиран проект „Развитието и оборудването на инфраструктурата по плавателните пътища (W.I.D.E)-Платформа за транспортна мрежа в трансграничната зона Турну Мъгуреле-Никопол“ е приключил през 2012 г. Резултатът от него е разработена съвместна стратегия за развитие на транспортната инфраструктура и реализирано предпроектно проучване за възстановяване и модернизация на пристанищата на двата бряга. </w:t>
      </w:r>
    </w:p>
    <w:p w14:paraId="04D1850A"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Реализиран е и проект „Предотвратяване на риска от наводнения от река Дунав при Никопол и Турну Мъгуреле - предпоставка за опазване на околната среда в трансграничния регион“, съфинансиран от ЕС по Програмата за Трансгранично Сътрудничество Румъния – България 2007-2013</w:t>
      </w:r>
    </w:p>
    <w:p w14:paraId="74E971F9"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През 2017г. стартира и проект “Мостове на времето: интегриран подход за подобряване на устойчивото използване на трансграничното културно наследство в Никопол и Турну Мъгуреле”, одобрен по Програма INTERREG VA Румъния – България.</w:t>
      </w:r>
    </w:p>
    <w:p w14:paraId="3AC65724"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Трансграничен, но с културно значение за общината, е приключилият проект за „Интегриран ТГТ-Бъдещето на туризма в Никопол и Турну-Мъгуреле“, който има за цел да подпомогне трансграничното сътрудничество между общините Никопол и Турну Мъгуреле в сферата на икономическото развитие, околната среда, туризма, културата. Разширяването на връзките между местните власти от двата региона на границата и развитие на туристическия и културен потенциал на общините е значима част от проекта.</w:t>
      </w:r>
    </w:p>
    <w:p w14:paraId="6609D951" w14:textId="77777777" w:rsidR="004003C7" w:rsidRP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Има разработен идеен проект за изграждане на геозащитна система по поречието на р. Дунав в района на Никопол, който предстои да бъде реализиран по Програмата за трансгранично сътрудничество 2014-2020 г. Проектът има за цел да защити застрашените от наводняване зони в града.</w:t>
      </w:r>
    </w:p>
    <w:p w14:paraId="22E2DF14" w14:textId="77777777" w:rsidR="004003C7" w:rsidRDefault="004003C7" w:rsidP="00DC1250">
      <w:pPr>
        <w:spacing w:after="0" w:line="240" w:lineRule="auto"/>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В процес на изпълнение е  проект „I</w:t>
      </w:r>
      <w:r w:rsidRPr="004003C7">
        <w:rPr>
          <w:rFonts w:asciiTheme="majorHAnsi" w:eastAsia="Calibri" w:hAnsiTheme="majorHAnsi" w:cs="Times New Roman"/>
          <w:kern w:val="0"/>
          <w:sz w:val="24"/>
          <w:szCs w:val="24"/>
          <w:lang w:val="ru-RU" w:eastAsia="bg-BG"/>
          <w14:ligatures w14:val="none"/>
        </w:rPr>
        <w:t>-</w:t>
      </w:r>
      <w:r w:rsidRPr="004003C7">
        <w:rPr>
          <w:rFonts w:asciiTheme="majorHAnsi" w:eastAsia="Calibri" w:hAnsiTheme="majorHAnsi" w:cs="Times New Roman"/>
          <w:kern w:val="0"/>
          <w:sz w:val="24"/>
          <w:szCs w:val="24"/>
          <w:lang w:eastAsia="bg-BG"/>
          <w14:ligatures w14:val="none"/>
        </w:rPr>
        <w:t>TEN</w:t>
      </w:r>
      <w:r w:rsidRPr="004003C7">
        <w:rPr>
          <w:rFonts w:asciiTheme="majorHAnsi" w:eastAsia="Calibri" w:hAnsiTheme="majorHAnsi" w:cs="Times New Roman"/>
          <w:kern w:val="0"/>
          <w:sz w:val="24"/>
          <w:szCs w:val="24"/>
          <w:lang w:val="ru-RU" w:eastAsia="bg-BG"/>
          <w14:ligatures w14:val="none"/>
        </w:rPr>
        <w:t xml:space="preserve"> </w:t>
      </w:r>
      <w:r w:rsidRPr="004003C7">
        <w:rPr>
          <w:rFonts w:asciiTheme="majorHAnsi" w:eastAsia="Calibri" w:hAnsiTheme="majorHAnsi" w:cs="Times New Roman"/>
          <w:kern w:val="0"/>
          <w:sz w:val="24"/>
          <w:szCs w:val="24"/>
          <w:lang w:eastAsia="bg-BG"/>
          <w14:ligatures w14:val="none"/>
        </w:rPr>
        <w:t>Подобрени третостепенни възли Турну Магуреле-Никопол за устойчиво развитие на района, за по-добра връзка с TEN</w:t>
      </w:r>
      <w:r w:rsidRPr="004003C7">
        <w:rPr>
          <w:rFonts w:asciiTheme="majorHAnsi" w:eastAsia="Calibri" w:hAnsiTheme="majorHAnsi" w:cs="Times New Roman"/>
          <w:kern w:val="0"/>
          <w:sz w:val="24"/>
          <w:szCs w:val="24"/>
          <w:lang w:val="ru-RU" w:eastAsia="bg-BG"/>
          <w14:ligatures w14:val="none"/>
        </w:rPr>
        <w:t>-</w:t>
      </w:r>
      <w:r w:rsidRPr="004003C7">
        <w:rPr>
          <w:rFonts w:asciiTheme="majorHAnsi" w:eastAsia="Calibri" w:hAnsiTheme="majorHAnsi" w:cs="Times New Roman"/>
          <w:kern w:val="0"/>
          <w:sz w:val="24"/>
          <w:szCs w:val="24"/>
          <w:lang w:eastAsia="bg-BG"/>
          <w14:ligatures w14:val="none"/>
        </w:rPr>
        <w:t>T</w:t>
      </w:r>
      <w:r w:rsidRPr="004003C7">
        <w:rPr>
          <w:rFonts w:asciiTheme="majorHAnsi" w:eastAsia="Calibri" w:hAnsiTheme="majorHAnsi" w:cs="Times New Roman"/>
          <w:kern w:val="0"/>
          <w:sz w:val="24"/>
          <w:szCs w:val="24"/>
          <w:lang w:val="ru-RU" w:eastAsia="bg-BG"/>
          <w14:ligatures w14:val="none"/>
        </w:rPr>
        <w:t xml:space="preserve"> </w:t>
      </w:r>
      <w:r w:rsidRPr="004003C7">
        <w:rPr>
          <w:rFonts w:asciiTheme="majorHAnsi" w:eastAsia="Calibri" w:hAnsiTheme="majorHAnsi" w:cs="Times New Roman"/>
          <w:kern w:val="0"/>
          <w:sz w:val="24"/>
          <w:szCs w:val="24"/>
          <w:lang w:eastAsia="bg-BG"/>
          <w14:ligatures w14:val="none"/>
        </w:rPr>
        <w:t>инфраструктурата”( Реконструкция и рехабилитация на общински път PVN</w:t>
      </w:r>
      <w:r w:rsidRPr="004003C7">
        <w:rPr>
          <w:rFonts w:asciiTheme="majorHAnsi" w:eastAsia="Calibri" w:hAnsiTheme="majorHAnsi" w:cs="Times New Roman"/>
          <w:kern w:val="0"/>
          <w:sz w:val="24"/>
          <w:szCs w:val="24"/>
          <w:lang w:val="ru-RU" w:eastAsia="bg-BG"/>
          <w14:ligatures w14:val="none"/>
        </w:rPr>
        <w:t>3123/</w:t>
      </w:r>
      <w:r w:rsidRPr="004003C7">
        <w:rPr>
          <w:rFonts w:asciiTheme="majorHAnsi" w:eastAsia="Calibri" w:hAnsiTheme="majorHAnsi" w:cs="Times New Roman"/>
          <w:kern w:val="0"/>
          <w:sz w:val="24"/>
          <w:szCs w:val="24"/>
          <w:lang w:eastAsia="bg-BG"/>
          <w14:ligatures w14:val="none"/>
        </w:rPr>
        <w:t>III</w:t>
      </w:r>
      <w:r w:rsidRPr="004003C7">
        <w:rPr>
          <w:rFonts w:asciiTheme="majorHAnsi" w:eastAsia="Calibri" w:hAnsiTheme="majorHAnsi" w:cs="Times New Roman"/>
          <w:kern w:val="0"/>
          <w:sz w:val="24"/>
          <w:szCs w:val="24"/>
          <w:lang w:val="ru-RU" w:eastAsia="bg-BG"/>
          <w14:ligatures w14:val="none"/>
        </w:rPr>
        <w:t xml:space="preserve">-304, </w:t>
      </w:r>
      <w:r w:rsidRPr="004003C7">
        <w:rPr>
          <w:rFonts w:asciiTheme="majorHAnsi" w:eastAsia="Calibri" w:hAnsiTheme="majorHAnsi" w:cs="Times New Roman"/>
          <w:kern w:val="0"/>
          <w:sz w:val="24"/>
          <w:szCs w:val="24"/>
          <w:lang w:eastAsia="bg-BG"/>
          <w14:ligatures w14:val="none"/>
        </w:rPr>
        <w:t xml:space="preserve">Трънчовица-Новачене/Бацова махала-граница общ. (Никопол-Плевен)-Славяново/PVN2145/). </w:t>
      </w:r>
    </w:p>
    <w:p w14:paraId="27E0173F" w14:textId="77777777" w:rsidR="00B85FB8" w:rsidRDefault="00B85FB8" w:rsidP="00DC1250">
      <w:pPr>
        <w:spacing w:after="0" w:line="240" w:lineRule="auto"/>
        <w:jc w:val="both"/>
        <w:rPr>
          <w:rFonts w:asciiTheme="majorHAnsi" w:eastAsia="Calibri" w:hAnsiTheme="majorHAnsi" w:cs="Times New Roman"/>
          <w:kern w:val="0"/>
          <w:sz w:val="24"/>
          <w:szCs w:val="24"/>
          <w:lang w:eastAsia="bg-BG"/>
          <w14:ligatures w14:val="none"/>
        </w:rPr>
      </w:pPr>
    </w:p>
    <w:p w14:paraId="29A0A874" w14:textId="77777777" w:rsidR="00B85FB8" w:rsidRDefault="00B85FB8" w:rsidP="00DC1250">
      <w:pPr>
        <w:spacing w:after="0" w:line="240" w:lineRule="auto"/>
        <w:jc w:val="both"/>
        <w:rPr>
          <w:rFonts w:asciiTheme="majorHAnsi" w:eastAsia="Calibri" w:hAnsiTheme="majorHAnsi" w:cs="Times New Roman"/>
          <w:kern w:val="0"/>
          <w:sz w:val="24"/>
          <w:szCs w:val="24"/>
          <w:lang w:eastAsia="bg-BG"/>
          <w14:ligatures w14:val="none"/>
        </w:rPr>
      </w:pPr>
    </w:p>
    <w:p w14:paraId="1030BE81" w14:textId="77777777" w:rsidR="00B85FB8" w:rsidRPr="004003C7" w:rsidRDefault="00B85FB8" w:rsidP="00DC1250">
      <w:pPr>
        <w:spacing w:after="0" w:line="240" w:lineRule="auto"/>
        <w:jc w:val="both"/>
        <w:rPr>
          <w:rFonts w:asciiTheme="majorHAnsi" w:eastAsia="Calibri" w:hAnsiTheme="majorHAnsi" w:cs="Times New Roman"/>
          <w:kern w:val="0"/>
          <w:sz w:val="24"/>
          <w:szCs w:val="24"/>
          <w:lang w:eastAsia="bg-BG"/>
          <w14:ligatures w14:val="none"/>
        </w:rPr>
      </w:pPr>
    </w:p>
    <w:p w14:paraId="7494D642" w14:textId="77777777" w:rsidR="004003C7" w:rsidRPr="004003C7" w:rsidRDefault="004003C7" w:rsidP="00DC1250">
      <w:pPr>
        <w:spacing w:after="0" w:line="240" w:lineRule="auto"/>
        <w:ind w:firstLine="360"/>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lastRenderedPageBreak/>
        <w:t xml:space="preserve">Община Никопол проактивно участва в съвместни програми и проекти  с други съседни общини чрез: </w:t>
      </w:r>
    </w:p>
    <w:p w14:paraId="0CEC9392" w14:textId="77777777" w:rsidR="004003C7" w:rsidRPr="004003C7" w:rsidRDefault="004003C7">
      <w:pPr>
        <w:numPr>
          <w:ilvl w:val="0"/>
          <w:numId w:val="106"/>
        </w:numPr>
        <w:spacing w:after="0" w:line="256" w:lineRule="auto"/>
        <w:contextualSpacing/>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обмяна на добри практики;</w:t>
      </w:r>
    </w:p>
    <w:p w14:paraId="6AE60999" w14:textId="77777777" w:rsidR="004003C7" w:rsidRPr="004003C7" w:rsidRDefault="004003C7">
      <w:pPr>
        <w:numPr>
          <w:ilvl w:val="0"/>
          <w:numId w:val="106"/>
        </w:numPr>
        <w:spacing w:after="0" w:line="256" w:lineRule="auto"/>
        <w:contextualSpacing/>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кръгли маси, семинари;</w:t>
      </w:r>
    </w:p>
    <w:p w14:paraId="160B3051" w14:textId="77777777" w:rsidR="004003C7" w:rsidRPr="004003C7" w:rsidRDefault="004003C7">
      <w:pPr>
        <w:numPr>
          <w:ilvl w:val="0"/>
          <w:numId w:val="106"/>
        </w:numPr>
        <w:spacing w:after="0" w:line="256" w:lineRule="auto"/>
        <w:contextualSpacing/>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 xml:space="preserve">осъществяване на национални, транснационални, трансгранични партньорства и разработване на значими за развитието на общината съвместни проекти;  </w:t>
      </w:r>
    </w:p>
    <w:p w14:paraId="46493F1C" w14:textId="77777777" w:rsidR="004003C7" w:rsidRPr="004003C7" w:rsidRDefault="004003C7">
      <w:pPr>
        <w:numPr>
          <w:ilvl w:val="0"/>
          <w:numId w:val="106"/>
        </w:numPr>
        <w:spacing w:after="0" w:line="256" w:lineRule="auto"/>
        <w:contextualSpacing/>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прави проучване на възможностите за финансиране на инвестиционни проекти;</w:t>
      </w:r>
    </w:p>
    <w:p w14:paraId="0306EB0B" w14:textId="77777777" w:rsidR="004003C7" w:rsidRPr="004003C7" w:rsidRDefault="004003C7">
      <w:pPr>
        <w:numPr>
          <w:ilvl w:val="0"/>
          <w:numId w:val="106"/>
        </w:numPr>
        <w:spacing w:after="0" w:line="256" w:lineRule="auto"/>
        <w:contextualSpacing/>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събира  информация за възможностите за кандидатстване с проектни предложения по националните, оперативните, европейските и други международни програми за получаване на безвъзмездна помощ;</w:t>
      </w:r>
    </w:p>
    <w:p w14:paraId="3B73BE9E" w14:textId="77777777" w:rsidR="004003C7" w:rsidRPr="004003C7" w:rsidRDefault="004003C7">
      <w:pPr>
        <w:numPr>
          <w:ilvl w:val="0"/>
          <w:numId w:val="106"/>
        </w:numPr>
        <w:spacing w:after="0" w:line="256" w:lineRule="auto"/>
        <w:contextualSpacing/>
        <w:jc w:val="both"/>
        <w:rPr>
          <w:rFonts w:asciiTheme="majorHAnsi" w:eastAsia="Calibri" w:hAnsiTheme="majorHAnsi" w:cs="Times New Roman"/>
          <w:kern w:val="0"/>
          <w:sz w:val="24"/>
          <w:szCs w:val="24"/>
          <w:lang w:eastAsia="bg-BG"/>
          <w14:ligatures w14:val="none"/>
        </w:rPr>
      </w:pPr>
      <w:r w:rsidRPr="004003C7">
        <w:rPr>
          <w:rFonts w:asciiTheme="majorHAnsi" w:eastAsia="Calibri" w:hAnsiTheme="majorHAnsi" w:cs="Times New Roman"/>
          <w:kern w:val="0"/>
          <w:sz w:val="24"/>
          <w:szCs w:val="24"/>
          <w:lang w:eastAsia="bg-BG"/>
          <w14:ligatures w14:val="none"/>
        </w:rPr>
        <w:t>съдейства за реализиране политиката на Община Никопол в областта на  международното сътрудничество и европейските и национални програми;</w:t>
      </w:r>
    </w:p>
    <w:p w14:paraId="62648106" w14:textId="77777777" w:rsidR="004003C7" w:rsidRDefault="004003C7" w:rsidP="00DC1250">
      <w:pPr>
        <w:spacing w:after="0" w:line="240" w:lineRule="auto"/>
        <w:jc w:val="both"/>
        <w:rPr>
          <w:rFonts w:asciiTheme="majorHAnsi" w:eastAsia="Times New Roman" w:hAnsiTheme="majorHAnsi" w:cs="Times New Roman"/>
          <w:kern w:val="0"/>
          <w:sz w:val="24"/>
          <w:szCs w:val="24"/>
          <w:lang w:eastAsia="bg-BG"/>
          <w14:ligatures w14:val="none"/>
        </w:rPr>
      </w:pPr>
    </w:p>
    <w:p w14:paraId="580F0A8C" w14:textId="77777777" w:rsidR="00A71C05" w:rsidRPr="004003C7" w:rsidRDefault="00A71C05" w:rsidP="00DC1250">
      <w:pPr>
        <w:spacing w:after="0" w:line="240" w:lineRule="auto"/>
        <w:jc w:val="both"/>
        <w:rPr>
          <w:rFonts w:asciiTheme="majorHAnsi" w:eastAsia="Times New Roman" w:hAnsiTheme="majorHAnsi" w:cs="Times New Roman"/>
          <w:kern w:val="0"/>
          <w:sz w:val="24"/>
          <w:szCs w:val="24"/>
          <w:lang w:eastAsia="bg-BG"/>
          <w14:ligatures w14:val="none"/>
        </w:rPr>
      </w:pPr>
    </w:p>
    <w:p w14:paraId="312D86E3" w14:textId="0BD410B5" w:rsidR="004003C7" w:rsidRDefault="004003C7" w:rsidP="00987475">
      <w:pPr>
        <w:keepNext/>
        <w:keepLines/>
        <w:spacing w:after="0" w:line="240" w:lineRule="auto"/>
        <w:outlineLvl w:val="0"/>
        <w:rPr>
          <w:rFonts w:asciiTheme="majorHAnsi" w:eastAsiaTheme="majorEastAsia" w:hAnsiTheme="majorHAnsi" w:cstheme="majorBidi"/>
          <w:b/>
          <w:bCs/>
          <w:kern w:val="0"/>
          <w:sz w:val="24"/>
          <w:szCs w:val="24"/>
          <w14:ligatures w14:val="none"/>
        </w:rPr>
      </w:pPr>
      <w:bookmarkStart w:id="129" w:name="_Toc155673689"/>
      <w:r w:rsidRPr="004003C7">
        <w:rPr>
          <w:rFonts w:asciiTheme="majorHAnsi" w:eastAsiaTheme="majorEastAsia" w:hAnsiTheme="majorHAnsi" w:cstheme="majorBidi"/>
          <w:b/>
          <w:bCs/>
          <w:kern w:val="0"/>
          <w:sz w:val="24"/>
          <w:szCs w:val="24"/>
          <w14:ligatures w14:val="none"/>
        </w:rPr>
        <w:t>14.НАБЛЮДЕНИЕ И ОЦЕНКА</w:t>
      </w:r>
      <w:bookmarkEnd w:id="129"/>
    </w:p>
    <w:p w14:paraId="2EE9D069" w14:textId="77777777" w:rsidR="00A71C05" w:rsidRPr="00987475" w:rsidRDefault="00A71C05" w:rsidP="00987475">
      <w:pPr>
        <w:keepNext/>
        <w:keepLines/>
        <w:spacing w:after="0" w:line="240" w:lineRule="auto"/>
        <w:outlineLvl w:val="0"/>
        <w:rPr>
          <w:rFonts w:asciiTheme="majorHAnsi" w:eastAsiaTheme="majorEastAsia" w:hAnsiTheme="majorHAnsi" w:cstheme="majorBidi"/>
          <w:b/>
          <w:bCs/>
          <w:kern w:val="0"/>
          <w:sz w:val="24"/>
          <w:szCs w:val="24"/>
          <w14:ligatures w14:val="none"/>
        </w:rPr>
      </w:pPr>
    </w:p>
    <w:p w14:paraId="3A9C912D" w14:textId="77777777" w:rsidR="004003C7" w:rsidRPr="004003C7" w:rsidRDefault="004003C7" w:rsidP="00DC125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Наблюдението и оценката на тази Програма се извършва с оглед постигане изпълнение на целите, заложени в нея и оптимизиране, и подобряване на планирането, програмирането, управлението и ресурсното осигуряване на дейностите и мерките за насърчаване производството и потреблението на енергия от възобновяеми източници.</w:t>
      </w:r>
    </w:p>
    <w:p w14:paraId="237A359B" w14:textId="77777777" w:rsidR="004003C7" w:rsidRPr="004003C7" w:rsidRDefault="004003C7" w:rsidP="00DC125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В цялостния процес на наблюдение и при спазване на принципа за партньорство следват да участват всички органи на власт, ангажирани с разработването, приемането и изпълнението на Програмата, социалните и икономическите партньори, неправителствените организации и представители на гражданското общество.</w:t>
      </w:r>
    </w:p>
    <w:p w14:paraId="66457AF2" w14:textId="527F0065" w:rsidR="00B85FB8" w:rsidRDefault="004003C7" w:rsidP="00DC1250">
      <w:pPr>
        <w:spacing w:after="0" w:line="240" w:lineRule="auto"/>
        <w:jc w:val="both"/>
        <w:rPr>
          <w:rFonts w:asciiTheme="majorHAnsi" w:eastAsia="Times New Roman" w:hAnsiTheme="majorHAnsi" w:cs="Times New Roman"/>
          <w:kern w:val="0"/>
          <w:sz w:val="24"/>
          <w:szCs w:val="24"/>
          <w:lang w:eastAsia="bg-BG"/>
          <w14:ligatures w14:val="none"/>
        </w:rPr>
      </w:pPr>
      <w:r w:rsidRPr="004003C7">
        <w:rPr>
          <w:rFonts w:asciiTheme="majorHAnsi" w:eastAsia="Times New Roman" w:hAnsiTheme="majorHAnsi" w:cs="Times New Roman"/>
          <w:kern w:val="0"/>
          <w:sz w:val="24"/>
          <w:szCs w:val="24"/>
          <w:lang w:eastAsia="bg-BG"/>
          <w14:ligatures w14:val="none"/>
        </w:rPr>
        <w:t>Отчитането на изпълнението на общинските програми за насърчаване използването на енергия от възобновяеми източници е нормативно определено. Съгласно чл. 10, ал.3, т.2 от ЗЕВИ, в качеството си на едноличен орган на изпълнителната власт в общината, кметът на общината организира и ръководи целия процес по изпълнение на програмите и предоставя на изпълнителния директор на АУЕР, на областния управител и на общинския съвет информация за изпълнението им.</w:t>
      </w:r>
    </w:p>
    <w:p w14:paraId="697FD0A3" w14:textId="77777777" w:rsidR="00B85FB8" w:rsidRDefault="00B85FB8" w:rsidP="00DC1250">
      <w:pPr>
        <w:spacing w:after="0" w:line="240" w:lineRule="auto"/>
        <w:jc w:val="both"/>
        <w:rPr>
          <w:rFonts w:asciiTheme="majorHAnsi" w:eastAsia="Times New Roman" w:hAnsiTheme="majorHAnsi" w:cs="Times New Roman"/>
          <w:kern w:val="0"/>
          <w:sz w:val="24"/>
          <w:szCs w:val="24"/>
          <w:lang w:eastAsia="bg-BG"/>
          <w14:ligatures w14:val="none"/>
        </w:rPr>
      </w:pPr>
    </w:p>
    <w:p w14:paraId="786ED81A" w14:textId="77777777" w:rsidR="00B85FB8" w:rsidRPr="004003C7" w:rsidRDefault="00B85FB8" w:rsidP="00DC1250">
      <w:pPr>
        <w:spacing w:after="0" w:line="240" w:lineRule="auto"/>
        <w:jc w:val="both"/>
        <w:rPr>
          <w:rFonts w:asciiTheme="majorHAnsi" w:eastAsia="Times New Roman" w:hAnsiTheme="majorHAnsi" w:cs="Times New Roman"/>
          <w:kern w:val="0"/>
          <w:sz w:val="24"/>
          <w:szCs w:val="24"/>
          <w:lang w:eastAsia="bg-BG"/>
          <w14:ligatures w14:val="none"/>
        </w:rPr>
      </w:pPr>
    </w:p>
    <w:p w14:paraId="5A164BFC" w14:textId="50F04FFF" w:rsidR="00EC4D6B" w:rsidRDefault="00EC4D6B" w:rsidP="00EC4D6B">
      <w:pPr>
        <w:autoSpaceDE w:val="0"/>
        <w:autoSpaceDN w:val="0"/>
        <w:adjustRightInd w:val="0"/>
        <w:spacing w:before="120" w:after="0" w:line="240" w:lineRule="auto"/>
        <w:jc w:val="both"/>
        <w:rPr>
          <w:rFonts w:ascii="Bahnschrift Light" w:eastAsia="Times New Roman" w:hAnsi="Bahnschrift Light" w:cs="Times New Roman"/>
          <w:b/>
          <w:bCs/>
          <w:kern w:val="0"/>
          <w:sz w:val="28"/>
          <w:szCs w:val="28"/>
          <w:lang w:eastAsia="bg-BG"/>
          <w14:ligatures w14:val="none"/>
        </w:rPr>
      </w:pPr>
      <w:r w:rsidRPr="00483002">
        <w:rPr>
          <w:rFonts w:ascii="Bahnschrift Light" w:eastAsia="Times New Roman" w:hAnsi="Bahnschrift Light" w:cs="Times New Roman"/>
          <w:b/>
          <w:bCs/>
          <w:kern w:val="0"/>
          <w:sz w:val="28"/>
          <w:szCs w:val="28"/>
          <w:lang w:eastAsia="bg-BG"/>
          <w14:ligatures w14:val="none"/>
        </w:rPr>
        <w:t>Настоящата програма е разработена на основание чл. 10, ал. 1 от ЗЕВИ и е приета с Решение № 57 от 25.01.2024г.</w:t>
      </w:r>
      <w:r>
        <w:rPr>
          <w:rFonts w:ascii="Bahnschrift Light" w:eastAsia="Times New Roman" w:hAnsi="Bahnschrift Light" w:cs="Times New Roman"/>
          <w:b/>
          <w:bCs/>
          <w:kern w:val="0"/>
          <w:sz w:val="28"/>
          <w:szCs w:val="28"/>
          <w:lang w:eastAsia="bg-BG"/>
          <w14:ligatures w14:val="none"/>
        </w:rPr>
        <w:t xml:space="preserve"> </w:t>
      </w:r>
      <w:r w:rsidRPr="00483002">
        <w:rPr>
          <w:rFonts w:ascii="Bahnschrift Light" w:eastAsia="Times New Roman" w:hAnsi="Bahnschrift Light" w:cs="Times New Roman"/>
          <w:b/>
          <w:bCs/>
          <w:kern w:val="0"/>
          <w:sz w:val="28"/>
          <w:szCs w:val="28"/>
          <w:lang w:eastAsia="bg-BG"/>
          <w14:ligatures w14:val="none"/>
        </w:rPr>
        <w:t>на Общински съвет – Никопол</w:t>
      </w:r>
    </w:p>
    <w:p w14:paraId="6DE6C846" w14:textId="77777777" w:rsidR="00B85FB8" w:rsidRDefault="00B85FB8" w:rsidP="00EC4D6B">
      <w:pPr>
        <w:autoSpaceDE w:val="0"/>
        <w:autoSpaceDN w:val="0"/>
        <w:adjustRightInd w:val="0"/>
        <w:spacing w:before="120" w:after="0" w:line="240" w:lineRule="auto"/>
        <w:jc w:val="both"/>
        <w:rPr>
          <w:rFonts w:ascii="Bahnschrift Light" w:eastAsia="Times New Roman" w:hAnsi="Bahnschrift Light" w:cs="Times New Roman"/>
          <w:b/>
          <w:bCs/>
          <w:kern w:val="0"/>
          <w:sz w:val="28"/>
          <w:szCs w:val="28"/>
          <w:lang w:eastAsia="bg-BG"/>
          <w14:ligatures w14:val="none"/>
        </w:rPr>
      </w:pPr>
    </w:p>
    <w:p w14:paraId="7E2E21FA" w14:textId="77777777" w:rsidR="00B85FB8" w:rsidRDefault="00B85FB8" w:rsidP="00EC4D6B">
      <w:pPr>
        <w:autoSpaceDE w:val="0"/>
        <w:autoSpaceDN w:val="0"/>
        <w:adjustRightInd w:val="0"/>
        <w:spacing w:before="120" w:after="0" w:line="240" w:lineRule="auto"/>
        <w:jc w:val="both"/>
        <w:rPr>
          <w:rFonts w:ascii="Bahnschrift Light" w:eastAsia="Times New Roman" w:hAnsi="Bahnschrift Light" w:cs="Times New Roman"/>
          <w:b/>
          <w:bCs/>
          <w:kern w:val="0"/>
          <w:sz w:val="28"/>
          <w:szCs w:val="28"/>
          <w:lang w:eastAsia="bg-BG"/>
          <w14:ligatures w14:val="none"/>
        </w:rPr>
      </w:pPr>
    </w:p>
    <w:p w14:paraId="07565805" w14:textId="77777777" w:rsidR="00B85FB8" w:rsidRDefault="00B85FB8" w:rsidP="00EC4D6B">
      <w:pPr>
        <w:autoSpaceDE w:val="0"/>
        <w:autoSpaceDN w:val="0"/>
        <w:adjustRightInd w:val="0"/>
        <w:spacing w:before="120" w:after="0" w:line="240" w:lineRule="auto"/>
        <w:jc w:val="both"/>
        <w:rPr>
          <w:rFonts w:ascii="Bahnschrift Light" w:eastAsia="Times New Roman" w:hAnsi="Bahnschrift Light" w:cs="Times New Roman"/>
          <w:b/>
          <w:bCs/>
          <w:kern w:val="0"/>
          <w:sz w:val="28"/>
          <w:szCs w:val="28"/>
          <w:lang w:eastAsia="bg-BG"/>
          <w14:ligatures w14:val="none"/>
        </w:rPr>
      </w:pPr>
    </w:p>
    <w:p w14:paraId="1887E5A5" w14:textId="77777777" w:rsidR="00B85FB8" w:rsidRDefault="00B85FB8" w:rsidP="00EC4D6B">
      <w:pPr>
        <w:autoSpaceDE w:val="0"/>
        <w:autoSpaceDN w:val="0"/>
        <w:adjustRightInd w:val="0"/>
        <w:spacing w:before="120" w:after="0" w:line="240" w:lineRule="auto"/>
        <w:jc w:val="both"/>
        <w:rPr>
          <w:rFonts w:ascii="Bahnschrift Light" w:eastAsia="Times New Roman" w:hAnsi="Bahnschrift Light" w:cs="Times New Roman"/>
          <w:b/>
          <w:bCs/>
          <w:kern w:val="0"/>
          <w:sz w:val="28"/>
          <w:szCs w:val="28"/>
          <w:lang w:eastAsia="bg-BG"/>
          <w14:ligatures w14:val="none"/>
        </w:rPr>
      </w:pPr>
    </w:p>
    <w:p w14:paraId="784DF90A" w14:textId="77777777" w:rsidR="00B85FB8" w:rsidRDefault="00B85FB8" w:rsidP="00EC4D6B">
      <w:pPr>
        <w:autoSpaceDE w:val="0"/>
        <w:autoSpaceDN w:val="0"/>
        <w:adjustRightInd w:val="0"/>
        <w:spacing w:before="120" w:after="0" w:line="240" w:lineRule="auto"/>
        <w:jc w:val="both"/>
        <w:rPr>
          <w:rFonts w:ascii="Bahnschrift Light" w:eastAsia="Times New Roman" w:hAnsi="Bahnschrift Light" w:cs="Times New Roman"/>
          <w:b/>
          <w:bCs/>
          <w:kern w:val="0"/>
          <w:sz w:val="28"/>
          <w:szCs w:val="28"/>
          <w:lang w:eastAsia="bg-BG"/>
          <w14:ligatures w14:val="none"/>
        </w:rPr>
      </w:pPr>
    </w:p>
    <w:p w14:paraId="61F41786" w14:textId="77777777" w:rsidR="00B85FB8" w:rsidRDefault="00B85FB8" w:rsidP="00EC4D6B">
      <w:pPr>
        <w:autoSpaceDE w:val="0"/>
        <w:autoSpaceDN w:val="0"/>
        <w:adjustRightInd w:val="0"/>
        <w:spacing w:before="120" w:after="0" w:line="240" w:lineRule="auto"/>
        <w:jc w:val="both"/>
        <w:rPr>
          <w:rFonts w:ascii="Bahnschrift Light" w:eastAsia="Times New Roman" w:hAnsi="Bahnschrift Light" w:cs="Times New Roman"/>
          <w:b/>
          <w:bCs/>
          <w:kern w:val="0"/>
          <w:sz w:val="28"/>
          <w:szCs w:val="28"/>
          <w:lang w:eastAsia="bg-BG"/>
          <w14:ligatures w14:val="none"/>
        </w:rPr>
      </w:pPr>
    </w:p>
    <w:p w14:paraId="22DDC488" w14:textId="77777777" w:rsidR="00B85FB8" w:rsidRDefault="00B85FB8" w:rsidP="00EC4D6B">
      <w:pPr>
        <w:autoSpaceDE w:val="0"/>
        <w:autoSpaceDN w:val="0"/>
        <w:adjustRightInd w:val="0"/>
        <w:spacing w:before="120" w:after="0" w:line="240" w:lineRule="auto"/>
        <w:jc w:val="both"/>
        <w:rPr>
          <w:rFonts w:ascii="Bahnschrift Light" w:eastAsia="Times New Roman" w:hAnsi="Bahnschrift Light" w:cs="Times New Roman"/>
          <w:b/>
          <w:bCs/>
          <w:kern w:val="0"/>
          <w:sz w:val="28"/>
          <w:szCs w:val="28"/>
          <w:lang w:eastAsia="bg-BG"/>
          <w14:ligatures w14:val="none"/>
        </w:rPr>
      </w:pPr>
    </w:p>
    <w:p w14:paraId="35CC5ADF" w14:textId="77777777" w:rsidR="00B85FB8" w:rsidRDefault="00B85FB8" w:rsidP="007E1A5A">
      <w:pPr>
        <w:suppressAutoHyphens/>
        <w:autoSpaceDN w:val="0"/>
        <w:spacing w:after="0" w:line="240" w:lineRule="auto"/>
        <w:jc w:val="center"/>
        <w:textAlignment w:val="baseline"/>
        <w:rPr>
          <w:rFonts w:ascii="Bahnschrift Light" w:eastAsia="Times New Roman" w:hAnsi="Bahnschrift Light" w:cs="Times New Roman"/>
          <w:b/>
          <w:bCs/>
          <w:kern w:val="0"/>
          <w:sz w:val="28"/>
          <w:szCs w:val="28"/>
          <w:lang w:eastAsia="bg-BG"/>
          <w14:ligatures w14:val="none"/>
        </w:rPr>
      </w:pPr>
    </w:p>
    <w:p w14:paraId="5AAB7F5A" w14:textId="77777777" w:rsidR="00A71C05" w:rsidRDefault="00A71C05" w:rsidP="007E1A5A">
      <w:pPr>
        <w:suppressAutoHyphens/>
        <w:autoSpaceDN w:val="0"/>
        <w:spacing w:after="0" w:line="240" w:lineRule="auto"/>
        <w:jc w:val="center"/>
        <w:textAlignment w:val="baseline"/>
        <w:rPr>
          <w:rFonts w:ascii="Bahnschrift Light" w:eastAsia="Times New Roman" w:hAnsi="Bahnschrift Light" w:cs="Times New Roman"/>
          <w:b/>
          <w:bCs/>
          <w:kern w:val="0"/>
          <w:sz w:val="28"/>
          <w:szCs w:val="28"/>
          <w:lang w:eastAsia="bg-BG"/>
          <w14:ligatures w14:val="none"/>
        </w:rPr>
      </w:pPr>
    </w:p>
    <w:p w14:paraId="26845649" w14:textId="2B3F487B" w:rsidR="00FD79ED" w:rsidRDefault="00FD79ED" w:rsidP="007E1A5A">
      <w:pPr>
        <w:suppressAutoHyphens/>
        <w:autoSpaceDN w:val="0"/>
        <w:spacing w:after="0" w:line="240" w:lineRule="auto"/>
        <w:jc w:val="center"/>
        <w:textAlignment w:val="baseline"/>
        <w:rPr>
          <w:rFonts w:ascii="Times New Roman" w:eastAsia="Calibri" w:hAnsi="Times New Roman" w:cs="Times New Roman"/>
          <w:b/>
          <w:kern w:val="0"/>
          <w:sz w:val="28"/>
          <w:szCs w:val="28"/>
          <w14:ligatures w14:val="none"/>
        </w:rPr>
      </w:pPr>
      <w:r w:rsidRPr="008C3967">
        <w:rPr>
          <w:rFonts w:ascii="Times New Roman" w:eastAsia="Calibri" w:hAnsi="Times New Roman" w:cs="Times New Roman"/>
          <w:b/>
          <w:kern w:val="0"/>
          <w:sz w:val="28"/>
          <w:szCs w:val="28"/>
          <w14:ligatures w14:val="none"/>
        </w:rPr>
        <w:lastRenderedPageBreak/>
        <w:t>ПО</w:t>
      </w:r>
      <w:r>
        <w:rPr>
          <w:rFonts w:ascii="Times New Roman" w:eastAsia="Calibri" w:hAnsi="Times New Roman" w:cs="Times New Roman"/>
          <w:b/>
          <w:kern w:val="0"/>
          <w:sz w:val="28"/>
          <w:szCs w:val="28"/>
          <w14:ligatures w14:val="none"/>
        </w:rPr>
        <w:t xml:space="preserve"> ШЕСТНАДЕСЕТА</w:t>
      </w:r>
      <w:r w:rsidRPr="008C3967">
        <w:rPr>
          <w:rFonts w:ascii="Times New Roman" w:eastAsia="Calibri" w:hAnsi="Times New Roman" w:cs="Times New Roman"/>
          <w:b/>
          <w:kern w:val="0"/>
          <w:sz w:val="28"/>
          <w:szCs w:val="28"/>
          <w14:ligatures w14:val="none"/>
        </w:rPr>
        <w:t xml:space="preserve"> ТОЧКА ОТ ДНЕВНИЯ РЕД</w:t>
      </w:r>
    </w:p>
    <w:p w14:paraId="4FA6F12C" w14:textId="77777777" w:rsidR="00B85FB8" w:rsidRDefault="00B85FB8" w:rsidP="00FD79ED"/>
    <w:p w14:paraId="0870382A" w14:textId="77777777" w:rsidR="00B85FB8" w:rsidRDefault="00B85FB8" w:rsidP="00FD79ED"/>
    <w:p w14:paraId="16378210" w14:textId="77777777" w:rsidR="00FD79ED" w:rsidRDefault="00FD79ED" w:rsidP="00FD79ED">
      <w:pPr>
        <w:suppressAutoHyphens/>
        <w:autoSpaceDN w:val="0"/>
        <w:spacing w:after="0" w:line="240" w:lineRule="auto"/>
        <w:jc w:val="both"/>
        <w:textAlignment w:val="baseline"/>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Отношение взеха:</w:t>
      </w:r>
    </w:p>
    <w:p w14:paraId="1D0AF9AA" w14:textId="31425D40" w:rsidR="00705864" w:rsidRPr="009D2659" w:rsidRDefault="000E12FA" w:rsidP="00705864">
      <w:pPr>
        <w:pStyle w:val="af"/>
        <w:ind w:firstLine="708"/>
        <w:jc w:val="both"/>
        <w:rPr>
          <w:rFonts w:ascii="Times New Roman" w:eastAsia="Times New Roman" w:hAnsi="Times New Roman" w:cs="Times New Roman"/>
          <w:sz w:val="28"/>
          <w:szCs w:val="28"/>
          <w:lang w:val="bg-BG" w:eastAsia="bg-BG"/>
        </w:rPr>
      </w:pPr>
      <w:r w:rsidRPr="000E12FA">
        <w:rPr>
          <w:rFonts w:ascii="Times New Roman" w:eastAsia="Calibri" w:hAnsi="Times New Roman" w:cs="Times New Roman"/>
          <w:sz w:val="28"/>
          <w:szCs w:val="28"/>
          <w:u w:val="single"/>
        </w:rPr>
        <w:t>Ив.Савов</w:t>
      </w:r>
      <w:r>
        <w:rPr>
          <w:rFonts w:ascii="Times New Roman" w:eastAsia="Calibri" w:hAnsi="Times New Roman" w:cs="Times New Roman"/>
          <w:sz w:val="28"/>
          <w:szCs w:val="28"/>
        </w:rPr>
        <w:t xml:space="preserve">: </w:t>
      </w:r>
      <w:r w:rsidR="00705864" w:rsidRPr="00705864">
        <w:rPr>
          <w:rFonts w:ascii="Times New Roman" w:eastAsia="Times New Roman" w:hAnsi="Times New Roman" w:cs="Times New Roman"/>
          <w:sz w:val="28"/>
          <w:szCs w:val="28"/>
          <w:lang w:eastAsia="bg-BG"/>
        </w:rPr>
        <w:t>Колеги, преди да ви дам думата по последната точка, искам да ви уведомя за датите на Постоянните комисии и сесията за месец февруари. Постоянните комисии ще се проведат на 15 февруари от 13:30 часа, а сесията ще бъде на 19 февруари от 10 часа.</w:t>
      </w:r>
      <w:r w:rsidR="009D2659">
        <w:rPr>
          <w:rFonts w:ascii="Times New Roman" w:eastAsia="Times New Roman" w:hAnsi="Times New Roman" w:cs="Times New Roman"/>
          <w:sz w:val="28"/>
          <w:szCs w:val="28"/>
          <w:lang w:val="bg-BG" w:eastAsia="bg-BG"/>
        </w:rPr>
        <w:t xml:space="preserve"> Може би ще се наложи да направим извънредна сесия,  да кандидатстваме   за техническа помощ за написване на стратегията на Местната инициативна рибарска група /МИРГ/. Но с нея ще ви запознаем на по-късен етап и понеже срока за кандидатстване е 20 февруари, може да се наложи до към 5 февруари</w:t>
      </w:r>
      <w:r w:rsidR="001F0FBA">
        <w:rPr>
          <w:rFonts w:ascii="Times New Roman" w:eastAsia="Times New Roman" w:hAnsi="Times New Roman" w:cs="Times New Roman"/>
          <w:sz w:val="28"/>
          <w:szCs w:val="28"/>
          <w:lang w:val="bg-BG" w:eastAsia="bg-BG"/>
        </w:rPr>
        <w:t xml:space="preserve">, а може и с комисиите, </w:t>
      </w:r>
      <w:r w:rsidR="009D2659">
        <w:rPr>
          <w:rFonts w:ascii="Times New Roman" w:eastAsia="Times New Roman" w:hAnsi="Times New Roman" w:cs="Times New Roman"/>
          <w:sz w:val="28"/>
          <w:szCs w:val="28"/>
          <w:lang w:val="bg-BG" w:eastAsia="bg-BG"/>
        </w:rPr>
        <w:t>да проведем извънредна сесия от която ни трябва решението за да кандидатстваме.</w:t>
      </w:r>
      <w:r w:rsidR="008760E9">
        <w:rPr>
          <w:rFonts w:ascii="Times New Roman" w:eastAsia="Times New Roman" w:hAnsi="Times New Roman" w:cs="Times New Roman"/>
          <w:sz w:val="28"/>
          <w:szCs w:val="28"/>
          <w:lang w:val="bg-BG" w:eastAsia="bg-BG"/>
        </w:rPr>
        <w:t xml:space="preserve"> Всичкото това нещо е съобразено с интересите на община Никопол. Генералната цел е да има МИРГ, а целта на общинска администрация е община Никопол да е водещ партньор от трите общини Гулянци, Никопол и Белене.</w:t>
      </w:r>
    </w:p>
    <w:p w14:paraId="4918B890" w14:textId="77777777" w:rsidR="00705864" w:rsidRDefault="00705864" w:rsidP="00705864">
      <w:pPr>
        <w:pStyle w:val="af"/>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Имате думата по последната точка от дневния ред, за питания, изказвания и становища.</w:t>
      </w:r>
    </w:p>
    <w:p w14:paraId="57C47E9E" w14:textId="62A549C2" w:rsidR="008760E9" w:rsidRPr="008760E9" w:rsidRDefault="008760E9" w:rsidP="00705864">
      <w:pPr>
        <w:pStyle w:val="af"/>
        <w:ind w:firstLine="708"/>
        <w:jc w:val="both"/>
        <w:rPr>
          <w:rFonts w:ascii="Times New Roman" w:eastAsia="Calibri" w:hAnsi="Times New Roman" w:cs="Times New Roman"/>
          <w:sz w:val="28"/>
          <w:szCs w:val="28"/>
          <w:lang w:val="bg-BG"/>
        </w:rPr>
      </w:pPr>
      <w:r w:rsidRPr="00EE3848">
        <w:rPr>
          <w:rFonts w:ascii="Times New Roman" w:eastAsia="Times New Roman" w:hAnsi="Times New Roman" w:cs="Times New Roman"/>
          <w:sz w:val="28"/>
          <w:szCs w:val="28"/>
          <w:u w:val="single"/>
          <w:lang w:val="bg-BG" w:eastAsia="bg-BG"/>
        </w:rPr>
        <w:t>Л.Мачев</w:t>
      </w:r>
      <w:r>
        <w:rPr>
          <w:rFonts w:ascii="Times New Roman" w:eastAsia="Times New Roman" w:hAnsi="Times New Roman" w:cs="Times New Roman"/>
          <w:sz w:val="28"/>
          <w:szCs w:val="28"/>
          <w:lang w:val="bg-BG" w:eastAsia="bg-BG"/>
        </w:rPr>
        <w:t>: Към г-н Ахмедов се обръщам. Има едно писмо от 14 декември 2023г</w:t>
      </w:r>
      <w:r w:rsidR="00D77DA5">
        <w:rPr>
          <w:rFonts w:ascii="Times New Roman" w:eastAsia="Times New Roman" w:hAnsi="Times New Roman" w:cs="Times New Roman"/>
          <w:sz w:val="28"/>
          <w:szCs w:val="28"/>
          <w:lang w:val="bg-BG" w:eastAsia="bg-BG"/>
        </w:rPr>
        <w:t>.</w:t>
      </w:r>
      <w:r>
        <w:rPr>
          <w:rFonts w:ascii="Times New Roman" w:eastAsia="Times New Roman" w:hAnsi="Times New Roman" w:cs="Times New Roman"/>
          <w:sz w:val="28"/>
          <w:szCs w:val="28"/>
          <w:lang w:val="bg-BG" w:eastAsia="bg-BG"/>
        </w:rPr>
        <w:t xml:space="preserve"> на Министерството на електронното управление</w:t>
      </w:r>
      <w:r w:rsidR="00D67A90">
        <w:rPr>
          <w:rFonts w:ascii="Times New Roman" w:eastAsia="Times New Roman" w:hAnsi="Times New Roman" w:cs="Times New Roman"/>
          <w:sz w:val="28"/>
          <w:szCs w:val="28"/>
          <w:lang w:val="bg-BG" w:eastAsia="bg-BG"/>
        </w:rPr>
        <w:t xml:space="preserve"> с цел адаптиране на информационните системи към еврото, със срок 1 януари 2025г. За целта общината трябва да бъде готова три месеца преди крайния срок. Работи ли се в тази насока, предвидени ли са средства и заложено ли е като разход в бюджета?</w:t>
      </w:r>
      <w:r w:rsidR="003C238D">
        <w:rPr>
          <w:rFonts w:ascii="Times New Roman" w:eastAsia="Times New Roman" w:hAnsi="Times New Roman" w:cs="Times New Roman"/>
          <w:sz w:val="28"/>
          <w:szCs w:val="28"/>
          <w:lang w:val="bg-BG" w:eastAsia="bg-BG"/>
        </w:rPr>
        <w:t xml:space="preserve"> И какъв е разхода основно ме интересува?</w:t>
      </w:r>
    </w:p>
    <w:p w14:paraId="2DFC9A87" w14:textId="5DE460CC" w:rsidR="000E12FA" w:rsidRDefault="003C238D" w:rsidP="000E12FA">
      <w:pPr>
        <w:suppressAutoHyphens/>
        <w:autoSpaceDN w:val="0"/>
        <w:spacing w:after="0" w:line="240" w:lineRule="auto"/>
        <w:ind w:firstLine="708"/>
        <w:jc w:val="both"/>
        <w:textAlignment w:val="baseline"/>
        <w:rPr>
          <w:rFonts w:ascii="Times New Roman" w:eastAsia="Calibri" w:hAnsi="Times New Roman" w:cs="Times New Roman"/>
          <w:kern w:val="0"/>
          <w:sz w:val="28"/>
          <w:szCs w:val="28"/>
          <w14:ligatures w14:val="none"/>
        </w:rPr>
      </w:pPr>
      <w:r w:rsidRPr="003C238D">
        <w:rPr>
          <w:rFonts w:ascii="Times New Roman" w:eastAsia="Calibri" w:hAnsi="Times New Roman" w:cs="Times New Roman"/>
          <w:kern w:val="0"/>
          <w:sz w:val="28"/>
          <w:szCs w:val="28"/>
          <w:u w:val="single"/>
          <w14:ligatures w14:val="none"/>
        </w:rPr>
        <w:t>А.Ахмедов</w:t>
      </w:r>
      <w:r>
        <w:rPr>
          <w:rFonts w:ascii="Times New Roman" w:eastAsia="Calibri" w:hAnsi="Times New Roman" w:cs="Times New Roman"/>
          <w:kern w:val="0"/>
          <w:sz w:val="28"/>
          <w:szCs w:val="28"/>
          <w14:ligatures w14:val="none"/>
        </w:rPr>
        <w:t>: Това писмо е към всички общини с цел адаптиране</w:t>
      </w:r>
      <w:r w:rsidR="00C80893">
        <w:rPr>
          <w:rFonts w:ascii="Times New Roman" w:eastAsia="Calibri" w:hAnsi="Times New Roman" w:cs="Times New Roman"/>
          <w:kern w:val="0"/>
          <w:sz w:val="28"/>
          <w:szCs w:val="28"/>
          <w14:ligatures w14:val="none"/>
        </w:rPr>
        <w:t xml:space="preserve"> на системите към еврото. В това отношение писмото е предадено на служителите на общинска администрация, а това е финансиста, запознати са и другите колеги. Започнато е да се работи в тази насока, финансиста ще каже и детайли. Но това ще се случи на заседание на П.К. там ще ви дадем информация.</w:t>
      </w:r>
    </w:p>
    <w:p w14:paraId="5FF9F016" w14:textId="1300C76C" w:rsidR="00C80893" w:rsidRDefault="00C80893" w:rsidP="000E12FA">
      <w:pPr>
        <w:suppressAutoHyphens/>
        <w:autoSpaceDN w:val="0"/>
        <w:spacing w:after="0" w:line="240" w:lineRule="auto"/>
        <w:ind w:firstLine="708"/>
        <w:jc w:val="both"/>
        <w:textAlignment w:val="baseline"/>
        <w:rPr>
          <w:rFonts w:ascii="Times New Roman" w:eastAsia="Calibri" w:hAnsi="Times New Roman" w:cs="Times New Roman"/>
          <w:kern w:val="0"/>
          <w:sz w:val="28"/>
          <w:szCs w:val="28"/>
          <w14:ligatures w14:val="none"/>
        </w:rPr>
      </w:pPr>
      <w:r w:rsidRPr="00C80893">
        <w:rPr>
          <w:rFonts w:ascii="Times New Roman" w:eastAsia="Calibri" w:hAnsi="Times New Roman" w:cs="Times New Roman"/>
          <w:kern w:val="0"/>
          <w:sz w:val="28"/>
          <w:szCs w:val="28"/>
          <w:u w:val="single"/>
          <w14:ligatures w14:val="none"/>
        </w:rPr>
        <w:t>Л.Мачев</w:t>
      </w:r>
      <w:r>
        <w:rPr>
          <w:rFonts w:ascii="Times New Roman" w:eastAsia="Calibri" w:hAnsi="Times New Roman" w:cs="Times New Roman"/>
          <w:kern w:val="0"/>
          <w:sz w:val="28"/>
          <w:szCs w:val="28"/>
          <w14:ligatures w14:val="none"/>
        </w:rPr>
        <w:t>: Чува се, че до края на януари трябва да има визия иначе може да не се одобри и да остане като разход за общината.</w:t>
      </w:r>
    </w:p>
    <w:p w14:paraId="3693E6F6" w14:textId="678FADB2" w:rsidR="00C80893" w:rsidRDefault="00C80893" w:rsidP="000E12FA">
      <w:pPr>
        <w:suppressAutoHyphens/>
        <w:autoSpaceDN w:val="0"/>
        <w:spacing w:after="0" w:line="240" w:lineRule="auto"/>
        <w:ind w:firstLine="708"/>
        <w:jc w:val="both"/>
        <w:textAlignment w:val="baseline"/>
        <w:rPr>
          <w:rFonts w:ascii="Times New Roman" w:eastAsia="Calibri" w:hAnsi="Times New Roman" w:cs="Times New Roman"/>
          <w:kern w:val="0"/>
          <w:sz w:val="28"/>
          <w:szCs w:val="28"/>
          <w14:ligatures w14:val="none"/>
        </w:rPr>
      </w:pPr>
      <w:r w:rsidRPr="00C80893">
        <w:rPr>
          <w:rFonts w:ascii="Times New Roman" w:eastAsia="Calibri" w:hAnsi="Times New Roman" w:cs="Times New Roman"/>
          <w:kern w:val="0"/>
          <w:sz w:val="28"/>
          <w:szCs w:val="28"/>
          <w:u w:val="single"/>
          <w14:ligatures w14:val="none"/>
        </w:rPr>
        <w:t>А.Ахмедов</w:t>
      </w:r>
      <w:r>
        <w:rPr>
          <w:rFonts w:ascii="Times New Roman" w:eastAsia="Calibri" w:hAnsi="Times New Roman" w:cs="Times New Roman"/>
          <w:kern w:val="0"/>
          <w:sz w:val="28"/>
          <w:szCs w:val="28"/>
          <w14:ligatures w14:val="none"/>
        </w:rPr>
        <w:t>: Персонална отговорност имат Стефан Стефанов и Петьо Данков. Това са лицата които са пряко ангажирани с това писмо, за да може да се изпълнят сроковете.</w:t>
      </w:r>
    </w:p>
    <w:p w14:paraId="5190685B" w14:textId="2729A990" w:rsidR="00C80893" w:rsidRDefault="00C80893" w:rsidP="000E12FA">
      <w:pPr>
        <w:suppressAutoHyphens/>
        <w:autoSpaceDN w:val="0"/>
        <w:spacing w:after="0" w:line="240" w:lineRule="auto"/>
        <w:ind w:firstLine="708"/>
        <w:jc w:val="both"/>
        <w:textAlignment w:val="baseline"/>
        <w:rPr>
          <w:rFonts w:ascii="Times New Roman" w:eastAsia="Calibri" w:hAnsi="Times New Roman" w:cs="Times New Roman"/>
          <w:kern w:val="0"/>
          <w:sz w:val="28"/>
          <w:szCs w:val="28"/>
          <w14:ligatures w14:val="none"/>
        </w:rPr>
      </w:pPr>
      <w:r w:rsidRPr="002115D5">
        <w:rPr>
          <w:rFonts w:ascii="Times New Roman" w:eastAsia="Calibri" w:hAnsi="Times New Roman" w:cs="Times New Roman"/>
          <w:kern w:val="0"/>
          <w:sz w:val="28"/>
          <w:szCs w:val="28"/>
          <w:u w:val="single"/>
          <w14:ligatures w14:val="none"/>
        </w:rPr>
        <w:t>Е.Екремов</w:t>
      </w:r>
      <w:r>
        <w:rPr>
          <w:rFonts w:ascii="Times New Roman" w:eastAsia="Calibri" w:hAnsi="Times New Roman" w:cs="Times New Roman"/>
          <w:kern w:val="0"/>
          <w:sz w:val="28"/>
          <w:szCs w:val="28"/>
          <w14:ligatures w14:val="none"/>
        </w:rPr>
        <w:t xml:space="preserve">: </w:t>
      </w:r>
      <w:r w:rsidR="001F0FBA">
        <w:rPr>
          <w:rFonts w:ascii="Times New Roman" w:eastAsia="Calibri" w:hAnsi="Times New Roman" w:cs="Times New Roman"/>
          <w:kern w:val="0"/>
          <w:sz w:val="28"/>
          <w:szCs w:val="28"/>
          <w14:ligatures w14:val="none"/>
        </w:rPr>
        <w:t>Г-н Председател, в</w:t>
      </w:r>
      <w:r>
        <w:rPr>
          <w:rFonts w:ascii="Times New Roman" w:eastAsia="Calibri" w:hAnsi="Times New Roman" w:cs="Times New Roman"/>
          <w:kern w:val="0"/>
          <w:sz w:val="28"/>
          <w:szCs w:val="28"/>
          <w14:ligatures w14:val="none"/>
        </w:rPr>
        <w:t xml:space="preserve"> началото на сесията казахте, че материалите са </w:t>
      </w:r>
      <w:r w:rsidR="002115D5">
        <w:rPr>
          <w:rFonts w:ascii="Times New Roman" w:eastAsia="Calibri" w:hAnsi="Times New Roman" w:cs="Times New Roman"/>
          <w:kern w:val="0"/>
          <w:sz w:val="28"/>
          <w:szCs w:val="28"/>
          <w14:ligatures w14:val="none"/>
        </w:rPr>
        <w:t>пред нас</w:t>
      </w:r>
      <w:r>
        <w:rPr>
          <w:rFonts w:ascii="Times New Roman" w:eastAsia="Calibri" w:hAnsi="Times New Roman" w:cs="Times New Roman"/>
          <w:kern w:val="0"/>
          <w:sz w:val="28"/>
          <w:szCs w:val="28"/>
          <w14:ligatures w14:val="none"/>
        </w:rPr>
        <w:t xml:space="preserve">, </w:t>
      </w:r>
      <w:r w:rsidR="002115D5">
        <w:rPr>
          <w:rFonts w:ascii="Times New Roman" w:eastAsia="Calibri" w:hAnsi="Times New Roman" w:cs="Times New Roman"/>
          <w:kern w:val="0"/>
          <w:sz w:val="28"/>
          <w:szCs w:val="28"/>
          <w14:ligatures w14:val="none"/>
        </w:rPr>
        <w:t xml:space="preserve">а те не са. По време на П.К. беше обсъдено  да бъдем подсигурени с материали за сесията. Бяхте казали с г-н Ахмедов, че ще вземете мерки. Има ли яснота по този въпрос? Второ – понеже получавам въпроси от гражданите и трябва да им отговоря – вдигате данъци местни, битови, наем на земи, спирате тока. Каква е икономията от спирането на тока нощно време от 23 до 05 часа? </w:t>
      </w:r>
    </w:p>
    <w:p w14:paraId="0313775A" w14:textId="6D983050" w:rsidR="002115D5" w:rsidRDefault="00A77378" w:rsidP="000E12FA">
      <w:pPr>
        <w:suppressAutoHyphens/>
        <w:autoSpaceDN w:val="0"/>
        <w:spacing w:after="0" w:line="240" w:lineRule="auto"/>
        <w:ind w:firstLine="708"/>
        <w:jc w:val="both"/>
        <w:textAlignment w:val="baseline"/>
        <w:rPr>
          <w:rFonts w:ascii="Times New Roman" w:eastAsia="Calibri" w:hAnsi="Times New Roman" w:cs="Times New Roman"/>
          <w:kern w:val="0"/>
          <w:sz w:val="28"/>
          <w:szCs w:val="28"/>
          <w14:ligatures w14:val="none"/>
        </w:rPr>
      </w:pPr>
      <w:r w:rsidRPr="00A77378">
        <w:rPr>
          <w:rFonts w:ascii="Times New Roman" w:eastAsia="Calibri" w:hAnsi="Times New Roman" w:cs="Times New Roman"/>
          <w:kern w:val="0"/>
          <w:sz w:val="28"/>
          <w:szCs w:val="28"/>
          <w:u w:val="single"/>
          <w14:ligatures w14:val="none"/>
        </w:rPr>
        <w:t>Е.Цеков</w:t>
      </w:r>
      <w:r>
        <w:rPr>
          <w:rFonts w:ascii="Times New Roman" w:eastAsia="Calibri" w:hAnsi="Times New Roman" w:cs="Times New Roman"/>
          <w:kern w:val="0"/>
          <w:sz w:val="28"/>
          <w:szCs w:val="28"/>
          <w14:ligatures w14:val="none"/>
        </w:rPr>
        <w:t xml:space="preserve">:  За материалите – провел съм разговор с главната счетоводителка, а тя е разговаряла с Виваком. Жената която отговаря за нашата </w:t>
      </w:r>
      <w:r>
        <w:rPr>
          <w:rFonts w:ascii="Times New Roman" w:eastAsia="Calibri" w:hAnsi="Times New Roman" w:cs="Times New Roman"/>
          <w:kern w:val="0"/>
          <w:sz w:val="28"/>
          <w:szCs w:val="28"/>
          <w14:ligatures w14:val="none"/>
        </w:rPr>
        <w:lastRenderedPageBreak/>
        <w:t xml:space="preserve">община е в отпуск в момента, но както е уговорено ще получите таблети на които да ви се изпращат материалите за сесия. За осветлението </w:t>
      </w:r>
      <w:r w:rsidR="00657A50">
        <w:rPr>
          <w:rFonts w:ascii="Times New Roman" w:eastAsia="Calibri" w:hAnsi="Times New Roman" w:cs="Times New Roman"/>
          <w:kern w:val="0"/>
          <w:sz w:val="28"/>
          <w:szCs w:val="28"/>
          <w14:ligatures w14:val="none"/>
        </w:rPr>
        <w:t>–</w:t>
      </w:r>
      <w:r>
        <w:rPr>
          <w:rFonts w:ascii="Times New Roman" w:eastAsia="Calibri" w:hAnsi="Times New Roman" w:cs="Times New Roman"/>
          <w:kern w:val="0"/>
          <w:sz w:val="28"/>
          <w:szCs w:val="28"/>
          <w14:ligatures w14:val="none"/>
        </w:rPr>
        <w:t xml:space="preserve"> </w:t>
      </w:r>
      <w:r w:rsidR="00657A50">
        <w:rPr>
          <w:rFonts w:ascii="Times New Roman" w:eastAsia="Calibri" w:hAnsi="Times New Roman" w:cs="Times New Roman"/>
          <w:kern w:val="0"/>
          <w:sz w:val="28"/>
          <w:szCs w:val="28"/>
          <w14:ligatures w14:val="none"/>
        </w:rPr>
        <w:t>очакваме икономия от 5 или 6 хил. лв, но това ще го видим март месец като получим фактурите за тока и ще се види има ли ефект от това нещо което го правим.</w:t>
      </w:r>
    </w:p>
    <w:p w14:paraId="60CBF9B1" w14:textId="09BC94ED" w:rsidR="00657A50" w:rsidRDefault="00657A50" w:rsidP="000E12FA">
      <w:pPr>
        <w:suppressAutoHyphens/>
        <w:autoSpaceDN w:val="0"/>
        <w:spacing w:after="0" w:line="240" w:lineRule="auto"/>
        <w:ind w:firstLine="708"/>
        <w:jc w:val="both"/>
        <w:textAlignment w:val="baseline"/>
        <w:rPr>
          <w:rFonts w:ascii="Times New Roman" w:eastAsia="Calibri" w:hAnsi="Times New Roman" w:cs="Times New Roman"/>
          <w:kern w:val="0"/>
          <w:sz w:val="28"/>
          <w:szCs w:val="28"/>
          <w14:ligatures w14:val="none"/>
        </w:rPr>
      </w:pPr>
      <w:r w:rsidRPr="00657A50">
        <w:rPr>
          <w:rFonts w:ascii="Times New Roman" w:eastAsia="Calibri" w:hAnsi="Times New Roman" w:cs="Times New Roman"/>
          <w:kern w:val="0"/>
          <w:sz w:val="28"/>
          <w:szCs w:val="28"/>
          <w:u w:val="single"/>
          <w14:ligatures w14:val="none"/>
        </w:rPr>
        <w:t>А.Ахмедов</w:t>
      </w:r>
      <w:r>
        <w:rPr>
          <w:rFonts w:ascii="Times New Roman" w:eastAsia="Calibri" w:hAnsi="Times New Roman" w:cs="Times New Roman"/>
          <w:kern w:val="0"/>
          <w:sz w:val="28"/>
          <w:szCs w:val="28"/>
          <w14:ligatures w14:val="none"/>
        </w:rPr>
        <w:t xml:space="preserve">: Режима не е добра практика, всеки го знае. </w:t>
      </w:r>
      <w:r w:rsidR="001E5174">
        <w:rPr>
          <w:rFonts w:ascii="Times New Roman" w:eastAsia="Calibri" w:hAnsi="Times New Roman" w:cs="Times New Roman"/>
          <w:kern w:val="0"/>
          <w:sz w:val="28"/>
          <w:szCs w:val="28"/>
          <w14:ligatures w14:val="none"/>
        </w:rPr>
        <w:t xml:space="preserve">Но истината която трябва да знаят гражданите е, че този режим се прилага  и в други общини. Разликата е, че при тях е и през летния сезон, а ние в активния летен сезон не спираме осветлението заради туристите и гостите на града. Около 20 хил. лв. е разхода на цялата община - администрация, кметства и т.н., за отопление и осветление. Разговаряли сме с колегите и всеки трябва да си наложи самосъзнание и самоконтрол за да има ефект. </w:t>
      </w:r>
      <w:r w:rsidR="001F0FBA">
        <w:rPr>
          <w:rFonts w:ascii="Times New Roman" w:eastAsia="Calibri" w:hAnsi="Times New Roman" w:cs="Times New Roman"/>
          <w:kern w:val="0"/>
          <w:sz w:val="28"/>
          <w:szCs w:val="28"/>
          <w14:ligatures w14:val="none"/>
        </w:rPr>
        <w:t xml:space="preserve">Издадена е Заповед има и инструкции за икономия. </w:t>
      </w:r>
      <w:r w:rsidR="001E5174">
        <w:rPr>
          <w:rFonts w:ascii="Times New Roman" w:eastAsia="Calibri" w:hAnsi="Times New Roman" w:cs="Times New Roman"/>
          <w:kern w:val="0"/>
          <w:sz w:val="28"/>
          <w:szCs w:val="28"/>
          <w14:ligatures w14:val="none"/>
        </w:rPr>
        <w:t xml:space="preserve">Неудобство е за гражданите, но трябва да им казваме, че вдигането на местните данъци е </w:t>
      </w:r>
      <w:r w:rsidR="00423B2E">
        <w:rPr>
          <w:rFonts w:ascii="Times New Roman" w:eastAsia="Calibri" w:hAnsi="Times New Roman" w:cs="Times New Roman"/>
          <w:kern w:val="0"/>
          <w:sz w:val="28"/>
          <w:szCs w:val="28"/>
          <w14:ligatures w14:val="none"/>
        </w:rPr>
        <w:t>опцията</w:t>
      </w:r>
      <w:r w:rsidR="001E5174">
        <w:rPr>
          <w:rFonts w:ascii="Times New Roman" w:eastAsia="Calibri" w:hAnsi="Times New Roman" w:cs="Times New Roman"/>
          <w:kern w:val="0"/>
          <w:sz w:val="28"/>
          <w:szCs w:val="28"/>
          <w14:ligatures w14:val="none"/>
        </w:rPr>
        <w:t xml:space="preserve"> </w:t>
      </w:r>
      <w:r w:rsidR="001F0FBA">
        <w:rPr>
          <w:rFonts w:ascii="Times New Roman" w:eastAsia="Calibri" w:hAnsi="Times New Roman" w:cs="Times New Roman"/>
          <w:kern w:val="0"/>
          <w:sz w:val="28"/>
          <w:szCs w:val="28"/>
          <w14:ligatures w14:val="none"/>
        </w:rPr>
        <w:t>за</w:t>
      </w:r>
      <w:r w:rsidR="001E5174">
        <w:rPr>
          <w:rFonts w:ascii="Times New Roman" w:eastAsia="Calibri" w:hAnsi="Times New Roman" w:cs="Times New Roman"/>
          <w:kern w:val="0"/>
          <w:sz w:val="28"/>
          <w:szCs w:val="28"/>
          <w14:ligatures w14:val="none"/>
        </w:rPr>
        <w:t xml:space="preserve"> покриване на разходи, а вдигането на ТБО е разход само за обслужването на гражданите.</w:t>
      </w:r>
      <w:r w:rsidR="00423B2E">
        <w:rPr>
          <w:rFonts w:ascii="Times New Roman" w:eastAsia="Calibri" w:hAnsi="Times New Roman" w:cs="Times New Roman"/>
          <w:kern w:val="0"/>
          <w:sz w:val="28"/>
          <w:szCs w:val="28"/>
          <w14:ligatures w14:val="none"/>
        </w:rPr>
        <w:t xml:space="preserve"> /</w:t>
      </w:r>
      <w:r w:rsidR="00423B2E" w:rsidRPr="00423B2E">
        <w:rPr>
          <w:rFonts w:ascii="Times New Roman" w:eastAsia="Calibri" w:hAnsi="Times New Roman" w:cs="Times New Roman"/>
          <w:i/>
          <w:iCs/>
          <w:kern w:val="0"/>
          <w:sz w:val="28"/>
          <w:szCs w:val="28"/>
          <w14:ligatures w14:val="none"/>
        </w:rPr>
        <w:t>Говори подробно за данъци и такси, приходи и разходи</w:t>
      </w:r>
      <w:r w:rsidR="00423B2E">
        <w:rPr>
          <w:rFonts w:ascii="Times New Roman" w:eastAsia="Calibri" w:hAnsi="Times New Roman" w:cs="Times New Roman"/>
          <w:kern w:val="0"/>
          <w:sz w:val="28"/>
          <w:szCs w:val="28"/>
          <w14:ligatures w14:val="none"/>
        </w:rPr>
        <w:t>/. Април месец ще ограничим този режим, а началото на март ще можем да направим анализ от тази мярка.</w:t>
      </w:r>
    </w:p>
    <w:p w14:paraId="3FC8FA79" w14:textId="15B66AD3" w:rsidR="00423B2E" w:rsidRDefault="00423B2E" w:rsidP="000E12FA">
      <w:pPr>
        <w:suppressAutoHyphens/>
        <w:autoSpaceDN w:val="0"/>
        <w:spacing w:after="0" w:line="240" w:lineRule="auto"/>
        <w:ind w:firstLine="708"/>
        <w:jc w:val="both"/>
        <w:textAlignment w:val="baseline"/>
        <w:rPr>
          <w:rFonts w:ascii="Times New Roman" w:eastAsia="Calibri" w:hAnsi="Times New Roman" w:cs="Times New Roman"/>
          <w:kern w:val="0"/>
          <w:sz w:val="28"/>
          <w:szCs w:val="28"/>
          <w14:ligatures w14:val="none"/>
        </w:rPr>
      </w:pPr>
      <w:r w:rsidRPr="00423B2E">
        <w:rPr>
          <w:rFonts w:ascii="Times New Roman" w:eastAsia="Calibri" w:hAnsi="Times New Roman" w:cs="Times New Roman"/>
          <w:kern w:val="0"/>
          <w:sz w:val="28"/>
          <w:szCs w:val="28"/>
          <w:u w:val="single"/>
          <w14:ligatures w14:val="none"/>
        </w:rPr>
        <w:t>Л.Мачев</w:t>
      </w:r>
      <w:r>
        <w:rPr>
          <w:rFonts w:ascii="Times New Roman" w:eastAsia="Calibri" w:hAnsi="Times New Roman" w:cs="Times New Roman"/>
          <w:kern w:val="0"/>
          <w:sz w:val="28"/>
          <w:szCs w:val="28"/>
          <w14:ligatures w14:val="none"/>
        </w:rPr>
        <w:t xml:space="preserve">: Искам да допълня казаното от колегата, когато коментирахме данъците, аз казах, че с вдигането на данъците няма да запълните това червено петно което коментирате. Сега за капак и тази тъмница. Прибирайки се виждам чакали се разхождат </w:t>
      </w:r>
      <w:r w:rsidR="005D4E88">
        <w:rPr>
          <w:rFonts w:ascii="Times New Roman" w:eastAsia="Calibri" w:hAnsi="Times New Roman" w:cs="Times New Roman"/>
          <w:kern w:val="0"/>
          <w:sz w:val="28"/>
          <w:szCs w:val="28"/>
          <w14:ligatures w14:val="none"/>
        </w:rPr>
        <w:t>свободно из селото. Има хора които се движат пеша и то може да се наложи в този диапазон когато няма осветление. Не вярвам да има ефект от това и да спестите 5 хил.</w:t>
      </w:r>
      <w:r w:rsidR="000A2F15">
        <w:rPr>
          <w:rFonts w:ascii="Times New Roman" w:eastAsia="Calibri" w:hAnsi="Times New Roman" w:cs="Times New Roman"/>
          <w:kern w:val="0"/>
          <w:sz w:val="28"/>
          <w:szCs w:val="28"/>
          <w14:ligatures w14:val="none"/>
        </w:rPr>
        <w:t xml:space="preserve"> </w:t>
      </w:r>
      <w:r w:rsidR="005D4E88">
        <w:rPr>
          <w:rFonts w:ascii="Times New Roman" w:eastAsia="Calibri" w:hAnsi="Times New Roman" w:cs="Times New Roman"/>
          <w:kern w:val="0"/>
          <w:sz w:val="28"/>
          <w:szCs w:val="28"/>
          <w14:ligatures w14:val="none"/>
        </w:rPr>
        <w:t xml:space="preserve">лв. По добре го пуснете това осветление, другите общини са си други общини, ние да си гледаме нашата община. </w:t>
      </w:r>
      <w:r w:rsidR="00DB40D5">
        <w:rPr>
          <w:rFonts w:ascii="Times New Roman" w:eastAsia="Calibri" w:hAnsi="Times New Roman" w:cs="Times New Roman"/>
          <w:kern w:val="0"/>
          <w:sz w:val="28"/>
          <w:szCs w:val="28"/>
          <w14:ligatures w14:val="none"/>
        </w:rPr>
        <w:t>А това с администрацията си е ваш проблема, а не на населението. Вълци има вече в общината ако знаете, те ще тръгнат вече и по улиците.</w:t>
      </w:r>
    </w:p>
    <w:p w14:paraId="53DD215A" w14:textId="2A478B44" w:rsidR="00DB40D5" w:rsidRPr="00221E8A" w:rsidRDefault="00DB40D5" w:rsidP="000E12FA">
      <w:pPr>
        <w:suppressAutoHyphens/>
        <w:autoSpaceDN w:val="0"/>
        <w:spacing w:after="0" w:line="240" w:lineRule="auto"/>
        <w:ind w:firstLine="708"/>
        <w:jc w:val="both"/>
        <w:textAlignment w:val="baseline"/>
        <w:rPr>
          <w:rFonts w:ascii="Times New Roman" w:eastAsia="Calibri" w:hAnsi="Times New Roman" w:cs="Times New Roman"/>
          <w:kern w:val="0"/>
          <w:sz w:val="28"/>
          <w:szCs w:val="28"/>
          <w14:ligatures w14:val="none"/>
        </w:rPr>
      </w:pPr>
      <w:r w:rsidRPr="00DB40D5">
        <w:rPr>
          <w:rFonts w:ascii="Times New Roman" w:eastAsia="Calibri" w:hAnsi="Times New Roman" w:cs="Times New Roman"/>
          <w:kern w:val="0"/>
          <w:sz w:val="28"/>
          <w:szCs w:val="28"/>
          <w:u w:val="single"/>
          <w14:ligatures w14:val="none"/>
        </w:rPr>
        <w:t>Е.Екремов</w:t>
      </w:r>
      <w:r>
        <w:rPr>
          <w:rFonts w:ascii="Times New Roman" w:eastAsia="Calibri" w:hAnsi="Times New Roman" w:cs="Times New Roman"/>
          <w:kern w:val="0"/>
          <w:sz w:val="28"/>
          <w:szCs w:val="28"/>
          <w14:ligatures w14:val="none"/>
        </w:rPr>
        <w:t xml:space="preserve">: Въпроса ми не беше дали в другите общини </w:t>
      </w:r>
      <w:r w:rsidR="000B2F08">
        <w:rPr>
          <w:rFonts w:ascii="Times New Roman" w:eastAsia="Calibri" w:hAnsi="Times New Roman" w:cs="Times New Roman"/>
          <w:kern w:val="0"/>
          <w:sz w:val="28"/>
          <w:szCs w:val="28"/>
          <w14:ligatures w14:val="none"/>
        </w:rPr>
        <w:t>има такава практика или не. Въпроса ми е дали преди да се предприеме такава стъпка е направен анализ каква ще бъде икономията? От това разбирам, че – не. Да се направи това е доста елементарно. Да се сметне каква е консумацията на това осветление за час, п</w:t>
      </w:r>
      <w:r w:rsidR="000A2F15">
        <w:rPr>
          <w:rFonts w:ascii="Times New Roman" w:eastAsia="Calibri" w:hAnsi="Times New Roman" w:cs="Times New Roman"/>
          <w:kern w:val="0"/>
          <w:sz w:val="28"/>
          <w:szCs w:val="28"/>
          <w14:ligatures w14:val="none"/>
        </w:rPr>
        <w:t>ер</w:t>
      </w:r>
      <w:r w:rsidR="000B2F08">
        <w:rPr>
          <w:rFonts w:ascii="Times New Roman" w:eastAsia="Calibri" w:hAnsi="Times New Roman" w:cs="Times New Roman"/>
          <w:kern w:val="0"/>
          <w:sz w:val="28"/>
          <w:szCs w:val="28"/>
          <w14:ligatures w14:val="none"/>
        </w:rPr>
        <w:t xml:space="preserve">спективно   за месеца. Разбирам, че не е правено такова, просто </w:t>
      </w:r>
      <w:r w:rsidR="00F26011">
        <w:rPr>
          <w:rFonts w:ascii="Times New Roman" w:eastAsia="Calibri" w:hAnsi="Times New Roman" w:cs="Times New Roman"/>
          <w:kern w:val="0"/>
          <w:sz w:val="28"/>
          <w:szCs w:val="28"/>
          <w14:ligatures w14:val="none"/>
        </w:rPr>
        <w:t xml:space="preserve">е </w:t>
      </w:r>
      <w:r w:rsidR="000B2F08">
        <w:rPr>
          <w:rFonts w:ascii="Times New Roman" w:eastAsia="Calibri" w:hAnsi="Times New Roman" w:cs="Times New Roman"/>
          <w:kern w:val="0"/>
          <w:sz w:val="28"/>
          <w:szCs w:val="28"/>
          <w14:ligatures w14:val="none"/>
        </w:rPr>
        <w:t xml:space="preserve">спряно </w:t>
      </w:r>
      <w:r w:rsidR="00F26011">
        <w:rPr>
          <w:rFonts w:ascii="Times New Roman" w:eastAsia="Calibri" w:hAnsi="Times New Roman" w:cs="Times New Roman"/>
          <w:kern w:val="0"/>
          <w:sz w:val="28"/>
          <w:szCs w:val="28"/>
          <w14:ligatures w14:val="none"/>
        </w:rPr>
        <w:t>ей</w:t>
      </w:r>
      <w:r w:rsidR="000B2F08">
        <w:rPr>
          <w:rFonts w:ascii="Times New Roman" w:eastAsia="Calibri" w:hAnsi="Times New Roman" w:cs="Times New Roman"/>
          <w:kern w:val="0"/>
          <w:sz w:val="28"/>
          <w:szCs w:val="28"/>
          <w14:ligatures w14:val="none"/>
        </w:rPr>
        <w:t xml:space="preserve"> така.</w:t>
      </w:r>
    </w:p>
    <w:p w14:paraId="63E6E5E7" w14:textId="7FD2B039" w:rsidR="004003C7" w:rsidRDefault="003800A1" w:rsidP="003800A1">
      <w:pPr>
        <w:spacing w:after="0" w:line="240" w:lineRule="auto"/>
        <w:ind w:firstLine="708"/>
        <w:jc w:val="both"/>
        <w:rPr>
          <w:rFonts w:ascii="Times New Roman" w:eastAsia="Calibri" w:hAnsi="Times New Roman" w:cs="Times New Roman"/>
          <w:kern w:val="0"/>
          <w:sz w:val="28"/>
          <w:szCs w:val="28"/>
          <w:lang w:eastAsia="bg-BG"/>
          <w14:ligatures w14:val="none"/>
        </w:rPr>
      </w:pPr>
      <w:r w:rsidRPr="003800A1">
        <w:rPr>
          <w:rFonts w:ascii="Times New Roman" w:eastAsia="Calibri" w:hAnsi="Times New Roman" w:cs="Times New Roman"/>
          <w:kern w:val="0"/>
          <w:sz w:val="28"/>
          <w:szCs w:val="28"/>
          <w:u w:val="single"/>
          <w:lang w:eastAsia="bg-BG"/>
          <w14:ligatures w14:val="none"/>
        </w:rPr>
        <w:t>Е.Цеков</w:t>
      </w:r>
      <w:r w:rsidRPr="003800A1">
        <w:rPr>
          <w:rFonts w:ascii="Times New Roman" w:eastAsia="Calibri" w:hAnsi="Times New Roman" w:cs="Times New Roman"/>
          <w:kern w:val="0"/>
          <w:sz w:val="28"/>
          <w:szCs w:val="28"/>
          <w:lang w:eastAsia="bg-BG"/>
          <w14:ligatures w14:val="none"/>
        </w:rPr>
        <w:t xml:space="preserve">: Правен е анализ и аз казах около 5 хил. лв. </w:t>
      </w:r>
      <w:r>
        <w:rPr>
          <w:rFonts w:ascii="Times New Roman" w:eastAsia="Calibri" w:hAnsi="Times New Roman" w:cs="Times New Roman"/>
          <w:kern w:val="0"/>
          <w:sz w:val="28"/>
          <w:szCs w:val="28"/>
          <w:lang w:eastAsia="bg-BG"/>
          <w14:ligatures w14:val="none"/>
        </w:rPr>
        <w:t>Но това ще го видим дали ще бъдат 5 или 6 или 7, ще го видим когато излязат сметките. Сега няма как да го кажем с точност.</w:t>
      </w:r>
    </w:p>
    <w:p w14:paraId="5CE3AE14" w14:textId="556F1629" w:rsidR="003800A1" w:rsidRDefault="003800A1" w:rsidP="003800A1">
      <w:pPr>
        <w:spacing w:after="0" w:line="240" w:lineRule="auto"/>
        <w:ind w:firstLine="708"/>
        <w:jc w:val="both"/>
        <w:rPr>
          <w:rFonts w:ascii="Times New Roman" w:eastAsia="Calibri" w:hAnsi="Times New Roman" w:cs="Times New Roman"/>
          <w:kern w:val="0"/>
          <w:sz w:val="28"/>
          <w:szCs w:val="28"/>
          <w:lang w:eastAsia="bg-BG"/>
          <w14:ligatures w14:val="none"/>
        </w:rPr>
      </w:pPr>
      <w:r w:rsidRPr="003800A1">
        <w:rPr>
          <w:rFonts w:ascii="Times New Roman" w:eastAsia="Calibri" w:hAnsi="Times New Roman" w:cs="Times New Roman"/>
          <w:kern w:val="0"/>
          <w:sz w:val="28"/>
          <w:szCs w:val="28"/>
          <w:u w:val="single"/>
          <w:lang w:eastAsia="bg-BG"/>
          <w14:ligatures w14:val="none"/>
        </w:rPr>
        <w:t>А.Ахмедов</w:t>
      </w:r>
      <w:r>
        <w:rPr>
          <w:rFonts w:ascii="Times New Roman" w:eastAsia="Calibri" w:hAnsi="Times New Roman" w:cs="Times New Roman"/>
          <w:kern w:val="0"/>
          <w:sz w:val="28"/>
          <w:szCs w:val="28"/>
          <w:lang w:eastAsia="bg-BG"/>
          <w14:ligatures w14:val="none"/>
        </w:rPr>
        <w:t>: Не можем да кажем с точност 5 хил. лв. или около 5 хил. лв. ще кажем когато вземем фактурата.</w:t>
      </w:r>
    </w:p>
    <w:p w14:paraId="0CDD27AA" w14:textId="798A0684" w:rsidR="0023030E" w:rsidRDefault="002436BD" w:rsidP="003800A1">
      <w:pPr>
        <w:spacing w:after="0" w:line="240" w:lineRule="auto"/>
        <w:ind w:firstLine="708"/>
        <w:jc w:val="both"/>
        <w:rPr>
          <w:rFonts w:ascii="Times New Roman" w:eastAsia="Calibri" w:hAnsi="Times New Roman" w:cs="Times New Roman"/>
          <w:kern w:val="0"/>
          <w:sz w:val="28"/>
          <w:szCs w:val="28"/>
          <w:lang w:eastAsia="bg-BG"/>
          <w14:ligatures w14:val="none"/>
        </w:rPr>
      </w:pPr>
      <w:r w:rsidRPr="002436BD">
        <w:rPr>
          <w:rFonts w:ascii="Times New Roman" w:eastAsia="Calibri" w:hAnsi="Times New Roman" w:cs="Times New Roman"/>
          <w:kern w:val="0"/>
          <w:sz w:val="28"/>
          <w:szCs w:val="28"/>
          <w:u w:val="single"/>
          <w:lang w:eastAsia="bg-BG"/>
          <w14:ligatures w14:val="none"/>
        </w:rPr>
        <w:t>Е.Цеков</w:t>
      </w:r>
      <w:r>
        <w:rPr>
          <w:rFonts w:ascii="Times New Roman" w:eastAsia="Calibri" w:hAnsi="Times New Roman" w:cs="Times New Roman"/>
          <w:kern w:val="0"/>
          <w:sz w:val="28"/>
          <w:szCs w:val="28"/>
          <w:lang w:eastAsia="bg-BG"/>
          <w14:ligatures w14:val="none"/>
        </w:rPr>
        <w:t>: Имаме разчетите на всички кметства и ще ги изчислим. И на база това изчисляване сме стигнали до тези 5 хил. лв. плюс, минус. Така, че на базата на предния месец ще видим разходите за настоящия месец и ще се види има ли разлика от икономиите които правим</w:t>
      </w:r>
      <w:r w:rsidR="00342349">
        <w:rPr>
          <w:rFonts w:ascii="Times New Roman" w:eastAsia="Calibri" w:hAnsi="Times New Roman" w:cs="Times New Roman"/>
          <w:kern w:val="0"/>
          <w:sz w:val="28"/>
          <w:szCs w:val="28"/>
          <w:lang w:eastAsia="bg-BG"/>
          <w14:ligatures w14:val="none"/>
        </w:rPr>
        <w:t xml:space="preserve"> с това спиране на тока</w:t>
      </w:r>
      <w:r w:rsidR="0023030E">
        <w:rPr>
          <w:rFonts w:ascii="Times New Roman" w:eastAsia="Calibri" w:hAnsi="Times New Roman" w:cs="Times New Roman"/>
          <w:kern w:val="0"/>
          <w:sz w:val="28"/>
          <w:szCs w:val="28"/>
          <w:lang w:eastAsia="bg-BG"/>
          <w14:ligatures w14:val="none"/>
        </w:rPr>
        <w:t>.</w:t>
      </w:r>
    </w:p>
    <w:p w14:paraId="765E75A0" w14:textId="622830EA" w:rsidR="002436BD" w:rsidRDefault="0023030E" w:rsidP="003800A1">
      <w:pPr>
        <w:spacing w:after="0" w:line="240" w:lineRule="auto"/>
        <w:ind w:firstLine="708"/>
        <w:jc w:val="both"/>
        <w:rPr>
          <w:rFonts w:ascii="Times New Roman" w:eastAsia="Calibri" w:hAnsi="Times New Roman" w:cs="Times New Roman"/>
          <w:kern w:val="0"/>
          <w:sz w:val="28"/>
          <w:szCs w:val="28"/>
          <w:lang w:eastAsia="bg-BG"/>
          <w14:ligatures w14:val="none"/>
        </w:rPr>
      </w:pPr>
      <w:r w:rsidRPr="0023030E">
        <w:rPr>
          <w:rFonts w:ascii="Times New Roman" w:eastAsia="Calibri" w:hAnsi="Times New Roman" w:cs="Times New Roman"/>
          <w:kern w:val="0"/>
          <w:sz w:val="28"/>
          <w:szCs w:val="28"/>
          <w:u w:val="single"/>
          <w:lang w:eastAsia="bg-BG"/>
          <w14:ligatures w14:val="none"/>
        </w:rPr>
        <w:t>Е.Екремов</w:t>
      </w:r>
      <w:r>
        <w:rPr>
          <w:rFonts w:ascii="Times New Roman" w:eastAsia="Calibri" w:hAnsi="Times New Roman" w:cs="Times New Roman"/>
          <w:kern w:val="0"/>
          <w:sz w:val="28"/>
          <w:szCs w:val="28"/>
          <w:lang w:eastAsia="bg-BG"/>
          <w14:ligatures w14:val="none"/>
        </w:rPr>
        <w:t xml:space="preserve">: От </w:t>
      </w:r>
      <w:r w:rsidR="00342349">
        <w:rPr>
          <w:rFonts w:ascii="Times New Roman" w:eastAsia="Calibri" w:hAnsi="Times New Roman" w:cs="Times New Roman"/>
          <w:kern w:val="0"/>
          <w:sz w:val="28"/>
          <w:szCs w:val="28"/>
          <w:lang w:eastAsia="bg-BG"/>
          <w14:ligatures w14:val="none"/>
        </w:rPr>
        <w:t>отговора</w:t>
      </w:r>
      <w:r>
        <w:rPr>
          <w:rFonts w:ascii="Times New Roman" w:eastAsia="Calibri" w:hAnsi="Times New Roman" w:cs="Times New Roman"/>
          <w:kern w:val="0"/>
          <w:sz w:val="28"/>
          <w:szCs w:val="28"/>
          <w:lang w:eastAsia="bg-BG"/>
          <w14:ligatures w14:val="none"/>
        </w:rPr>
        <w:t xml:space="preserve"> разбрах, че само осветлението на гражданите е спряно, а</w:t>
      </w:r>
      <w:r w:rsidR="00342349">
        <w:rPr>
          <w:rFonts w:ascii="Times New Roman" w:eastAsia="Calibri" w:hAnsi="Times New Roman" w:cs="Times New Roman"/>
          <w:kern w:val="0"/>
          <w:sz w:val="28"/>
          <w:szCs w:val="28"/>
          <w:lang w:eastAsia="bg-BG"/>
          <w14:ligatures w14:val="none"/>
        </w:rPr>
        <w:t xml:space="preserve"> </w:t>
      </w:r>
      <w:r>
        <w:rPr>
          <w:rFonts w:ascii="Times New Roman" w:eastAsia="Calibri" w:hAnsi="Times New Roman" w:cs="Times New Roman"/>
          <w:kern w:val="0"/>
          <w:sz w:val="28"/>
          <w:szCs w:val="28"/>
          <w:lang w:eastAsia="bg-BG"/>
          <w14:ligatures w14:val="none"/>
        </w:rPr>
        <w:t>в общината не са взети мерки да се прави икономия.</w:t>
      </w:r>
    </w:p>
    <w:p w14:paraId="6562D53D" w14:textId="00AE637B" w:rsidR="00037985" w:rsidRPr="006F349C" w:rsidRDefault="00617F9E" w:rsidP="006F349C">
      <w:pPr>
        <w:spacing w:after="0" w:line="240" w:lineRule="auto"/>
        <w:ind w:firstLine="708"/>
        <w:jc w:val="both"/>
        <w:rPr>
          <w:rFonts w:ascii="Times New Roman" w:eastAsia="Calibri" w:hAnsi="Times New Roman" w:cs="Times New Roman"/>
          <w:kern w:val="0"/>
          <w:sz w:val="28"/>
          <w:szCs w:val="28"/>
          <w:lang w:eastAsia="bg-BG"/>
          <w14:ligatures w14:val="none"/>
        </w:rPr>
      </w:pPr>
      <w:r w:rsidRPr="00617F9E">
        <w:rPr>
          <w:rFonts w:ascii="Times New Roman" w:eastAsia="Calibri" w:hAnsi="Times New Roman" w:cs="Times New Roman"/>
          <w:kern w:val="0"/>
          <w:sz w:val="28"/>
          <w:szCs w:val="28"/>
          <w:u w:val="single"/>
          <w:lang w:eastAsia="bg-BG"/>
          <w14:ligatures w14:val="none"/>
        </w:rPr>
        <w:lastRenderedPageBreak/>
        <w:t>Е.Цеков</w:t>
      </w:r>
      <w:r>
        <w:rPr>
          <w:rFonts w:ascii="Times New Roman" w:eastAsia="Calibri" w:hAnsi="Times New Roman" w:cs="Times New Roman"/>
          <w:kern w:val="0"/>
          <w:sz w:val="28"/>
          <w:szCs w:val="28"/>
          <w:lang w:eastAsia="bg-BG"/>
          <w14:ligatures w14:val="none"/>
        </w:rPr>
        <w:t xml:space="preserve">: Взети са мерки. </w:t>
      </w:r>
      <w:r w:rsidR="00B05775">
        <w:rPr>
          <w:rFonts w:ascii="Times New Roman" w:eastAsia="Calibri" w:hAnsi="Times New Roman" w:cs="Times New Roman"/>
          <w:kern w:val="0"/>
          <w:sz w:val="28"/>
          <w:szCs w:val="28"/>
          <w:lang w:eastAsia="bg-BG"/>
          <w14:ligatures w14:val="none"/>
        </w:rPr>
        <w:t>Както каза и г-н Ахмедов, и</w:t>
      </w:r>
      <w:r>
        <w:rPr>
          <w:rFonts w:ascii="Times New Roman" w:eastAsia="Calibri" w:hAnsi="Times New Roman" w:cs="Times New Roman"/>
          <w:kern w:val="0"/>
          <w:sz w:val="28"/>
          <w:szCs w:val="28"/>
          <w:lang w:eastAsia="bg-BG"/>
          <w14:ligatures w14:val="none"/>
        </w:rPr>
        <w:t>ма инструкции и Заповед, но има колеги които не го изпълняват. Ще се види по фактурата и ако не са изпълнени инструкциите, ще има наказания.</w:t>
      </w:r>
    </w:p>
    <w:p w14:paraId="1AD642F0" w14:textId="0363B2E1" w:rsidR="00DE0BAE" w:rsidRPr="00810D78" w:rsidRDefault="00DE0BAE" w:rsidP="00DE0BAE">
      <w:pPr>
        <w:autoSpaceDN w:val="0"/>
        <w:spacing w:after="0" w:line="240" w:lineRule="auto"/>
        <w:ind w:firstLine="708"/>
        <w:jc w:val="both"/>
        <w:rPr>
          <w:rFonts w:ascii="Calibri" w:eastAsia="Calibri" w:hAnsi="Calibri" w:cs="Times New Roman"/>
          <w:kern w:val="0"/>
          <w14:ligatures w14:val="none"/>
        </w:rPr>
      </w:pPr>
      <w:r w:rsidRPr="00201E8B">
        <w:rPr>
          <w:rFonts w:ascii="Times New Roman" w:eastAsia="Calibri" w:hAnsi="Times New Roman" w:cs="Times New Roman"/>
          <w:bCs/>
          <w:kern w:val="0"/>
          <w:sz w:val="28"/>
          <w:szCs w:val="28"/>
          <w:u w:val="single"/>
          <w14:ligatures w14:val="none"/>
        </w:rPr>
        <w:t>Ив.Савов</w:t>
      </w:r>
      <w:r w:rsidRPr="00221E8A">
        <w:rPr>
          <w:rFonts w:ascii="Times New Roman" w:eastAsia="Calibri" w:hAnsi="Times New Roman" w:cs="Times New Roman"/>
          <w:kern w:val="0"/>
          <w:sz w:val="28"/>
          <w:szCs w:val="28"/>
          <w14:ligatures w14:val="none"/>
        </w:rPr>
        <w:t xml:space="preserve">: </w:t>
      </w:r>
      <w:r w:rsidRPr="00810D78">
        <w:rPr>
          <w:rFonts w:ascii="Times New Roman" w:eastAsia="Calibri" w:hAnsi="Times New Roman" w:cs="Times New Roman"/>
          <w:kern w:val="0"/>
          <w:sz w:val="28"/>
          <w:szCs w:val="28"/>
          <w14:ligatures w14:val="none"/>
        </w:rPr>
        <w:t xml:space="preserve">Колеги,  поради изчерпване на дневния ред, закривам днешното </w:t>
      </w:r>
      <w:r w:rsidR="0011103E">
        <w:rPr>
          <w:rFonts w:ascii="Times New Roman" w:eastAsia="Calibri" w:hAnsi="Times New Roman" w:cs="Times New Roman"/>
          <w:kern w:val="0"/>
          <w:sz w:val="28"/>
          <w:szCs w:val="28"/>
          <w14:ligatures w14:val="none"/>
        </w:rPr>
        <w:t>пето</w:t>
      </w:r>
      <w:r w:rsidRPr="00810D78">
        <w:rPr>
          <w:rFonts w:ascii="Times New Roman" w:eastAsia="Calibri" w:hAnsi="Times New Roman" w:cs="Times New Roman"/>
          <w:kern w:val="0"/>
          <w:sz w:val="28"/>
          <w:szCs w:val="28"/>
          <w14:ligatures w14:val="none"/>
        </w:rPr>
        <w:t xml:space="preserve"> заседание на Общински съвет – Никопол.</w:t>
      </w:r>
    </w:p>
    <w:p w14:paraId="28D2B96C" w14:textId="0DA64EB2" w:rsidR="00DE0BAE" w:rsidRPr="00810D78" w:rsidRDefault="00DE0BAE" w:rsidP="00DE0BAE">
      <w:pPr>
        <w:autoSpaceDN w:val="0"/>
        <w:spacing w:after="0" w:line="240" w:lineRule="auto"/>
        <w:ind w:firstLine="708"/>
        <w:jc w:val="both"/>
        <w:rPr>
          <w:rFonts w:ascii="Times New Roman" w:eastAsia="Calibri" w:hAnsi="Times New Roman" w:cs="Times New Roman"/>
          <w:kern w:val="0"/>
          <w:sz w:val="28"/>
          <w:szCs w:val="28"/>
          <w14:ligatures w14:val="none"/>
        </w:rPr>
      </w:pPr>
      <w:r w:rsidRPr="00810D78">
        <w:rPr>
          <w:rFonts w:ascii="Times New Roman" w:eastAsia="Calibri" w:hAnsi="Times New Roman" w:cs="Times New Roman"/>
          <w:kern w:val="0"/>
          <w:sz w:val="28"/>
          <w:szCs w:val="28"/>
          <w14:ligatures w14:val="none"/>
        </w:rPr>
        <w:t>Заседанието приключи в 1</w:t>
      </w:r>
      <w:r>
        <w:rPr>
          <w:rFonts w:ascii="Times New Roman" w:eastAsia="Calibri" w:hAnsi="Times New Roman" w:cs="Times New Roman"/>
          <w:kern w:val="0"/>
          <w:sz w:val="28"/>
          <w:szCs w:val="28"/>
          <w14:ligatures w14:val="none"/>
        </w:rPr>
        <w:t>1</w:t>
      </w:r>
      <w:r w:rsidRPr="00810D78">
        <w:rPr>
          <w:rFonts w:ascii="Times New Roman" w:eastAsia="Calibri" w:hAnsi="Times New Roman" w:cs="Times New Roman"/>
          <w:kern w:val="0"/>
          <w:sz w:val="28"/>
          <w:szCs w:val="28"/>
          <w14:ligatures w14:val="none"/>
        </w:rPr>
        <w:t>:</w:t>
      </w:r>
      <w:r w:rsidR="00440808">
        <w:rPr>
          <w:rFonts w:ascii="Times New Roman" w:eastAsia="Calibri" w:hAnsi="Times New Roman" w:cs="Times New Roman"/>
          <w:kern w:val="0"/>
          <w:sz w:val="28"/>
          <w:szCs w:val="28"/>
          <w14:ligatures w14:val="none"/>
        </w:rPr>
        <w:t>13</w:t>
      </w:r>
      <w:r w:rsidRPr="00810D78">
        <w:rPr>
          <w:rFonts w:ascii="Times New Roman" w:eastAsia="Calibri" w:hAnsi="Times New Roman" w:cs="Times New Roman"/>
          <w:kern w:val="0"/>
          <w:sz w:val="28"/>
          <w:szCs w:val="28"/>
          <w14:ligatures w14:val="none"/>
        </w:rPr>
        <w:t xml:space="preserve"> часа.</w:t>
      </w:r>
    </w:p>
    <w:p w14:paraId="3AD62CB3" w14:textId="77777777" w:rsidR="00DE0BAE" w:rsidRDefault="00DE0BAE" w:rsidP="00DE0BAE">
      <w:pPr>
        <w:suppressAutoHyphens/>
        <w:autoSpaceDN w:val="0"/>
        <w:spacing w:after="0" w:line="240" w:lineRule="auto"/>
        <w:textAlignment w:val="baseline"/>
        <w:rPr>
          <w:rFonts w:ascii="Times New Roman" w:eastAsia="Calibri" w:hAnsi="Times New Roman" w:cs="Times New Roman"/>
          <w:kern w:val="0"/>
          <w:sz w:val="28"/>
          <w:szCs w:val="28"/>
          <w14:ligatures w14:val="none"/>
        </w:rPr>
      </w:pPr>
    </w:p>
    <w:p w14:paraId="51A9873B" w14:textId="77777777" w:rsidR="00987475" w:rsidRDefault="00987475" w:rsidP="00DE0BAE">
      <w:pPr>
        <w:suppressAutoHyphens/>
        <w:autoSpaceDN w:val="0"/>
        <w:spacing w:after="0" w:line="240" w:lineRule="auto"/>
        <w:textAlignment w:val="baseline"/>
        <w:rPr>
          <w:rFonts w:ascii="Times New Roman" w:eastAsia="Calibri" w:hAnsi="Times New Roman" w:cs="Times New Roman"/>
          <w:kern w:val="0"/>
          <w:sz w:val="28"/>
          <w:szCs w:val="28"/>
          <w14:ligatures w14:val="none"/>
        </w:rPr>
      </w:pPr>
    </w:p>
    <w:p w14:paraId="16E849B0" w14:textId="77777777" w:rsidR="00B85FB8" w:rsidRDefault="00B85FB8" w:rsidP="00DE0BAE">
      <w:pPr>
        <w:suppressAutoHyphens/>
        <w:autoSpaceDN w:val="0"/>
        <w:spacing w:after="0" w:line="240" w:lineRule="auto"/>
        <w:textAlignment w:val="baseline"/>
        <w:rPr>
          <w:rFonts w:ascii="Times New Roman" w:eastAsia="Calibri" w:hAnsi="Times New Roman" w:cs="Times New Roman"/>
          <w:kern w:val="0"/>
          <w:sz w:val="28"/>
          <w:szCs w:val="28"/>
          <w14:ligatures w14:val="none"/>
        </w:rPr>
      </w:pPr>
    </w:p>
    <w:p w14:paraId="35AEF475" w14:textId="77777777" w:rsidR="00B85FB8" w:rsidRPr="00810D78" w:rsidRDefault="00B85FB8" w:rsidP="00DE0BAE">
      <w:pPr>
        <w:suppressAutoHyphens/>
        <w:autoSpaceDN w:val="0"/>
        <w:spacing w:after="0" w:line="240" w:lineRule="auto"/>
        <w:textAlignment w:val="baseline"/>
        <w:rPr>
          <w:rFonts w:ascii="Times New Roman" w:eastAsia="Calibri" w:hAnsi="Times New Roman" w:cs="Times New Roman"/>
          <w:kern w:val="0"/>
          <w:sz w:val="28"/>
          <w:szCs w:val="28"/>
          <w14:ligatures w14:val="none"/>
        </w:rPr>
      </w:pPr>
    </w:p>
    <w:p w14:paraId="457DA379" w14:textId="77777777" w:rsidR="00DE0BAE" w:rsidRPr="00B85FB8" w:rsidRDefault="00DE0BAE" w:rsidP="00DE0BAE">
      <w:pPr>
        <w:spacing w:after="0" w:line="240" w:lineRule="auto"/>
        <w:jc w:val="both"/>
        <w:rPr>
          <w:rFonts w:ascii="Times New Roman" w:eastAsia="Times New Roman" w:hAnsi="Times New Roman" w:cs="Times New Roman"/>
          <w:b/>
          <w:kern w:val="0"/>
          <w:sz w:val="28"/>
          <w:szCs w:val="28"/>
          <w:lang w:eastAsia="bg-BG"/>
          <w14:ligatures w14:val="none"/>
        </w:rPr>
      </w:pPr>
      <w:r w:rsidRPr="00B85FB8">
        <w:rPr>
          <w:rFonts w:ascii="Times New Roman" w:eastAsia="Times New Roman" w:hAnsi="Times New Roman" w:cs="Times New Roman"/>
          <w:b/>
          <w:kern w:val="0"/>
          <w:sz w:val="28"/>
          <w:szCs w:val="28"/>
          <w:lang w:eastAsia="bg-BG"/>
          <w14:ligatures w14:val="none"/>
        </w:rPr>
        <w:t>ПРЕДСЕДАТЕЛ ОбС:  /п/</w:t>
      </w:r>
    </w:p>
    <w:p w14:paraId="7FF527A1" w14:textId="77777777" w:rsidR="00DE0BAE" w:rsidRPr="00B85FB8" w:rsidRDefault="00DE0BAE" w:rsidP="00DE0BAE">
      <w:pPr>
        <w:spacing w:after="0" w:line="240" w:lineRule="auto"/>
        <w:jc w:val="both"/>
        <w:rPr>
          <w:rFonts w:ascii="Times New Roman" w:eastAsia="Times New Roman" w:hAnsi="Times New Roman" w:cs="Times New Roman"/>
          <w:b/>
          <w:kern w:val="0"/>
          <w:sz w:val="28"/>
          <w:szCs w:val="28"/>
          <w:lang w:eastAsia="bg-BG"/>
          <w14:ligatures w14:val="none"/>
        </w:rPr>
      </w:pPr>
      <w:r w:rsidRPr="00B85FB8">
        <w:rPr>
          <w:rFonts w:ascii="Times New Roman" w:eastAsia="Times New Roman" w:hAnsi="Times New Roman" w:cs="Times New Roman"/>
          <w:b/>
          <w:kern w:val="0"/>
          <w:sz w:val="28"/>
          <w:szCs w:val="28"/>
          <w:lang w:eastAsia="bg-BG"/>
          <w14:ligatures w14:val="none"/>
        </w:rPr>
        <w:t xml:space="preserve">                                    /Ивелин Савов/</w:t>
      </w:r>
    </w:p>
    <w:p w14:paraId="7AFE410C" w14:textId="77777777" w:rsidR="00DE0BAE" w:rsidRPr="00B85FB8" w:rsidRDefault="00DE0BAE" w:rsidP="00DE0BAE">
      <w:pPr>
        <w:spacing w:after="0" w:line="240" w:lineRule="auto"/>
        <w:jc w:val="both"/>
        <w:rPr>
          <w:rFonts w:ascii="Times New Roman" w:eastAsia="Times New Roman" w:hAnsi="Times New Roman" w:cs="Times New Roman"/>
          <w:b/>
          <w:kern w:val="0"/>
          <w:sz w:val="28"/>
          <w:szCs w:val="28"/>
          <w:lang w:eastAsia="bg-BG"/>
          <w14:ligatures w14:val="none"/>
        </w:rPr>
      </w:pPr>
    </w:p>
    <w:p w14:paraId="0712696A" w14:textId="77777777" w:rsidR="00DE0BAE" w:rsidRPr="00B85FB8" w:rsidRDefault="00DE0BAE" w:rsidP="00DE0BAE">
      <w:pPr>
        <w:spacing w:after="0" w:line="240" w:lineRule="auto"/>
        <w:jc w:val="both"/>
        <w:rPr>
          <w:rFonts w:ascii="Times New Roman" w:eastAsia="Times New Roman" w:hAnsi="Times New Roman" w:cs="Times New Roman"/>
          <w:b/>
          <w:kern w:val="0"/>
          <w:sz w:val="28"/>
          <w:szCs w:val="28"/>
          <w:lang w:eastAsia="bg-BG"/>
          <w14:ligatures w14:val="none"/>
        </w:rPr>
      </w:pPr>
    </w:p>
    <w:p w14:paraId="6862CB51" w14:textId="77777777" w:rsidR="00DE0BAE" w:rsidRPr="00B85FB8" w:rsidRDefault="00DE0BAE" w:rsidP="00DE0BAE">
      <w:pPr>
        <w:spacing w:after="0" w:line="240" w:lineRule="auto"/>
        <w:jc w:val="both"/>
        <w:rPr>
          <w:rFonts w:ascii="Times New Roman" w:eastAsia="Times New Roman" w:hAnsi="Times New Roman" w:cs="Times New Roman"/>
          <w:b/>
          <w:color w:val="000000"/>
          <w:kern w:val="0"/>
          <w:sz w:val="28"/>
          <w:szCs w:val="28"/>
          <w:lang w:eastAsia="bg-BG"/>
          <w14:ligatures w14:val="none"/>
        </w:rPr>
      </w:pPr>
    </w:p>
    <w:p w14:paraId="311ECB07" w14:textId="77777777" w:rsidR="00DE0BAE" w:rsidRPr="00B85FB8" w:rsidRDefault="00DE0BAE" w:rsidP="00DE0BAE">
      <w:pPr>
        <w:spacing w:after="0" w:line="240" w:lineRule="auto"/>
        <w:jc w:val="both"/>
        <w:rPr>
          <w:rFonts w:ascii="Times New Roman" w:eastAsia="Times New Roman" w:hAnsi="Times New Roman" w:cs="Times New Roman"/>
          <w:b/>
          <w:color w:val="000000"/>
          <w:kern w:val="0"/>
          <w:sz w:val="28"/>
          <w:szCs w:val="28"/>
          <w:lang w:eastAsia="bg-BG"/>
          <w14:ligatures w14:val="none"/>
        </w:rPr>
      </w:pPr>
      <w:r w:rsidRPr="00B85FB8">
        <w:rPr>
          <w:rFonts w:ascii="Times New Roman" w:eastAsia="Times New Roman" w:hAnsi="Times New Roman" w:cs="Times New Roman"/>
          <w:b/>
          <w:color w:val="000000"/>
          <w:kern w:val="0"/>
          <w:sz w:val="28"/>
          <w:szCs w:val="28"/>
          <w:lang w:eastAsia="bg-BG"/>
          <w14:ligatures w14:val="none"/>
        </w:rPr>
        <w:t>ЗАМ.ПРЕДСЕДАТЕЛ ОбС:  /п/</w:t>
      </w:r>
    </w:p>
    <w:p w14:paraId="055F94E7" w14:textId="77777777" w:rsidR="00DE0BAE" w:rsidRPr="00B85FB8" w:rsidRDefault="00DE0BAE" w:rsidP="00DE0BAE">
      <w:pPr>
        <w:spacing w:after="0" w:line="240" w:lineRule="auto"/>
        <w:jc w:val="both"/>
        <w:rPr>
          <w:rFonts w:ascii="Times New Roman" w:eastAsia="Times New Roman" w:hAnsi="Times New Roman" w:cs="Times New Roman"/>
          <w:b/>
          <w:color w:val="000000"/>
          <w:kern w:val="0"/>
          <w:sz w:val="28"/>
          <w:szCs w:val="28"/>
          <w:lang w:eastAsia="bg-BG"/>
          <w14:ligatures w14:val="none"/>
        </w:rPr>
      </w:pPr>
      <w:r w:rsidRPr="00B85FB8">
        <w:rPr>
          <w:rFonts w:ascii="Times New Roman" w:eastAsia="Times New Roman" w:hAnsi="Times New Roman" w:cs="Times New Roman"/>
          <w:b/>
          <w:color w:val="000000"/>
          <w:kern w:val="0"/>
          <w:sz w:val="28"/>
          <w:szCs w:val="28"/>
          <w:lang w:eastAsia="bg-BG"/>
          <w14:ligatures w14:val="none"/>
        </w:rPr>
        <w:t xml:space="preserve">                                              /Майдън Сакаджиев/</w:t>
      </w:r>
    </w:p>
    <w:p w14:paraId="34A1C0E0" w14:textId="77777777" w:rsidR="00DE0BAE" w:rsidRDefault="00DE0BAE" w:rsidP="00DE0BAE">
      <w:pPr>
        <w:spacing w:after="0" w:line="240" w:lineRule="auto"/>
        <w:jc w:val="both"/>
        <w:rPr>
          <w:rFonts w:ascii="Times New Roman" w:eastAsia="Times New Roman" w:hAnsi="Times New Roman" w:cs="Times New Roman"/>
          <w:b/>
          <w:kern w:val="0"/>
          <w:sz w:val="28"/>
          <w:szCs w:val="28"/>
          <w:lang w:eastAsia="bg-BG"/>
          <w14:ligatures w14:val="none"/>
        </w:rPr>
      </w:pPr>
    </w:p>
    <w:p w14:paraId="3728E00D" w14:textId="77777777" w:rsidR="009B4BBA" w:rsidRPr="00B85FB8" w:rsidRDefault="009B4BBA" w:rsidP="00DE0BAE">
      <w:pPr>
        <w:spacing w:after="0" w:line="240" w:lineRule="auto"/>
        <w:jc w:val="both"/>
        <w:rPr>
          <w:rFonts w:ascii="Times New Roman" w:eastAsia="Times New Roman" w:hAnsi="Times New Roman" w:cs="Times New Roman"/>
          <w:b/>
          <w:kern w:val="0"/>
          <w:sz w:val="28"/>
          <w:szCs w:val="28"/>
          <w:lang w:eastAsia="bg-BG"/>
          <w14:ligatures w14:val="none"/>
        </w:rPr>
      </w:pPr>
    </w:p>
    <w:p w14:paraId="3C7119E8" w14:textId="77777777" w:rsidR="00DE0BAE" w:rsidRPr="00B85FB8" w:rsidRDefault="00DE0BAE" w:rsidP="00DE0BAE">
      <w:pPr>
        <w:spacing w:after="0" w:line="240" w:lineRule="auto"/>
        <w:jc w:val="both"/>
        <w:rPr>
          <w:rFonts w:ascii="Times New Roman" w:eastAsia="Times New Roman" w:hAnsi="Times New Roman" w:cs="Times New Roman"/>
          <w:b/>
          <w:kern w:val="0"/>
          <w:sz w:val="28"/>
          <w:szCs w:val="28"/>
          <w:lang w:eastAsia="bg-BG"/>
          <w14:ligatures w14:val="none"/>
        </w:rPr>
      </w:pPr>
    </w:p>
    <w:p w14:paraId="59FBAC86" w14:textId="77777777" w:rsidR="00DE0BAE" w:rsidRPr="00B85FB8" w:rsidRDefault="00DE0BAE" w:rsidP="00DE0BAE">
      <w:pPr>
        <w:spacing w:after="0" w:line="240" w:lineRule="auto"/>
        <w:jc w:val="both"/>
        <w:rPr>
          <w:rFonts w:ascii="Times New Roman" w:eastAsia="Times New Roman" w:hAnsi="Times New Roman" w:cs="Times New Roman"/>
          <w:b/>
          <w:color w:val="000000"/>
          <w:kern w:val="0"/>
          <w:sz w:val="28"/>
          <w:szCs w:val="28"/>
          <w:lang w:eastAsia="bg-BG"/>
          <w14:ligatures w14:val="none"/>
        </w:rPr>
      </w:pPr>
      <w:r w:rsidRPr="00B85FB8">
        <w:rPr>
          <w:rFonts w:ascii="Times New Roman" w:eastAsia="Times New Roman" w:hAnsi="Times New Roman" w:cs="Times New Roman"/>
          <w:b/>
          <w:color w:val="000000"/>
          <w:kern w:val="0"/>
          <w:sz w:val="28"/>
          <w:szCs w:val="28"/>
          <w:lang w:eastAsia="bg-BG"/>
          <w14:ligatures w14:val="none"/>
        </w:rPr>
        <w:t>ЗАМ.ПРЕДСЕДАТЕЛ ОбС:  /п/</w:t>
      </w:r>
    </w:p>
    <w:p w14:paraId="27168951" w14:textId="77777777" w:rsidR="00DE0BAE" w:rsidRPr="00B85FB8" w:rsidRDefault="00DE0BAE" w:rsidP="00DE0BAE">
      <w:pPr>
        <w:spacing w:after="0" w:line="240" w:lineRule="auto"/>
        <w:jc w:val="both"/>
        <w:rPr>
          <w:rFonts w:ascii="Times New Roman" w:eastAsia="Times New Roman" w:hAnsi="Times New Roman" w:cs="Times New Roman"/>
          <w:b/>
          <w:color w:val="000000"/>
          <w:kern w:val="0"/>
          <w:sz w:val="28"/>
          <w:szCs w:val="28"/>
          <w:lang w:eastAsia="bg-BG"/>
          <w14:ligatures w14:val="none"/>
        </w:rPr>
      </w:pPr>
      <w:r w:rsidRPr="00B85FB8">
        <w:rPr>
          <w:rFonts w:ascii="Times New Roman" w:eastAsia="Times New Roman" w:hAnsi="Times New Roman" w:cs="Times New Roman"/>
          <w:b/>
          <w:color w:val="000000"/>
          <w:kern w:val="0"/>
          <w:sz w:val="28"/>
          <w:szCs w:val="28"/>
          <w:lang w:eastAsia="bg-BG"/>
          <w14:ligatures w14:val="none"/>
        </w:rPr>
        <w:t xml:space="preserve">                                             /Моника Георгиева/</w:t>
      </w:r>
    </w:p>
    <w:p w14:paraId="3059615D" w14:textId="77777777" w:rsidR="00DE0BAE" w:rsidRPr="00B85FB8" w:rsidRDefault="00DE0BAE" w:rsidP="00DE0BAE">
      <w:pPr>
        <w:spacing w:after="0" w:line="240" w:lineRule="auto"/>
        <w:jc w:val="both"/>
        <w:rPr>
          <w:rFonts w:ascii="Times New Roman" w:eastAsia="Times New Roman" w:hAnsi="Times New Roman" w:cs="Times New Roman"/>
          <w:b/>
          <w:kern w:val="0"/>
          <w:sz w:val="28"/>
          <w:szCs w:val="28"/>
          <w:lang w:eastAsia="bg-BG"/>
          <w14:ligatures w14:val="none"/>
        </w:rPr>
      </w:pPr>
    </w:p>
    <w:p w14:paraId="6FF8FB88" w14:textId="77777777" w:rsidR="00DE0BAE" w:rsidRDefault="00DE0BAE" w:rsidP="00DE0BAE">
      <w:pPr>
        <w:spacing w:after="0" w:line="240" w:lineRule="auto"/>
        <w:jc w:val="both"/>
        <w:rPr>
          <w:rFonts w:ascii="Times New Roman" w:eastAsia="Times New Roman" w:hAnsi="Times New Roman" w:cs="Times New Roman"/>
          <w:b/>
          <w:kern w:val="0"/>
          <w:sz w:val="28"/>
          <w:szCs w:val="28"/>
          <w:lang w:eastAsia="bg-BG"/>
          <w14:ligatures w14:val="none"/>
        </w:rPr>
      </w:pPr>
    </w:p>
    <w:p w14:paraId="3A1AD1D6" w14:textId="77777777" w:rsidR="009B4BBA" w:rsidRPr="00B85FB8" w:rsidRDefault="009B4BBA" w:rsidP="00DE0BAE">
      <w:pPr>
        <w:spacing w:after="0" w:line="240" w:lineRule="auto"/>
        <w:jc w:val="both"/>
        <w:rPr>
          <w:rFonts w:ascii="Times New Roman" w:eastAsia="Times New Roman" w:hAnsi="Times New Roman" w:cs="Times New Roman"/>
          <w:b/>
          <w:kern w:val="0"/>
          <w:sz w:val="28"/>
          <w:szCs w:val="28"/>
          <w:lang w:eastAsia="bg-BG"/>
          <w14:ligatures w14:val="none"/>
        </w:rPr>
      </w:pPr>
    </w:p>
    <w:p w14:paraId="3DD68CF0" w14:textId="77777777" w:rsidR="00DE0BAE" w:rsidRPr="00B85FB8" w:rsidRDefault="00DE0BAE" w:rsidP="00DE0BAE">
      <w:pPr>
        <w:spacing w:after="0" w:line="240" w:lineRule="auto"/>
        <w:jc w:val="both"/>
        <w:rPr>
          <w:rFonts w:ascii="Times New Roman" w:eastAsia="Times New Roman" w:hAnsi="Times New Roman" w:cs="Times New Roman"/>
          <w:b/>
          <w:kern w:val="0"/>
          <w:sz w:val="28"/>
          <w:szCs w:val="28"/>
          <w:lang w:eastAsia="bg-BG"/>
          <w14:ligatures w14:val="none"/>
        </w:rPr>
      </w:pPr>
      <w:r w:rsidRPr="00B85FB8">
        <w:rPr>
          <w:rFonts w:ascii="Times New Roman" w:eastAsia="Times New Roman" w:hAnsi="Times New Roman" w:cs="Times New Roman"/>
          <w:b/>
          <w:kern w:val="0"/>
          <w:sz w:val="28"/>
          <w:szCs w:val="28"/>
          <w:lang w:eastAsia="bg-BG"/>
          <w14:ligatures w14:val="none"/>
        </w:rPr>
        <w:t>ПРОТОКОЛЧИК:  /п/</w:t>
      </w:r>
    </w:p>
    <w:p w14:paraId="6AE9A8D4" w14:textId="77777777" w:rsidR="00DE0BAE" w:rsidRPr="00B85FB8" w:rsidRDefault="00DE0BAE" w:rsidP="00DE0BAE">
      <w:pPr>
        <w:spacing w:after="0" w:line="240" w:lineRule="auto"/>
        <w:jc w:val="both"/>
        <w:rPr>
          <w:rFonts w:ascii="Times New Roman" w:eastAsia="Times New Roman" w:hAnsi="Times New Roman" w:cs="Times New Roman"/>
          <w:b/>
          <w:kern w:val="0"/>
          <w:sz w:val="28"/>
          <w:szCs w:val="28"/>
          <w:lang w:eastAsia="bg-BG"/>
          <w14:ligatures w14:val="none"/>
        </w:rPr>
      </w:pPr>
      <w:r w:rsidRPr="00B85FB8">
        <w:rPr>
          <w:rFonts w:ascii="Times New Roman" w:eastAsia="Times New Roman" w:hAnsi="Times New Roman" w:cs="Times New Roman"/>
          <w:b/>
          <w:kern w:val="0"/>
          <w:sz w:val="28"/>
          <w:szCs w:val="28"/>
          <w:lang w:eastAsia="bg-BG"/>
          <w14:ligatures w14:val="none"/>
        </w:rPr>
        <w:t xml:space="preserve">                             /Ралица Александрова/</w:t>
      </w:r>
    </w:p>
    <w:sectPr w:rsidR="00DE0BAE" w:rsidRPr="00B85FB8" w:rsidSect="0077136E">
      <w:pgSz w:w="11906" w:h="16838"/>
      <w:pgMar w:top="1276" w:right="991" w:bottom="993" w:left="1417" w:header="708"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5EF7C9" w14:textId="77777777" w:rsidR="0077136E" w:rsidRDefault="0077136E" w:rsidP="00520622">
      <w:pPr>
        <w:spacing w:after="0" w:line="240" w:lineRule="auto"/>
      </w:pPr>
      <w:r>
        <w:separator/>
      </w:r>
    </w:p>
  </w:endnote>
  <w:endnote w:type="continuationSeparator" w:id="0">
    <w:p w14:paraId="25CF61B9" w14:textId="77777777" w:rsidR="0077136E" w:rsidRDefault="0077136E" w:rsidP="005206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Bodoni MT Condensed">
    <w:panose1 w:val="02070606080606020203"/>
    <w:charset w:val="00"/>
    <w:family w:val="roman"/>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Century">
    <w:panose1 w:val="02040604050505020304"/>
    <w:charset w:val="CC"/>
    <w:family w:val="roman"/>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Bahnschrift Light">
    <w:altName w:val="Segoe UI"/>
    <w:panose1 w:val="020B0502040204020203"/>
    <w:charset w:val="CC"/>
    <w:family w:val="swiss"/>
    <w:pitch w:val="variable"/>
    <w:sig w:usb0="A00002C7" w:usb1="00000002"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Arial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B59A7" w14:textId="77777777" w:rsidR="00520622" w:rsidRDefault="00520622" w:rsidP="00520622">
    <w:pPr>
      <w:pStyle w:val="a5"/>
      <w:tabs>
        <w:tab w:val="clear" w:pos="4536"/>
        <w:tab w:val="clear" w:pos="9072"/>
        <w:tab w:val="left" w:pos="569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48A7C" w14:textId="77777777" w:rsidR="004003C7" w:rsidRDefault="004003C7">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6444C9" w14:textId="77777777" w:rsidR="0077136E" w:rsidRDefault="0077136E" w:rsidP="00520622">
      <w:pPr>
        <w:spacing w:after="0" w:line="240" w:lineRule="auto"/>
      </w:pPr>
      <w:r>
        <w:separator/>
      </w:r>
    </w:p>
  </w:footnote>
  <w:footnote w:type="continuationSeparator" w:id="0">
    <w:p w14:paraId="63A486D4" w14:textId="77777777" w:rsidR="0077136E" w:rsidRDefault="0077136E" w:rsidP="00520622">
      <w:pPr>
        <w:spacing w:after="0" w:line="240" w:lineRule="auto"/>
      </w:pPr>
      <w:r>
        <w:continuationSeparator/>
      </w:r>
    </w:p>
  </w:footnote>
  <w:footnote w:id="1">
    <w:p w14:paraId="29C0AF64" w14:textId="77777777" w:rsidR="004003C7" w:rsidRPr="00431C7F" w:rsidRDefault="004003C7" w:rsidP="004003C7">
      <w:pPr>
        <w:pStyle w:val="af5"/>
        <w:rPr>
          <w:rFonts w:asciiTheme="majorHAnsi" w:hAnsiTheme="majorHAnsi"/>
        </w:rPr>
      </w:pPr>
      <w:r w:rsidRPr="00431C7F">
        <w:rPr>
          <w:rStyle w:val="af8"/>
          <w:rFonts w:asciiTheme="majorHAnsi" w:hAnsiTheme="majorHAnsi"/>
        </w:rPr>
        <w:footnoteRef/>
      </w:r>
      <w:r w:rsidRPr="00431C7F">
        <w:rPr>
          <w:rFonts w:asciiTheme="majorHAnsi" w:hAnsiTheme="majorHAnsi"/>
        </w:rPr>
        <w:t xml:space="preserve"> ktoe - </w:t>
      </w:r>
      <w:r w:rsidRPr="00431C7F">
        <w:rPr>
          <w:rFonts w:asciiTheme="majorHAnsi" w:hAnsiTheme="majorHAnsi"/>
          <w:bCs/>
        </w:rPr>
        <w:t>килотона петролен еквивалент -</w:t>
      </w:r>
      <w:r w:rsidRPr="00431C7F">
        <w:rPr>
          <w:rStyle w:val="apple-style-span"/>
          <w:rFonts w:asciiTheme="majorHAnsi" w:hAnsiTheme="majorHAnsi"/>
          <w:color w:val="000000"/>
        </w:rPr>
        <w:t>1</w:t>
      </w:r>
      <w:r w:rsidRPr="00431C7F">
        <w:rPr>
          <w:rStyle w:val="apple-converted-space"/>
          <w:rFonts w:asciiTheme="majorHAnsi" w:hAnsiTheme="majorHAnsi"/>
          <w:color w:val="000000"/>
        </w:rPr>
        <w:t> </w:t>
      </w:r>
      <w:r w:rsidRPr="00431C7F">
        <w:rPr>
          <w:rStyle w:val="af7"/>
          <w:rFonts w:asciiTheme="majorHAnsi" w:hAnsiTheme="majorHAnsi"/>
          <w:bCs/>
          <w:color w:val="000000"/>
        </w:rPr>
        <w:t>toe (1 тон петролен еквивалент)</w:t>
      </w:r>
      <w:r w:rsidRPr="00431C7F">
        <w:rPr>
          <w:rStyle w:val="apple-converted-space"/>
          <w:rFonts w:asciiTheme="majorHAnsi" w:hAnsiTheme="majorHAnsi"/>
          <w:color w:val="000000"/>
        </w:rPr>
        <w:t> </w:t>
      </w:r>
      <w:r w:rsidRPr="00431C7F">
        <w:rPr>
          <w:rStyle w:val="apple-style-span"/>
          <w:rFonts w:asciiTheme="majorHAnsi" w:hAnsiTheme="majorHAnsi"/>
          <w:color w:val="000000"/>
        </w:rPr>
        <w:t>= 11,63 MWHh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55250" w14:textId="77777777" w:rsidR="004003C7" w:rsidRPr="00107F95" w:rsidRDefault="004003C7" w:rsidP="00107F95">
    <w:pPr>
      <w:pStyle w:val="a3"/>
    </w:pPr>
  </w:p>
  <w:p w14:paraId="0179B5FD" w14:textId="77777777" w:rsidR="004003C7" w:rsidRPr="00107F95" w:rsidRDefault="004003C7" w:rsidP="00107F95">
    <w:pPr>
      <w:pStyle w:val="a3"/>
      <w:jc w:val="center"/>
      <w:rPr>
        <w:color w:val="F0EFEF" w:themeColor="background2" w:themeTint="99"/>
      </w:rPr>
    </w:pPr>
  </w:p>
  <w:p w14:paraId="35475399" w14:textId="77777777" w:rsidR="004003C7" w:rsidRPr="008E7193" w:rsidRDefault="004003C7" w:rsidP="00B90099">
    <w:pPr>
      <w:pStyle w:val="a3"/>
      <w:tabs>
        <w:tab w:val="left" w:pos="975"/>
      </w:tabs>
      <w:rPr>
        <w:color w:val="0070C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10AEF"/>
    <w:multiLevelType w:val="hybridMultilevel"/>
    <w:tmpl w:val="9E023CB4"/>
    <w:lvl w:ilvl="0" w:tplc="19005C30">
      <w:numFmt w:val="bullet"/>
      <w:lvlText w:val="*"/>
      <w:lvlJc w:val="left"/>
      <w:pPr>
        <w:ind w:left="720" w:hanging="360"/>
      </w:pPr>
      <w:rPr>
        <w:rFonts w:ascii="Calibri" w:eastAsia="Calibri" w:hAnsi="Calibri" w:cs="Calibri" w:hint="default"/>
        <w:w w:val="100"/>
        <w:sz w:val="24"/>
        <w:szCs w:val="24"/>
        <w:lang w:val="bg-BG"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4E079F"/>
    <w:multiLevelType w:val="hybridMultilevel"/>
    <w:tmpl w:val="3B8847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FD6397"/>
    <w:multiLevelType w:val="hybridMultilevel"/>
    <w:tmpl w:val="AF1C42B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5D2FE0"/>
    <w:multiLevelType w:val="multilevel"/>
    <w:tmpl w:val="F9D4C288"/>
    <w:lvl w:ilvl="0">
      <w:start w:val="1"/>
      <w:numFmt w:val="decimal"/>
      <w:lvlText w:val="%1."/>
      <w:lvlJc w:val="left"/>
      <w:pPr>
        <w:ind w:left="720" w:hanging="360"/>
      </w:pPr>
      <w:rPr>
        <w:rFonts w:hint="default"/>
      </w:r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 w15:restartNumberingAfterBreak="0">
    <w:nsid w:val="05390121"/>
    <w:multiLevelType w:val="hybridMultilevel"/>
    <w:tmpl w:val="EE167F2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6941BCC"/>
    <w:multiLevelType w:val="hybridMultilevel"/>
    <w:tmpl w:val="4C780B2E"/>
    <w:lvl w:ilvl="0" w:tplc="04020005">
      <w:start w:val="1"/>
      <w:numFmt w:val="bullet"/>
      <w:lvlText w:val=""/>
      <w:lvlJc w:val="left"/>
      <w:pPr>
        <w:tabs>
          <w:tab w:val="num" w:pos="720"/>
        </w:tabs>
        <w:ind w:left="720" w:hanging="360"/>
      </w:pPr>
      <w:rPr>
        <w:rFonts w:ascii="Wingdings" w:hAnsi="Wingdings" w:hint="default"/>
      </w:rPr>
    </w:lvl>
    <w:lvl w:ilvl="1" w:tplc="0402000F">
      <w:start w:val="1"/>
      <w:numFmt w:val="decimal"/>
      <w:lvlText w:val="%2."/>
      <w:lvlJc w:val="left"/>
      <w:pPr>
        <w:tabs>
          <w:tab w:val="num" w:pos="1440"/>
        </w:tabs>
        <w:ind w:left="1440" w:hanging="360"/>
      </w:pPr>
      <w:rPr>
        <w:rFonts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7684250"/>
    <w:multiLevelType w:val="hybridMultilevel"/>
    <w:tmpl w:val="A9D4D11A"/>
    <w:lvl w:ilvl="0" w:tplc="0409000F">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7EB658F"/>
    <w:multiLevelType w:val="hybridMultilevel"/>
    <w:tmpl w:val="75B87C46"/>
    <w:lvl w:ilvl="0" w:tplc="38F8CC62">
      <w:start w:val="6"/>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9164884"/>
    <w:multiLevelType w:val="hybridMultilevel"/>
    <w:tmpl w:val="23803E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A3B1E1C"/>
    <w:multiLevelType w:val="hybridMultilevel"/>
    <w:tmpl w:val="BCFE00BA"/>
    <w:lvl w:ilvl="0" w:tplc="04020005">
      <w:start w:val="1"/>
      <w:numFmt w:val="bullet"/>
      <w:lvlText w:val=""/>
      <w:lvlJc w:val="left"/>
      <w:pPr>
        <w:tabs>
          <w:tab w:val="num" w:pos="720"/>
        </w:tabs>
        <w:ind w:left="720" w:hanging="360"/>
      </w:pPr>
      <w:rPr>
        <w:rFonts w:ascii="Wingdings" w:hAnsi="Wingdings" w:hint="default"/>
      </w:rPr>
    </w:lvl>
    <w:lvl w:ilvl="1" w:tplc="04020003" w:tentative="1">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A6C74EC"/>
    <w:multiLevelType w:val="hybridMultilevel"/>
    <w:tmpl w:val="A96E4A86"/>
    <w:lvl w:ilvl="0" w:tplc="4ECC7FF4">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B5A3C89"/>
    <w:multiLevelType w:val="hybridMultilevel"/>
    <w:tmpl w:val="098A43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C4C0369"/>
    <w:multiLevelType w:val="hybridMultilevel"/>
    <w:tmpl w:val="F0FEDB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01F39BE"/>
    <w:multiLevelType w:val="hybridMultilevel"/>
    <w:tmpl w:val="A274AFEA"/>
    <w:lvl w:ilvl="0" w:tplc="10AC1262">
      <w:start w:val="1"/>
      <w:numFmt w:val="decimal"/>
      <w:lvlText w:val="%1."/>
      <w:lvlJc w:val="left"/>
      <w:pPr>
        <w:ind w:left="720" w:hanging="360"/>
      </w:pPr>
      <w:rPr>
        <w:rFonts w:hint="default"/>
        <w:b/>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4" w15:restartNumberingAfterBreak="0">
    <w:nsid w:val="132648C1"/>
    <w:multiLevelType w:val="hybridMultilevel"/>
    <w:tmpl w:val="AD9CD000"/>
    <w:lvl w:ilvl="0" w:tplc="A3160850">
      <w:numFmt w:val="bullet"/>
      <w:lvlText w:val="-"/>
      <w:lvlJc w:val="left"/>
      <w:pPr>
        <w:ind w:left="1080" w:hanging="360"/>
      </w:pPr>
      <w:rPr>
        <w:rFonts w:ascii="Verdana" w:eastAsia="Times New Roman" w:hAnsi="Verdan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13572E5C"/>
    <w:multiLevelType w:val="hybridMultilevel"/>
    <w:tmpl w:val="6DB8AF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4B234F9"/>
    <w:multiLevelType w:val="hybridMultilevel"/>
    <w:tmpl w:val="03B4773A"/>
    <w:lvl w:ilvl="0" w:tplc="A3160850">
      <w:numFmt w:val="bullet"/>
      <w:lvlText w:val="-"/>
      <w:lvlJc w:val="left"/>
      <w:pPr>
        <w:ind w:left="1080" w:hanging="360"/>
      </w:pPr>
      <w:rPr>
        <w:rFonts w:ascii="Verdana" w:eastAsia="Times New Roman" w:hAnsi="Verdan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16377FEE"/>
    <w:multiLevelType w:val="hybridMultilevel"/>
    <w:tmpl w:val="6256FA24"/>
    <w:lvl w:ilvl="0" w:tplc="A3160850">
      <w:numFmt w:val="bullet"/>
      <w:lvlText w:val="-"/>
      <w:lvlJc w:val="left"/>
      <w:pPr>
        <w:ind w:left="1080" w:hanging="360"/>
      </w:pPr>
      <w:rPr>
        <w:rFonts w:ascii="Verdana" w:eastAsia="Times New Roman" w:hAnsi="Verdan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19A57D54"/>
    <w:multiLevelType w:val="hybridMultilevel"/>
    <w:tmpl w:val="7DF0EFDA"/>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9" w15:restartNumberingAfterBreak="0">
    <w:nsid w:val="1A944703"/>
    <w:multiLevelType w:val="hybridMultilevel"/>
    <w:tmpl w:val="D6C03FF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C243C8A"/>
    <w:multiLevelType w:val="hybridMultilevel"/>
    <w:tmpl w:val="A394D13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1" w15:restartNumberingAfterBreak="0">
    <w:nsid w:val="1D9C27B5"/>
    <w:multiLevelType w:val="hybridMultilevel"/>
    <w:tmpl w:val="EC287FD4"/>
    <w:lvl w:ilvl="0" w:tplc="A3160850">
      <w:numFmt w:val="bullet"/>
      <w:lvlText w:val="-"/>
      <w:lvlJc w:val="left"/>
      <w:pPr>
        <w:ind w:left="1080" w:hanging="360"/>
      </w:pPr>
      <w:rPr>
        <w:rFonts w:ascii="Verdana" w:eastAsia="Times New Roman" w:hAnsi="Verdan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20AD49EF"/>
    <w:multiLevelType w:val="hybridMultilevel"/>
    <w:tmpl w:val="2BACB6A4"/>
    <w:lvl w:ilvl="0" w:tplc="04020005">
      <w:start w:val="1"/>
      <w:numFmt w:val="bullet"/>
      <w:lvlText w:val=""/>
      <w:lvlJc w:val="left"/>
      <w:pPr>
        <w:ind w:left="743" w:hanging="360"/>
      </w:pPr>
      <w:rPr>
        <w:rFonts w:ascii="Wingdings" w:hAnsi="Wingdings" w:hint="default"/>
      </w:rPr>
    </w:lvl>
    <w:lvl w:ilvl="1" w:tplc="04020003" w:tentative="1">
      <w:start w:val="1"/>
      <w:numFmt w:val="bullet"/>
      <w:lvlText w:val="o"/>
      <w:lvlJc w:val="left"/>
      <w:pPr>
        <w:ind w:left="1463" w:hanging="360"/>
      </w:pPr>
      <w:rPr>
        <w:rFonts w:ascii="Courier New" w:hAnsi="Courier New" w:cs="Courier New" w:hint="default"/>
      </w:rPr>
    </w:lvl>
    <w:lvl w:ilvl="2" w:tplc="04020005" w:tentative="1">
      <w:start w:val="1"/>
      <w:numFmt w:val="bullet"/>
      <w:lvlText w:val=""/>
      <w:lvlJc w:val="left"/>
      <w:pPr>
        <w:ind w:left="2183" w:hanging="360"/>
      </w:pPr>
      <w:rPr>
        <w:rFonts w:ascii="Wingdings" w:hAnsi="Wingdings" w:hint="default"/>
      </w:rPr>
    </w:lvl>
    <w:lvl w:ilvl="3" w:tplc="04020001" w:tentative="1">
      <w:start w:val="1"/>
      <w:numFmt w:val="bullet"/>
      <w:lvlText w:val=""/>
      <w:lvlJc w:val="left"/>
      <w:pPr>
        <w:ind w:left="2903" w:hanging="360"/>
      </w:pPr>
      <w:rPr>
        <w:rFonts w:ascii="Symbol" w:hAnsi="Symbol" w:hint="default"/>
      </w:rPr>
    </w:lvl>
    <w:lvl w:ilvl="4" w:tplc="04020003" w:tentative="1">
      <w:start w:val="1"/>
      <w:numFmt w:val="bullet"/>
      <w:lvlText w:val="o"/>
      <w:lvlJc w:val="left"/>
      <w:pPr>
        <w:ind w:left="3623" w:hanging="360"/>
      </w:pPr>
      <w:rPr>
        <w:rFonts w:ascii="Courier New" w:hAnsi="Courier New" w:cs="Courier New" w:hint="default"/>
      </w:rPr>
    </w:lvl>
    <w:lvl w:ilvl="5" w:tplc="04020005" w:tentative="1">
      <w:start w:val="1"/>
      <w:numFmt w:val="bullet"/>
      <w:lvlText w:val=""/>
      <w:lvlJc w:val="left"/>
      <w:pPr>
        <w:ind w:left="4343" w:hanging="360"/>
      </w:pPr>
      <w:rPr>
        <w:rFonts w:ascii="Wingdings" w:hAnsi="Wingdings" w:hint="default"/>
      </w:rPr>
    </w:lvl>
    <w:lvl w:ilvl="6" w:tplc="04020001" w:tentative="1">
      <w:start w:val="1"/>
      <w:numFmt w:val="bullet"/>
      <w:lvlText w:val=""/>
      <w:lvlJc w:val="left"/>
      <w:pPr>
        <w:ind w:left="5063" w:hanging="360"/>
      </w:pPr>
      <w:rPr>
        <w:rFonts w:ascii="Symbol" w:hAnsi="Symbol" w:hint="default"/>
      </w:rPr>
    </w:lvl>
    <w:lvl w:ilvl="7" w:tplc="04020003" w:tentative="1">
      <w:start w:val="1"/>
      <w:numFmt w:val="bullet"/>
      <w:lvlText w:val="o"/>
      <w:lvlJc w:val="left"/>
      <w:pPr>
        <w:ind w:left="5783" w:hanging="360"/>
      </w:pPr>
      <w:rPr>
        <w:rFonts w:ascii="Courier New" w:hAnsi="Courier New" w:cs="Courier New" w:hint="default"/>
      </w:rPr>
    </w:lvl>
    <w:lvl w:ilvl="8" w:tplc="04020005" w:tentative="1">
      <w:start w:val="1"/>
      <w:numFmt w:val="bullet"/>
      <w:lvlText w:val=""/>
      <w:lvlJc w:val="left"/>
      <w:pPr>
        <w:ind w:left="6503" w:hanging="360"/>
      </w:pPr>
      <w:rPr>
        <w:rFonts w:ascii="Wingdings" w:hAnsi="Wingdings" w:hint="default"/>
      </w:rPr>
    </w:lvl>
  </w:abstractNum>
  <w:abstractNum w:abstractNumId="23" w15:restartNumberingAfterBreak="0">
    <w:nsid w:val="215C0697"/>
    <w:multiLevelType w:val="hybridMultilevel"/>
    <w:tmpl w:val="1BD413CA"/>
    <w:lvl w:ilvl="0" w:tplc="A3160850">
      <w:numFmt w:val="bullet"/>
      <w:lvlText w:val="-"/>
      <w:lvlJc w:val="left"/>
      <w:pPr>
        <w:ind w:left="1080" w:hanging="360"/>
      </w:pPr>
      <w:rPr>
        <w:rFonts w:ascii="Verdana" w:eastAsia="Times New Roman" w:hAnsi="Verdan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22793443"/>
    <w:multiLevelType w:val="multilevel"/>
    <w:tmpl w:val="7770A2DA"/>
    <w:lvl w:ilvl="0">
      <w:numFmt w:val="bullet"/>
      <w:lvlText w:val="-"/>
      <w:lvlJc w:val="left"/>
      <w:pPr>
        <w:ind w:left="720" w:hanging="360"/>
      </w:pPr>
      <w:rPr>
        <w:rFonts w:ascii="Times New Roman" w:eastAsia="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5" w15:restartNumberingAfterBreak="0">
    <w:nsid w:val="22C339CA"/>
    <w:multiLevelType w:val="hybridMultilevel"/>
    <w:tmpl w:val="7DFE17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633284B"/>
    <w:multiLevelType w:val="hybridMultilevel"/>
    <w:tmpl w:val="8C367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72271D8"/>
    <w:multiLevelType w:val="hybridMultilevel"/>
    <w:tmpl w:val="92EA99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7425A67"/>
    <w:multiLevelType w:val="hybridMultilevel"/>
    <w:tmpl w:val="BFF6BC9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288F2AF4"/>
    <w:multiLevelType w:val="multilevel"/>
    <w:tmpl w:val="F55455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29F96F22"/>
    <w:multiLevelType w:val="hybridMultilevel"/>
    <w:tmpl w:val="118EBD10"/>
    <w:lvl w:ilvl="0" w:tplc="7A54549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C0F7206"/>
    <w:multiLevelType w:val="hybridMultilevel"/>
    <w:tmpl w:val="5A34DF92"/>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2" w15:restartNumberingAfterBreak="0">
    <w:nsid w:val="2C8B112C"/>
    <w:multiLevelType w:val="hybridMultilevel"/>
    <w:tmpl w:val="B15C9C66"/>
    <w:lvl w:ilvl="0" w:tplc="FFFFFFFF">
      <w:start w:val="1"/>
      <w:numFmt w:val="decimal"/>
      <w:lvlText w:val="%1."/>
      <w:lvlJc w:val="left"/>
      <w:pPr>
        <w:ind w:left="720" w:hanging="360"/>
      </w:pPr>
      <w:rPr>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2E5E13F7"/>
    <w:multiLevelType w:val="hybridMultilevel"/>
    <w:tmpl w:val="30D6F5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1FC446D"/>
    <w:multiLevelType w:val="hybridMultilevel"/>
    <w:tmpl w:val="D8F4838C"/>
    <w:lvl w:ilvl="0" w:tplc="0402000F">
      <w:start w:val="1"/>
      <w:numFmt w:val="decimal"/>
      <w:lvlText w:val="%1."/>
      <w:lvlJc w:val="left"/>
      <w:pPr>
        <w:ind w:left="928" w:hanging="360"/>
      </w:p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35" w15:restartNumberingAfterBreak="0">
    <w:nsid w:val="31FF5367"/>
    <w:multiLevelType w:val="hybridMultilevel"/>
    <w:tmpl w:val="3D6CE652"/>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36" w15:restartNumberingAfterBreak="0">
    <w:nsid w:val="320767E8"/>
    <w:multiLevelType w:val="hybridMultilevel"/>
    <w:tmpl w:val="FF9492A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20A688C"/>
    <w:multiLevelType w:val="hybridMultilevel"/>
    <w:tmpl w:val="3A286F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24C5344"/>
    <w:multiLevelType w:val="hybridMultilevel"/>
    <w:tmpl w:val="FF4A477C"/>
    <w:lvl w:ilvl="0" w:tplc="4ECC7FF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33A659D"/>
    <w:multiLevelType w:val="hybridMultilevel"/>
    <w:tmpl w:val="F2E49992"/>
    <w:lvl w:ilvl="0" w:tplc="7A54549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5717A0D"/>
    <w:multiLevelType w:val="hybridMultilevel"/>
    <w:tmpl w:val="A41678BE"/>
    <w:lvl w:ilvl="0" w:tplc="04020005">
      <w:start w:val="1"/>
      <w:numFmt w:val="bullet"/>
      <w:lvlText w:val=""/>
      <w:lvlJc w:val="left"/>
      <w:pPr>
        <w:ind w:left="792" w:hanging="360"/>
      </w:pPr>
      <w:rPr>
        <w:rFonts w:ascii="Wingdings" w:hAnsi="Wingdings" w:hint="default"/>
      </w:rPr>
    </w:lvl>
    <w:lvl w:ilvl="1" w:tplc="04020003" w:tentative="1">
      <w:start w:val="1"/>
      <w:numFmt w:val="bullet"/>
      <w:lvlText w:val="o"/>
      <w:lvlJc w:val="left"/>
      <w:pPr>
        <w:ind w:left="1512" w:hanging="360"/>
      </w:pPr>
      <w:rPr>
        <w:rFonts w:ascii="Courier New" w:hAnsi="Courier New" w:cs="Courier New" w:hint="default"/>
      </w:rPr>
    </w:lvl>
    <w:lvl w:ilvl="2" w:tplc="04020005" w:tentative="1">
      <w:start w:val="1"/>
      <w:numFmt w:val="bullet"/>
      <w:lvlText w:val=""/>
      <w:lvlJc w:val="left"/>
      <w:pPr>
        <w:ind w:left="2232" w:hanging="360"/>
      </w:pPr>
      <w:rPr>
        <w:rFonts w:ascii="Wingdings" w:hAnsi="Wingdings" w:hint="default"/>
      </w:rPr>
    </w:lvl>
    <w:lvl w:ilvl="3" w:tplc="04020001" w:tentative="1">
      <w:start w:val="1"/>
      <w:numFmt w:val="bullet"/>
      <w:lvlText w:val=""/>
      <w:lvlJc w:val="left"/>
      <w:pPr>
        <w:ind w:left="2952" w:hanging="360"/>
      </w:pPr>
      <w:rPr>
        <w:rFonts w:ascii="Symbol" w:hAnsi="Symbol" w:hint="default"/>
      </w:rPr>
    </w:lvl>
    <w:lvl w:ilvl="4" w:tplc="04020003" w:tentative="1">
      <w:start w:val="1"/>
      <w:numFmt w:val="bullet"/>
      <w:lvlText w:val="o"/>
      <w:lvlJc w:val="left"/>
      <w:pPr>
        <w:ind w:left="3672" w:hanging="360"/>
      </w:pPr>
      <w:rPr>
        <w:rFonts w:ascii="Courier New" w:hAnsi="Courier New" w:cs="Courier New" w:hint="default"/>
      </w:rPr>
    </w:lvl>
    <w:lvl w:ilvl="5" w:tplc="04020005" w:tentative="1">
      <w:start w:val="1"/>
      <w:numFmt w:val="bullet"/>
      <w:lvlText w:val=""/>
      <w:lvlJc w:val="left"/>
      <w:pPr>
        <w:ind w:left="4392" w:hanging="360"/>
      </w:pPr>
      <w:rPr>
        <w:rFonts w:ascii="Wingdings" w:hAnsi="Wingdings" w:hint="default"/>
      </w:rPr>
    </w:lvl>
    <w:lvl w:ilvl="6" w:tplc="04020001" w:tentative="1">
      <w:start w:val="1"/>
      <w:numFmt w:val="bullet"/>
      <w:lvlText w:val=""/>
      <w:lvlJc w:val="left"/>
      <w:pPr>
        <w:ind w:left="5112" w:hanging="360"/>
      </w:pPr>
      <w:rPr>
        <w:rFonts w:ascii="Symbol" w:hAnsi="Symbol" w:hint="default"/>
      </w:rPr>
    </w:lvl>
    <w:lvl w:ilvl="7" w:tplc="04020003" w:tentative="1">
      <w:start w:val="1"/>
      <w:numFmt w:val="bullet"/>
      <w:lvlText w:val="o"/>
      <w:lvlJc w:val="left"/>
      <w:pPr>
        <w:ind w:left="5832" w:hanging="360"/>
      </w:pPr>
      <w:rPr>
        <w:rFonts w:ascii="Courier New" w:hAnsi="Courier New" w:cs="Courier New" w:hint="default"/>
      </w:rPr>
    </w:lvl>
    <w:lvl w:ilvl="8" w:tplc="04020005" w:tentative="1">
      <w:start w:val="1"/>
      <w:numFmt w:val="bullet"/>
      <w:lvlText w:val=""/>
      <w:lvlJc w:val="left"/>
      <w:pPr>
        <w:ind w:left="6552" w:hanging="360"/>
      </w:pPr>
      <w:rPr>
        <w:rFonts w:ascii="Wingdings" w:hAnsi="Wingdings" w:hint="default"/>
      </w:rPr>
    </w:lvl>
  </w:abstractNum>
  <w:abstractNum w:abstractNumId="41" w15:restartNumberingAfterBreak="0">
    <w:nsid w:val="35B06324"/>
    <w:multiLevelType w:val="hybridMultilevel"/>
    <w:tmpl w:val="4D6A2A4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5F947B1"/>
    <w:multiLevelType w:val="hybridMultilevel"/>
    <w:tmpl w:val="468E170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BD2208F"/>
    <w:multiLevelType w:val="hybridMultilevel"/>
    <w:tmpl w:val="2F7048DE"/>
    <w:lvl w:ilvl="0" w:tplc="5A3402AE">
      <w:start w:val="25"/>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44" w15:restartNumberingAfterBreak="0">
    <w:nsid w:val="3E481F4E"/>
    <w:multiLevelType w:val="hybridMultilevel"/>
    <w:tmpl w:val="5100D03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E8955B6"/>
    <w:multiLevelType w:val="hybridMultilevel"/>
    <w:tmpl w:val="E70C6534"/>
    <w:lvl w:ilvl="0" w:tplc="04020005">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EC37659"/>
    <w:multiLevelType w:val="hybridMultilevel"/>
    <w:tmpl w:val="ABF67D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0CB7B20"/>
    <w:multiLevelType w:val="hybridMultilevel"/>
    <w:tmpl w:val="7FAEB1EE"/>
    <w:lvl w:ilvl="0" w:tplc="A3160850">
      <w:numFmt w:val="bullet"/>
      <w:lvlText w:val="-"/>
      <w:lvlJc w:val="left"/>
      <w:pPr>
        <w:ind w:left="1440" w:hanging="360"/>
      </w:pPr>
      <w:rPr>
        <w:rFonts w:ascii="Verdana" w:eastAsia="Times New Roman" w:hAnsi="Verdana"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411A4449"/>
    <w:multiLevelType w:val="hybridMultilevel"/>
    <w:tmpl w:val="BC208F72"/>
    <w:lvl w:ilvl="0" w:tplc="482E88DA">
      <w:start w:val="8"/>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49" w15:restartNumberingAfterBreak="0">
    <w:nsid w:val="42306BF9"/>
    <w:multiLevelType w:val="hybridMultilevel"/>
    <w:tmpl w:val="193C5B1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31D636D"/>
    <w:multiLevelType w:val="hybridMultilevel"/>
    <w:tmpl w:val="219A531A"/>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1" w15:restartNumberingAfterBreak="0">
    <w:nsid w:val="45C83E5E"/>
    <w:multiLevelType w:val="multilevel"/>
    <w:tmpl w:val="D7A465B8"/>
    <w:lvl w:ilvl="0">
      <w:numFmt w:val="bullet"/>
      <w:lvlText w:val="-"/>
      <w:lvlJc w:val="left"/>
      <w:rPr>
        <w:rFonts w:ascii="Times New Roman" w:eastAsia="Times New Roman" w:hAnsi="Times New Roman" w:cs="Times New Roman"/>
        <w:b w:val="0"/>
        <w:bCs w:val="0"/>
        <w:i w:val="0"/>
        <w:iCs w:val="0"/>
        <w:strike w:val="0"/>
        <w:dstrike w:val="0"/>
        <w:color w:val="000000"/>
        <w:spacing w:val="0"/>
        <w:w w:val="100"/>
        <w:position w:val="0"/>
        <w:sz w:val="23"/>
        <w:szCs w:val="23"/>
        <w:u w:val="none"/>
        <w:vertAlign w:val="baseline"/>
        <w:lang w:val="bg-BG" w:eastAsia="bg-BG" w:bidi="bg-BG"/>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2" w15:restartNumberingAfterBreak="0">
    <w:nsid w:val="48BB6C96"/>
    <w:multiLevelType w:val="hybridMultilevel"/>
    <w:tmpl w:val="6204C6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9381C18"/>
    <w:multiLevelType w:val="hybridMultilevel"/>
    <w:tmpl w:val="219A7202"/>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54" w15:restartNumberingAfterBreak="0">
    <w:nsid w:val="49A16A6A"/>
    <w:multiLevelType w:val="hybridMultilevel"/>
    <w:tmpl w:val="5570FCA4"/>
    <w:lvl w:ilvl="0" w:tplc="A3160850">
      <w:numFmt w:val="bullet"/>
      <w:lvlText w:val="-"/>
      <w:lvlJc w:val="left"/>
      <w:pPr>
        <w:ind w:left="1080" w:hanging="360"/>
      </w:pPr>
      <w:rPr>
        <w:rFonts w:ascii="Verdana" w:eastAsia="Times New Roman" w:hAnsi="Verdan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15:restartNumberingAfterBreak="0">
    <w:nsid w:val="49F86B17"/>
    <w:multiLevelType w:val="hybridMultilevel"/>
    <w:tmpl w:val="B15C9C66"/>
    <w:lvl w:ilvl="0" w:tplc="8FDC828C">
      <w:start w:val="1"/>
      <w:numFmt w:val="decimal"/>
      <w:lvlText w:val="%1."/>
      <w:lvlJc w:val="left"/>
      <w:pPr>
        <w:ind w:left="720" w:hanging="360"/>
      </w:pPr>
      <w:rPr>
        <w:b/>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56" w15:restartNumberingAfterBreak="0">
    <w:nsid w:val="4A1F4AD2"/>
    <w:multiLevelType w:val="hybridMultilevel"/>
    <w:tmpl w:val="317001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ACF19A4"/>
    <w:multiLevelType w:val="hybridMultilevel"/>
    <w:tmpl w:val="B41C468C"/>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8" w15:restartNumberingAfterBreak="0">
    <w:nsid w:val="4B966D69"/>
    <w:multiLevelType w:val="hybridMultilevel"/>
    <w:tmpl w:val="46D4B0B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C163D8B"/>
    <w:multiLevelType w:val="hybridMultilevel"/>
    <w:tmpl w:val="82F0BEC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EE5636E"/>
    <w:multiLevelType w:val="hybridMultilevel"/>
    <w:tmpl w:val="5B927C9A"/>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1" w15:restartNumberingAfterBreak="0">
    <w:nsid w:val="4F3F6ADC"/>
    <w:multiLevelType w:val="hybridMultilevel"/>
    <w:tmpl w:val="77FC816C"/>
    <w:lvl w:ilvl="0" w:tplc="95486E9A">
      <w:start w:val="3"/>
      <w:numFmt w:val="bullet"/>
      <w:lvlText w:val="-"/>
      <w:lvlJc w:val="left"/>
      <w:pPr>
        <w:ind w:left="1080" w:hanging="360"/>
      </w:pPr>
      <w:rPr>
        <w:rFonts w:ascii="Times New Roman" w:eastAsia="Times New Roman"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62" w15:restartNumberingAfterBreak="0">
    <w:nsid w:val="4FF35D60"/>
    <w:multiLevelType w:val="multilevel"/>
    <w:tmpl w:val="947CCF9A"/>
    <w:lvl w:ilvl="0">
      <w:start w:val="1"/>
      <w:numFmt w:val="decimal"/>
      <w:lvlText w:val="%1."/>
      <w:lvlJc w:val="left"/>
      <w:pPr>
        <w:ind w:left="720" w:hanging="360"/>
      </w:pPr>
      <w:rPr>
        <w:rFonts w:hint="default"/>
        <w:b/>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3" w15:restartNumberingAfterBreak="0">
    <w:nsid w:val="4FF76D8B"/>
    <w:multiLevelType w:val="hybridMultilevel"/>
    <w:tmpl w:val="79BCAC90"/>
    <w:lvl w:ilvl="0" w:tplc="A3160850">
      <w:numFmt w:val="bullet"/>
      <w:lvlText w:val="-"/>
      <w:lvlJc w:val="left"/>
      <w:pPr>
        <w:ind w:left="1080" w:hanging="360"/>
      </w:pPr>
      <w:rPr>
        <w:rFonts w:ascii="Verdana" w:eastAsia="Times New Roman" w:hAnsi="Verdan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15:restartNumberingAfterBreak="0">
    <w:nsid w:val="53367EBD"/>
    <w:multiLevelType w:val="hybridMultilevel"/>
    <w:tmpl w:val="E90AD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39F3F33"/>
    <w:multiLevelType w:val="hybridMultilevel"/>
    <w:tmpl w:val="92926E24"/>
    <w:lvl w:ilvl="0" w:tplc="D9E6F148">
      <w:start w:val="1"/>
      <w:numFmt w:val="decimal"/>
      <w:lvlText w:val="%1."/>
      <w:lvlJc w:val="left"/>
      <w:pPr>
        <w:ind w:left="720" w:hanging="360"/>
      </w:pPr>
      <w:rPr>
        <w:rFonts w:hint="default"/>
        <w:b/>
        <w:bCs/>
      </w:rPr>
    </w:lvl>
    <w:lvl w:ilvl="1" w:tplc="04020019">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66" w15:restartNumberingAfterBreak="0">
    <w:nsid w:val="5419789D"/>
    <w:multiLevelType w:val="hybridMultilevel"/>
    <w:tmpl w:val="DAEC31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4F5022A"/>
    <w:multiLevelType w:val="hybridMultilevel"/>
    <w:tmpl w:val="8BCE0678"/>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68" w15:restartNumberingAfterBreak="0">
    <w:nsid w:val="561B13AF"/>
    <w:multiLevelType w:val="hybridMultilevel"/>
    <w:tmpl w:val="A2F077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66D6E60"/>
    <w:multiLevelType w:val="hybridMultilevel"/>
    <w:tmpl w:val="28D259C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0" w15:restartNumberingAfterBreak="0">
    <w:nsid w:val="57674F5E"/>
    <w:multiLevelType w:val="hybridMultilevel"/>
    <w:tmpl w:val="FE4A1938"/>
    <w:lvl w:ilvl="0" w:tplc="0144F088">
      <w:start w:val="8"/>
      <w:numFmt w:val="bullet"/>
      <w:lvlText w:val="-"/>
      <w:lvlJc w:val="center"/>
      <w:pPr>
        <w:ind w:left="720" w:hanging="360"/>
      </w:pPr>
      <w:rPr>
        <w:rFonts w:ascii="Verdana" w:eastAsia="Times New Roman" w:hAnsi="Verdan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C5E4035"/>
    <w:multiLevelType w:val="hybridMultilevel"/>
    <w:tmpl w:val="001EDE5E"/>
    <w:lvl w:ilvl="0" w:tplc="A3160850">
      <w:numFmt w:val="bullet"/>
      <w:lvlText w:val="-"/>
      <w:lvlJc w:val="left"/>
      <w:pPr>
        <w:ind w:left="1440" w:hanging="360"/>
      </w:pPr>
      <w:rPr>
        <w:rFonts w:ascii="Verdana" w:eastAsia="Times New Roman" w:hAnsi="Verdana"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2" w15:restartNumberingAfterBreak="0">
    <w:nsid w:val="5D427563"/>
    <w:multiLevelType w:val="hybridMultilevel"/>
    <w:tmpl w:val="2CBA5C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0543863"/>
    <w:multiLevelType w:val="hybridMultilevel"/>
    <w:tmpl w:val="7DA23F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06A16A3"/>
    <w:multiLevelType w:val="hybridMultilevel"/>
    <w:tmpl w:val="14821834"/>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75" w15:restartNumberingAfterBreak="0">
    <w:nsid w:val="61067846"/>
    <w:multiLevelType w:val="hybridMultilevel"/>
    <w:tmpl w:val="B6A6A4A4"/>
    <w:lvl w:ilvl="0" w:tplc="7A54549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1442670"/>
    <w:multiLevelType w:val="hybridMultilevel"/>
    <w:tmpl w:val="60A88404"/>
    <w:lvl w:ilvl="0" w:tplc="0A5A850E">
      <w:start w:val="1"/>
      <w:numFmt w:val="decimal"/>
      <w:lvlText w:val="%1."/>
      <w:lvlJc w:val="left"/>
      <w:pPr>
        <w:ind w:left="720" w:hanging="360"/>
      </w:pPr>
      <w:rPr>
        <w:b/>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77" w15:restartNumberingAfterBreak="0">
    <w:nsid w:val="618D3095"/>
    <w:multiLevelType w:val="hybridMultilevel"/>
    <w:tmpl w:val="0ABE5CC6"/>
    <w:lvl w:ilvl="0" w:tplc="A3160850">
      <w:numFmt w:val="bullet"/>
      <w:lvlText w:val="-"/>
      <w:lvlJc w:val="left"/>
      <w:pPr>
        <w:ind w:left="1080" w:hanging="360"/>
      </w:pPr>
      <w:rPr>
        <w:rFonts w:ascii="Verdana" w:eastAsia="Times New Roman" w:hAnsi="Verdan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8" w15:restartNumberingAfterBreak="0">
    <w:nsid w:val="61C048F8"/>
    <w:multiLevelType w:val="hybridMultilevel"/>
    <w:tmpl w:val="7D582970"/>
    <w:lvl w:ilvl="0" w:tplc="102CB34C">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28E1BBD"/>
    <w:multiLevelType w:val="hybridMultilevel"/>
    <w:tmpl w:val="BB2ADB62"/>
    <w:lvl w:ilvl="0" w:tplc="D4B0EA1A">
      <w:start w:val="1"/>
      <w:numFmt w:val="decimal"/>
      <w:lvlText w:val="%1."/>
      <w:lvlJc w:val="left"/>
      <w:pPr>
        <w:ind w:left="720" w:hanging="360"/>
      </w:pPr>
      <w:rPr>
        <w:rFonts w:hint="default"/>
        <w:b/>
        <w:bCs/>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80" w15:restartNumberingAfterBreak="0">
    <w:nsid w:val="64DF0981"/>
    <w:multiLevelType w:val="hybridMultilevel"/>
    <w:tmpl w:val="7194C2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5B47FDF"/>
    <w:multiLevelType w:val="hybridMultilevel"/>
    <w:tmpl w:val="A8E84D00"/>
    <w:lvl w:ilvl="0" w:tplc="A3160850">
      <w:numFmt w:val="bullet"/>
      <w:lvlText w:val="-"/>
      <w:lvlJc w:val="left"/>
      <w:pPr>
        <w:ind w:left="1080" w:hanging="360"/>
      </w:pPr>
      <w:rPr>
        <w:rFonts w:ascii="Verdana" w:eastAsia="Times New Roman" w:hAnsi="Verdan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2" w15:restartNumberingAfterBreak="0">
    <w:nsid w:val="66BE606E"/>
    <w:multiLevelType w:val="hybridMultilevel"/>
    <w:tmpl w:val="29C4A77C"/>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83" w15:restartNumberingAfterBreak="0">
    <w:nsid w:val="67723D73"/>
    <w:multiLevelType w:val="hybridMultilevel"/>
    <w:tmpl w:val="4A2E1B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A1E4E44"/>
    <w:multiLevelType w:val="hybridMultilevel"/>
    <w:tmpl w:val="B15C9C66"/>
    <w:lvl w:ilvl="0" w:tplc="FFFFFFFF">
      <w:start w:val="1"/>
      <w:numFmt w:val="decimal"/>
      <w:lvlText w:val="%1."/>
      <w:lvlJc w:val="left"/>
      <w:pPr>
        <w:ind w:left="720" w:hanging="360"/>
      </w:pPr>
      <w:rPr>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6B031295"/>
    <w:multiLevelType w:val="hybridMultilevel"/>
    <w:tmpl w:val="3736A0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B114932"/>
    <w:multiLevelType w:val="hybridMultilevel"/>
    <w:tmpl w:val="8E164340"/>
    <w:lvl w:ilvl="0" w:tplc="A3160850">
      <w:numFmt w:val="bullet"/>
      <w:lvlText w:val="-"/>
      <w:lvlJc w:val="left"/>
      <w:pPr>
        <w:ind w:left="720" w:hanging="360"/>
      </w:pPr>
      <w:rPr>
        <w:rFonts w:ascii="Verdana" w:eastAsia="Times New Roman" w:hAnsi="Verdan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B20740C"/>
    <w:multiLevelType w:val="hybridMultilevel"/>
    <w:tmpl w:val="6A2C98C8"/>
    <w:lvl w:ilvl="0" w:tplc="04020013">
      <w:start w:val="1"/>
      <w:numFmt w:val="upperRoman"/>
      <w:lvlText w:val="%1."/>
      <w:lvlJc w:val="right"/>
      <w:pPr>
        <w:ind w:left="720" w:hanging="360"/>
      </w:pPr>
    </w:lvl>
    <w:lvl w:ilvl="1" w:tplc="04020019">
      <w:start w:val="1"/>
      <w:numFmt w:val="lowerLetter"/>
      <w:lvlText w:val="%2."/>
      <w:lvlJc w:val="left"/>
      <w:pPr>
        <w:ind w:left="1440" w:hanging="360"/>
      </w:pPr>
    </w:lvl>
    <w:lvl w:ilvl="2" w:tplc="0402001B">
      <w:start w:val="1"/>
      <w:numFmt w:val="lowerRoman"/>
      <w:lvlText w:val="%3."/>
      <w:lvlJc w:val="right"/>
      <w:pPr>
        <w:ind w:left="2160" w:hanging="180"/>
      </w:pPr>
    </w:lvl>
    <w:lvl w:ilvl="3" w:tplc="0402000F">
      <w:start w:val="1"/>
      <w:numFmt w:val="decimal"/>
      <w:lvlText w:val="%4."/>
      <w:lvlJc w:val="left"/>
      <w:pPr>
        <w:ind w:left="2880" w:hanging="360"/>
      </w:pPr>
    </w:lvl>
    <w:lvl w:ilvl="4" w:tplc="04020019">
      <w:start w:val="1"/>
      <w:numFmt w:val="lowerLetter"/>
      <w:lvlText w:val="%5."/>
      <w:lvlJc w:val="left"/>
      <w:pPr>
        <w:ind w:left="3600" w:hanging="360"/>
      </w:pPr>
    </w:lvl>
    <w:lvl w:ilvl="5" w:tplc="0402001B">
      <w:start w:val="1"/>
      <w:numFmt w:val="lowerRoman"/>
      <w:lvlText w:val="%6."/>
      <w:lvlJc w:val="right"/>
      <w:pPr>
        <w:ind w:left="4320" w:hanging="180"/>
      </w:pPr>
    </w:lvl>
    <w:lvl w:ilvl="6" w:tplc="0402000F">
      <w:start w:val="1"/>
      <w:numFmt w:val="decimal"/>
      <w:lvlText w:val="%7."/>
      <w:lvlJc w:val="left"/>
      <w:pPr>
        <w:ind w:left="5040" w:hanging="360"/>
      </w:pPr>
    </w:lvl>
    <w:lvl w:ilvl="7" w:tplc="04020019">
      <w:start w:val="1"/>
      <w:numFmt w:val="lowerLetter"/>
      <w:lvlText w:val="%8."/>
      <w:lvlJc w:val="left"/>
      <w:pPr>
        <w:ind w:left="5760" w:hanging="360"/>
      </w:pPr>
    </w:lvl>
    <w:lvl w:ilvl="8" w:tplc="0402001B">
      <w:start w:val="1"/>
      <w:numFmt w:val="lowerRoman"/>
      <w:lvlText w:val="%9."/>
      <w:lvlJc w:val="right"/>
      <w:pPr>
        <w:ind w:left="6480" w:hanging="180"/>
      </w:pPr>
    </w:lvl>
  </w:abstractNum>
  <w:abstractNum w:abstractNumId="88" w15:restartNumberingAfterBreak="0">
    <w:nsid w:val="6BCE1764"/>
    <w:multiLevelType w:val="hybridMultilevel"/>
    <w:tmpl w:val="6ACED2CE"/>
    <w:lvl w:ilvl="0" w:tplc="C0B2F428">
      <w:start w:val="8"/>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89" w15:restartNumberingAfterBreak="0">
    <w:nsid w:val="6C4E3906"/>
    <w:multiLevelType w:val="hybridMultilevel"/>
    <w:tmpl w:val="30FA74CC"/>
    <w:lvl w:ilvl="0" w:tplc="3B0EF1BA">
      <w:start w:val="25"/>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90" w15:restartNumberingAfterBreak="0">
    <w:nsid w:val="6C6241D4"/>
    <w:multiLevelType w:val="hybridMultilevel"/>
    <w:tmpl w:val="0A1E80CE"/>
    <w:lvl w:ilvl="0" w:tplc="04020005">
      <w:start w:val="1"/>
      <w:numFmt w:val="bullet"/>
      <w:lvlText w:val=""/>
      <w:lvlJc w:val="left"/>
      <w:pPr>
        <w:ind w:left="36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1" w15:restartNumberingAfterBreak="0">
    <w:nsid w:val="6CA555B4"/>
    <w:multiLevelType w:val="hybridMultilevel"/>
    <w:tmpl w:val="7E22559E"/>
    <w:lvl w:ilvl="0" w:tplc="04020005">
      <w:start w:val="1"/>
      <w:numFmt w:val="bullet"/>
      <w:lvlText w:val=""/>
      <w:lvlJc w:val="left"/>
      <w:pPr>
        <w:ind w:left="1168" w:hanging="360"/>
      </w:pPr>
      <w:rPr>
        <w:rFonts w:ascii="Wingdings" w:hAnsi="Wingdings" w:hint="default"/>
      </w:rPr>
    </w:lvl>
    <w:lvl w:ilvl="1" w:tplc="04020003" w:tentative="1">
      <w:start w:val="1"/>
      <w:numFmt w:val="bullet"/>
      <w:lvlText w:val="o"/>
      <w:lvlJc w:val="left"/>
      <w:pPr>
        <w:ind w:left="1888" w:hanging="360"/>
      </w:pPr>
      <w:rPr>
        <w:rFonts w:ascii="Courier New" w:hAnsi="Courier New" w:cs="Courier New" w:hint="default"/>
      </w:rPr>
    </w:lvl>
    <w:lvl w:ilvl="2" w:tplc="04020005" w:tentative="1">
      <w:start w:val="1"/>
      <w:numFmt w:val="bullet"/>
      <w:lvlText w:val=""/>
      <w:lvlJc w:val="left"/>
      <w:pPr>
        <w:ind w:left="2608" w:hanging="360"/>
      </w:pPr>
      <w:rPr>
        <w:rFonts w:ascii="Wingdings" w:hAnsi="Wingdings" w:hint="default"/>
      </w:rPr>
    </w:lvl>
    <w:lvl w:ilvl="3" w:tplc="04020001" w:tentative="1">
      <w:start w:val="1"/>
      <w:numFmt w:val="bullet"/>
      <w:lvlText w:val=""/>
      <w:lvlJc w:val="left"/>
      <w:pPr>
        <w:ind w:left="3328" w:hanging="360"/>
      </w:pPr>
      <w:rPr>
        <w:rFonts w:ascii="Symbol" w:hAnsi="Symbol" w:hint="default"/>
      </w:rPr>
    </w:lvl>
    <w:lvl w:ilvl="4" w:tplc="04020003" w:tentative="1">
      <w:start w:val="1"/>
      <w:numFmt w:val="bullet"/>
      <w:lvlText w:val="o"/>
      <w:lvlJc w:val="left"/>
      <w:pPr>
        <w:ind w:left="4048" w:hanging="360"/>
      </w:pPr>
      <w:rPr>
        <w:rFonts w:ascii="Courier New" w:hAnsi="Courier New" w:cs="Courier New" w:hint="default"/>
      </w:rPr>
    </w:lvl>
    <w:lvl w:ilvl="5" w:tplc="04020005" w:tentative="1">
      <w:start w:val="1"/>
      <w:numFmt w:val="bullet"/>
      <w:lvlText w:val=""/>
      <w:lvlJc w:val="left"/>
      <w:pPr>
        <w:ind w:left="4768" w:hanging="360"/>
      </w:pPr>
      <w:rPr>
        <w:rFonts w:ascii="Wingdings" w:hAnsi="Wingdings" w:hint="default"/>
      </w:rPr>
    </w:lvl>
    <w:lvl w:ilvl="6" w:tplc="04020001" w:tentative="1">
      <w:start w:val="1"/>
      <w:numFmt w:val="bullet"/>
      <w:lvlText w:val=""/>
      <w:lvlJc w:val="left"/>
      <w:pPr>
        <w:ind w:left="5488" w:hanging="360"/>
      </w:pPr>
      <w:rPr>
        <w:rFonts w:ascii="Symbol" w:hAnsi="Symbol" w:hint="default"/>
      </w:rPr>
    </w:lvl>
    <w:lvl w:ilvl="7" w:tplc="04020003" w:tentative="1">
      <w:start w:val="1"/>
      <w:numFmt w:val="bullet"/>
      <w:lvlText w:val="o"/>
      <w:lvlJc w:val="left"/>
      <w:pPr>
        <w:ind w:left="6208" w:hanging="360"/>
      </w:pPr>
      <w:rPr>
        <w:rFonts w:ascii="Courier New" w:hAnsi="Courier New" w:cs="Courier New" w:hint="default"/>
      </w:rPr>
    </w:lvl>
    <w:lvl w:ilvl="8" w:tplc="04020005" w:tentative="1">
      <w:start w:val="1"/>
      <w:numFmt w:val="bullet"/>
      <w:lvlText w:val=""/>
      <w:lvlJc w:val="left"/>
      <w:pPr>
        <w:ind w:left="6928" w:hanging="360"/>
      </w:pPr>
      <w:rPr>
        <w:rFonts w:ascii="Wingdings" w:hAnsi="Wingdings" w:hint="default"/>
      </w:rPr>
    </w:lvl>
  </w:abstractNum>
  <w:abstractNum w:abstractNumId="92" w15:restartNumberingAfterBreak="0">
    <w:nsid w:val="6D8978D7"/>
    <w:multiLevelType w:val="hybridMultilevel"/>
    <w:tmpl w:val="273C9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EEF08DA"/>
    <w:multiLevelType w:val="hybridMultilevel"/>
    <w:tmpl w:val="54D84CC4"/>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4" w15:restartNumberingAfterBreak="0">
    <w:nsid w:val="6FE14D5F"/>
    <w:multiLevelType w:val="hybridMultilevel"/>
    <w:tmpl w:val="18C2202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5" w15:restartNumberingAfterBreak="0">
    <w:nsid w:val="711E5083"/>
    <w:multiLevelType w:val="hybridMultilevel"/>
    <w:tmpl w:val="15AA6DEA"/>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96" w15:restartNumberingAfterBreak="0">
    <w:nsid w:val="71C42B7D"/>
    <w:multiLevelType w:val="hybridMultilevel"/>
    <w:tmpl w:val="359609D2"/>
    <w:lvl w:ilvl="0" w:tplc="A3160850">
      <w:numFmt w:val="bullet"/>
      <w:lvlText w:val="-"/>
      <w:lvlJc w:val="left"/>
      <w:pPr>
        <w:ind w:left="1080" w:hanging="360"/>
      </w:pPr>
      <w:rPr>
        <w:rFonts w:ascii="Verdana" w:eastAsia="Times New Roman" w:hAnsi="Verdan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7" w15:restartNumberingAfterBreak="0">
    <w:nsid w:val="71D25856"/>
    <w:multiLevelType w:val="hybridMultilevel"/>
    <w:tmpl w:val="C08C6F5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721E40FC"/>
    <w:multiLevelType w:val="hybridMultilevel"/>
    <w:tmpl w:val="B30AF898"/>
    <w:lvl w:ilvl="0" w:tplc="0402000F">
      <w:start w:val="1"/>
      <w:numFmt w:val="decimal"/>
      <w:lvlText w:val="%1."/>
      <w:lvlJc w:val="left"/>
      <w:pPr>
        <w:tabs>
          <w:tab w:val="num" w:pos="720"/>
        </w:tabs>
        <w:ind w:left="720" w:hanging="360"/>
      </w:pPr>
    </w:lvl>
    <w:lvl w:ilvl="1" w:tplc="96EEAAF8">
      <w:numFmt w:val="bullet"/>
      <w:lvlText w:val="-"/>
      <w:lvlJc w:val="left"/>
      <w:pPr>
        <w:ind w:left="1440" w:hanging="360"/>
      </w:pPr>
      <w:rPr>
        <w:rFonts w:ascii="Times New Roman" w:eastAsia="Times New Roman" w:hAnsi="Times New Roman" w:cs="Times New Roman" w:hint="default"/>
      </w:rPr>
    </w:lvl>
    <w:lvl w:ilvl="2" w:tplc="0402001B" w:tentative="1">
      <w:start w:val="1"/>
      <w:numFmt w:val="lowerRoman"/>
      <w:lvlText w:val="%3."/>
      <w:lvlJc w:val="right"/>
      <w:pPr>
        <w:tabs>
          <w:tab w:val="num" w:pos="2160"/>
        </w:tabs>
        <w:ind w:left="2160" w:hanging="180"/>
      </w:pPr>
    </w:lvl>
    <w:lvl w:ilvl="3" w:tplc="0402000F" w:tentative="1">
      <w:start w:val="1"/>
      <w:numFmt w:val="decimal"/>
      <w:lvlText w:val="%4."/>
      <w:lvlJc w:val="left"/>
      <w:pPr>
        <w:tabs>
          <w:tab w:val="num" w:pos="2880"/>
        </w:tabs>
        <w:ind w:left="2880" w:hanging="360"/>
      </w:pPr>
    </w:lvl>
    <w:lvl w:ilvl="4" w:tplc="04020019" w:tentative="1">
      <w:start w:val="1"/>
      <w:numFmt w:val="lowerLetter"/>
      <w:lvlText w:val="%5."/>
      <w:lvlJc w:val="left"/>
      <w:pPr>
        <w:tabs>
          <w:tab w:val="num" w:pos="3600"/>
        </w:tabs>
        <w:ind w:left="3600" w:hanging="360"/>
      </w:pPr>
    </w:lvl>
    <w:lvl w:ilvl="5" w:tplc="0402001B" w:tentative="1">
      <w:start w:val="1"/>
      <w:numFmt w:val="lowerRoman"/>
      <w:lvlText w:val="%6."/>
      <w:lvlJc w:val="right"/>
      <w:pPr>
        <w:tabs>
          <w:tab w:val="num" w:pos="4320"/>
        </w:tabs>
        <w:ind w:left="4320" w:hanging="180"/>
      </w:pPr>
    </w:lvl>
    <w:lvl w:ilvl="6" w:tplc="0402000F" w:tentative="1">
      <w:start w:val="1"/>
      <w:numFmt w:val="decimal"/>
      <w:lvlText w:val="%7."/>
      <w:lvlJc w:val="left"/>
      <w:pPr>
        <w:tabs>
          <w:tab w:val="num" w:pos="5040"/>
        </w:tabs>
        <w:ind w:left="5040" w:hanging="360"/>
      </w:pPr>
    </w:lvl>
    <w:lvl w:ilvl="7" w:tplc="04020019" w:tentative="1">
      <w:start w:val="1"/>
      <w:numFmt w:val="lowerLetter"/>
      <w:lvlText w:val="%8."/>
      <w:lvlJc w:val="left"/>
      <w:pPr>
        <w:tabs>
          <w:tab w:val="num" w:pos="5760"/>
        </w:tabs>
        <w:ind w:left="5760" w:hanging="360"/>
      </w:pPr>
    </w:lvl>
    <w:lvl w:ilvl="8" w:tplc="0402001B" w:tentative="1">
      <w:start w:val="1"/>
      <w:numFmt w:val="lowerRoman"/>
      <w:lvlText w:val="%9."/>
      <w:lvlJc w:val="right"/>
      <w:pPr>
        <w:tabs>
          <w:tab w:val="num" w:pos="6480"/>
        </w:tabs>
        <w:ind w:left="6480" w:hanging="180"/>
      </w:pPr>
    </w:lvl>
  </w:abstractNum>
  <w:abstractNum w:abstractNumId="99" w15:restartNumberingAfterBreak="0">
    <w:nsid w:val="728E7533"/>
    <w:multiLevelType w:val="hybridMultilevel"/>
    <w:tmpl w:val="F132C6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58706B3"/>
    <w:multiLevelType w:val="hybridMultilevel"/>
    <w:tmpl w:val="3CF61CDA"/>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1" w15:restartNumberingAfterBreak="0">
    <w:nsid w:val="76FB46CF"/>
    <w:multiLevelType w:val="hybridMultilevel"/>
    <w:tmpl w:val="539634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737390D"/>
    <w:multiLevelType w:val="multilevel"/>
    <w:tmpl w:val="BE1CD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789B1AC4"/>
    <w:multiLevelType w:val="hybridMultilevel"/>
    <w:tmpl w:val="12C425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4" w15:restartNumberingAfterBreak="0">
    <w:nsid w:val="7A11318D"/>
    <w:multiLevelType w:val="hybridMultilevel"/>
    <w:tmpl w:val="AD9815B0"/>
    <w:lvl w:ilvl="0" w:tplc="6CD23F28">
      <w:start w:val="1"/>
      <w:numFmt w:val="decimal"/>
      <w:lvlText w:val="%1."/>
      <w:lvlJc w:val="left"/>
      <w:pPr>
        <w:ind w:left="720" w:hanging="360"/>
      </w:pPr>
      <w:rPr>
        <w:b/>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05" w15:restartNumberingAfterBreak="0">
    <w:nsid w:val="7A4E635E"/>
    <w:multiLevelType w:val="multilevel"/>
    <w:tmpl w:val="D3F4C00C"/>
    <w:lvl w:ilvl="0">
      <w:numFmt w:val="bullet"/>
      <w:lvlText w:val="-"/>
      <w:lvlJc w:val="left"/>
      <w:rPr>
        <w:rFonts w:ascii="Times New Roman" w:eastAsia="Times New Roman" w:hAnsi="Times New Roman" w:cs="Times New Roman"/>
        <w:b w:val="0"/>
        <w:bCs w:val="0"/>
        <w:i w:val="0"/>
        <w:iCs w:val="0"/>
        <w:strike w:val="0"/>
        <w:dstrike w:val="0"/>
        <w:color w:val="000000"/>
        <w:spacing w:val="0"/>
        <w:w w:val="100"/>
        <w:position w:val="0"/>
        <w:sz w:val="23"/>
        <w:szCs w:val="23"/>
        <w:u w:val="none"/>
        <w:vertAlign w:val="baseline"/>
        <w:lang w:val="bg-BG" w:eastAsia="bg-BG" w:bidi="bg-BG"/>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06" w15:restartNumberingAfterBreak="0">
    <w:nsid w:val="7A8057FB"/>
    <w:multiLevelType w:val="hybridMultilevel"/>
    <w:tmpl w:val="24867BEC"/>
    <w:lvl w:ilvl="0" w:tplc="04020005">
      <w:start w:val="1"/>
      <w:numFmt w:val="bullet"/>
      <w:lvlText w:val=""/>
      <w:lvlJc w:val="left"/>
      <w:pPr>
        <w:ind w:left="743" w:hanging="360"/>
      </w:pPr>
      <w:rPr>
        <w:rFonts w:ascii="Wingdings" w:hAnsi="Wingdings" w:hint="default"/>
      </w:rPr>
    </w:lvl>
    <w:lvl w:ilvl="1" w:tplc="04020003" w:tentative="1">
      <w:start w:val="1"/>
      <w:numFmt w:val="bullet"/>
      <w:lvlText w:val="o"/>
      <w:lvlJc w:val="left"/>
      <w:pPr>
        <w:ind w:left="1463" w:hanging="360"/>
      </w:pPr>
      <w:rPr>
        <w:rFonts w:ascii="Courier New" w:hAnsi="Courier New" w:cs="Courier New" w:hint="default"/>
      </w:rPr>
    </w:lvl>
    <w:lvl w:ilvl="2" w:tplc="04020005" w:tentative="1">
      <w:start w:val="1"/>
      <w:numFmt w:val="bullet"/>
      <w:lvlText w:val=""/>
      <w:lvlJc w:val="left"/>
      <w:pPr>
        <w:ind w:left="2183" w:hanging="360"/>
      </w:pPr>
      <w:rPr>
        <w:rFonts w:ascii="Wingdings" w:hAnsi="Wingdings" w:hint="default"/>
      </w:rPr>
    </w:lvl>
    <w:lvl w:ilvl="3" w:tplc="04020001" w:tentative="1">
      <w:start w:val="1"/>
      <w:numFmt w:val="bullet"/>
      <w:lvlText w:val=""/>
      <w:lvlJc w:val="left"/>
      <w:pPr>
        <w:ind w:left="2903" w:hanging="360"/>
      </w:pPr>
      <w:rPr>
        <w:rFonts w:ascii="Symbol" w:hAnsi="Symbol" w:hint="default"/>
      </w:rPr>
    </w:lvl>
    <w:lvl w:ilvl="4" w:tplc="04020003" w:tentative="1">
      <w:start w:val="1"/>
      <w:numFmt w:val="bullet"/>
      <w:lvlText w:val="o"/>
      <w:lvlJc w:val="left"/>
      <w:pPr>
        <w:ind w:left="3623" w:hanging="360"/>
      </w:pPr>
      <w:rPr>
        <w:rFonts w:ascii="Courier New" w:hAnsi="Courier New" w:cs="Courier New" w:hint="default"/>
      </w:rPr>
    </w:lvl>
    <w:lvl w:ilvl="5" w:tplc="04020005" w:tentative="1">
      <w:start w:val="1"/>
      <w:numFmt w:val="bullet"/>
      <w:lvlText w:val=""/>
      <w:lvlJc w:val="left"/>
      <w:pPr>
        <w:ind w:left="4343" w:hanging="360"/>
      </w:pPr>
      <w:rPr>
        <w:rFonts w:ascii="Wingdings" w:hAnsi="Wingdings" w:hint="default"/>
      </w:rPr>
    </w:lvl>
    <w:lvl w:ilvl="6" w:tplc="04020001" w:tentative="1">
      <w:start w:val="1"/>
      <w:numFmt w:val="bullet"/>
      <w:lvlText w:val=""/>
      <w:lvlJc w:val="left"/>
      <w:pPr>
        <w:ind w:left="5063" w:hanging="360"/>
      </w:pPr>
      <w:rPr>
        <w:rFonts w:ascii="Symbol" w:hAnsi="Symbol" w:hint="default"/>
      </w:rPr>
    </w:lvl>
    <w:lvl w:ilvl="7" w:tplc="04020003" w:tentative="1">
      <w:start w:val="1"/>
      <w:numFmt w:val="bullet"/>
      <w:lvlText w:val="o"/>
      <w:lvlJc w:val="left"/>
      <w:pPr>
        <w:ind w:left="5783" w:hanging="360"/>
      </w:pPr>
      <w:rPr>
        <w:rFonts w:ascii="Courier New" w:hAnsi="Courier New" w:cs="Courier New" w:hint="default"/>
      </w:rPr>
    </w:lvl>
    <w:lvl w:ilvl="8" w:tplc="04020005" w:tentative="1">
      <w:start w:val="1"/>
      <w:numFmt w:val="bullet"/>
      <w:lvlText w:val=""/>
      <w:lvlJc w:val="left"/>
      <w:pPr>
        <w:ind w:left="6503" w:hanging="360"/>
      </w:pPr>
      <w:rPr>
        <w:rFonts w:ascii="Wingdings" w:hAnsi="Wingdings" w:hint="default"/>
      </w:rPr>
    </w:lvl>
  </w:abstractNum>
  <w:abstractNum w:abstractNumId="107" w15:restartNumberingAfterBreak="0">
    <w:nsid w:val="7BA54D90"/>
    <w:multiLevelType w:val="hybridMultilevel"/>
    <w:tmpl w:val="7368E8C6"/>
    <w:lvl w:ilvl="0" w:tplc="04020005">
      <w:start w:val="1"/>
      <w:numFmt w:val="bullet"/>
      <w:lvlText w:val=""/>
      <w:lvlJc w:val="left"/>
      <w:pPr>
        <w:ind w:left="1290" w:hanging="360"/>
      </w:pPr>
      <w:rPr>
        <w:rFonts w:ascii="Wingdings" w:hAnsi="Wingdings" w:hint="default"/>
      </w:rPr>
    </w:lvl>
    <w:lvl w:ilvl="1" w:tplc="04020003" w:tentative="1">
      <w:start w:val="1"/>
      <w:numFmt w:val="bullet"/>
      <w:lvlText w:val="o"/>
      <w:lvlJc w:val="left"/>
      <w:pPr>
        <w:ind w:left="2010" w:hanging="360"/>
      </w:pPr>
      <w:rPr>
        <w:rFonts w:ascii="Courier New" w:hAnsi="Courier New" w:cs="Courier New" w:hint="default"/>
      </w:rPr>
    </w:lvl>
    <w:lvl w:ilvl="2" w:tplc="04020005" w:tentative="1">
      <w:start w:val="1"/>
      <w:numFmt w:val="bullet"/>
      <w:lvlText w:val=""/>
      <w:lvlJc w:val="left"/>
      <w:pPr>
        <w:ind w:left="2730" w:hanging="360"/>
      </w:pPr>
      <w:rPr>
        <w:rFonts w:ascii="Wingdings" w:hAnsi="Wingdings" w:hint="default"/>
      </w:rPr>
    </w:lvl>
    <w:lvl w:ilvl="3" w:tplc="04020001" w:tentative="1">
      <w:start w:val="1"/>
      <w:numFmt w:val="bullet"/>
      <w:lvlText w:val=""/>
      <w:lvlJc w:val="left"/>
      <w:pPr>
        <w:ind w:left="3450" w:hanging="360"/>
      </w:pPr>
      <w:rPr>
        <w:rFonts w:ascii="Symbol" w:hAnsi="Symbol" w:hint="default"/>
      </w:rPr>
    </w:lvl>
    <w:lvl w:ilvl="4" w:tplc="04020003" w:tentative="1">
      <w:start w:val="1"/>
      <w:numFmt w:val="bullet"/>
      <w:lvlText w:val="o"/>
      <w:lvlJc w:val="left"/>
      <w:pPr>
        <w:ind w:left="4170" w:hanging="360"/>
      </w:pPr>
      <w:rPr>
        <w:rFonts w:ascii="Courier New" w:hAnsi="Courier New" w:cs="Courier New" w:hint="default"/>
      </w:rPr>
    </w:lvl>
    <w:lvl w:ilvl="5" w:tplc="04020005" w:tentative="1">
      <w:start w:val="1"/>
      <w:numFmt w:val="bullet"/>
      <w:lvlText w:val=""/>
      <w:lvlJc w:val="left"/>
      <w:pPr>
        <w:ind w:left="4890" w:hanging="360"/>
      </w:pPr>
      <w:rPr>
        <w:rFonts w:ascii="Wingdings" w:hAnsi="Wingdings" w:hint="default"/>
      </w:rPr>
    </w:lvl>
    <w:lvl w:ilvl="6" w:tplc="04020001" w:tentative="1">
      <w:start w:val="1"/>
      <w:numFmt w:val="bullet"/>
      <w:lvlText w:val=""/>
      <w:lvlJc w:val="left"/>
      <w:pPr>
        <w:ind w:left="5610" w:hanging="360"/>
      </w:pPr>
      <w:rPr>
        <w:rFonts w:ascii="Symbol" w:hAnsi="Symbol" w:hint="default"/>
      </w:rPr>
    </w:lvl>
    <w:lvl w:ilvl="7" w:tplc="04020003" w:tentative="1">
      <w:start w:val="1"/>
      <w:numFmt w:val="bullet"/>
      <w:lvlText w:val="o"/>
      <w:lvlJc w:val="left"/>
      <w:pPr>
        <w:ind w:left="6330" w:hanging="360"/>
      </w:pPr>
      <w:rPr>
        <w:rFonts w:ascii="Courier New" w:hAnsi="Courier New" w:cs="Courier New" w:hint="default"/>
      </w:rPr>
    </w:lvl>
    <w:lvl w:ilvl="8" w:tplc="04020005" w:tentative="1">
      <w:start w:val="1"/>
      <w:numFmt w:val="bullet"/>
      <w:lvlText w:val=""/>
      <w:lvlJc w:val="left"/>
      <w:pPr>
        <w:ind w:left="7050" w:hanging="360"/>
      </w:pPr>
      <w:rPr>
        <w:rFonts w:ascii="Wingdings" w:hAnsi="Wingdings" w:hint="default"/>
      </w:rPr>
    </w:lvl>
  </w:abstractNum>
  <w:abstractNum w:abstractNumId="108" w15:restartNumberingAfterBreak="0">
    <w:nsid w:val="7D143A76"/>
    <w:multiLevelType w:val="hybridMultilevel"/>
    <w:tmpl w:val="242AA2A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D56157D"/>
    <w:multiLevelType w:val="hybridMultilevel"/>
    <w:tmpl w:val="204C7D5A"/>
    <w:lvl w:ilvl="0" w:tplc="7F9612EE">
      <w:start w:val="1"/>
      <w:numFmt w:val="bullet"/>
      <w:lvlText w:val="•"/>
      <w:lvlJc w:val="left"/>
      <w:pPr>
        <w:tabs>
          <w:tab w:val="num" w:pos="720"/>
        </w:tabs>
        <w:ind w:left="720" w:hanging="360"/>
      </w:pPr>
      <w:rPr>
        <w:rFonts w:ascii="Times New Roman" w:hAnsi="Times New Roman" w:hint="default"/>
      </w:rPr>
    </w:lvl>
    <w:lvl w:ilvl="1" w:tplc="81900D2A" w:tentative="1">
      <w:start w:val="1"/>
      <w:numFmt w:val="bullet"/>
      <w:lvlText w:val="•"/>
      <w:lvlJc w:val="left"/>
      <w:pPr>
        <w:tabs>
          <w:tab w:val="num" w:pos="1440"/>
        </w:tabs>
        <w:ind w:left="1440" w:hanging="360"/>
      </w:pPr>
      <w:rPr>
        <w:rFonts w:ascii="Times New Roman" w:hAnsi="Times New Roman" w:hint="default"/>
      </w:rPr>
    </w:lvl>
    <w:lvl w:ilvl="2" w:tplc="8696B796" w:tentative="1">
      <w:start w:val="1"/>
      <w:numFmt w:val="bullet"/>
      <w:lvlText w:val="•"/>
      <w:lvlJc w:val="left"/>
      <w:pPr>
        <w:tabs>
          <w:tab w:val="num" w:pos="2160"/>
        </w:tabs>
        <w:ind w:left="2160" w:hanging="360"/>
      </w:pPr>
      <w:rPr>
        <w:rFonts w:ascii="Times New Roman" w:hAnsi="Times New Roman" w:hint="default"/>
      </w:rPr>
    </w:lvl>
    <w:lvl w:ilvl="3" w:tplc="6ADA9CFE" w:tentative="1">
      <w:start w:val="1"/>
      <w:numFmt w:val="bullet"/>
      <w:lvlText w:val="•"/>
      <w:lvlJc w:val="left"/>
      <w:pPr>
        <w:tabs>
          <w:tab w:val="num" w:pos="2880"/>
        </w:tabs>
        <w:ind w:left="2880" w:hanging="360"/>
      </w:pPr>
      <w:rPr>
        <w:rFonts w:ascii="Times New Roman" w:hAnsi="Times New Roman" w:hint="default"/>
      </w:rPr>
    </w:lvl>
    <w:lvl w:ilvl="4" w:tplc="6024B806" w:tentative="1">
      <w:start w:val="1"/>
      <w:numFmt w:val="bullet"/>
      <w:lvlText w:val="•"/>
      <w:lvlJc w:val="left"/>
      <w:pPr>
        <w:tabs>
          <w:tab w:val="num" w:pos="3600"/>
        </w:tabs>
        <w:ind w:left="3600" w:hanging="360"/>
      </w:pPr>
      <w:rPr>
        <w:rFonts w:ascii="Times New Roman" w:hAnsi="Times New Roman" w:hint="default"/>
      </w:rPr>
    </w:lvl>
    <w:lvl w:ilvl="5" w:tplc="54EEC562" w:tentative="1">
      <w:start w:val="1"/>
      <w:numFmt w:val="bullet"/>
      <w:lvlText w:val="•"/>
      <w:lvlJc w:val="left"/>
      <w:pPr>
        <w:tabs>
          <w:tab w:val="num" w:pos="4320"/>
        </w:tabs>
        <w:ind w:left="4320" w:hanging="360"/>
      </w:pPr>
      <w:rPr>
        <w:rFonts w:ascii="Times New Roman" w:hAnsi="Times New Roman" w:hint="default"/>
      </w:rPr>
    </w:lvl>
    <w:lvl w:ilvl="6" w:tplc="CEAC1F38" w:tentative="1">
      <w:start w:val="1"/>
      <w:numFmt w:val="bullet"/>
      <w:lvlText w:val="•"/>
      <w:lvlJc w:val="left"/>
      <w:pPr>
        <w:tabs>
          <w:tab w:val="num" w:pos="5040"/>
        </w:tabs>
        <w:ind w:left="5040" w:hanging="360"/>
      </w:pPr>
      <w:rPr>
        <w:rFonts w:ascii="Times New Roman" w:hAnsi="Times New Roman" w:hint="default"/>
      </w:rPr>
    </w:lvl>
    <w:lvl w:ilvl="7" w:tplc="24EAAEE2" w:tentative="1">
      <w:start w:val="1"/>
      <w:numFmt w:val="bullet"/>
      <w:lvlText w:val="•"/>
      <w:lvlJc w:val="left"/>
      <w:pPr>
        <w:tabs>
          <w:tab w:val="num" w:pos="5760"/>
        </w:tabs>
        <w:ind w:left="5760" w:hanging="360"/>
      </w:pPr>
      <w:rPr>
        <w:rFonts w:ascii="Times New Roman" w:hAnsi="Times New Roman" w:hint="default"/>
      </w:rPr>
    </w:lvl>
    <w:lvl w:ilvl="8" w:tplc="89589BD0" w:tentative="1">
      <w:start w:val="1"/>
      <w:numFmt w:val="bullet"/>
      <w:lvlText w:val="•"/>
      <w:lvlJc w:val="left"/>
      <w:pPr>
        <w:tabs>
          <w:tab w:val="num" w:pos="6480"/>
        </w:tabs>
        <w:ind w:left="6480" w:hanging="360"/>
      </w:pPr>
      <w:rPr>
        <w:rFonts w:ascii="Times New Roman" w:hAnsi="Times New Roman" w:hint="default"/>
      </w:rPr>
    </w:lvl>
  </w:abstractNum>
  <w:abstractNum w:abstractNumId="110" w15:restartNumberingAfterBreak="0">
    <w:nsid w:val="7EB41BD2"/>
    <w:multiLevelType w:val="multilevel"/>
    <w:tmpl w:val="E8301F3C"/>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num w:numId="1" w16cid:durableId="478350394">
    <w:abstractNumId w:val="62"/>
  </w:num>
  <w:num w:numId="2" w16cid:durableId="1035352682">
    <w:abstractNumId w:val="65"/>
  </w:num>
  <w:num w:numId="3" w16cid:durableId="1301961868">
    <w:abstractNumId w:val="61"/>
  </w:num>
  <w:num w:numId="4" w16cid:durableId="755631664">
    <w:abstractNumId w:val="35"/>
  </w:num>
  <w:num w:numId="5" w16cid:durableId="290016411">
    <w:abstractNumId w:val="98"/>
  </w:num>
  <w:num w:numId="6" w16cid:durableId="674303652">
    <w:abstractNumId w:val="5"/>
  </w:num>
  <w:num w:numId="7" w16cid:durableId="1506095077">
    <w:abstractNumId w:val="9"/>
  </w:num>
  <w:num w:numId="8" w16cid:durableId="810516406">
    <w:abstractNumId w:val="50"/>
  </w:num>
  <w:num w:numId="9" w16cid:durableId="818183262">
    <w:abstractNumId w:val="60"/>
  </w:num>
  <w:num w:numId="10" w16cid:durableId="1660190265">
    <w:abstractNumId w:val="100"/>
  </w:num>
  <w:num w:numId="11" w16cid:durableId="915437877">
    <w:abstractNumId w:val="57"/>
  </w:num>
  <w:num w:numId="12" w16cid:durableId="636834330">
    <w:abstractNumId w:val="40"/>
  </w:num>
  <w:num w:numId="13" w16cid:durableId="98112444">
    <w:abstractNumId w:val="22"/>
  </w:num>
  <w:num w:numId="14" w16cid:durableId="1033071606">
    <w:abstractNumId w:val="31"/>
  </w:num>
  <w:num w:numId="15" w16cid:durableId="24143535">
    <w:abstractNumId w:val="106"/>
  </w:num>
  <w:num w:numId="16" w16cid:durableId="150417356">
    <w:abstractNumId w:val="90"/>
  </w:num>
  <w:num w:numId="17" w16cid:durableId="1908612237">
    <w:abstractNumId w:val="93"/>
  </w:num>
  <w:num w:numId="18" w16cid:durableId="2064791226">
    <w:abstractNumId w:val="18"/>
  </w:num>
  <w:num w:numId="19" w16cid:durableId="739861624">
    <w:abstractNumId w:val="34"/>
  </w:num>
  <w:num w:numId="20" w16cid:durableId="706873283">
    <w:abstractNumId w:val="107"/>
  </w:num>
  <w:num w:numId="21" w16cid:durableId="1871842023">
    <w:abstractNumId w:val="53"/>
  </w:num>
  <w:num w:numId="22" w16cid:durableId="2119401348">
    <w:abstractNumId w:val="74"/>
  </w:num>
  <w:num w:numId="23" w16cid:durableId="773593008">
    <w:abstractNumId w:val="82"/>
  </w:num>
  <w:num w:numId="24" w16cid:durableId="2020808699">
    <w:abstractNumId w:val="95"/>
  </w:num>
  <w:num w:numId="25" w16cid:durableId="700017102">
    <w:abstractNumId w:val="91"/>
  </w:num>
  <w:num w:numId="26" w16cid:durableId="1489857719">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917283695">
    <w:abstractNumId w:val="76"/>
  </w:num>
  <w:num w:numId="28" w16cid:durableId="1536581840">
    <w:abstractNumId w:val="79"/>
  </w:num>
  <w:num w:numId="29" w16cid:durableId="2002612815">
    <w:abstractNumId w:val="55"/>
  </w:num>
  <w:num w:numId="30" w16cid:durableId="1957371487">
    <w:abstractNumId w:val="32"/>
  </w:num>
  <w:num w:numId="31" w16cid:durableId="1076512234">
    <w:abstractNumId w:val="84"/>
  </w:num>
  <w:num w:numId="32" w16cid:durableId="1126583963">
    <w:abstractNumId w:val="88"/>
  </w:num>
  <w:num w:numId="33" w16cid:durableId="1640645443">
    <w:abstractNumId w:val="48"/>
  </w:num>
  <w:num w:numId="34" w16cid:durableId="1814180010">
    <w:abstractNumId w:val="89"/>
  </w:num>
  <w:num w:numId="35" w16cid:durableId="164244683">
    <w:abstractNumId w:val="24"/>
  </w:num>
  <w:num w:numId="36" w16cid:durableId="272901572">
    <w:abstractNumId w:val="105"/>
  </w:num>
  <w:num w:numId="37" w16cid:durableId="1635671672">
    <w:abstractNumId w:val="51"/>
  </w:num>
  <w:num w:numId="38" w16cid:durableId="1545557305">
    <w:abstractNumId w:val="43"/>
  </w:num>
  <w:num w:numId="39" w16cid:durableId="1227230133">
    <w:abstractNumId w:val="67"/>
  </w:num>
  <w:num w:numId="40" w16cid:durableId="506092239">
    <w:abstractNumId w:val="13"/>
  </w:num>
  <w:num w:numId="41" w16cid:durableId="369496976">
    <w:abstractNumId w:val="104"/>
  </w:num>
  <w:num w:numId="42" w16cid:durableId="958147223">
    <w:abstractNumId w:val="70"/>
  </w:num>
  <w:num w:numId="43" w16cid:durableId="1559127691">
    <w:abstractNumId w:val="26"/>
  </w:num>
  <w:num w:numId="44" w16cid:durableId="126970589">
    <w:abstractNumId w:val="20"/>
  </w:num>
  <w:num w:numId="45" w16cid:durableId="394668256">
    <w:abstractNumId w:val="102"/>
  </w:num>
  <w:num w:numId="46" w16cid:durableId="252055314">
    <w:abstractNumId w:val="29"/>
  </w:num>
  <w:num w:numId="47" w16cid:durableId="1947956813">
    <w:abstractNumId w:val="8"/>
  </w:num>
  <w:num w:numId="48" w16cid:durableId="1769159170">
    <w:abstractNumId w:val="108"/>
  </w:num>
  <w:num w:numId="49" w16cid:durableId="962273987">
    <w:abstractNumId w:val="3"/>
  </w:num>
  <w:num w:numId="50" w16cid:durableId="769666286">
    <w:abstractNumId w:val="78"/>
  </w:num>
  <w:num w:numId="51" w16cid:durableId="268196064">
    <w:abstractNumId w:val="47"/>
  </w:num>
  <w:num w:numId="52" w16cid:durableId="1620792811">
    <w:abstractNumId w:val="71"/>
  </w:num>
  <w:num w:numId="53" w16cid:durableId="510608614">
    <w:abstractNumId w:val="54"/>
  </w:num>
  <w:num w:numId="54" w16cid:durableId="1788771593">
    <w:abstractNumId w:val="77"/>
  </w:num>
  <w:num w:numId="55" w16cid:durableId="1215003201">
    <w:abstractNumId w:val="81"/>
  </w:num>
  <w:num w:numId="56" w16cid:durableId="756438444">
    <w:abstractNumId w:val="14"/>
  </w:num>
  <w:num w:numId="57" w16cid:durableId="1564951003">
    <w:abstractNumId w:val="96"/>
  </w:num>
  <w:num w:numId="58" w16cid:durableId="613246194">
    <w:abstractNumId w:val="21"/>
  </w:num>
  <w:num w:numId="59" w16cid:durableId="1917860040">
    <w:abstractNumId w:val="63"/>
  </w:num>
  <w:num w:numId="60" w16cid:durableId="791359167">
    <w:abstractNumId w:val="109"/>
  </w:num>
  <w:num w:numId="61" w16cid:durableId="1762557346">
    <w:abstractNumId w:val="33"/>
  </w:num>
  <w:num w:numId="62" w16cid:durableId="798302077">
    <w:abstractNumId w:val="16"/>
  </w:num>
  <w:num w:numId="63" w16cid:durableId="671832952">
    <w:abstractNumId w:val="23"/>
  </w:num>
  <w:num w:numId="64" w16cid:durableId="1873298684">
    <w:abstractNumId w:val="17"/>
  </w:num>
  <w:num w:numId="65" w16cid:durableId="1631859924">
    <w:abstractNumId w:val="37"/>
  </w:num>
  <w:num w:numId="66" w16cid:durableId="570192678">
    <w:abstractNumId w:val="10"/>
  </w:num>
  <w:num w:numId="67" w16cid:durableId="1108936732">
    <w:abstractNumId w:val="92"/>
  </w:num>
  <w:num w:numId="68" w16cid:durableId="1520579627">
    <w:abstractNumId w:val="94"/>
  </w:num>
  <w:num w:numId="69" w16cid:durableId="366680929">
    <w:abstractNumId w:val="64"/>
  </w:num>
  <w:num w:numId="70" w16cid:durableId="2048984248">
    <w:abstractNumId w:val="69"/>
  </w:num>
  <w:num w:numId="71" w16cid:durableId="773012467">
    <w:abstractNumId w:val="86"/>
  </w:num>
  <w:num w:numId="72" w16cid:durableId="1075587791">
    <w:abstractNumId w:val="110"/>
  </w:num>
  <w:num w:numId="73" w16cid:durableId="2091806587">
    <w:abstractNumId w:val="25"/>
  </w:num>
  <w:num w:numId="74" w16cid:durableId="1804272685">
    <w:abstractNumId w:val="58"/>
  </w:num>
  <w:num w:numId="75" w16cid:durableId="540165267">
    <w:abstractNumId w:val="66"/>
  </w:num>
  <w:num w:numId="76" w16cid:durableId="1545557066">
    <w:abstractNumId w:val="56"/>
  </w:num>
  <w:num w:numId="77" w16cid:durableId="963925158">
    <w:abstractNumId w:val="52"/>
  </w:num>
  <w:num w:numId="78" w16cid:durableId="642390487">
    <w:abstractNumId w:val="2"/>
  </w:num>
  <w:num w:numId="79" w16cid:durableId="1557667862">
    <w:abstractNumId w:val="83"/>
  </w:num>
  <w:num w:numId="80" w16cid:durableId="1516531034">
    <w:abstractNumId w:val="42"/>
  </w:num>
  <w:num w:numId="81" w16cid:durableId="1288124953">
    <w:abstractNumId w:val="80"/>
  </w:num>
  <w:num w:numId="82" w16cid:durableId="1246693708">
    <w:abstractNumId w:val="99"/>
  </w:num>
  <w:num w:numId="83" w16cid:durableId="1361736952">
    <w:abstractNumId w:val="101"/>
  </w:num>
  <w:num w:numId="84" w16cid:durableId="1244989136">
    <w:abstractNumId w:val="72"/>
  </w:num>
  <w:num w:numId="85" w16cid:durableId="900169154">
    <w:abstractNumId w:val="38"/>
  </w:num>
  <w:num w:numId="86" w16cid:durableId="173614221">
    <w:abstractNumId w:val="49"/>
  </w:num>
  <w:num w:numId="87" w16cid:durableId="1357851714">
    <w:abstractNumId w:val="0"/>
  </w:num>
  <w:num w:numId="88" w16cid:durableId="1256863395">
    <w:abstractNumId w:val="12"/>
  </w:num>
  <w:num w:numId="89" w16cid:durableId="1491405077">
    <w:abstractNumId w:val="1"/>
  </w:num>
  <w:num w:numId="90" w16cid:durableId="1876230515">
    <w:abstractNumId w:val="11"/>
  </w:num>
  <w:num w:numId="91" w16cid:durableId="538515570">
    <w:abstractNumId w:val="41"/>
  </w:num>
  <w:num w:numId="92" w16cid:durableId="60447529">
    <w:abstractNumId w:val="59"/>
  </w:num>
  <w:num w:numId="93" w16cid:durableId="1061829832">
    <w:abstractNumId w:val="44"/>
  </w:num>
  <w:num w:numId="94" w16cid:durableId="811796359">
    <w:abstractNumId w:val="97"/>
  </w:num>
  <w:num w:numId="95" w16cid:durableId="1590625666">
    <w:abstractNumId w:val="7"/>
  </w:num>
  <w:num w:numId="96" w16cid:durableId="677118834">
    <w:abstractNumId w:val="68"/>
  </w:num>
  <w:num w:numId="97" w16cid:durableId="47384780">
    <w:abstractNumId w:val="15"/>
  </w:num>
  <w:num w:numId="98" w16cid:durableId="98259322">
    <w:abstractNumId w:val="73"/>
  </w:num>
  <w:num w:numId="99" w16cid:durableId="501161672">
    <w:abstractNumId w:val="28"/>
  </w:num>
  <w:num w:numId="100" w16cid:durableId="420493688">
    <w:abstractNumId w:val="19"/>
  </w:num>
  <w:num w:numId="101" w16cid:durableId="1381049343">
    <w:abstractNumId w:val="85"/>
  </w:num>
  <w:num w:numId="102" w16cid:durableId="39214598">
    <w:abstractNumId w:val="45"/>
  </w:num>
  <w:num w:numId="103" w16cid:durableId="942883771">
    <w:abstractNumId w:val="27"/>
  </w:num>
  <w:num w:numId="104" w16cid:durableId="1584215849">
    <w:abstractNumId w:val="36"/>
  </w:num>
  <w:num w:numId="105" w16cid:durableId="1265191975">
    <w:abstractNumId w:val="46"/>
  </w:num>
  <w:num w:numId="106" w16cid:durableId="1000430694">
    <w:abstractNumId w:val="103"/>
  </w:num>
  <w:num w:numId="107" w16cid:durableId="1389451040">
    <w:abstractNumId w:val="30"/>
  </w:num>
  <w:num w:numId="108" w16cid:durableId="2102528006">
    <w:abstractNumId w:val="39"/>
  </w:num>
  <w:num w:numId="109" w16cid:durableId="618148320">
    <w:abstractNumId w:val="75"/>
  </w:num>
  <w:num w:numId="110" w16cid:durableId="872578729">
    <w:abstractNumId w:val="6"/>
  </w:num>
  <w:num w:numId="111" w16cid:durableId="694621599">
    <w:abstractNumId w:val="4"/>
  </w:num>
  <w:numIdMacAtCleanup w:val="1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211D"/>
    <w:rsid w:val="00002CA6"/>
    <w:rsid w:val="00006091"/>
    <w:rsid w:val="000149F1"/>
    <w:rsid w:val="00027C24"/>
    <w:rsid w:val="000367C2"/>
    <w:rsid w:val="00037453"/>
    <w:rsid w:val="00037985"/>
    <w:rsid w:val="000448CE"/>
    <w:rsid w:val="00044B2C"/>
    <w:rsid w:val="00050B5C"/>
    <w:rsid w:val="00054AFB"/>
    <w:rsid w:val="00057560"/>
    <w:rsid w:val="00072953"/>
    <w:rsid w:val="000732ED"/>
    <w:rsid w:val="00092080"/>
    <w:rsid w:val="000A2F15"/>
    <w:rsid w:val="000A35EF"/>
    <w:rsid w:val="000B2F08"/>
    <w:rsid w:val="000D09AA"/>
    <w:rsid w:val="000D7E57"/>
    <w:rsid w:val="000E12FA"/>
    <w:rsid w:val="000E623F"/>
    <w:rsid w:val="0010084A"/>
    <w:rsid w:val="0011103E"/>
    <w:rsid w:val="00113942"/>
    <w:rsid w:val="001139D5"/>
    <w:rsid w:val="00124609"/>
    <w:rsid w:val="00136E45"/>
    <w:rsid w:val="00137DC3"/>
    <w:rsid w:val="00150BF3"/>
    <w:rsid w:val="00156F01"/>
    <w:rsid w:val="00190E0A"/>
    <w:rsid w:val="001A0206"/>
    <w:rsid w:val="001A5922"/>
    <w:rsid w:val="001A5932"/>
    <w:rsid w:val="001A6A94"/>
    <w:rsid w:val="001B1D97"/>
    <w:rsid w:val="001C42B0"/>
    <w:rsid w:val="001C5FE6"/>
    <w:rsid w:val="001E5174"/>
    <w:rsid w:val="001E7005"/>
    <w:rsid w:val="001E7643"/>
    <w:rsid w:val="001F0FBA"/>
    <w:rsid w:val="0020647D"/>
    <w:rsid w:val="002115D5"/>
    <w:rsid w:val="00211C56"/>
    <w:rsid w:val="00222D52"/>
    <w:rsid w:val="002232F9"/>
    <w:rsid w:val="0023030E"/>
    <w:rsid w:val="002312F9"/>
    <w:rsid w:val="002436BD"/>
    <w:rsid w:val="00256ACE"/>
    <w:rsid w:val="00260623"/>
    <w:rsid w:val="002739FA"/>
    <w:rsid w:val="00277EA2"/>
    <w:rsid w:val="00286FDA"/>
    <w:rsid w:val="002A0117"/>
    <w:rsid w:val="002A0176"/>
    <w:rsid w:val="002A2C89"/>
    <w:rsid w:val="002E4345"/>
    <w:rsid w:val="002E6282"/>
    <w:rsid w:val="00314011"/>
    <w:rsid w:val="00337554"/>
    <w:rsid w:val="00342349"/>
    <w:rsid w:val="003475BC"/>
    <w:rsid w:val="0035675A"/>
    <w:rsid w:val="00371300"/>
    <w:rsid w:val="003800A1"/>
    <w:rsid w:val="003C238D"/>
    <w:rsid w:val="003C654C"/>
    <w:rsid w:val="003C6626"/>
    <w:rsid w:val="003E1AF9"/>
    <w:rsid w:val="003E7843"/>
    <w:rsid w:val="003F3737"/>
    <w:rsid w:val="004003C7"/>
    <w:rsid w:val="00411F6D"/>
    <w:rsid w:val="00415C00"/>
    <w:rsid w:val="00423B2E"/>
    <w:rsid w:val="00423FC4"/>
    <w:rsid w:val="00437B9B"/>
    <w:rsid w:val="00440808"/>
    <w:rsid w:val="00456475"/>
    <w:rsid w:val="0045659F"/>
    <w:rsid w:val="00461090"/>
    <w:rsid w:val="00461C40"/>
    <w:rsid w:val="004814C9"/>
    <w:rsid w:val="00493BAD"/>
    <w:rsid w:val="004B16A0"/>
    <w:rsid w:val="004B7C6D"/>
    <w:rsid w:val="004D6312"/>
    <w:rsid w:val="004D6403"/>
    <w:rsid w:val="004F2DF0"/>
    <w:rsid w:val="0050047B"/>
    <w:rsid w:val="00505D9F"/>
    <w:rsid w:val="0050704F"/>
    <w:rsid w:val="005151F5"/>
    <w:rsid w:val="00520622"/>
    <w:rsid w:val="00536C00"/>
    <w:rsid w:val="00545D84"/>
    <w:rsid w:val="00567AB9"/>
    <w:rsid w:val="005C4805"/>
    <w:rsid w:val="005D095B"/>
    <w:rsid w:val="005D4E88"/>
    <w:rsid w:val="005F08CB"/>
    <w:rsid w:val="005F6406"/>
    <w:rsid w:val="00617F9E"/>
    <w:rsid w:val="0062019F"/>
    <w:rsid w:val="00620D33"/>
    <w:rsid w:val="00652A85"/>
    <w:rsid w:val="00653F3F"/>
    <w:rsid w:val="00656D83"/>
    <w:rsid w:val="00657A50"/>
    <w:rsid w:val="00673100"/>
    <w:rsid w:val="00676F09"/>
    <w:rsid w:val="00681306"/>
    <w:rsid w:val="00684A4C"/>
    <w:rsid w:val="00684BC5"/>
    <w:rsid w:val="00690B05"/>
    <w:rsid w:val="006B4DA4"/>
    <w:rsid w:val="006C6F39"/>
    <w:rsid w:val="006F349C"/>
    <w:rsid w:val="00705864"/>
    <w:rsid w:val="00711F7C"/>
    <w:rsid w:val="00713F56"/>
    <w:rsid w:val="0073290A"/>
    <w:rsid w:val="00734320"/>
    <w:rsid w:val="007370AE"/>
    <w:rsid w:val="007407FF"/>
    <w:rsid w:val="007620E9"/>
    <w:rsid w:val="0077136E"/>
    <w:rsid w:val="00771EEC"/>
    <w:rsid w:val="00782BA3"/>
    <w:rsid w:val="007B530F"/>
    <w:rsid w:val="007D1738"/>
    <w:rsid w:val="007D7DB7"/>
    <w:rsid w:val="007E1A5A"/>
    <w:rsid w:val="007F6B76"/>
    <w:rsid w:val="00800943"/>
    <w:rsid w:val="00833FEF"/>
    <w:rsid w:val="008760E9"/>
    <w:rsid w:val="00884A38"/>
    <w:rsid w:val="0088544C"/>
    <w:rsid w:val="008B169E"/>
    <w:rsid w:val="008C004C"/>
    <w:rsid w:val="008D4951"/>
    <w:rsid w:val="008F4582"/>
    <w:rsid w:val="008F64B3"/>
    <w:rsid w:val="008F78DE"/>
    <w:rsid w:val="00901FF3"/>
    <w:rsid w:val="00922C18"/>
    <w:rsid w:val="00926EB6"/>
    <w:rsid w:val="0096587B"/>
    <w:rsid w:val="009714A1"/>
    <w:rsid w:val="00987475"/>
    <w:rsid w:val="009B4BBA"/>
    <w:rsid w:val="009D2659"/>
    <w:rsid w:val="009D64DC"/>
    <w:rsid w:val="009D6EAB"/>
    <w:rsid w:val="009E31D9"/>
    <w:rsid w:val="009E5835"/>
    <w:rsid w:val="009F0676"/>
    <w:rsid w:val="00A26B24"/>
    <w:rsid w:val="00A37A4B"/>
    <w:rsid w:val="00A71C05"/>
    <w:rsid w:val="00A77378"/>
    <w:rsid w:val="00AC73B6"/>
    <w:rsid w:val="00AD049F"/>
    <w:rsid w:val="00AE63D4"/>
    <w:rsid w:val="00AF0E95"/>
    <w:rsid w:val="00B05775"/>
    <w:rsid w:val="00B06629"/>
    <w:rsid w:val="00B07542"/>
    <w:rsid w:val="00B173DE"/>
    <w:rsid w:val="00B20306"/>
    <w:rsid w:val="00B22B7C"/>
    <w:rsid w:val="00B24A1C"/>
    <w:rsid w:val="00B24AFB"/>
    <w:rsid w:val="00B8196B"/>
    <w:rsid w:val="00B82753"/>
    <w:rsid w:val="00B85FB8"/>
    <w:rsid w:val="00B942D3"/>
    <w:rsid w:val="00B94A31"/>
    <w:rsid w:val="00BB6516"/>
    <w:rsid w:val="00BB6C73"/>
    <w:rsid w:val="00BD3B69"/>
    <w:rsid w:val="00BF0568"/>
    <w:rsid w:val="00BF3E5B"/>
    <w:rsid w:val="00BF7EDF"/>
    <w:rsid w:val="00C0211D"/>
    <w:rsid w:val="00C14BF3"/>
    <w:rsid w:val="00C45A6C"/>
    <w:rsid w:val="00C51EF8"/>
    <w:rsid w:val="00C627DF"/>
    <w:rsid w:val="00C65DFC"/>
    <w:rsid w:val="00C67D72"/>
    <w:rsid w:val="00C70BAA"/>
    <w:rsid w:val="00C80893"/>
    <w:rsid w:val="00C80CAB"/>
    <w:rsid w:val="00C937C7"/>
    <w:rsid w:val="00CA4668"/>
    <w:rsid w:val="00CB1659"/>
    <w:rsid w:val="00CB749A"/>
    <w:rsid w:val="00CC2E73"/>
    <w:rsid w:val="00D3179F"/>
    <w:rsid w:val="00D67A90"/>
    <w:rsid w:val="00D67B5C"/>
    <w:rsid w:val="00D77DA5"/>
    <w:rsid w:val="00D80A0E"/>
    <w:rsid w:val="00D86877"/>
    <w:rsid w:val="00D91FB0"/>
    <w:rsid w:val="00D93683"/>
    <w:rsid w:val="00DA14BA"/>
    <w:rsid w:val="00DB0864"/>
    <w:rsid w:val="00DB40D5"/>
    <w:rsid w:val="00DC1250"/>
    <w:rsid w:val="00DD0014"/>
    <w:rsid w:val="00DE0BAE"/>
    <w:rsid w:val="00DF299D"/>
    <w:rsid w:val="00DF3F7C"/>
    <w:rsid w:val="00E0556E"/>
    <w:rsid w:val="00E11110"/>
    <w:rsid w:val="00E60CB1"/>
    <w:rsid w:val="00E62618"/>
    <w:rsid w:val="00E93572"/>
    <w:rsid w:val="00E935D8"/>
    <w:rsid w:val="00E96417"/>
    <w:rsid w:val="00E97437"/>
    <w:rsid w:val="00EA5A95"/>
    <w:rsid w:val="00EC0160"/>
    <w:rsid w:val="00EC2457"/>
    <w:rsid w:val="00EC4D6B"/>
    <w:rsid w:val="00EC4F83"/>
    <w:rsid w:val="00ED65FB"/>
    <w:rsid w:val="00EE3848"/>
    <w:rsid w:val="00EE3D05"/>
    <w:rsid w:val="00F03EAA"/>
    <w:rsid w:val="00F0644D"/>
    <w:rsid w:val="00F1530B"/>
    <w:rsid w:val="00F26011"/>
    <w:rsid w:val="00F36EEA"/>
    <w:rsid w:val="00F40BFB"/>
    <w:rsid w:val="00F5730B"/>
    <w:rsid w:val="00F8725B"/>
    <w:rsid w:val="00FC620D"/>
    <w:rsid w:val="00FC7432"/>
    <w:rsid w:val="00FD1BC0"/>
    <w:rsid w:val="00FD1DFC"/>
    <w:rsid w:val="00FD6B4A"/>
    <w:rsid w:val="00FD79ED"/>
    <w:rsid w:val="00FF0D3C"/>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2"/>
    <o:shapelayout v:ext="edit">
      <o:idmap v:ext="edit" data="2"/>
    </o:shapelayout>
  </w:shapeDefaults>
  <w:decimalSymbol w:val=","/>
  <w:listSeparator w:val=";"/>
  <w14:docId w14:val="609899DA"/>
  <w15:chartTrackingRefBased/>
  <w15:docId w15:val="{8267E71C-6E4C-42B7-ABA7-D8E6DFA6D9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bg-BG"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0211D"/>
  </w:style>
  <w:style w:type="paragraph" w:styleId="1">
    <w:name w:val="heading 1"/>
    <w:basedOn w:val="a"/>
    <w:next w:val="a"/>
    <w:link w:val="10"/>
    <w:uiPriority w:val="9"/>
    <w:qFormat/>
    <w:rsid w:val="007370AE"/>
    <w:pPr>
      <w:keepNext/>
      <w:keepLines/>
      <w:spacing w:before="240" w:after="0" w:line="240" w:lineRule="auto"/>
      <w:outlineLvl w:val="0"/>
    </w:pPr>
    <w:rPr>
      <w:rFonts w:asciiTheme="majorHAnsi" w:eastAsiaTheme="majorEastAsia" w:hAnsiTheme="majorHAnsi" w:cstheme="majorBidi"/>
      <w:color w:val="2F5496" w:themeColor="accent1" w:themeShade="BF"/>
      <w:kern w:val="0"/>
      <w:sz w:val="32"/>
      <w:szCs w:val="32"/>
      <w:lang w:eastAsia="bg-BG"/>
      <w14:ligatures w14:val="none"/>
    </w:rPr>
  </w:style>
  <w:style w:type="paragraph" w:styleId="2">
    <w:name w:val="heading 2"/>
    <w:basedOn w:val="a"/>
    <w:next w:val="a"/>
    <w:link w:val="20"/>
    <w:uiPriority w:val="9"/>
    <w:qFormat/>
    <w:rsid w:val="007370AE"/>
    <w:pPr>
      <w:keepNext/>
      <w:spacing w:after="0" w:line="240" w:lineRule="auto"/>
      <w:jc w:val="both"/>
      <w:outlineLvl w:val="1"/>
    </w:pPr>
    <w:rPr>
      <w:rFonts w:ascii="Times New Roman" w:eastAsia="Times New Roman" w:hAnsi="Times New Roman" w:cs="Times New Roman"/>
      <w:kern w:val="0"/>
      <w:sz w:val="28"/>
      <w:szCs w:val="20"/>
      <w:lang w:val="x-none"/>
      <w14:ligatures w14:val="none"/>
    </w:rPr>
  </w:style>
  <w:style w:type="paragraph" w:styleId="3">
    <w:name w:val="heading 3"/>
    <w:basedOn w:val="a"/>
    <w:next w:val="a"/>
    <w:link w:val="30"/>
    <w:uiPriority w:val="9"/>
    <w:qFormat/>
    <w:rsid w:val="007370AE"/>
    <w:pPr>
      <w:keepNext/>
      <w:spacing w:before="240" w:after="60" w:line="240" w:lineRule="auto"/>
      <w:outlineLvl w:val="2"/>
    </w:pPr>
    <w:rPr>
      <w:rFonts w:ascii="Cambria" w:eastAsia="Calibri" w:hAnsi="Cambria" w:cs="Times New Roman"/>
      <w:b/>
      <w:bCs/>
      <w:kern w:val="0"/>
      <w:sz w:val="26"/>
      <w:szCs w:val="26"/>
      <w:lang w:val="en-US"/>
      <w14:ligatures w14:val="none"/>
    </w:rPr>
  </w:style>
  <w:style w:type="paragraph" w:styleId="4">
    <w:name w:val="heading 4"/>
    <w:basedOn w:val="a"/>
    <w:next w:val="a"/>
    <w:link w:val="40"/>
    <w:unhideWhenUsed/>
    <w:qFormat/>
    <w:rsid w:val="00DB0864"/>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7">
    <w:name w:val="heading 7"/>
    <w:basedOn w:val="a"/>
    <w:next w:val="a"/>
    <w:link w:val="70"/>
    <w:uiPriority w:val="9"/>
    <w:semiHidden/>
    <w:unhideWhenUsed/>
    <w:qFormat/>
    <w:rsid w:val="004003C7"/>
    <w:pPr>
      <w:keepNext/>
      <w:keepLines/>
      <w:spacing w:before="200" w:after="0" w:line="276" w:lineRule="auto"/>
      <w:outlineLvl w:val="6"/>
    </w:pPr>
    <w:rPr>
      <w:rFonts w:asciiTheme="majorHAnsi" w:eastAsiaTheme="majorEastAsia" w:hAnsiTheme="majorHAnsi" w:cstheme="majorBidi"/>
      <w:i/>
      <w:iCs/>
      <w:color w:val="404040" w:themeColor="text1" w:themeTint="BF"/>
      <w:kern w:val="0"/>
      <w:lang w:val="en-US"/>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20622"/>
    <w:pPr>
      <w:tabs>
        <w:tab w:val="center" w:pos="4536"/>
        <w:tab w:val="right" w:pos="9072"/>
      </w:tabs>
      <w:spacing w:after="0" w:line="240" w:lineRule="auto"/>
    </w:pPr>
  </w:style>
  <w:style w:type="character" w:customStyle="1" w:styleId="a4">
    <w:name w:val="Горен колонтитул Знак"/>
    <w:basedOn w:val="a0"/>
    <w:link w:val="a3"/>
    <w:uiPriority w:val="99"/>
    <w:rsid w:val="00520622"/>
  </w:style>
  <w:style w:type="paragraph" w:styleId="a5">
    <w:name w:val="footer"/>
    <w:basedOn w:val="a"/>
    <w:link w:val="a6"/>
    <w:uiPriority w:val="99"/>
    <w:unhideWhenUsed/>
    <w:rsid w:val="00520622"/>
    <w:pPr>
      <w:tabs>
        <w:tab w:val="center" w:pos="4536"/>
        <w:tab w:val="right" w:pos="9072"/>
      </w:tabs>
      <w:spacing w:after="0" w:line="240" w:lineRule="auto"/>
    </w:pPr>
  </w:style>
  <w:style w:type="character" w:customStyle="1" w:styleId="a6">
    <w:name w:val="Долен колонтитул Знак"/>
    <w:basedOn w:val="a0"/>
    <w:link w:val="a5"/>
    <w:uiPriority w:val="99"/>
    <w:rsid w:val="00520622"/>
  </w:style>
  <w:style w:type="character" w:styleId="a7">
    <w:name w:val="Strong"/>
    <w:qFormat/>
    <w:rsid w:val="00BF0568"/>
    <w:rPr>
      <w:b/>
      <w:bCs/>
    </w:rPr>
  </w:style>
  <w:style w:type="paragraph" w:styleId="a8">
    <w:name w:val="List Paragraph"/>
    <w:basedOn w:val="a"/>
    <w:uiPriority w:val="34"/>
    <w:qFormat/>
    <w:rsid w:val="00B07542"/>
    <w:pPr>
      <w:ind w:left="720"/>
      <w:contextualSpacing/>
    </w:pPr>
  </w:style>
  <w:style w:type="character" w:customStyle="1" w:styleId="10">
    <w:name w:val="Заглавие 1 Знак"/>
    <w:basedOn w:val="a0"/>
    <w:link w:val="1"/>
    <w:uiPriority w:val="9"/>
    <w:rsid w:val="007370AE"/>
    <w:rPr>
      <w:rFonts w:asciiTheme="majorHAnsi" w:eastAsiaTheme="majorEastAsia" w:hAnsiTheme="majorHAnsi" w:cstheme="majorBidi"/>
      <w:color w:val="2F5496" w:themeColor="accent1" w:themeShade="BF"/>
      <w:kern w:val="0"/>
      <w:sz w:val="32"/>
      <w:szCs w:val="32"/>
      <w:lang w:eastAsia="bg-BG"/>
      <w14:ligatures w14:val="none"/>
    </w:rPr>
  </w:style>
  <w:style w:type="character" w:customStyle="1" w:styleId="20">
    <w:name w:val="Заглавие 2 Знак"/>
    <w:basedOn w:val="a0"/>
    <w:link w:val="2"/>
    <w:uiPriority w:val="9"/>
    <w:rsid w:val="007370AE"/>
    <w:rPr>
      <w:rFonts w:ascii="Times New Roman" w:eastAsia="Times New Roman" w:hAnsi="Times New Roman" w:cs="Times New Roman"/>
      <w:kern w:val="0"/>
      <w:sz w:val="28"/>
      <w:szCs w:val="20"/>
      <w:lang w:val="x-none"/>
      <w14:ligatures w14:val="none"/>
    </w:rPr>
  </w:style>
  <w:style w:type="character" w:customStyle="1" w:styleId="30">
    <w:name w:val="Заглавие 3 Знак"/>
    <w:basedOn w:val="a0"/>
    <w:link w:val="3"/>
    <w:uiPriority w:val="9"/>
    <w:rsid w:val="007370AE"/>
    <w:rPr>
      <w:rFonts w:ascii="Cambria" w:eastAsia="Calibri" w:hAnsi="Cambria" w:cs="Times New Roman"/>
      <w:b/>
      <w:bCs/>
      <w:kern w:val="0"/>
      <w:sz w:val="26"/>
      <w:szCs w:val="26"/>
      <w:lang w:val="en-US"/>
      <w14:ligatures w14:val="none"/>
    </w:rPr>
  </w:style>
  <w:style w:type="numbering" w:customStyle="1" w:styleId="11">
    <w:name w:val="Без списък1"/>
    <w:next w:val="a2"/>
    <w:uiPriority w:val="99"/>
    <w:semiHidden/>
    <w:unhideWhenUsed/>
    <w:rsid w:val="007370AE"/>
  </w:style>
  <w:style w:type="paragraph" w:customStyle="1" w:styleId="CharCharCharCharCharChar">
    <w:name w:val="Char Char Char Char Char Char Знак Знак Знак"/>
    <w:basedOn w:val="a"/>
    <w:rsid w:val="007370AE"/>
    <w:pPr>
      <w:tabs>
        <w:tab w:val="left" w:pos="709"/>
      </w:tabs>
      <w:spacing w:after="0" w:line="240" w:lineRule="auto"/>
    </w:pPr>
    <w:rPr>
      <w:rFonts w:ascii="Tahoma" w:eastAsia="Times New Roman" w:hAnsi="Tahoma" w:cs="Times New Roman"/>
      <w:kern w:val="0"/>
      <w:sz w:val="24"/>
      <w:szCs w:val="24"/>
      <w:lang w:val="pl-PL" w:eastAsia="pl-PL"/>
      <w14:ligatures w14:val="none"/>
    </w:rPr>
  </w:style>
  <w:style w:type="table" w:styleId="a9">
    <w:name w:val="Table Grid"/>
    <w:basedOn w:val="a1"/>
    <w:uiPriority w:val="99"/>
    <w:rsid w:val="007370AE"/>
    <w:pPr>
      <w:spacing w:after="0" w:line="240" w:lineRule="auto"/>
    </w:pPr>
    <w:rPr>
      <w:rFonts w:ascii="Times New Roman" w:eastAsia="Times New Roman" w:hAnsi="Times New Roman" w:cs="Times New Roman"/>
      <w:kern w:val="0"/>
      <w:sz w:val="20"/>
      <w:szCs w:val="20"/>
      <w:lang w:eastAsia="bg-BG"/>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basedOn w:val="a0"/>
    <w:rsid w:val="007370AE"/>
  </w:style>
  <w:style w:type="character" w:styleId="aa">
    <w:name w:val="page number"/>
    <w:basedOn w:val="a0"/>
    <w:rsid w:val="007370AE"/>
  </w:style>
  <w:style w:type="paragraph" w:customStyle="1" w:styleId="12">
    <w:name w:val="Списък на абзаци1"/>
    <w:basedOn w:val="a"/>
    <w:rsid w:val="007370AE"/>
    <w:pPr>
      <w:spacing w:after="200" w:line="276" w:lineRule="auto"/>
      <w:ind w:left="720"/>
    </w:pPr>
    <w:rPr>
      <w:rFonts w:ascii="Calibri" w:eastAsia="SimSun" w:hAnsi="Calibri" w:cs="Times New Roman"/>
      <w:kern w:val="0"/>
      <w:lang w:val="en-US" w:eastAsia="zh-CN"/>
      <w14:ligatures w14:val="none"/>
    </w:rPr>
  </w:style>
  <w:style w:type="character" w:styleId="ab">
    <w:name w:val="Hyperlink"/>
    <w:uiPriority w:val="99"/>
    <w:rsid w:val="007370AE"/>
    <w:rPr>
      <w:color w:val="0000FF"/>
      <w:u w:val="single"/>
    </w:rPr>
  </w:style>
  <w:style w:type="paragraph" w:styleId="ac">
    <w:name w:val="Balloon Text"/>
    <w:basedOn w:val="a"/>
    <w:link w:val="ad"/>
    <w:uiPriority w:val="99"/>
    <w:rsid w:val="007370AE"/>
    <w:pPr>
      <w:spacing w:after="0" w:line="240" w:lineRule="auto"/>
    </w:pPr>
    <w:rPr>
      <w:rFonts w:ascii="Tahoma" w:eastAsia="Times New Roman" w:hAnsi="Tahoma" w:cs="Times New Roman"/>
      <w:kern w:val="0"/>
      <w:sz w:val="16"/>
      <w:szCs w:val="16"/>
      <w:lang w:val="x-none" w:eastAsia="x-none"/>
      <w14:ligatures w14:val="none"/>
    </w:rPr>
  </w:style>
  <w:style w:type="character" w:customStyle="1" w:styleId="ad">
    <w:name w:val="Изнесен текст Знак"/>
    <w:basedOn w:val="a0"/>
    <w:link w:val="ac"/>
    <w:uiPriority w:val="99"/>
    <w:rsid w:val="007370AE"/>
    <w:rPr>
      <w:rFonts w:ascii="Tahoma" w:eastAsia="Times New Roman" w:hAnsi="Tahoma" w:cs="Times New Roman"/>
      <w:kern w:val="0"/>
      <w:sz w:val="16"/>
      <w:szCs w:val="16"/>
      <w:lang w:val="x-none" w:eastAsia="x-none"/>
      <w14:ligatures w14:val="none"/>
    </w:rPr>
  </w:style>
  <w:style w:type="character" w:customStyle="1" w:styleId="newscss">
    <w:name w:val="news_css"/>
    <w:rsid w:val="007370AE"/>
  </w:style>
  <w:style w:type="character" w:customStyle="1" w:styleId="historyitemselected1">
    <w:name w:val="historyitemselected1"/>
    <w:rsid w:val="007370AE"/>
    <w:rPr>
      <w:b/>
      <w:bCs/>
      <w:color w:val="0086C6"/>
    </w:rPr>
  </w:style>
  <w:style w:type="character" w:customStyle="1" w:styleId="40">
    <w:name w:val="Заглавие 4 Знак"/>
    <w:basedOn w:val="a0"/>
    <w:link w:val="4"/>
    <w:rsid w:val="00DB0864"/>
    <w:rPr>
      <w:rFonts w:asciiTheme="majorHAnsi" w:eastAsiaTheme="majorEastAsia" w:hAnsiTheme="majorHAnsi" w:cstheme="majorBidi"/>
      <w:i/>
      <w:iCs/>
      <w:color w:val="2F5496" w:themeColor="accent1" w:themeShade="BF"/>
    </w:rPr>
  </w:style>
  <w:style w:type="numbering" w:customStyle="1" w:styleId="21">
    <w:name w:val="Без списък2"/>
    <w:next w:val="a2"/>
    <w:uiPriority w:val="99"/>
    <w:semiHidden/>
    <w:unhideWhenUsed/>
    <w:rsid w:val="00DB0864"/>
  </w:style>
  <w:style w:type="paragraph" w:customStyle="1" w:styleId="CharCharCharCharCharCharCharCharCharCharCharChar">
    <w:name w:val="Char Char Char Char Char Char Char Char Char Char Char Char Знак Знак Знак"/>
    <w:basedOn w:val="a"/>
    <w:semiHidden/>
    <w:rsid w:val="00DB0864"/>
    <w:pPr>
      <w:widowControl w:val="0"/>
      <w:adjustRightInd w:val="0"/>
      <w:spacing w:before="120" w:after="240" w:line="360" w:lineRule="atLeast"/>
      <w:jc w:val="both"/>
      <w:textAlignment w:val="baseline"/>
    </w:pPr>
    <w:rPr>
      <w:rFonts w:ascii="Times New Roman" w:eastAsia="Times New Roman" w:hAnsi="Times New Roman" w:cs="Times New Roman"/>
      <w:i/>
      <w:kern w:val="0"/>
      <w:sz w:val="20"/>
      <w:szCs w:val="20"/>
      <w:lang w:val="pt-PT"/>
      <w14:ligatures w14:val="none"/>
    </w:rPr>
  </w:style>
  <w:style w:type="table" w:customStyle="1" w:styleId="13">
    <w:name w:val="Мрежа в таблица1"/>
    <w:basedOn w:val="a1"/>
    <w:next w:val="a9"/>
    <w:uiPriority w:val="39"/>
    <w:rsid w:val="00DB0864"/>
    <w:pPr>
      <w:spacing w:after="0" w:line="240" w:lineRule="auto"/>
    </w:pPr>
    <w:rPr>
      <w:rFonts w:eastAsiaTheme="minorEastAsia"/>
      <w:kern w:val="0"/>
      <w:lang w:eastAsia="bg-BG"/>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FollowedHyperlink"/>
    <w:basedOn w:val="a0"/>
    <w:uiPriority w:val="99"/>
    <w:semiHidden/>
    <w:unhideWhenUsed/>
    <w:rsid w:val="00DB0864"/>
    <w:rPr>
      <w:color w:val="800080"/>
      <w:u w:val="single"/>
    </w:rPr>
  </w:style>
  <w:style w:type="paragraph" w:customStyle="1" w:styleId="msonormal0">
    <w:name w:val="msonormal"/>
    <w:basedOn w:val="a"/>
    <w:rsid w:val="00DB0864"/>
    <w:pPr>
      <w:spacing w:before="100" w:beforeAutospacing="1" w:after="100" w:afterAutospacing="1" w:line="240" w:lineRule="auto"/>
    </w:pPr>
    <w:rPr>
      <w:rFonts w:ascii="Times New Roman" w:eastAsia="Times New Roman" w:hAnsi="Times New Roman" w:cs="Times New Roman"/>
      <w:kern w:val="0"/>
      <w:sz w:val="24"/>
      <w:szCs w:val="24"/>
      <w:lang w:eastAsia="bg-BG"/>
      <w14:ligatures w14:val="none"/>
    </w:rPr>
  </w:style>
  <w:style w:type="paragraph" w:customStyle="1" w:styleId="xl63">
    <w:name w:val="xl63"/>
    <w:basedOn w:val="a"/>
    <w:rsid w:val="00DB0864"/>
    <w:pPr>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bg-BG"/>
      <w14:ligatures w14:val="none"/>
    </w:rPr>
  </w:style>
  <w:style w:type="paragraph" w:customStyle="1" w:styleId="xl64">
    <w:name w:val="xl64"/>
    <w:basedOn w:val="a"/>
    <w:rsid w:val="00DB086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kern w:val="0"/>
      <w:sz w:val="24"/>
      <w:szCs w:val="24"/>
      <w:lang w:eastAsia="bg-BG"/>
      <w14:ligatures w14:val="none"/>
    </w:rPr>
  </w:style>
  <w:style w:type="paragraph" w:customStyle="1" w:styleId="xl65">
    <w:name w:val="xl65"/>
    <w:basedOn w:val="a"/>
    <w:rsid w:val="00DB08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bg-BG"/>
      <w14:ligatures w14:val="none"/>
    </w:rPr>
  </w:style>
  <w:style w:type="paragraph" w:customStyle="1" w:styleId="xl66">
    <w:name w:val="xl66"/>
    <w:basedOn w:val="a"/>
    <w:rsid w:val="00DB086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bg-BG"/>
      <w14:ligatures w14:val="none"/>
    </w:rPr>
  </w:style>
  <w:style w:type="paragraph" w:customStyle="1" w:styleId="xl67">
    <w:name w:val="xl67"/>
    <w:basedOn w:val="a"/>
    <w:rsid w:val="00DB0864"/>
    <w:pPr>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bg-BG"/>
      <w14:ligatures w14:val="none"/>
    </w:rPr>
  </w:style>
  <w:style w:type="paragraph" w:customStyle="1" w:styleId="xl68">
    <w:name w:val="xl68"/>
    <w:basedOn w:val="a"/>
    <w:rsid w:val="00DB08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kern w:val="0"/>
      <w:sz w:val="24"/>
      <w:szCs w:val="24"/>
      <w:lang w:eastAsia="bg-BG"/>
      <w14:ligatures w14:val="none"/>
    </w:rPr>
  </w:style>
  <w:style w:type="paragraph" w:customStyle="1" w:styleId="xl69">
    <w:name w:val="xl69"/>
    <w:basedOn w:val="a"/>
    <w:rsid w:val="00DB0864"/>
    <w:pPr>
      <w:spacing w:before="100" w:beforeAutospacing="1" w:after="100" w:afterAutospacing="1" w:line="240" w:lineRule="auto"/>
      <w:jc w:val="right"/>
      <w:textAlignment w:val="center"/>
    </w:pPr>
    <w:rPr>
      <w:rFonts w:ascii="Times New Roman" w:eastAsia="Times New Roman" w:hAnsi="Times New Roman" w:cs="Times New Roman"/>
      <w:kern w:val="0"/>
      <w:sz w:val="24"/>
      <w:szCs w:val="24"/>
      <w:lang w:eastAsia="bg-BG"/>
      <w14:ligatures w14:val="none"/>
    </w:rPr>
  </w:style>
  <w:style w:type="paragraph" w:customStyle="1" w:styleId="xl70">
    <w:name w:val="xl70"/>
    <w:basedOn w:val="a"/>
    <w:rsid w:val="00DB086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right"/>
      <w:textAlignment w:val="center"/>
    </w:pPr>
    <w:rPr>
      <w:rFonts w:ascii="Times New Roman" w:eastAsia="Times New Roman" w:hAnsi="Times New Roman" w:cs="Times New Roman"/>
      <w:b/>
      <w:bCs/>
      <w:kern w:val="0"/>
      <w:sz w:val="24"/>
      <w:szCs w:val="24"/>
      <w:lang w:eastAsia="bg-BG"/>
      <w14:ligatures w14:val="none"/>
    </w:rPr>
  </w:style>
  <w:style w:type="table" w:customStyle="1" w:styleId="22">
    <w:name w:val="Мрежа в таблица2"/>
    <w:basedOn w:val="a1"/>
    <w:next w:val="a9"/>
    <w:uiPriority w:val="39"/>
    <w:rsid w:val="00D67B5C"/>
    <w:pPr>
      <w:spacing w:after="0" w:line="240" w:lineRule="auto"/>
    </w:pPr>
    <w:rPr>
      <w:rFonts w:eastAsiaTheme="minorEastAsia"/>
      <w:kern w:val="0"/>
      <w:lang w:eastAsia="bg-BG"/>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Мрежа в таблица3"/>
    <w:basedOn w:val="a1"/>
    <w:next w:val="a9"/>
    <w:uiPriority w:val="39"/>
    <w:rsid w:val="00C14BF3"/>
    <w:pPr>
      <w:spacing w:after="0" w:line="240" w:lineRule="auto"/>
    </w:pPr>
    <w:rPr>
      <w:rFonts w:eastAsiaTheme="minorEastAsia"/>
      <w:kern w:val="0"/>
      <w:lang w:eastAsia="bg-BG"/>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Мрежа в таблица4"/>
    <w:basedOn w:val="a1"/>
    <w:next w:val="a9"/>
    <w:uiPriority w:val="39"/>
    <w:rsid w:val="005F08CB"/>
    <w:pPr>
      <w:spacing w:after="0" w:line="240" w:lineRule="auto"/>
    </w:pPr>
    <w:rPr>
      <w:rFonts w:eastAsiaTheme="minorEastAsia"/>
      <w:kern w:val="0"/>
      <w:lang w:eastAsia="bg-BG"/>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0">
    <w:name w:val="Заглавие 7 Знак"/>
    <w:basedOn w:val="a0"/>
    <w:link w:val="7"/>
    <w:uiPriority w:val="9"/>
    <w:semiHidden/>
    <w:rsid w:val="004003C7"/>
    <w:rPr>
      <w:rFonts w:asciiTheme="majorHAnsi" w:eastAsiaTheme="majorEastAsia" w:hAnsiTheme="majorHAnsi" w:cstheme="majorBidi"/>
      <w:i/>
      <w:iCs/>
      <w:color w:val="404040" w:themeColor="text1" w:themeTint="BF"/>
      <w:kern w:val="0"/>
      <w:lang w:val="en-US"/>
      <w14:ligatures w14:val="none"/>
    </w:rPr>
  </w:style>
  <w:style w:type="numbering" w:customStyle="1" w:styleId="32">
    <w:name w:val="Без списък3"/>
    <w:next w:val="a2"/>
    <w:uiPriority w:val="99"/>
    <w:semiHidden/>
    <w:unhideWhenUsed/>
    <w:rsid w:val="004003C7"/>
  </w:style>
  <w:style w:type="paragraph" w:styleId="af">
    <w:name w:val="No Spacing"/>
    <w:link w:val="af0"/>
    <w:uiPriority w:val="1"/>
    <w:qFormat/>
    <w:rsid w:val="004003C7"/>
    <w:pPr>
      <w:spacing w:after="0" w:line="240" w:lineRule="auto"/>
    </w:pPr>
    <w:rPr>
      <w:kern w:val="0"/>
      <w:lang w:val="en-US"/>
      <w14:ligatures w14:val="none"/>
    </w:rPr>
  </w:style>
  <w:style w:type="character" w:customStyle="1" w:styleId="af0">
    <w:name w:val="Без разредка Знак"/>
    <w:basedOn w:val="a0"/>
    <w:link w:val="af"/>
    <w:uiPriority w:val="1"/>
    <w:rsid w:val="004003C7"/>
    <w:rPr>
      <w:kern w:val="0"/>
      <w:lang w:val="en-US"/>
      <w14:ligatures w14:val="none"/>
    </w:rPr>
  </w:style>
  <w:style w:type="paragraph" w:styleId="af1">
    <w:name w:val="TOC Heading"/>
    <w:basedOn w:val="1"/>
    <w:next w:val="a"/>
    <w:uiPriority w:val="39"/>
    <w:unhideWhenUsed/>
    <w:qFormat/>
    <w:rsid w:val="004003C7"/>
    <w:pPr>
      <w:spacing w:before="480" w:line="276" w:lineRule="auto"/>
      <w:outlineLvl w:val="9"/>
    </w:pPr>
    <w:rPr>
      <w:b/>
      <w:bCs/>
      <w:sz w:val="28"/>
      <w:szCs w:val="28"/>
      <w:lang w:val="en-US" w:eastAsia="ja-JP"/>
    </w:rPr>
  </w:style>
  <w:style w:type="paragraph" w:styleId="14">
    <w:name w:val="toc 1"/>
    <w:basedOn w:val="a"/>
    <w:next w:val="a"/>
    <w:autoRedefine/>
    <w:uiPriority w:val="39"/>
    <w:unhideWhenUsed/>
    <w:qFormat/>
    <w:rsid w:val="004003C7"/>
    <w:pPr>
      <w:spacing w:after="100" w:line="276" w:lineRule="auto"/>
    </w:pPr>
    <w:rPr>
      <w:kern w:val="0"/>
      <w:lang w:val="en-US"/>
      <w14:ligatures w14:val="none"/>
    </w:rPr>
  </w:style>
  <w:style w:type="paragraph" w:styleId="23">
    <w:name w:val="toc 2"/>
    <w:basedOn w:val="a"/>
    <w:next w:val="a"/>
    <w:autoRedefine/>
    <w:uiPriority w:val="39"/>
    <w:unhideWhenUsed/>
    <w:qFormat/>
    <w:rsid w:val="004003C7"/>
    <w:pPr>
      <w:spacing w:after="100" w:line="276" w:lineRule="auto"/>
      <w:ind w:left="220"/>
    </w:pPr>
    <w:rPr>
      <w:kern w:val="0"/>
      <w:lang w:val="en-US"/>
      <w14:ligatures w14:val="none"/>
    </w:rPr>
  </w:style>
  <w:style w:type="table" w:customStyle="1" w:styleId="ColorfulGrid-Accent11">
    <w:name w:val="Colorful Grid - Accent 11"/>
    <w:basedOn w:val="a1"/>
    <w:next w:val="-1"/>
    <w:uiPriority w:val="73"/>
    <w:rsid w:val="004003C7"/>
    <w:pPr>
      <w:spacing w:after="0" w:line="240" w:lineRule="auto"/>
    </w:pPr>
    <w:rPr>
      <w:color w:val="000000"/>
      <w:kern w:val="0"/>
      <w:lang w:val="en-US"/>
      <w14:ligatures w14:val="none"/>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1">
    <w:name w:val="Colorful Grid Accent 1"/>
    <w:basedOn w:val="a1"/>
    <w:uiPriority w:val="73"/>
    <w:rsid w:val="004003C7"/>
    <w:pPr>
      <w:spacing w:after="0" w:line="240" w:lineRule="auto"/>
    </w:pPr>
    <w:rPr>
      <w:color w:val="000000" w:themeColor="text1"/>
      <w:kern w:val="0"/>
      <w:lang w:val="en-US"/>
      <w14:ligatures w14:val="none"/>
    </w:rPr>
    <w:tblPr>
      <w:tblStyleRowBandSize w:val="1"/>
      <w:tblStyleColBandSize w:val="1"/>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4">
    <w:name w:val="Light Shading Accent 4"/>
    <w:basedOn w:val="a1"/>
    <w:uiPriority w:val="60"/>
    <w:rsid w:val="004003C7"/>
    <w:pPr>
      <w:spacing w:after="0" w:line="240" w:lineRule="auto"/>
    </w:pPr>
    <w:rPr>
      <w:color w:val="BF8F00" w:themeColor="accent4" w:themeShade="BF"/>
      <w:kern w:val="0"/>
      <w:lang w:val="en-US"/>
      <w14:ligatures w14:val="none"/>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customStyle="1" w:styleId="5">
    <w:name w:val="Мрежа в таблица5"/>
    <w:basedOn w:val="a1"/>
    <w:next w:val="a9"/>
    <w:uiPriority w:val="59"/>
    <w:rsid w:val="004003C7"/>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
    <w:name w:val="Light List Accent 3"/>
    <w:basedOn w:val="a1"/>
    <w:uiPriority w:val="61"/>
    <w:rsid w:val="004003C7"/>
    <w:pPr>
      <w:spacing w:after="0" w:line="240" w:lineRule="auto"/>
    </w:pPr>
    <w:rPr>
      <w:kern w:val="0"/>
      <w:lang w:val="en-US"/>
      <w14:ligatures w14:val="none"/>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customStyle="1" w:styleId="TableParagraph">
    <w:name w:val="Table Paragraph"/>
    <w:basedOn w:val="a"/>
    <w:uiPriority w:val="1"/>
    <w:qFormat/>
    <w:rsid w:val="004003C7"/>
    <w:pPr>
      <w:widowControl w:val="0"/>
      <w:autoSpaceDE w:val="0"/>
      <w:autoSpaceDN w:val="0"/>
      <w:spacing w:after="0" w:line="240" w:lineRule="auto"/>
    </w:pPr>
    <w:rPr>
      <w:rFonts w:ascii="Times New Roman" w:eastAsia="Times New Roman" w:hAnsi="Times New Roman" w:cs="Times New Roman"/>
      <w:kern w:val="0"/>
      <w14:ligatures w14:val="none"/>
    </w:rPr>
  </w:style>
  <w:style w:type="table" w:styleId="-30">
    <w:name w:val="Light Grid Accent 3"/>
    <w:basedOn w:val="a1"/>
    <w:uiPriority w:val="62"/>
    <w:rsid w:val="004003C7"/>
    <w:pPr>
      <w:spacing w:after="0" w:line="240" w:lineRule="auto"/>
    </w:pPr>
    <w:rPr>
      <w:kern w:val="0"/>
      <w:lang w:val="en-US"/>
      <w14:ligatures w14:val="none"/>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customStyle="1" w:styleId="TableGrid1">
    <w:name w:val="Table Grid1"/>
    <w:basedOn w:val="a1"/>
    <w:next w:val="a9"/>
    <w:uiPriority w:val="39"/>
    <w:rsid w:val="004003C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Body Text"/>
    <w:basedOn w:val="a"/>
    <w:link w:val="af3"/>
    <w:uiPriority w:val="99"/>
    <w:semiHidden/>
    <w:unhideWhenUsed/>
    <w:rsid w:val="004003C7"/>
    <w:pPr>
      <w:spacing w:after="120" w:line="276" w:lineRule="auto"/>
    </w:pPr>
    <w:rPr>
      <w:kern w:val="0"/>
      <w:lang w:val="en-US"/>
      <w14:ligatures w14:val="none"/>
    </w:rPr>
  </w:style>
  <w:style w:type="character" w:customStyle="1" w:styleId="af3">
    <w:name w:val="Основен текст Знак"/>
    <w:basedOn w:val="a0"/>
    <w:link w:val="af2"/>
    <w:uiPriority w:val="99"/>
    <w:semiHidden/>
    <w:rsid w:val="004003C7"/>
    <w:rPr>
      <w:kern w:val="0"/>
      <w:lang w:val="en-US"/>
      <w14:ligatures w14:val="none"/>
    </w:rPr>
  </w:style>
  <w:style w:type="table" w:styleId="-2">
    <w:name w:val="Light List Accent 2"/>
    <w:basedOn w:val="a1"/>
    <w:uiPriority w:val="61"/>
    <w:rsid w:val="004003C7"/>
    <w:pPr>
      <w:spacing w:after="0" w:line="240" w:lineRule="auto"/>
    </w:pPr>
    <w:rPr>
      <w:kern w:val="0"/>
      <w:lang w:val="en-US"/>
      <w14:ligatures w14:val="none"/>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20">
    <w:name w:val="Light Shading Accent 2"/>
    <w:basedOn w:val="a1"/>
    <w:uiPriority w:val="60"/>
    <w:rsid w:val="004003C7"/>
    <w:pPr>
      <w:spacing w:after="0" w:line="240" w:lineRule="auto"/>
    </w:pPr>
    <w:rPr>
      <w:color w:val="C45911" w:themeColor="accent2" w:themeShade="BF"/>
      <w:kern w:val="0"/>
      <w:lang w:val="en-US"/>
      <w14:ligatures w14:val="none"/>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31">
    <w:name w:val="Light Shading Accent 3"/>
    <w:basedOn w:val="a1"/>
    <w:uiPriority w:val="60"/>
    <w:rsid w:val="004003C7"/>
    <w:pPr>
      <w:spacing w:after="0" w:line="240" w:lineRule="auto"/>
    </w:pPr>
    <w:rPr>
      <w:color w:val="7B7B7B" w:themeColor="accent3" w:themeShade="BF"/>
      <w:kern w:val="0"/>
      <w:lang w:val="en-US"/>
      <w14:ligatures w14:val="none"/>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customStyle="1" w:styleId="GridTable2-Accent11">
    <w:name w:val="Grid Table 2 - Accent 11"/>
    <w:basedOn w:val="a1"/>
    <w:uiPriority w:val="47"/>
    <w:rsid w:val="004003C7"/>
    <w:pPr>
      <w:spacing w:after="0" w:line="240" w:lineRule="auto"/>
    </w:pPr>
    <w:rPr>
      <w:kern w:val="0"/>
      <w14:ligatures w14:val="none"/>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
    <w:name w:val="TableGrid"/>
    <w:rsid w:val="004003C7"/>
    <w:pPr>
      <w:spacing w:after="0" w:line="240" w:lineRule="auto"/>
    </w:pPr>
    <w:rPr>
      <w:rFonts w:eastAsia="Times New Roman"/>
      <w:lang w:val="en-US"/>
      <w14:ligatures w14:val="none"/>
    </w:rPr>
    <w:tblPr>
      <w:tblCellMar>
        <w:top w:w="0" w:type="dxa"/>
        <w:left w:w="0" w:type="dxa"/>
        <w:bottom w:w="0" w:type="dxa"/>
        <w:right w:w="0" w:type="dxa"/>
      </w:tblCellMar>
    </w:tblPr>
  </w:style>
  <w:style w:type="table" w:customStyle="1" w:styleId="LightGrid-Accent41">
    <w:name w:val="Light Grid - Accent 41"/>
    <w:basedOn w:val="a1"/>
    <w:next w:val="-40"/>
    <w:uiPriority w:val="62"/>
    <w:rsid w:val="004003C7"/>
    <w:pPr>
      <w:spacing w:after="0" w:line="240" w:lineRule="auto"/>
    </w:pPr>
    <w:rPr>
      <w:kern w:val="0"/>
      <w:lang w:val="en-US"/>
      <w14:ligatures w14:val="none"/>
    </w:rPr>
    <w:tblPr>
      <w:tblStyleRowBandSize w:val="1"/>
      <w:tblStyleColBandSize w:val="1"/>
      <w:tblBorders>
        <w:top w:val="single" w:sz="8" w:space="0" w:color="92A9B9"/>
        <w:left w:val="single" w:sz="8" w:space="0" w:color="92A9B9"/>
        <w:bottom w:val="single" w:sz="8" w:space="0" w:color="92A9B9"/>
        <w:right w:val="single" w:sz="8" w:space="0" w:color="92A9B9"/>
        <w:insideH w:val="single" w:sz="8" w:space="0" w:color="92A9B9"/>
        <w:insideV w:val="single" w:sz="8" w:space="0" w:color="92A9B9"/>
      </w:tblBorders>
    </w:tblPr>
    <w:tblStylePr w:type="firstRow">
      <w:pPr>
        <w:spacing w:before="0" w:after="0" w:line="240" w:lineRule="auto"/>
      </w:pPr>
      <w:rPr>
        <w:rFonts w:ascii="Cambria" w:eastAsia="Times New Roman" w:hAnsi="Cambria" w:cs="Times New Roman"/>
        <w:b/>
        <w:bCs/>
      </w:rPr>
      <w:tblPr/>
      <w:tcPr>
        <w:tcBorders>
          <w:top w:val="single" w:sz="8" w:space="0" w:color="92A9B9"/>
          <w:left w:val="single" w:sz="8" w:space="0" w:color="92A9B9"/>
          <w:bottom w:val="single" w:sz="18" w:space="0" w:color="92A9B9"/>
          <w:right w:val="single" w:sz="8" w:space="0" w:color="92A9B9"/>
          <w:insideH w:val="nil"/>
          <w:insideV w:val="single" w:sz="8" w:space="0" w:color="92A9B9"/>
        </w:tcBorders>
      </w:tcPr>
    </w:tblStylePr>
    <w:tblStylePr w:type="lastRow">
      <w:pPr>
        <w:spacing w:before="0" w:after="0" w:line="240" w:lineRule="auto"/>
      </w:pPr>
      <w:rPr>
        <w:rFonts w:ascii="Cambria" w:eastAsia="Times New Roman" w:hAnsi="Cambria" w:cs="Times New Roman"/>
        <w:b/>
        <w:bCs/>
      </w:rPr>
      <w:tblPr/>
      <w:tcPr>
        <w:tcBorders>
          <w:top w:val="double" w:sz="6" w:space="0" w:color="92A9B9"/>
          <w:left w:val="single" w:sz="8" w:space="0" w:color="92A9B9"/>
          <w:bottom w:val="single" w:sz="8" w:space="0" w:color="92A9B9"/>
          <w:right w:val="single" w:sz="8" w:space="0" w:color="92A9B9"/>
          <w:insideH w:val="nil"/>
          <w:insideV w:val="single" w:sz="8" w:space="0" w:color="92A9B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2A9B9"/>
          <w:left w:val="single" w:sz="8" w:space="0" w:color="92A9B9"/>
          <w:bottom w:val="single" w:sz="8" w:space="0" w:color="92A9B9"/>
          <w:right w:val="single" w:sz="8" w:space="0" w:color="92A9B9"/>
        </w:tcBorders>
      </w:tcPr>
    </w:tblStylePr>
    <w:tblStylePr w:type="band1Vert">
      <w:tblPr/>
      <w:tcPr>
        <w:tcBorders>
          <w:top w:val="single" w:sz="8" w:space="0" w:color="92A9B9"/>
          <w:left w:val="single" w:sz="8" w:space="0" w:color="92A9B9"/>
          <w:bottom w:val="single" w:sz="8" w:space="0" w:color="92A9B9"/>
          <w:right w:val="single" w:sz="8" w:space="0" w:color="92A9B9"/>
        </w:tcBorders>
        <w:shd w:val="clear" w:color="auto" w:fill="E4E9ED"/>
      </w:tcPr>
    </w:tblStylePr>
    <w:tblStylePr w:type="band1Horz">
      <w:tblPr/>
      <w:tcPr>
        <w:tcBorders>
          <w:top w:val="single" w:sz="8" w:space="0" w:color="92A9B9"/>
          <w:left w:val="single" w:sz="8" w:space="0" w:color="92A9B9"/>
          <w:bottom w:val="single" w:sz="8" w:space="0" w:color="92A9B9"/>
          <w:right w:val="single" w:sz="8" w:space="0" w:color="92A9B9"/>
          <w:insideV w:val="single" w:sz="8" w:space="0" w:color="92A9B9"/>
        </w:tcBorders>
        <w:shd w:val="clear" w:color="auto" w:fill="E4E9ED"/>
      </w:tcPr>
    </w:tblStylePr>
    <w:tblStylePr w:type="band2Horz">
      <w:tblPr/>
      <w:tcPr>
        <w:tcBorders>
          <w:top w:val="single" w:sz="8" w:space="0" w:color="92A9B9"/>
          <w:left w:val="single" w:sz="8" w:space="0" w:color="92A9B9"/>
          <w:bottom w:val="single" w:sz="8" w:space="0" w:color="92A9B9"/>
          <w:right w:val="single" w:sz="8" w:space="0" w:color="92A9B9"/>
          <w:insideV w:val="single" w:sz="8" w:space="0" w:color="92A9B9"/>
        </w:tcBorders>
      </w:tcPr>
    </w:tblStylePr>
  </w:style>
  <w:style w:type="table" w:styleId="-40">
    <w:name w:val="Light Grid Accent 4"/>
    <w:basedOn w:val="a1"/>
    <w:uiPriority w:val="62"/>
    <w:rsid w:val="004003C7"/>
    <w:pPr>
      <w:spacing w:after="0" w:line="240" w:lineRule="auto"/>
    </w:pPr>
    <w:rPr>
      <w:kern w:val="0"/>
      <w:lang w:val="en-US"/>
      <w14:ligatures w14:val="none"/>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customStyle="1" w:styleId="MediumList1-Accent11">
    <w:name w:val="Medium List 1 - Accent 11"/>
    <w:basedOn w:val="a1"/>
    <w:next w:val="1-1"/>
    <w:uiPriority w:val="65"/>
    <w:rsid w:val="004003C7"/>
    <w:pPr>
      <w:spacing w:after="0" w:line="240" w:lineRule="auto"/>
    </w:pPr>
    <w:rPr>
      <w:color w:val="000000"/>
      <w:kern w:val="0"/>
      <w14:ligatures w14:val="none"/>
    </w:rPr>
    <w:tblPr>
      <w:tblStyleRowBandSize w:val="1"/>
      <w:tblStyleColBandSize w:val="1"/>
      <w:tblBorders>
        <w:top w:val="single" w:sz="8" w:space="0" w:color="5B9BD5"/>
        <w:bottom w:val="single" w:sz="8" w:space="0" w:color="5B9BD5"/>
      </w:tblBorders>
    </w:tblPr>
    <w:tblStylePr w:type="firstRow">
      <w:rPr>
        <w:rFonts w:ascii="Calibri Light" w:eastAsia="Times New Roman" w:hAnsi="Calibri Light"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styleId="1-1">
    <w:name w:val="Medium List 1 Accent 1"/>
    <w:basedOn w:val="a1"/>
    <w:uiPriority w:val="65"/>
    <w:rsid w:val="004003C7"/>
    <w:pPr>
      <w:spacing w:after="0" w:line="240" w:lineRule="auto"/>
    </w:pPr>
    <w:rPr>
      <w:color w:val="000000" w:themeColor="text1"/>
      <w:kern w:val="0"/>
      <w:lang w:val="en-US"/>
      <w14:ligatures w14:val="none"/>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customStyle="1" w:styleId="PlainTable11">
    <w:name w:val="Plain Table 11"/>
    <w:basedOn w:val="a1"/>
    <w:uiPriority w:val="41"/>
    <w:rsid w:val="004003C7"/>
    <w:pPr>
      <w:spacing w:after="0" w:line="240" w:lineRule="auto"/>
    </w:pPr>
    <w:rPr>
      <w:kern w:val="0"/>
      <w14:ligatures w14:val="none"/>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33">
    <w:name w:val="toc 3"/>
    <w:basedOn w:val="a"/>
    <w:next w:val="a"/>
    <w:autoRedefine/>
    <w:uiPriority w:val="39"/>
    <w:unhideWhenUsed/>
    <w:qFormat/>
    <w:rsid w:val="004003C7"/>
    <w:pPr>
      <w:spacing w:after="100" w:line="276" w:lineRule="auto"/>
      <w:ind w:left="440"/>
      <w:jc w:val="both"/>
    </w:pPr>
    <w:rPr>
      <w:rFonts w:eastAsiaTheme="minorEastAsia"/>
      <w:kern w:val="0"/>
      <w:lang w:val="en-US" w:eastAsia="ja-JP"/>
      <w14:ligatures w14:val="none"/>
    </w:rPr>
  </w:style>
  <w:style w:type="table" w:customStyle="1" w:styleId="LightGrid-Accent11">
    <w:name w:val="Light Grid - Accent 11"/>
    <w:basedOn w:val="a1"/>
    <w:next w:val="-10"/>
    <w:uiPriority w:val="62"/>
    <w:rsid w:val="004003C7"/>
    <w:pPr>
      <w:spacing w:after="0" w:line="240" w:lineRule="auto"/>
    </w:pPr>
    <w:rPr>
      <w:kern w:val="0"/>
      <w:lang w:val="en-US"/>
      <w14:ligatures w14:val="none"/>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10">
    <w:name w:val="Light Grid Accent 1"/>
    <w:basedOn w:val="a1"/>
    <w:uiPriority w:val="62"/>
    <w:rsid w:val="004003C7"/>
    <w:pPr>
      <w:spacing w:after="0" w:line="240" w:lineRule="auto"/>
    </w:pPr>
    <w:rPr>
      <w:kern w:val="0"/>
      <w:lang w:val="en-US"/>
      <w14:ligatures w14:val="none"/>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11">
    <w:name w:val="Light List Accent 1"/>
    <w:basedOn w:val="a1"/>
    <w:uiPriority w:val="61"/>
    <w:rsid w:val="004003C7"/>
    <w:pPr>
      <w:spacing w:after="0" w:line="240" w:lineRule="auto"/>
    </w:pPr>
    <w:rPr>
      <w:kern w:val="0"/>
      <w:lang w:val="en-US"/>
      <w14:ligatures w14:val="none"/>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paragraph" w:styleId="af4">
    <w:name w:val="caption"/>
    <w:basedOn w:val="a"/>
    <w:next w:val="a"/>
    <w:uiPriority w:val="35"/>
    <w:unhideWhenUsed/>
    <w:qFormat/>
    <w:rsid w:val="004003C7"/>
    <w:pPr>
      <w:spacing w:after="200" w:line="240" w:lineRule="auto"/>
    </w:pPr>
    <w:rPr>
      <w:i/>
      <w:iCs/>
      <w:color w:val="44546A" w:themeColor="text2"/>
      <w:kern w:val="0"/>
      <w:sz w:val="18"/>
      <w:szCs w:val="18"/>
      <w:lang w:val="en-US"/>
      <w14:ligatures w14:val="none"/>
    </w:rPr>
  </w:style>
  <w:style w:type="paragraph" w:customStyle="1" w:styleId="CharCharCharChar">
    <w:name w:val="Char Char Char Char"/>
    <w:basedOn w:val="a"/>
    <w:rsid w:val="004003C7"/>
    <w:pPr>
      <w:tabs>
        <w:tab w:val="left" w:pos="709"/>
      </w:tabs>
      <w:spacing w:after="0" w:line="240" w:lineRule="auto"/>
    </w:pPr>
    <w:rPr>
      <w:rFonts w:ascii="Tahoma" w:eastAsia="Times New Roman" w:hAnsi="Tahoma" w:cs="Times New Roman"/>
      <w:kern w:val="0"/>
      <w:sz w:val="24"/>
      <w:szCs w:val="24"/>
      <w:lang w:val="pl-PL" w:eastAsia="pl-PL"/>
      <w14:ligatures w14:val="none"/>
    </w:rPr>
  </w:style>
  <w:style w:type="table" w:customStyle="1" w:styleId="GridTable4-Accent51">
    <w:name w:val="Grid Table 4 - Accent 51"/>
    <w:basedOn w:val="a1"/>
    <w:next w:val="45"/>
    <w:uiPriority w:val="49"/>
    <w:rsid w:val="004003C7"/>
    <w:pPr>
      <w:spacing w:after="0" w:line="240" w:lineRule="auto"/>
    </w:pPr>
    <w:rPr>
      <w:kern w:val="0"/>
      <w:lang w:val="en-US"/>
      <w14:ligatures w14:val="none"/>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45">
    <w:name w:val="Grid Table 4 Accent 5"/>
    <w:basedOn w:val="a1"/>
    <w:uiPriority w:val="49"/>
    <w:rsid w:val="004003C7"/>
    <w:pPr>
      <w:spacing w:after="0" w:line="240" w:lineRule="auto"/>
    </w:pPr>
    <w:rPr>
      <w:kern w:val="0"/>
      <w:lang w:val="en-US"/>
      <w14:ligatures w14:val="none"/>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511">
    <w:name w:val="Grid Table 4 - Accent 511"/>
    <w:basedOn w:val="a1"/>
    <w:next w:val="GridTable4-Accent51"/>
    <w:uiPriority w:val="49"/>
    <w:rsid w:val="004003C7"/>
    <w:pPr>
      <w:spacing w:after="0" w:line="240" w:lineRule="auto"/>
    </w:pPr>
    <w:rPr>
      <w:kern w:val="0"/>
      <w:lang w:val="en-US"/>
      <w14:ligatures w14:val="none"/>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110">
    <w:name w:val="Grid Table 1 Light Accent 1"/>
    <w:basedOn w:val="a1"/>
    <w:uiPriority w:val="46"/>
    <w:rsid w:val="004003C7"/>
    <w:pPr>
      <w:spacing w:after="0" w:line="240" w:lineRule="auto"/>
    </w:pPr>
    <w:rPr>
      <w:kern w:val="0"/>
      <w:lang w:val="en-US"/>
      <w14:ligatures w14:val="none"/>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ListTable2-Accent61">
    <w:name w:val="List Table 2 - Accent 61"/>
    <w:basedOn w:val="a1"/>
    <w:next w:val="26"/>
    <w:uiPriority w:val="47"/>
    <w:rsid w:val="004003C7"/>
    <w:pPr>
      <w:spacing w:after="0" w:line="240" w:lineRule="auto"/>
    </w:pPr>
    <w:rPr>
      <w:kern w:val="0"/>
      <w:lang w:val="en-US"/>
      <w14:ligatures w14:val="none"/>
    </w:rPr>
    <w:tblPr>
      <w:tblStyleRowBandSize w:val="1"/>
      <w:tblStyleColBandSize w:val="1"/>
      <w:tblBorders>
        <w:top w:val="single" w:sz="4" w:space="0" w:color="A8D08D"/>
        <w:bottom w:val="single" w:sz="4" w:space="0" w:color="A8D08D"/>
        <w:insideH w:val="single" w:sz="4" w:space="0" w:color="A8D08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styleId="26">
    <w:name w:val="List Table 2 Accent 6"/>
    <w:basedOn w:val="a1"/>
    <w:uiPriority w:val="47"/>
    <w:rsid w:val="004003C7"/>
    <w:pPr>
      <w:spacing w:after="0" w:line="240" w:lineRule="auto"/>
    </w:pPr>
    <w:rPr>
      <w:kern w:val="0"/>
      <w:lang w:val="en-US"/>
      <w14:ligatures w14:val="none"/>
    </w:r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2-Accent62">
    <w:name w:val="List Table 2 - Accent 62"/>
    <w:basedOn w:val="a1"/>
    <w:next w:val="26"/>
    <w:uiPriority w:val="47"/>
    <w:rsid w:val="004003C7"/>
    <w:pPr>
      <w:spacing w:after="0" w:line="240" w:lineRule="auto"/>
    </w:pPr>
    <w:rPr>
      <w:kern w:val="0"/>
      <w:lang w:val="en-US"/>
      <w14:ligatures w14:val="none"/>
    </w:rPr>
    <w:tblPr>
      <w:tblStyleRowBandSize w:val="1"/>
      <w:tblStyleColBandSize w:val="1"/>
      <w:tblBorders>
        <w:top w:val="single" w:sz="4" w:space="0" w:color="A8D08D"/>
        <w:bottom w:val="single" w:sz="4" w:space="0" w:color="A8D08D"/>
        <w:insideH w:val="single" w:sz="4" w:space="0" w:color="A8D08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2-Accent63">
    <w:name w:val="List Table 2 - Accent 63"/>
    <w:basedOn w:val="a1"/>
    <w:next w:val="26"/>
    <w:uiPriority w:val="47"/>
    <w:rsid w:val="004003C7"/>
    <w:pPr>
      <w:spacing w:after="0" w:line="240" w:lineRule="auto"/>
    </w:pPr>
    <w:rPr>
      <w:kern w:val="0"/>
      <w:lang w:val="en-US"/>
      <w14:ligatures w14:val="none"/>
    </w:rPr>
    <w:tblPr>
      <w:tblStyleRowBandSize w:val="1"/>
      <w:tblStyleColBandSize w:val="1"/>
      <w:tblBorders>
        <w:top w:val="single" w:sz="4" w:space="0" w:color="A8D08D"/>
        <w:bottom w:val="single" w:sz="4" w:space="0" w:color="A8D08D"/>
        <w:insideH w:val="single" w:sz="4" w:space="0" w:color="A8D08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styleId="140">
    <w:name w:val="Grid Table 1 Light Accent 4"/>
    <w:basedOn w:val="a1"/>
    <w:uiPriority w:val="46"/>
    <w:rsid w:val="004003C7"/>
    <w:pPr>
      <w:spacing w:after="0" w:line="240" w:lineRule="auto"/>
    </w:pPr>
    <w:rPr>
      <w:kern w:val="0"/>
      <w:lang w:val="en-US"/>
      <w14:ligatures w14:val="none"/>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120">
    <w:name w:val="Grid Table 1 Light Accent 2"/>
    <w:basedOn w:val="a1"/>
    <w:uiPriority w:val="46"/>
    <w:rsid w:val="004003C7"/>
    <w:pPr>
      <w:spacing w:after="0" w:line="240" w:lineRule="auto"/>
    </w:pPr>
    <w:rPr>
      <w:kern w:val="0"/>
      <w:lang w:val="en-US"/>
      <w14:ligatures w14:val="none"/>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130">
    <w:name w:val="Grid Table 1 Light Accent 3"/>
    <w:basedOn w:val="a1"/>
    <w:uiPriority w:val="46"/>
    <w:rsid w:val="004003C7"/>
    <w:pPr>
      <w:spacing w:after="0" w:line="240" w:lineRule="auto"/>
    </w:pPr>
    <w:rPr>
      <w:kern w:val="0"/>
      <w:lang w:val="en-US"/>
      <w14:ligatures w14:val="none"/>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eGrid2">
    <w:name w:val="Table Grid2"/>
    <w:basedOn w:val="a1"/>
    <w:next w:val="a9"/>
    <w:uiPriority w:val="59"/>
    <w:rsid w:val="004003C7"/>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5">
    <w:name w:val="Grid Table 1 Light Accent 5"/>
    <w:basedOn w:val="a1"/>
    <w:uiPriority w:val="46"/>
    <w:rsid w:val="004003C7"/>
    <w:pPr>
      <w:spacing w:after="0" w:line="240" w:lineRule="auto"/>
    </w:pPr>
    <w:rPr>
      <w:kern w:val="0"/>
      <w:lang w:val="en-US"/>
      <w14:ligatures w14:val="none"/>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TableGrid3">
    <w:name w:val="Table Grid3"/>
    <w:basedOn w:val="a1"/>
    <w:next w:val="a9"/>
    <w:uiPriority w:val="59"/>
    <w:rsid w:val="004003C7"/>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1"/>
    <w:next w:val="a9"/>
    <w:uiPriority w:val="59"/>
    <w:rsid w:val="004003C7"/>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a1"/>
    <w:next w:val="a9"/>
    <w:uiPriority w:val="59"/>
    <w:rsid w:val="004003C7"/>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 Accent 11"/>
    <w:basedOn w:val="a1"/>
    <w:uiPriority w:val="46"/>
    <w:rsid w:val="004003C7"/>
    <w:pPr>
      <w:spacing w:after="0" w:line="240" w:lineRule="auto"/>
    </w:pPr>
    <w:rPr>
      <w:kern w:val="0"/>
      <w:lang w:val="en-US"/>
      <w14:ligatures w14:val="none"/>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paragraph" w:styleId="af5">
    <w:name w:val="footnote text"/>
    <w:aliases w:val="Footnote Text Char Char,Footnote Text Char Char Char Char,Footnote Text1,Footnote Text Char Char Char,Lábjegyzetszöveg Char,Lábjegyzetszöveg Char1 Char,Lábjegyzetszöveg Char Char Char,Footnote Char Char Char,single spa,Footnote Text Quot"/>
    <w:basedOn w:val="a"/>
    <w:link w:val="af6"/>
    <w:rsid w:val="004003C7"/>
    <w:pPr>
      <w:spacing w:after="0" w:line="240" w:lineRule="auto"/>
    </w:pPr>
    <w:rPr>
      <w:rFonts w:ascii="Times New Roman" w:eastAsia="Times New Roman" w:hAnsi="Times New Roman" w:cs="Times New Roman"/>
      <w:kern w:val="0"/>
      <w:sz w:val="20"/>
      <w:szCs w:val="20"/>
      <w:lang w:eastAsia="bg-BG"/>
      <w14:ligatures w14:val="none"/>
    </w:rPr>
  </w:style>
  <w:style w:type="character" w:customStyle="1" w:styleId="af6">
    <w:name w:val="Текст под линия Знак"/>
    <w:aliases w:val="Footnote Text Char Char Знак,Footnote Text Char Char Char Char Знак,Footnote Text1 Знак,Footnote Text Char Char Char Знак,Lábjegyzetszöveg Char Знак,Lábjegyzetszöveg Char1 Char Знак,Lábjegyzetszöveg Char Char Char Знак"/>
    <w:basedOn w:val="a0"/>
    <w:link w:val="af5"/>
    <w:rsid w:val="004003C7"/>
    <w:rPr>
      <w:rFonts w:ascii="Times New Roman" w:eastAsia="Times New Roman" w:hAnsi="Times New Roman" w:cs="Times New Roman"/>
      <w:kern w:val="0"/>
      <w:sz w:val="20"/>
      <w:szCs w:val="20"/>
      <w:lang w:eastAsia="bg-BG"/>
      <w14:ligatures w14:val="none"/>
    </w:rPr>
  </w:style>
  <w:style w:type="character" w:styleId="af7">
    <w:name w:val="Emphasis"/>
    <w:uiPriority w:val="20"/>
    <w:qFormat/>
    <w:rsid w:val="004003C7"/>
    <w:rPr>
      <w:i/>
      <w:iCs/>
    </w:rPr>
  </w:style>
  <w:style w:type="character" w:styleId="af8">
    <w:name w:val="footnote reference"/>
    <w:aliases w:val="SUPERS,Footnote symbol,Footnote,-E Fußnotenzeichen,Heading 6 Char1,Footnote Reference Superscript,BVI fnr,Footnote call,(Footnote Reference),Voetnootverwijzing,Times 10 Point,Exposant 3 Point,Footnote reference number,ftr"/>
    <w:rsid w:val="004003C7"/>
    <w:rPr>
      <w:vertAlign w:val="superscript"/>
    </w:rPr>
  </w:style>
  <w:style w:type="character" w:customStyle="1" w:styleId="apple-converted-space">
    <w:name w:val="apple-converted-space"/>
    <w:basedOn w:val="a0"/>
    <w:rsid w:val="004003C7"/>
  </w:style>
  <w:style w:type="table" w:styleId="320">
    <w:name w:val="List Table 3 Accent 2"/>
    <w:basedOn w:val="a1"/>
    <w:uiPriority w:val="48"/>
    <w:rsid w:val="004003C7"/>
    <w:pPr>
      <w:spacing w:after="0" w:line="240" w:lineRule="auto"/>
    </w:pPr>
    <w:rPr>
      <w:kern w:val="0"/>
      <w:lang w:val="en-US"/>
      <w14:ligatures w14:val="none"/>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paragraph" w:customStyle="1" w:styleId="Style46">
    <w:name w:val="Style46"/>
    <w:basedOn w:val="a"/>
    <w:rsid w:val="004003C7"/>
    <w:pPr>
      <w:widowControl w:val="0"/>
      <w:autoSpaceDE w:val="0"/>
      <w:autoSpaceDN w:val="0"/>
      <w:adjustRightInd w:val="0"/>
      <w:spacing w:after="0" w:line="271" w:lineRule="exact"/>
      <w:ind w:firstLine="696"/>
      <w:jc w:val="both"/>
    </w:pPr>
    <w:rPr>
      <w:rFonts w:ascii="Arial" w:eastAsia="Times New Roman" w:hAnsi="Arial" w:cs="Times New Roman"/>
      <w:kern w:val="0"/>
      <w:sz w:val="24"/>
      <w:szCs w:val="24"/>
      <w:lang w:eastAsia="bg-BG"/>
      <w14:ligatures w14:val="none"/>
    </w:rPr>
  </w:style>
  <w:style w:type="table" w:customStyle="1" w:styleId="LightShading-Accent11">
    <w:name w:val="Light Shading - Accent 11"/>
    <w:basedOn w:val="a1"/>
    <w:next w:val="-12"/>
    <w:uiPriority w:val="60"/>
    <w:rsid w:val="004003C7"/>
    <w:pPr>
      <w:spacing w:after="0" w:line="240" w:lineRule="auto"/>
    </w:pPr>
    <w:rPr>
      <w:color w:val="365F91"/>
      <w:kern w:val="0"/>
      <w:lang w:val="en-US"/>
      <w14:ligatures w14:val="none"/>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12">
    <w:name w:val="Light Shading Accent 1"/>
    <w:basedOn w:val="a1"/>
    <w:uiPriority w:val="60"/>
    <w:semiHidden/>
    <w:unhideWhenUsed/>
    <w:rsid w:val="004003C7"/>
    <w:pPr>
      <w:spacing w:after="0" w:line="240" w:lineRule="auto"/>
    </w:pPr>
    <w:rPr>
      <w:color w:val="2F5496" w:themeColor="accent1" w:themeShade="BF"/>
      <w:kern w:val="0"/>
      <w:lang w:val="en-US"/>
      <w14:ligatures w14:val="none"/>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50">
    <w:name w:val="Plain Table 5"/>
    <w:basedOn w:val="a1"/>
    <w:uiPriority w:val="45"/>
    <w:rsid w:val="004003C7"/>
    <w:pPr>
      <w:spacing w:after="0" w:line="240" w:lineRule="auto"/>
    </w:pPr>
    <w:rPr>
      <w:kern w:val="0"/>
      <w:lang w:val="en-US"/>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ghtShading-Accent12">
    <w:name w:val="Light Shading - Accent 12"/>
    <w:basedOn w:val="a1"/>
    <w:next w:val="-12"/>
    <w:uiPriority w:val="60"/>
    <w:rsid w:val="004003C7"/>
    <w:pPr>
      <w:spacing w:after="0" w:line="240" w:lineRule="auto"/>
    </w:pPr>
    <w:rPr>
      <w:color w:val="365F91"/>
      <w:kern w:val="0"/>
      <w:lang w:val="en-US"/>
      <w14:ligatures w14:val="none"/>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12">
    <w:name w:val="Light Grid - Accent 12"/>
    <w:basedOn w:val="a1"/>
    <w:next w:val="-10"/>
    <w:uiPriority w:val="62"/>
    <w:rsid w:val="004003C7"/>
    <w:pPr>
      <w:spacing w:after="0" w:line="240" w:lineRule="auto"/>
    </w:pPr>
    <w:rPr>
      <w:kern w:val="0"/>
      <w:lang w:val="en-US"/>
      <w14:ligatures w14:val="none"/>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af9">
    <w:name w:val="table of figures"/>
    <w:basedOn w:val="a"/>
    <w:next w:val="a"/>
    <w:uiPriority w:val="99"/>
    <w:unhideWhenUsed/>
    <w:rsid w:val="004003C7"/>
    <w:pPr>
      <w:spacing w:after="0" w:line="276" w:lineRule="auto"/>
    </w:pPr>
    <w:rPr>
      <w:kern w:val="0"/>
      <w:lang w:val="en-US"/>
      <w14:ligatures w14:val="none"/>
    </w:rPr>
  </w:style>
  <w:style w:type="character" w:styleId="afa">
    <w:name w:val="Book Title"/>
    <w:basedOn w:val="a0"/>
    <w:uiPriority w:val="33"/>
    <w:qFormat/>
    <w:rsid w:val="004003C7"/>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hyperlink" Target="mailto:napredak1871nl@abv.bg" TargetMode="External"/><Relationship Id="rId42" Type="http://schemas.openxmlformats.org/officeDocument/2006/relationships/diagramLayout" Target="diagrams/layout2.xml"/><Relationship Id="rId47" Type="http://schemas.openxmlformats.org/officeDocument/2006/relationships/diagramLayout" Target="diagrams/layout3.xml"/><Relationship Id="rId63" Type="http://schemas.openxmlformats.org/officeDocument/2006/relationships/diagramQuickStyle" Target="diagrams/quickStyle6.xml"/><Relationship Id="rId68" Type="http://schemas.openxmlformats.org/officeDocument/2006/relationships/diagramQuickStyle" Target="diagrams/quickStyle7.xml"/><Relationship Id="rId84" Type="http://schemas.openxmlformats.org/officeDocument/2006/relationships/diagramColors" Target="diagrams/colors10.xml"/><Relationship Id="rId89" Type="http://schemas.openxmlformats.org/officeDocument/2006/relationships/diagramColors" Target="diagrams/colors11.xml"/><Relationship Id="rId112" Type="http://schemas.openxmlformats.org/officeDocument/2006/relationships/image" Target="media/image34.png"/><Relationship Id="rId16" Type="http://schemas.openxmlformats.org/officeDocument/2006/relationships/image" Target="media/image9.png"/><Relationship Id="rId107" Type="http://schemas.microsoft.com/office/2007/relationships/diagramDrawing" Target="diagrams/drawing13.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header" Target="header1.xml"/><Relationship Id="rId37" Type="http://schemas.openxmlformats.org/officeDocument/2006/relationships/diagramLayout" Target="diagrams/layout1.xml"/><Relationship Id="rId40" Type="http://schemas.microsoft.com/office/2007/relationships/diagramDrawing" Target="diagrams/drawing1.xml"/><Relationship Id="rId45" Type="http://schemas.microsoft.com/office/2007/relationships/diagramDrawing" Target="diagrams/drawing2.xml"/><Relationship Id="rId53" Type="http://schemas.openxmlformats.org/officeDocument/2006/relationships/diagramQuickStyle" Target="diagrams/quickStyle4.xml"/><Relationship Id="rId58" Type="http://schemas.openxmlformats.org/officeDocument/2006/relationships/diagramQuickStyle" Target="diagrams/quickStyle5.xml"/><Relationship Id="rId66" Type="http://schemas.openxmlformats.org/officeDocument/2006/relationships/diagramData" Target="diagrams/data7.xml"/><Relationship Id="rId74" Type="http://schemas.openxmlformats.org/officeDocument/2006/relationships/diagramColors" Target="diagrams/colors8.xml"/><Relationship Id="rId79" Type="http://schemas.openxmlformats.org/officeDocument/2006/relationships/diagramColors" Target="diagrams/colors9.xml"/><Relationship Id="rId87" Type="http://schemas.openxmlformats.org/officeDocument/2006/relationships/diagramLayout" Target="diagrams/layout11.xml"/><Relationship Id="rId102" Type="http://schemas.openxmlformats.org/officeDocument/2006/relationships/image" Target="media/image29.PNG"/><Relationship Id="rId110" Type="http://schemas.openxmlformats.org/officeDocument/2006/relationships/image" Target="media/image32.emf"/><Relationship Id="rId115"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diagramData" Target="diagrams/data6.xml"/><Relationship Id="rId82" Type="http://schemas.openxmlformats.org/officeDocument/2006/relationships/diagramLayout" Target="diagrams/layout10.xml"/><Relationship Id="rId90" Type="http://schemas.microsoft.com/office/2007/relationships/diagramDrawing" Target="diagrams/drawing11.xml"/><Relationship Id="rId95" Type="http://schemas.microsoft.com/office/2007/relationships/diagramDrawing" Target="diagrams/drawing12.xml"/><Relationship Id="rId19" Type="http://schemas.openxmlformats.org/officeDocument/2006/relationships/hyperlink" Target="mailto:napredak1871nl@abv.bg" TargetMode="External"/><Relationship Id="rId14" Type="http://schemas.openxmlformats.org/officeDocument/2006/relationships/image" Target="media/image7.png"/><Relationship Id="rId22" Type="http://schemas.openxmlformats.org/officeDocument/2006/relationships/hyperlink" Target="mailto:ch1907nv@abv.bg" TargetMode="External"/><Relationship Id="rId27" Type="http://schemas.openxmlformats.org/officeDocument/2006/relationships/image" Target="media/image15.png"/><Relationship Id="rId30" Type="http://schemas.microsoft.com/office/2007/relationships/hdphoto" Target="media/hdphoto1.wdp"/><Relationship Id="rId35" Type="http://schemas.openxmlformats.org/officeDocument/2006/relationships/hyperlink" Target="file:///C:\Users\MStefanova\Desktop\D_Pr_N%200801.docx" TargetMode="External"/><Relationship Id="rId43" Type="http://schemas.openxmlformats.org/officeDocument/2006/relationships/diagramQuickStyle" Target="diagrams/quickStyle2.xml"/><Relationship Id="rId48" Type="http://schemas.openxmlformats.org/officeDocument/2006/relationships/diagramQuickStyle" Target="diagrams/quickStyle3.xml"/><Relationship Id="rId56" Type="http://schemas.openxmlformats.org/officeDocument/2006/relationships/diagramData" Target="diagrams/data5.xml"/><Relationship Id="rId64" Type="http://schemas.openxmlformats.org/officeDocument/2006/relationships/diagramColors" Target="diagrams/colors6.xml"/><Relationship Id="rId69" Type="http://schemas.openxmlformats.org/officeDocument/2006/relationships/diagramColors" Target="diagrams/colors7.xml"/><Relationship Id="rId77" Type="http://schemas.openxmlformats.org/officeDocument/2006/relationships/diagramLayout" Target="diagrams/layout9.xml"/><Relationship Id="rId100" Type="http://schemas.openxmlformats.org/officeDocument/2006/relationships/image" Target="media/image27.png"/><Relationship Id="rId105" Type="http://schemas.openxmlformats.org/officeDocument/2006/relationships/diagramQuickStyle" Target="diagrams/quickStyle13.xml"/><Relationship Id="rId113" Type="http://schemas.openxmlformats.org/officeDocument/2006/relationships/image" Target="media/image35.png"/><Relationship Id="rId8" Type="http://schemas.openxmlformats.org/officeDocument/2006/relationships/image" Target="media/image2.png"/><Relationship Id="rId51" Type="http://schemas.openxmlformats.org/officeDocument/2006/relationships/diagramData" Target="diagrams/data4.xml"/><Relationship Id="rId72" Type="http://schemas.openxmlformats.org/officeDocument/2006/relationships/diagramLayout" Target="diagrams/layout8.xml"/><Relationship Id="rId80" Type="http://schemas.microsoft.com/office/2007/relationships/diagramDrawing" Target="diagrams/drawing9.xml"/><Relationship Id="rId85" Type="http://schemas.microsoft.com/office/2007/relationships/diagramDrawing" Target="diagrams/drawing10.xml"/><Relationship Id="rId93" Type="http://schemas.openxmlformats.org/officeDocument/2006/relationships/diagramQuickStyle" Target="diagrams/quickStyle12.xml"/><Relationship Id="rId98" Type="http://schemas.openxmlformats.org/officeDocument/2006/relationships/image" Target="media/image25.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wmf"/><Relationship Id="rId25" Type="http://schemas.openxmlformats.org/officeDocument/2006/relationships/image" Target="media/image13.png"/><Relationship Id="rId33" Type="http://schemas.openxmlformats.org/officeDocument/2006/relationships/footer" Target="footer2.xml"/><Relationship Id="rId38" Type="http://schemas.openxmlformats.org/officeDocument/2006/relationships/diagramQuickStyle" Target="diagrams/quickStyle1.xml"/><Relationship Id="rId46" Type="http://schemas.openxmlformats.org/officeDocument/2006/relationships/diagramData" Target="diagrams/data3.xml"/><Relationship Id="rId59" Type="http://schemas.openxmlformats.org/officeDocument/2006/relationships/diagramColors" Target="diagrams/colors5.xml"/><Relationship Id="rId67" Type="http://schemas.openxmlformats.org/officeDocument/2006/relationships/diagramLayout" Target="diagrams/layout7.xml"/><Relationship Id="rId103" Type="http://schemas.openxmlformats.org/officeDocument/2006/relationships/diagramData" Target="diagrams/data13.xml"/><Relationship Id="rId108" Type="http://schemas.openxmlformats.org/officeDocument/2006/relationships/image" Target="media/image30.PNG"/><Relationship Id="rId20" Type="http://schemas.openxmlformats.org/officeDocument/2006/relationships/hyperlink" Target="mailto:napredak1871nl@abv.bg" TargetMode="External"/><Relationship Id="rId41" Type="http://schemas.openxmlformats.org/officeDocument/2006/relationships/diagramData" Target="diagrams/data2.xml"/><Relationship Id="rId54" Type="http://schemas.openxmlformats.org/officeDocument/2006/relationships/diagramColors" Target="diagrams/colors4.xml"/><Relationship Id="rId62" Type="http://schemas.openxmlformats.org/officeDocument/2006/relationships/diagramLayout" Target="diagrams/layout6.xml"/><Relationship Id="rId70" Type="http://schemas.microsoft.com/office/2007/relationships/diagramDrawing" Target="diagrams/drawing7.xml"/><Relationship Id="rId75" Type="http://schemas.microsoft.com/office/2007/relationships/diagramDrawing" Target="diagrams/drawing8.xml"/><Relationship Id="rId83" Type="http://schemas.openxmlformats.org/officeDocument/2006/relationships/diagramQuickStyle" Target="diagrams/quickStyle10.xml"/><Relationship Id="rId88" Type="http://schemas.openxmlformats.org/officeDocument/2006/relationships/diagramQuickStyle" Target="diagrams/quickStyle11.xml"/><Relationship Id="rId91" Type="http://schemas.openxmlformats.org/officeDocument/2006/relationships/diagramData" Target="diagrams/data12.xml"/><Relationship Id="rId96" Type="http://schemas.openxmlformats.org/officeDocument/2006/relationships/hyperlink" Target="https://e-ciela.net/specializirani-produkti/41-siela-energetika-i-okolna-sreda.html?utm_source=lex.bg&amp;utm_medium=laws&amp;utm_campaign=lex_context&amp;utm_id=1" TargetMode="External"/><Relationship Id="rId11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1.png"/><Relationship Id="rId28" Type="http://schemas.openxmlformats.org/officeDocument/2006/relationships/image" Target="media/image16.emf"/><Relationship Id="rId36" Type="http://schemas.openxmlformats.org/officeDocument/2006/relationships/diagramData" Target="diagrams/data1.xml"/><Relationship Id="rId49" Type="http://schemas.openxmlformats.org/officeDocument/2006/relationships/diagramColors" Target="diagrams/colors3.xml"/><Relationship Id="rId57" Type="http://schemas.openxmlformats.org/officeDocument/2006/relationships/diagramLayout" Target="diagrams/layout5.xml"/><Relationship Id="rId106" Type="http://schemas.openxmlformats.org/officeDocument/2006/relationships/diagramColors" Target="diagrams/colors13.xml"/><Relationship Id="rId114"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diagramColors" Target="diagrams/colors2.xml"/><Relationship Id="rId52" Type="http://schemas.openxmlformats.org/officeDocument/2006/relationships/diagramLayout" Target="diagrams/layout4.xml"/><Relationship Id="rId60" Type="http://schemas.microsoft.com/office/2007/relationships/diagramDrawing" Target="diagrams/drawing5.xml"/><Relationship Id="rId65" Type="http://schemas.microsoft.com/office/2007/relationships/diagramDrawing" Target="diagrams/drawing6.xml"/><Relationship Id="rId73" Type="http://schemas.openxmlformats.org/officeDocument/2006/relationships/diagramQuickStyle" Target="diagrams/quickStyle8.xml"/><Relationship Id="rId78" Type="http://schemas.openxmlformats.org/officeDocument/2006/relationships/diagramQuickStyle" Target="diagrams/quickStyle9.xml"/><Relationship Id="rId81" Type="http://schemas.openxmlformats.org/officeDocument/2006/relationships/diagramData" Target="diagrams/data10.xml"/><Relationship Id="rId86" Type="http://schemas.openxmlformats.org/officeDocument/2006/relationships/diagramData" Target="diagrams/data11.xml"/><Relationship Id="rId94" Type="http://schemas.openxmlformats.org/officeDocument/2006/relationships/diagramColors" Target="diagrams/colors12.xml"/><Relationship Id="rId99" Type="http://schemas.openxmlformats.org/officeDocument/2006/relationships/image" Target="media/image26.png"/><Relationship Id="rId101" Type="http://schemas.openxmlformats.org/officeDocument/2006/relationships/image" Target="media/image28.png"/><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oleObject" Target="embeddings/oleObject1.bin"/><Relationship Id="rId39" Type="http://schemas.openxmlformats.org/officeDocument/2006/relationships/diagramColors" Target="diagrams/colors1.xml"/><Relationship Id="rId109" Type="http://schemas.openxmlformats.org/officeDocument/2006/relationships/image" Target="media/image31.emf"/><Relationship Id="rId34" Type="http://schemas.openxmlformats.org/officeDocument/2006/relationships/hyperlink" Target="file:///C:\Users\MStefanova\Desktop\D_Pr_N%200801.docx" TargetMode="External"/><Relationship Id="rId50" Type="http://schemas.microsoft.com/office/2007/relationships/diagramDrawing" Target="diagrams/drawing3.xml"/><Relationship Id="rId55" Type="http://schemas.microsoft.com/office/2007/relationships/diagramDrawing" Target="diagrams/drawing4.xml"/><Relationship Id="rId76" Type="http://schemas.openxmlformats.org/officeDocument/2006/relationships/diagramData" Target="diagrams/data9.xml"/><Relationship Id="rId97" Type="http://schemas.openxmlformats.org/officeDocument/2006/relationships/image" Target="media/image24.png"/><Relationship Id="rId104" Type="http://schemas.openxmlformats.org/officeDocument/2006/relationships/diagramLayout" Target="diagrams/layout13.xml"/><Relationship Id="rId7" Type="http://schemas.openxmlformats.org/officeDocument/2006/relationships/image" Target="media/image1.png"/><Relationship Id="rId71" Type="http://schemas.openxmlformats.org/officeDocument/2006/relationships/diagramData" Target="diagrams/data8.xml"/><Relationship Id="rId92" Type="http://schemas.openxmlformats.org/officeDocument/2006/relationships/diagramLayout" Target="diagrams/layout12.xml"/><Relationship Id="rId2" Type="http://schemas.openxmlformats.org/officeDocument/2006/relationships/styles" Target="styles.xml"/><Relationship Id="rId29" Type="http://schemas.openxmlformats.org/officeDocument/2006/relationships/image" Target="media/image17.png"/></Relationships>
</file>

<file path=word/diagrams/_rels/data7.xml.rels><?xml version="1.0" encoding="UTF-8" standalone="yes"?>
<Relationships xmlns="http://schemas.openxmlformats.org/package/2006/relationships"><Relationship Id="rId3" Type="http://schemas.openxmlformats.org/officeDocument/2006/relationships/image" Target="../media/image21.png"/><Relationship Id="rId2" Type="http://schemas.openxmlformats.org/officeDocument/2006/relationships/image" Target="../media/image20.png"/><Relationship Id="rId1" Type="http://schemas.openxmlformats.org/officeDocument/2006/relationships/image" Target="../media/image19.png"/><Relationship Id="rId5" Type="http://schemas.openxmlformats.org/officeDocument/2006/relationships/image" Target="../media/image23.png"/><Relationship Id="rId4" Type="http://schemas.openxmlformats.org/officeDocument/2006/relationships/image" Target="../media/image22.png"/></Relationships>
</file>

<file path=word/diagrams/_rels/drawing7.xml.rels><?xml version="1.0" encoding="UTF-8" standalone="yes"?>
<Relationships xmlns="http://schemas.openxmlformats.org/package/2006/relationships"><Relationship Id="rId3" Type="http://schemas.openxmlformats.org/officeDocument/2006/relationships/image" Target="../media/image21.png"/><Relationship Id="rId2" Type="http://schemas.openxmlformats.org/officeDocument/2006/relationships/image" Target="../media/image20.png"/><Relationship Id="rId1" Type="http://schemas.openxmlformats.org/officeDocument/2006/relationships/image" Target="../media/image19.png"/><Relationship Id="rId5" Type="http://schemas.openxmlformats.org/officeDocument/2006/relationships/image" Target="../media/image23.png"/><Relationship Id="rId4" Type="http://schemas.openxmlformats.org/officeDocument/2006/relationships/image" Target="../media/image22.pn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9D93D4B-5D6F-4BAE-A20F-DDF4D3846C73}" type="doc">
      <dgm:prSet loTypeId="urn:microsoft.com/office/officeart/2009/3/layout/StepUpProcess" loCatId="process" qsTypeId="urn:microsoft.com/office/officeart/2005/8/quickstyle/simple1" qsCatId="simple" csTypeId="urn:microsoft.com/office/officeart/2005/8/colors/colorful3" csCatId="colorful" phldr="1"/>
      <dgm:spPr/>
      <dgm:t>
        <a:bodyPr/>
        <a:lstStyle/>
        <a:p>
          <a:endParaRPr lang="en-US"/>
        </a:p>
      </dgm:t>
    </dgm:pt>
    <dgm:pt modelId="{B61B7057-0BF5-4FC4-9AAD-8F2F8E4EF6EC}">
      <dgm:prSet phldrT="[Text]"/>
      <dgm:spPr>
        <a:xfrm>
          <a:off x="610560" y="1233809"/>
          <a:ext cx="1210373" cy="1060962"/>
        </a:xfrm>
        <a:prstGeom prst="rect">
          <a:avLst/>
        </a:prstGeom>
        <a:noFill/>
        <a:ln>
          <a:noFill/>
        </a:ln>
        <a:effectLst/>
      </dgm:spPr>
      <dgm:t>
        <a:bodyPr/>
        <a:lstStyle/>
        <a:p>
          <a:pPr>
            <a:buNone/>
          </a:pPr>
          <a:r>
            <a:rPr lang="bg-BG">
              <a:solidFill>
                <a:sysClr val="windowText" lastClr="000000">
                  <a:hueOff val="0"/>
                  <a:satOff val="0"/>
                  <a:lumOff val="0"/>
                  <a:alphaOff val="0"/>
                </a:sysClr>
              </a:solidFill>
              <a:latin typeface="Calibri" panose="020F0502020204030204"/>
              <a:ea typeface="+mn-ea"/>
              <a:cs typeface="+mn-cs"/>
            </a:rPr>
            <a:t>Общината като потребител на енергия</a:t>
          </a:r>
          <a:endParaRPr lang="en-US">
            <a:solidFill>
              <a:sysClr val="windowText" lastClr="000000">
                <a:hueOff val="0"/>
                <a:satOff val="0"/>
                <a:lumOff val="0"/>
                <a:alphaOff val="0"/>
              </a:sysClr>
            </a:solidFill>
            <a:latin typeface="Calibri" panose="020F0502020204030204"/>
            <a:ea typeface="+mn-ea"/>
            <a:cs typeface="+mn-cs"/>
          </a:endParaRPr>
        </a:p>
      </dgm:t>
    </dgm:pt>
    <dgm:pt modelId="{A1E04DF0-B817-4B51-8128-FC75FE38DA3D}" type="parTrans" cxnId="{262DF788-EFD6-4658-B70C-E1FA964602A2}">
      <dgm:prSet/>
      <dgm:spPr/>
      <dgm:t>
        <a:bodyPr/>
        <a:lstStyle/>
        <a:p>
          <a:endParaRPr lang="en-US"/>
        </a:p>
      </dgm:t>
    </dgm:pt>
    <dgm:pt modelId="{8310C650-A2EC-42E6-817D-E4E8E71BCEF8}" type="sibTrans" cxnId="{262DF788-EFD6-4658-B70C-E1FA964602A2}">
      <dgm:prSet/>
      <dgm:spPr/>
      <dgm:t>
        <a:bodyPr/>
        <a:lstStyle/>
        <a:p>
          <a:endParaRPr lang="en-US"/>
        </a:p>
      </dgm:t>
    </dgm:pt>
    <dgm:pt modelId="{F45F85B7-B75A-4397-AC37-4C43864DA8F5}">
      <dgm:prSet phldrT="[Text]"/>
      <dgm:spPr>
        <a:xfrm>
          <a:off x="2092293" y="867153"/>
          <a:ext cx="1210373" cy="1060962"/>
        </a:xfrm>
        <a:prstGeom prst="rect">
          <a:avLst/>
        </a:prstGeom>
        <a:noFill/>
        <a:ln>
          <a:noFill/>
        </a:ln>
        <a:effectLst/>
      </dgm:spPr>
      <dgm:t>
        <a:bodyPr/>
        <a:lstStyle/>
        <a:p>
          <a:pPr>
            <a:buNone/>
          </a:pPr>
          <a:r>
            <a:rPr lang="bg-BG">
              <a:solidFill>
                <a:sysClr val="windowText" lastClr="000000">
                  <a:hueOff val="0"/>
                  <a:satOff val="0"/>
                  <a:lumOff val="0"/>
                  <a:alphaOff val="0"/>
                </a:sysClr>
              </a:solidFill>
              <a:latin typeface="Calibri" panose="020F0502020204030204"/>
              <a:ea typeface="+mn-ea"/>
              <a:cs typeface="+mn-cs"/>
            </a:rPr>
            <a:t>Общината като производител и доставчик на енергия</a:t>
          </a:r>
          <a:endParaRPr lang="en-US">
            <a:solidFill>
              <a:sysClr val="windowText" lastClr="000000">
                <a:hueOff val="0"/>
                <a:satOff val="0"/>
                <a:lumOff val="0"/>
                <a:alphaOff val="0"/>
              </a:sysClr>
            </a:solidFill>
            <a:latin typeface="Calibri" panose="020F0502020204030204"/>
            <a:ea typeface="+mn-ea"/>
            <a:cs typeface="+mn-cs"/>
          </a:endParaRPr>
        </a:p>
      </dgm:t>
    </dgm:pt>
    <dgm:pt modelId="{C7B70E9C-0A9E-4A79-9C57-A0F63200672A}" type="parTrans" cxnId="{BAF9EC97-3751-4DEF-9E2D-67A99E6DBF47}">
      <dgm:prSet/>
      <dgm:spPr/>
      <dgm:t>
        <a:bodyPr/>
        <a:lstStyle/>
        <a:p>
          <a:endParaRPr lang="en-US"/>
        </a:p>
      </dgm:t>
    </dgm:pt>
    <dgm:pt modelId="{56CA832F-A245-4EB6-BEEB-6CBC1E682255}" type="sibTrans" cxnId="{BAF9EC97-3751-4DEF-9E2D-67A99E6DBF47}">
      <dgm:prSet/>
      <dgm:spPr/>
      <dgm:t>
        <a:bodyPr/>
        <a:lstStyle/>
        <a:p>
          <a:endParaRPr lang="en-US"/>
        </a:p>
      </dgm:t>
    </dgm:pt>
    <dgm:pt modelId="{1AC0D58D-54A8-477F-9F68-928ED7062E29}">
      <dgm:prSet phldrT="[Text]"/>
      <dgm:spPr>
        <a:xfrm>
          <a:off x="3574026" y="500497"/>
          <a:ext cx="1210373" cy="1060962"/>
        </a:xfrm>
        <a:prstGeom prst="rect">
          <a:avLst/>
        </a:prstGeom>
        <a:noFill/>
        <a:ln>
          <a:noFill/>
        </a:ln>
        <a:effectLst/>
      </dgm:spPr>
      <dgm:t>
        <a:bodyPr/>
        <a:lstStyle/>
        <a:p>
          <a:pPr>
            <a:buNone/>
          </a:pPr>
          <a:r>
            <a:rPr lang="bg-BG">
              <a:solidFill>
                <a:sysClr val="windowText" lastClr="000000">
                  <a:hueOff val="0"/>
                  <a:satOff val="0"/>
                  <a:lumOff val="0"/>
                  <a:alphaOff val="0"/>
                </a:sysClr>
              </a:solidFill>
              <a:latin typeface="Calibri" panose="020F0502020204030204"/>
              <a:ea typeface="+mn-ea"/>
              <a:cs typeface="+mn-cs"/>
            </a:rPr>
            <a:t>Общината като регулатор и инвеститор в месния енергиен сектор</a:t>
          </a:r>
          <a:endParaRPr lang="en-US">
            <a:solidFill>
              <a:sysClr val="windowText" lastClr="000000">
                <a:hueOff val="0"/>
                <a:satOff val="0"/>
                <a:lumOff val="0"/>
                <a:alphaOff val="0"/>
              </a:sysClr>
            </a:solidFill>
            <a:latin typeface="Calibri" panose="020F0502020204030204"/>
            <a:ea typeface="+mn-ea"/>
            <a:cs typeface="+mn-cs"/>
          </a:endParaRPr>
        </a:p>
      </dgm:t>
    </dgm:pt>
    <dgm:pt modelId="{2571B394-5136-4E26-A2F1-0A84EA613E36}" type="parTrans" cxnId="{EBFE1895-6103-4820-9E7A-9EF16831E412}">
      <dgm:prSet/>
      <dgm:spPr/>
      <dgm:t>
        <a:bodyPr/>
        <a:lstStyle/>
        <a:p>
          <a:endParaRPr lang="en-US"/>
        </a:p>
      </dgm:t>
    </dgm:pt>
    <dgm:pt modelId="{1CD63471-EDC5-4BD8-A077-D7B57008B81E}" type="sibTrans" cxnId="{EBFE1895-6103-4820-9E7A-9EF16831E412}">
      <dgm:prSet/>
      <dgm:spPr/>
      <dgm:t>
        <a:bodyPr/>
        <a:lstStyle/>
        <a:p>
          <a:endParaRPr lang="en-US"/>
        </a:p>
      </dgm:t>
    </dgm:pt>
    <dgm:pt modelId="{6DD1C831-544D-4283-9588-62ABCA041E4B}">
      <dgm:prSet phldrT="[Text]" custT="1"/>
      <dgm:spPr>
        <a:xfrm>
          <a:off x="5055759" y="133840"/>
          <a:ext cx="1210373" cy="1060962"/>
        </a:xfrm>
        <a:prstGeom prst="rect">
          <a:avLst/>
        </a:prstGeom>
        <a:noFill/>
        <a:ln>
          <a:noFill/>
        </a:ln>
        <a:effectLst/>
      </dgm:spPr>
      <dgm:t>
        <a:bodyPr/>
        <a:lstStyle/>
        <a:p>
          <a:pPr>
            <a:buNone/>
          </a:pPr>
          <a:r>
            <a:rPr lang="bg-BG" sz="1050">
              <a:solidFill>
                <a:sysClr val="windowText" lastClr="000000">
                  <a:hueOff val="0"/>
                  <a:satOff val="0"/>
                  <a:lumOff val="0"/>
                  <a:alphaOff val="0"/>
                </a:sysClr>
              </a:solidFill>
              <a:latin typeface="Calibri" panose="020F0502020204030204"/>
              <a:ea typeface="+mn-ea"/>
              <a:cs typeface="+mn-cs"/>
            </a:rPr>
            <a:t>Общината като източник на мотивация за по-ефективно производство и потребление на енергия за опазване на околната среда</a:t>
          </a:r>
          <a:endParaRPr lang="en-US">
            <a:solidFill>
              <a:sysClr val="windowText" lastClr="000000">
                <a:hueOff val="0"/>
                <a:satOff val="0"/>
                <a:lumOff val="0"/>
                <a:alphaOff val="0"/>
              </a:sysClr>
            </a:solidFill>
            <a:latin typeface="Calibri" panose="020F0502020204030204"/>
            <a:ea typeface="+mn-ea"/>
            <a:cs typeface="+mn-cs"/>
          </a:endParaRPr>
        </a:p>
      </dgm:t>
    </dgm:pt>
    <dgm:pt modelId="{5D16A125-316E-402B-B81F-25B1F0DBEB57}" type="parTrans" cxnId="{E8D25D66-D848-4F67-9DF3-FE6A752FF271}">
      <dgm:prSet/>
      <dgm:spPr/>
      <dgm:t>
        <a:bodyPr/>
        <a:lstStyle/>
        <a:p>
          <a:endParaRPr lang="en-US"/>
        </a:p>
      </dgm:t>
    </dgm:pt>
    <dgm:pt modelId="{311B535B-E47E-4B72-9D96-8ED312554EC7}" type="sibTrans" cxnId="{E8D25D66-D848-4F67-9DF3-FE6A752FF271}">
      <dgm:prSet/>
      <dgm:spPr/>
      <dgm:t>
        <a:bodyPr/>
        <a:lstStyle/>
        <a:p>
          <a:endParaRPr lang="en-US"/>
        </a:p>
      </dgm:t>
    </dgm:pt>
    <dgm:pt modelId="{B9B93C60-E7D3-4730-ACCE-24A8E0963238}" type="pres">
      <dgm:prSet presAssocID="{C9D93D4B-5D6F-4BAE-A20F-DDF4D3846C73}" presName="rootnode" presStyleCnt="0">
        <dgm:presLayoutVars>
          <dgm:chMax/>
          <dgm:chPref/>
          <dgm:dir/>
          <dgm:animLvl val="lvl"/>
        </dgm:presLayoutVars>
      </dgm:prSet>
      <dgm:spPr/>
    </dgm:pt>
    <dgm:pt modelId="{CD9E61C5-0CD4-4C9A-A560-F51CE77B1790}" type="pres">
      <dgm:prSet presAssocID="{B61B7057-0BF5-4FC4-9AAD-8F2F8E4EF6EC}" presName="composite" presStyleCnt="0"/>
      <dgm:spPr/>
    </dgm:pt>
    <dgm:pt modelId="{2D1E036A-6B46-4005-9123-AD0FFACFE22D}" type="pres">
      <dgm:prSet presAssocID="{B61B7057-0BF5-4FC4-9AAD-8F2F8E4EF6EC}" presName="LShape" presStyleLbl="alignNode1" presStyleIdx="0" presStyleCnt="7"/>
      <dgm:spPr>
        <a:xfrm rot="5400000">
          <a:off x="745053" y="833235"/>
          <a:ext cx="805707" cy="1340679"/>
        </a:xfrm>
        <a:prstGeom prst="corner">
          <a:avLst>
            <a:gd name="adj1" fmla="val 16120"/>
            <a:gd name="adj2" fmla="val 16110"/>
          </a:avLst>
        </a:prstGeom>
        <a:solidFill>
          <a:srgbClr val="A5A5A5">
            <a:hueOff val="0"/>
            <a:satOff val="0"/>
            <a:lumOff val="0"/>
            <a:alphaOff val="0"/>
          </a:srgbClr>
        </a:solidFill>
        <a:ln w="12700" cap="flat" cmpd="sng" algn="ctr">
          <a:solidFill>
            <a:srgbClr val="A5A5A5">
              <a:hueOff val="0"/>
              <a:satOff val="0"/>
              <a:lumOff val="0"/>
              <a:alphaOff val="0"/>
            </a:srgbClr>
          </a:solidFill>
          <a:prstDash val="solid"/>
          <a:miter lim="800000"/>
        </a:ln>
        <a:effectLst/>
      </dgm:spPr>
    </dgm:pt>
    <dgm:pt modelId="{7E372DD6-8769-4B92-8C52-FC9021EE0826}" type="pres">
      <dgm:prSet presAssocID="{B61B7057-0BF5-4FC4-9AAD-8F2F8E4EF6EC}" presName="ParentText" presStyleLbl="revTx" presStyleIdx="0" presStyleCnt="4">
        <dgm:presLayoutVars>
          <dgm:chMax val="0"/>
          <dgm:chPref val="0"/>
          <dgm:bulletEnabled val="1"/>
        </dgm:presLayoutVars>
      </dgm:prSet>
      <dgm:spPr/>
    </dgm:pt>
    <dgm:pt modelId="{140C52FF-DDB3-413B-A9F7-2F945E8ABDF9}" type="pres">
      <dgm:prSet presAssocID="{B61B7057-0BF5-4FC4-9AAD-8F2F8E4EF6EC}" presName="Triangle" presStyleLbl="alignNode1" presStyleIdx="1" presStyleCnt="7"/>
      <dgm:spPr>
        <a:xfrm>
          <a:off x="1592561" y="734533"/>
          <a:ext cx="228372" cy="228372"/>
        </a:xfrm>
        <a:prstGeom prst="triangle">
          <a:avLst>
            <a:gd name="adj" fmla="val 100000"/>
          </a:avLst>
        </a:prstGeom>
        <a:solidFill>
          <a:srgbClr val="A5A5A5">
            <a:hueOff val="451767"/>
            <a:satOff val="16667"/>
            <a:lumOff val="-2451"/>
            <a:alphaOff val="0"/>
          </a:srgbClr>
        </a:solidFill>
        <a:ln w="12700" cap="flat" cmpd="sng" algn="ctr">
          <a:solidFill>
            <a:srgbClr val="A5A5A5">
              <a:hueOff val="451767"/>
              <a:satOff val="16667"/>
              <a:lumOff val="-2451"/>
              <a:alphaOff val="0"/>
            </a:srgbClr>
          </a:solidFill>
          <a:prstDash val="solid"/>
          <a:miter lim="800000"/>
        </a:ln>
        <a:effectLst/>
      </dgm:spPr>
    </dgm:pt>
    <dgm:pt modelId="{70F234CA-D4DF-481C-B32C-875B5AF94AB1}" type="pres">
      <dgm:prSet presAssocID="{8310C650-A2EC-42E6-817D-E4E8E71BCEF8}" presName="sibTrans" presStyleCnt="0"/>
      <dgm:spPr/>
    </dgm:pt>
    <dgm:pt modelId="{70B02406-DE9C-4D66-8AC7-4AAF298B7204}" type="pres">
      <dgm:prSet presAssocID="{8310C650-A2EC-42E6-817D-E4E8E71BCEF8}" presName="space" presStyleCnt="0"/>
      <dgm:spPr/>
    </dgm:pt>
    <dgm:pt modelId="{82FE73C8-5298-489F-9E21-59A6D73319DA}" type="pres">
      <dgm:prSet presAssocID="{F45F85B7-B75A-4397-AC37-4C43864DA8F5}" presName="composite" presStyleCnt="0"/>
      <dgm:spPr/>
    </dgm:pt>
    <dgm:pt modelId="{39562E41-1E45-4138-8729-7E56F332F9BC}" type="pres">
      <dgm:prSet presAssocID="{F45F85B7-B75A-4397-AC37-4C43864DA8F5}" presName="LShape" presStyleLbl="alignNode1" presStyleIdx="2" presStyleCnt="7"/>
      <dgm:spPr>
        <a:xfrm rot="5400000">
          <a:off x="2226786" y="466579"/>
          <a:ext cx="805707" cy="1340679"/>
        </a:xfrm>
        <a:prstGeom prst="corner">
          <a:avLst>
            <a:gd name="adj1" fmla="val 16120"/>
            <a:gd name="adj2" fmla="val 16110"/>
          </a:avLst>
        </a:prstGeom>
        <a:solidFill>
          <a:srgbClr val="A5A5A5">
            <a:hueOff val="903533"/>
            <a:satOff val="33333"/>
            <a:lumOff val="-4902"/>
            <a:alphaOff val="0"/>
          </a:srgbClr>
        </a:solidFill>
        <a:ln w="12700" cap="flat" cmpd="sng" algn="ctr">
          <a:solidFill>
            <a:srgbClr val="A5A5A5">
              <a:hueOff val="903533"/>
              <a:satOff val="33333"/>
              <a:lumOff val="-4902"/>
              <a:alphaOff val="0"/>
            </a:srgbClr>
          </a:solidFill>
          <a:prstDash val="solid"/>
          <a:miter lim="800000"/>
        </a:ln>
        <a:effectLst/>
      </dgm:spPr>
    </dgm:pt>
    <dgm:pt modelId="{29E7DB18-5561-481D-9F55-96E5B52AA6FA}" type="pres">
      <dgm:prSet presAssocID="{F45F85B7-B75A-4397-AC37-4C43864DA8F5}" presName="ParentText" presStyleLbl="revTx" presStyleIdx="1" presStyleCnt="4">
        <dgm:presLayoutVars>
          <dgm:chMax val="0"/>
          <dgm:chPref val="0"/>
          <dgm:bulletEnabled val="1"/>
        </dgm:presLayoutVars>
      </dgm:prSet>
      <dgm:spPr/>
    </dgm:pt>
    <dgm:pt modelId="{F4AFFD12-46EA-41EC-B18D-433148F98DAA}" type="pres">
      <dgm:prSet presAssocID="{F45F85B7-B75A-4397-AC37-4C43864DA8F5}" presName="Triangle" presStyleLbl="alignNode1" presStyleIdx="3" presStyleCnt="7"/>
      <dgm:spPr>
        <a:xfrm>
          <a:off x="3074294" y="367876"/>
          <a:ext cx="228372" cy="228372"/>
        </a:xfrm>
        <a:prstGeom prst="triangle">
          <a:avLst>
            <a:gd name="adj" fmla="val 100000"/>
          </a:avLst>
        </a:prstGeom>
        <a:solidFill>
          <a:srgbClr val="A5A5A5">
            <a:hueOff val="1355300"/>
            <a:satOff val="50000"/>
            <a:lumOff val="-7353"/>
            <a:alphaOff val="0"/>
          </a:srgbClr>
        </a:solidFill>
        <a:ln w="12700" cap="flat" cmpd="sng" algn="ctr">
          <a:solidFill>
            <a:srgbClr val="A5A5A5">
              <a:hueOff val="1355300"/>
              <a:satOff val="50000"/>
              <a:lumOff val="-7353"/>
              <a:alphaOff val="0"/>
            </a:srgbClr>
          </a:solidFill>
          <a:prstDash val="solid"/>
          <a:miter lim="800000"/>
        </a:ln>
        <a:effectLst/>
      </dgm:spPr>
    </dgm:pt>
    <dgm:pt modelId="{6B286259-2631-4235-8E14-3499EF938251}" type="pres">
      <dgm:prSet presAssocID="{56CA832F-A245-4EB6-BEEB-6CBC1E682255}" presName="sibTrans" presStyleCnt="0"/>
      <dgm:spPr/>
    </dgm:pt>
    <dgm:pt modelId="{A1CC3EB1-EE1E-47F0-873A-447433636A44}" type="pres">
      <dgm:prSet presAssocID="{56CA832F-A245-4EB6-BEEB-6CBC1E682255}" presName="space" presStyleCnt="0"/>
      <dgm:spPr/>
    </dgm:pt>
    <dgm:pt modelId="{A63BC582-B22E-4BAC-84EE-82ECF7BCB26C}" type="pres">
      <dgm:prSet presAssocID="{1AC0D58D-54A8-477F-9F68-928ED7062E29}" presName="composite" presStyleCnt="0"/>
      <dgm:spPr/>
    </dgm:pt>
    <dgm:pt modelId="{3875F2B7-9F3A-4487-B4C7-488771CA840E}" type="pres">
      <dgm:prSet presAssocID="{1AC0D58D-54A8-477F-9F68-928ED7062E29}" presName="LShape" presStyleLbl="alignNode1" presStyleIdx="4" presStyleCnt="7"/>
      <dgm:spPr>
        <a:xfrm rot="5400000">
          <a:off x="3708519" y="99922"/>
          <a:ext cx="805707" cy="1340679"/>
        </a:xfrm>
        <a:prstGeom prst="corner">
          <a:avLst>
            <a:gd name="adj1" fmla="val 16120"/>
            <a:gd name="adj2" fmla="val 16110"/>
          </a:avLst>
        </a:prstGeom>
        <a:solidFill>
          <a:srgbClr val="A5A5A5">
            <a:hueOff val="1807066"/>
            <a:satOff val="66667"/>
            <a:lumOff val="-9804"/>
            <a:alphaOff val="0"/>
          </a:srgbClr>
        </a:solidFill>
        <a:ln w="12700" cap="flat" cmpd="sng" algn="ctr">
          <a:solidFill>
            <a:srgbClr val="A5A5A5">
              <a:hueOff val="1807066"/>
              <a:satOff val="66667"/>
              <a:lumOff val="-9804"/>
              <a:alphaOff val="0"/>
            </a:srgbClr>
          </a:solidFill>
          <a:prstDash val="solid"/>
          <a:miter lim="800000"/>
        </a:ln>
        <a:effectLst/>
      </dgm:spPr>
    </dgm:pt>
    <dgm:pt modelId="{46C98F19-FD90-4C29-BE3E-9AD42A8F5DB0}" type="pres">
      <dgm:prSet presAssocID="{1AC0D58D-54A8-477F-9F68-928ED7062E29}" presName="ParentText" presStyleLbl="revTx" presStyleIdx="2" presStyleCnt="4">
        <dgm:presLayoutVars>
          <dgm:chMax val="0"/>
          <dgm:chPref val="0"/>
          <dgm:bulletEnabled val="1"/>
        </dgm:presLayoutVars>
      </dgm:prSet>
      <dgm:spPr/>
    </dgm:pt>
    <dgm:pt modelId="{96FC867B-96B0-44E3-B4D9-D4CB8207D1A7}" type="pres">
      <dgm:prSet presAssocID="{1AC0D58D-54A8-477F-9F68-928ED7062E29}" presName="Triangle" presStyleLbl="alignNode1" presStyleIdx="5" presStyleCnt="7"/>
      <dgm:spPr>
        <a:xfrm>
          <a:off x="4556027" y="1220"/>
          <a:ext cx="228372" cy="228372"/>
        </a:xfrm>
        <a:prstGeom prst="triangle">
          <a:avLst>
            <a:gd name="adj" fmla="val 100000"/>
          </a:avLst>
        </a:prstGeom>
        <a:solidFill>
          <a:srgbClr val="A5A5A5">
            <a:hueOff val="2258833"/>
            <a:satOff val="83333"/>
            <a:lumOff val="-12255"/>
            <a:alphaOff val="0"/>
          </a:srgbClr>
        </a:solidFill>
        <a:ln w="12700" cap="flat" cmpd="sng" algn="ctr">
          <a:solidFill>
            <a:srgbClr val="A5A5A5">
              <a:hueOff val="2258833"/>
              <a:satOff val="83333"/>
              <a:lumOff val="-12255"/>
              <a:alphaOff val="0"/>
            </a:srgbClr>
          </a:solidFill>
          <a:prstDash val="solid"/>
          <a:miter lim="800000"/>
        </a:ln>
        <a:effectLst/>
      </dgm:spPr>
    </dgm:pt>
    <dgm:pt modelId="{597C652C-23D7-4889-A1F5-19E09382A877}" type="pres">
      <dgm:prSet presAssocID="{1CD63471-EDC5-4BD8-A077-D7B57008B81E}" presName="sibTrans" presStyleCnt="0"/>
      <dgm:spPr/>
    </dgm:pt>
    <dgm:pt modelId="{F55F4457-A09A-485A-BF8B-BCE1BD2882BF}" type="pres">
      <dgm:prSet presAssocID="{1CD63471-EDC5-4BD8-A077-D7B57008B81E}" presName="space" presStyleCnt="0"/>
      <dgm:spPr/>
    </dgm:pt>
    <dgm:pt modelId="{D9C81DB9-FF02-4297-B9A4-F4441B91A933}" type="pres">
      <dgm:prSet presAssocID="{6DD1C831-544D-4283-9588-62ABCA041E4B}" presName="composite" presStyleCnt="0"/>
      <dgm:spPr/>
    </dgm:pt>
    <dgm:pt modelId="{533CEA04-4698-41FA-B9C9-FBAB14AE3D55}" type="pres">
      <dgm:prSet presAssocID="{6DD1C831-544D-4283-9588-62ABCA041E4B}" presName="LShape" presStyleLbl="alignNode1" presStyleIdx="6" presStyleCnt="7"/>
      <dgm:spPr>
        <a:xfrm rot="5400000">
          <a:off x="5190252" y="-266733"/>
          <a:ext cx="805707" cy="1340679"/>
        </a:xfrm>
        <a:prstGeom prst="corner">
          <a:avLst>
            <a:gd name="adj1" fmla="val 16120"/>
            <a:gd name="adj2" fmla="val 16110"/>
          </a:avLst>
        </a:prstGeom>
        <a:solidFill>
          <a:srgbClr val="A5A5A5">
            <a:hueOff val="2710599"/>
            <a:satOff val="100000"/>
            <a:lumOff val="-14706"/>
            <a:alphaOff val="0"/>
          </a:srgbClr>
        </a:solidFill>
        <a:ln w="12700" cap="flat" cmpd="sng" algn="ctr">
          <a:solidFill>
            <a:srgbClr val="A5A5A5">
              <a:hueOff val="2710599"/>
              <a:satOff val="100000"/>
              <a:lumOff val="-14706"/>
              <a:alphaOff val="0"/>
            </a:srgbClr>
          </a:solidFill>
          <a:prstDash val="solid"/>
          <a:miter lim="800000"/>
        </a:ln>
        <a:effectLst/>
      </dgm:spPr>
    </dgm:pt>
    <dgm:pt modelId="{3B64A0EC-8508-4992-BB48-17EC6234DD2C}" type="pres">
      <dgm:prSet presAssocID="{6DD1C831-544D-4283-9588-62ABCA041E4B}" presName="ParentText" presStyleLbl="revTx" presStyleIdx="3" presStyleCnt="4">
        <dgm:presLayoutVars>
          <dgm:chMax val="0"/>
          <dgm:chPref val="0"/>
          <dgm:bulletEnabled val="1"/>
        </dgm:presLayoutVars>
      </dgm:prSet>
      <dgm:spPr/>
    </dgm:pt>
  </dgm:ptLst>
  <dgm:cxnLst>
    <dgm:cxn modelId="{42354C39-7FE3-4632-AA82-B2BCE75BE309}" type="presOf" srcId="{1AC0D58D-54A8-477F-9F68-928ED7062E29}" destId="{46C98F19-FD90-4C29-BE3E-9AD42A8F5DB0}" srcOrd="0" destOrd="0" presId="urn:microsoft.com/office/officeart/2009/3/layout/StepUpProcess"/>
    <dgm:cxn modelId="{E8D25D66-D848-4F67-9DF3-FE6A752FF271}" srcId="{C9D93D4B-5D6F-4BAE-A20F-DDF4D3846C73}" destId="{6DD1C831-544D-4283-9588-62ABCA041E4B}" srcOrd="3" destOrd="0" parTransId="{5D16A125-316E-402B-B81F-25B1F0DBEB57}" sibTransId="{311B535B-E47E-4B72-9D96-8ED312554EC7}"/>
    <dgm:cxn modelId="{9A2CF56C-2734-4672-8485-23DE5BD0C75D}" type="presOf" srcId="{6DD1C831-544D-4283-9588-62ABCA041E4B}" destId="{3B64A0EC-8508-4992-BB48-17EC6234DD2C}" srcOrd="0" destOrd="0" presId="urn:microsoft.com/office/officeart/2009/3/layout/StepUpProcess"/>
    <dgm:cxn modelId="{4DD4CF71-785D-4242-AA12-0BDA720DBC3A}" type="presOf" srcId="{B61B7057-0BF5-4FC4-9AAD-8F2F8E4EF6EC}" destId="{7E372DD6-8769-4B92-8C52-FC9021EE0826}" srcOrd="0" destOrd="0" presId="urn:microsoft.com/office/officeart/2009/3/layout/StepUpProcess"/>
    <dgm:cxn modelId="{D3D6FC84-BA27-4887-AD94-1F04548C7C84}" type="presOf" srcId="{F45F85B7-B75A-4397-AC37-4C43864DA8F5}" destId="{29E7DB18-5561-481D-9F55-96E5B52AA6FA}" srcOrd="0" destOrd="0" presId="urn:microsoft.com/office/officeart/2009/3/layout/StepUpProcess"/>
    <dgm:cxn modelId="{262DF788-EFD6-4658-B70C-E1FA964602A2}" srcId="{C9D93D4B-5D6F-4BAE-A20F-DDF4D3846C73}" destId="{B61B7057-0BF5-4FC4-9AAD-8F2F8E4EF6EC}" srcOrd="0" destOrd="0" parTransId="{A1E04DF0-B817-4B51-8128-FC75FE38DA3D}" sibTransId="{8310C650-A2EC-42E6-817D-E4E8E71BCEF8}"/>
    <dgm:cxn modelId="{EBFE1895-6103-4820-9E7A-9EF16831E412}" srcId="{C9D93D4B-5D6F-4BAE-A20F-DDF4D3846C73}" destId="{1AC0D58D-54A8-477F-9F68-928ED7062E29}" srcOrd="2" destOrd="0" parTransId="{2571B394-5136-4E26-A2F1-0A84EA613E36}" sibTransId="{1CD63471-EDC5-4BD8-A077-D7B57008B81E}"/>
    <dgm:cxn modelId="{BAF9EC97-3751-4DEF-9E2D-67A99E6DBF47}" srcId="{C9D93D4B-5D6F-4BAE-A20F-DDF4D3846C73}" destId="{F45F85B7-B75A-4397-AC37-4C43864DA8F5}" srcOrd="1" destOrd="0" parTransId="{C7B70E9C-0A9E-4A79-9C57-A0F63200672A}" sibTransId="{56CA832F-A245-4EB6-BEEB-6CBC1E682255}"/>
    <dgm:cxn modelId="{D9A310A8-B1CC-4F9E-8B1C-C313130CE25F}" type="presOf" srcId="{C9D93D4B-5D6F-4BAE-A20F-DDF4D3846C73}" destId="{B9B93C60-E7D3-4730-ACCE-24A8E0963238}" srcOrd="0" destOrd="0" presId="urn:microsoft.com/office/officeart/2009/3/layout/StepUpProcess"/>
    <dgm:cxn modelId="{EF423531-47BA-4893-BBF3-FCC59FEA5B6B}" type="presParOf" srcId="{B9B93C60-E7D3-4730-ACCE-24A8E0963238}" destId="{CD9E61C5-0CD4-4C9A-A560-F51CE77B1790}" srcOrd="0" destOrd="0" presId="urn:microsoft.com/office/officeart/2009/3/layout/StepUpProcess"/>
    <dgm:cxn modelId="{B6297872-DDE4-43B7-8568-898379E47E14}" type="presParOf" srcId="{CD9E61C5-0CD4-4C9A-A560-F51CE77B1790}" destId="{2D1E036A-6B46-4005-9123-AD0FFACFE22D}" srcOrd="0" destOrd="0" presId="urn:microsoft.com/office/officeart/2009/3/layout/StepUpProcess"/>
    <dgm:cxn modelId="{FBD9EF75-22E8-4BDD-8846-B101058EDC3E}" type="presParOf" srcId="{CD9E61C5-0CD4-4C9A-A560-F51CE77B1790}" destId="{7E372DD6-8769-4B92-8C52-FC9021EE0826}" srcOrd="1" destOrd="0" presId="urn:microsoft.com/office/officeart/2009/3/layout/StepUpProcess"/>
    <dgm:cxn modelId="{C59F0BBD-893C-400C-9082-0E6125E9F7B6}" type="presParOf" srcId="{CD9E61C5-0CD4-4C9A-A560-F51CE77B1790}" destId="{140C52FF-DDB3-413B-A9F7-2F945E8ABDF9}" srcOrd="2" destOrd="0" presId="urn:microsoft.com/office/officeart/2009/3/layout/StepUpProcess"/>
    <dgm:cxn modelId="{9F3D8B4B-08C7-4990-8FFE-9745CF63F2DB}" type="presParOf" srcId="{B9B93C60-E7D3-4730-ACCE-24A8E0963238}" destId="{70F234CA-D4DF-481C-B32C-875B5AF94AB1}" srcOrd="1" destOrd="0" presId="urn:microsoft.com/office/officeart/2009/3/layout/StepUpProcess"/>
    <dgm:cxn modelId="{BDD9BA48-1AC0-42BD-9DEB-1286BCDB602D}" type="presParOf" srcId="{70F234CA-D4DF-481C-B32C-875B5AF94AB1}" destId="{70B02406-DE9C-4D66-8AC7-4AAF298B7204}" srcOrd="0" destOrd="0" presId="urn:microsoft.com/office/officeart/2009/3/layout/StepUpProcess"/>
    <dgm:cxn modelId="{C8486460-A51D-4022-A9DF-8271DBAD62BB}" type="presParOf" srcId="{B9B93C60-E7D3-4730-ACCE-24A8E0963238}" destId="{82FE73C8-5298-489F-9E21-59A6D73319DA}" srcOrd="2" destOrd="0" presId="urn:microsoft.com/office/officeart/2009/3/layout/StepUpProcess"/>
    <dgm:cxn modelId="{B9CCEBCD-F363-4732-81FC-CBA082221BEE}" type="presParOf" srcId="{82FE73C8-5298-489F-9E21-59A6D73319DA}" destId="{39562E41-1E45-4138-8729-7E56F332F9BC}" srcOrd="0" destOrd="0" presId="urn:microsoft.com/office/officeart/2009/3/layout/StepUpProcess"/>
    <dgm:cxn modelId="{23494119-372D-493A-9650-CC5DE63B94A6}" type="presParOf" srcId="{82FE73C8-5298-489F-9E21-59A6D73319DA}" destId="{29E7DB18-5561-481D-9F55-96E5B52AA6FA}" srcOrd="1" destOrd="0" presId="urn:microsoft.com/office/officeart/2009/3/layout/StepUpProcess"/>
    <dgm:cxn modelId="{4B2B0064-4543-4664-88F6-7841F7100D31}" type="presParOf" srcId="{82FE73C8-5298-489F-9E21-59A6D73319DA}" destId="{F4AFFD12-46EA-41EC-B18D-433148F98DAA}" srcOrd="2" destOrd="0" presId="urn:microsoft.com/office/officeart/2009/3/layout/StepUpProcess"/>
    <dgm:cxn modelId="{E2DCFF86-C745-4F95-8BD4-1A4D359D562D}" type="presParOf" srcId="{B9B93C60-E7D3-4730-ACCE-24A8E0963238}" destId="{6B286259-2631-4235-8E14-3499EF938251}" srcOrd="3" destOrd="0" presId="urn:microsoft.com/office/officeart/2009/3/layout/StepUpProcess"/>
    <dgm:cxn modelId="{E276251B-51F1-4CB8-921F-A1CE24F4AE9B}" type="presParOf" srcId="{6B286259-2631-4235-8E14-3499EF938251}" destId="{A1CC3EB1-EE1E-47F0-873A-447433636A44}" srcOrd="0" destOrd="0" presId="urn:microsoft.com/office/officeart/2009/3/layout/StepUpProcess"/>
    <dgm:cxn modelId="{39E25EF8-759F-41E9-853C-4BE2701A988E}" type="presParOf" srcId="{B9B93C60-E7D3-4730-ACCE-24A8E0963238}" destId="{A63BC582-B22E-4BAC-84EE-82ECF7BCB26C}" srcOrd="4" destOrd="0" presId="urn:microsoft.com/office/officeart/2009/3/layout/StepUpProcess"/>
    <dgm:cxn modelId="{D91918A4-A022-4F1F-8203-9E089B2EF530}" type="presParOf" srcId="{A63BC582-B22E-4BAC-84EE-82ECF7BCB26C}" destId="{3875F2B7-9F3A-4487-B4C7-488771CA840E}" srcOrd="0" destOrd="0" presId="urn:microsoft.com/office/officeart/2009/3/layout/StepUpProcess"/>
    <dgm:cxn modelId="{76620588-63CA-45BA-8B20-1E01D597256A}" type="presParOf" srcId="{A63BC582-B22E-4BAC-84EE-82ECF7BCB26C}" destId="{46C98F19-FD90-4C29-BE3E-9AD42A8F5DB0}" srcOrd="1" destOrd="0" presId="urn:microsoft.com/office/officeart/2009/3/layout/StepUpProcess"/>
    <dgm:cxn modelId="{244742EB-A128-4026-AA5F-418E3DC27118}" type="presParOf" srcId="{A63BC582-B22E-4BAC-84EE-82ECF7BCB26C}" destId="{96FC867B-96B0-44E3-B4D9-D4CB8207D1A7}" srcOrd="2" destOrd="0" presId="urn:microsoft.com/office/officeart/2009/3/layout/StepUpProcess"/>
    <dgm:cxn modelId="{53A15E09-A7BA-4126-87C8-C9A9652E18EB}" type="presParOf" srcId="{B9B93C60-E7D3-4730-ACCE-24A8E0963238}" destId="{597C652C-23D7-4889-A1F5-19E09382A877}" srcOrd="5" destOrd="0" presId="urn:microsoft.com/office/officeart/2009/3/layout/StepUpProcess"/>
    <dgm:cxn modelId="{EECA2CD0-0D98-49FC-BC64-0FB7016F0027}" type="presParOf" srcId="{597C652C-23D7-4889-A1F5-19E09382A877}" destId="{F55F4457-A09A-485A-BF8B-BCE1BD2882BF}" srcOrd="0" destOrd="0" presId="urn:microsoft.com/office/officeart/2009/3/layout/StepUpProcess"/>
    <dgm:cxn modelId="{CDA71227-EAF8-40E4-8C08-6406C8B1C340}" type="presParOf" srcId="{B9B93C60-E7D3-4730-ACCE-24A8E0963238}" destId="{D9C81DB9-FF02-4297-B9A4-F4441B91A933}" srcOrd="6" destOrd="0" presId="urn:microsoft.com/office/officeart/2009/3/layout/StepUpProcess"/>
    <dgm:cxn modelId="{1BE626C0-214D-445A-879A-1BAC3DDECA88}" type="presParOf" srcId="{D9C81DB9-FF02-4297-B9A4-F4441B91A933}" destId="{533CEA04-4698-41FA-B9C9-FBAB14AE3D55}" srcOrd="0" destOrd="0" presId="urn:microsoft.com/office/officeart/2009/3/layout/StepUpProcess"/>
    <dgm:cxn modelId="{0F06CC31-492E-4644-AC26-1CB9764B294C}" type="presParOf" srcId="{D9C81DB9-FF02-4297-B9A4-F4441B91A933}" destId="{3B64A0EC-8508-4992-BB48-17EC6234DD2C}" srcOrd="1" destOrd="0" presId="urn:microsoft.com/office/officeart/2009/3/layout/StepUpProcess"/>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3BA3FFC3-7675-4A8B-AD8F-4DBDE89E0A4A}" type="doc">
      <dgm:prSet loTypeId="urn:microsoft.com/office/officeart/2005/8/layout/process5" loCatId="process" qsTypeId="urn:microsoft.com/office/officeart/2005/8/quickstyle/simple1" qsCatId="simple" csTypeId="urn:microsoft.com/office/officeart/2005/8/colors/accent0_3" csCatId="mainScheme" phldr="1"/>
      <dgm:spPr/>
    </dgm:pt>
    <dgm:pt modelId="{D439BE3A-2B0C-4065-A960-A4082F72E608}">
      <dgm:prSet phldrT="[Text]" custT="1"/>
      <dgm:spPr>
        <a:xfrm>
          <a:off x="836419" y="2"/>
          <a:ext cx="1773435" cy="1064061"/>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lgn="ctr">
            <a:buNone/>
          </a:pPr>
          <a:r>
            <a:rPr lang="bg-BG" sz="900" b="1">
              <a:solidFill>
                <a:sysClr val="window" lastClr="FFFFFF"/>
              </a:solidFill>
              <a:latin typeface="Calibri Light" panose="020F0302020204030204"/>
              <a:ea typeface="+mn-ea"/>
              <a:cs typeface="+mn-cs"/>
            </a:rPr>
            <a:t>ПРИОРИТЕТ № 3</a:t>
          </a:r>
        </a:p>
        <a:p>
          <a:pPr algn="ctr">
            <a:buNone/>
          </a:pPr>
          <a:r>
            <a:rPr lang="bg-BG" sz="1000">
              <a:solidFill>
                <a:sysClr val="window" lastClr="FFFFFF"/>
              </a:solidFill>
              <a:latin typeface="Calibri Light" panose="020F0302020204030204"/>
              <a:ea typeface="+mn-ea"/>
              <a:cs typeface="+mn-cs"/>
            </a:rPr>
            <a:t>Повишаване на използването на ВЕИ от местния бизнес</a:t>
          </a:r>
          <a:endParaRPr lang="en-US" sz="1000">
            <a:solidFill>
              <a:sysClr val="window" lastClr="FFFFFF"/>
            </a:solidFill>
            <a:latin typeface="Calibri Light" panose="020F0302020204030204"/>
            <a:ea typeface="+mn-ea"/>
            <a:cs typeface="+mn-cs"/>
          </a:endParaRPr>
        </a:p>
      </dgm:t>
    </dgm:pt>
    <dgm:pt modelId="{32D0238F-901A-4E56-B387-71D606357085}" type="parTrans" cxnId="{61B3FA0E-AE00-4EF4-ACCC-781B70F719F7}">
      <dgm:prSet/>
      <dgm:spPr/>
      <dgm:t>
        <a:bodyPr/>
        <a:lstStyle/>
        <a:p>
          <a:pPr algn="ctr"/>
          <a:endParaRPr lang="en-US">
            <a:latin typeface="+mj-lt"/>
          </a:endParaRPr>
        </a:p>
      </dgm:t>
    </dgm:pt>
    <dgm:pt modelId="{B94492E8-111D-4E0B-A79E-1CD60798DF27}" type="sibTrans" cxnId="{61B3FA0E-AE00-4EF4-ACCC-781B70F719F7}">
      <dgm:prSet/>
      <dgm:spPr>
        <a:xfrm>
          <a:off x="2765917" y="312126"/>
          <a:ext cx="375968" cy="439812"/>
        </a:xfrm>
        <a:prstGeom prst="leftCircularArrow">
          <a:avLst>
            <a:gd name="adj1" fmla="val 2276"/>
            <a:gd name="adj2" fmla="val 274364"/>
            <a:gd name="adj3" fmla="val 3348164"/>
            <a:gd name="adj4" fmla="val 10322779"/>
            <a:gd name="adj5" fmla="val 2655"/>
          </a:avLst>
        </a:prstGeom>
        <a:solidFill>
          <a:srgbClr val="44546A">
            <a:tint val="60000"/>
            <a:hueOff val="0"/>
            <a:satOff val="0"/>
            <a:lumOff val="0"/>
            <a:alphaOff val="0"/>
          </a:srgbClr>
        </a:solidFill>
        <a:ln>
          <a:noFill/>
        </a:ln>
        <a:effectLst/>
      </dgm:spPr>
      <dgm:t>
        <a:bodyPr/>
        <a:lstStyle/>
        <a:p>
          <a:pPr algn="ctr">
            <a:buNone/>
          </a:pPr>
          <a:endParaRPr lang="en-US">
            <a:solidFill>
              <a:sysClr val="window" lastClr="FFFFFF"/>
            </a:solidFill>
            <a:latin typeface="Calibri Light" panose="020F0302020204030204"/>
            <a:ea typeface="+mn-ea"/>
            <a:cs typeface="+mn-cs"/>
          </a:endParaRPr>
        </a:p>
      </dgm:t>
    </dgm:pt>
    <dgm:pt modelId="{C10270E3-D0E1-4B7F-AA50-BB416A0F3408}">
      <dgm:prSet phldrT="[Text]" custT="1"/>
      <dgm:spPr>
        <a:xfrm>
          <a:off x="3319229" y="1790702"/>
          <a:ext cx="1773435" cy="1392430"/>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lgn="ctr">
            <a:buNone/>
          </a:pPr>
          <a:r>
            <a:rPr lang="bg-BG" sz="1000" b="1">
              <a:solidFill>
                <a:sysClr val="window" lastClr="FFFFFF"/>
              </a:solidFill>
              <a:latin typeface="Calibri Light" panose="020F0302020204030204"/>
              <a:ea typeface="+mn-ea"/>
              <a:cs typeface="+mn-cs"/>
            </a:rPr>
            <a:t>ЦЕЛ № 3.2  </a:t>
          </a:r>
          <a:r>
            <a:rPr lang="bg-BG" sz="1000">
              <a:solidFill>
                <a:sysClr val="window" lastClr="FFFFFF"/>
              </a:solidFill>
              <a:latin typeface="Calibri Light" panose="020F0302020204030204"/>
              <a:ea typeface="+mn-ea"/>
              <a:cs typeface="+mn-cs"/>
            </a:rPr>
            <a:t>Насърчаване на бизнеса и привличане на инвеститори за изграждане на големи ВЕИ инсталации на територията на общината</a:t>
          </a:r>
          <a:endParaRPr lang="en-US" sz="1000">
            <a:solidFill>
              <a:sysClr val="window" lastClr="FFFFFF"/>
            </a:solidFill>
            <a:latin typeface="Calibri Light" panose="020F0302020204030204"/>
            <a:ea typeface="+mn-ea"/>
            <a:cs typeface="+mn-cs"/>
          </a:endParaRPr>
        </a:p>
      </dgm:t>
    </dgm:pt>
    <dgm:pt modelId="{639255BF-7ABE-444D-8F80-343F48297F78}" type="parTrans" cxnId="{2FDD1D81-B3A9-48A5-8DB8-2560E7D8D9B6}">
      <dgm:prSet/>
      <dgm:spPr/>
      <dgm:t>
        <a:bodyPr/>
        <a:lstStyle/>
        <a:p>
          <a:pPr algn="ctr"/>
          <a:endParaRPr lang="en-US">
            <a:latin typeface="+mj-lt"/>
          </a:endParaRPr>
        </a:p>
      </dgm:t>
    </dgm:pt>
    <dgm:pt modelId="{B4E06ACB-2ED8-4312-90A3-7120DB6541B6}" type="sibTrans" cxnId="{2FDD1D81-B3A9-48A5-8DB8-2560E7D8D9B6}">
      <dgm:prSet/>
      <dgm:spPr>
        <a:xfrm rot="10800000">
          <a:off x="2787198" y="2267011"/>
          <a:ext cx="375968" cy="439812"/>
        </a:xfrm>
        <a:prstGeom prst="leftCircularArrow">
          <a:avLst>
            <a:gd name="adj1" fmla="val 2038"/>
            <a:gd name="adj2" fmla="val 244355"/>
            <a:gd name="adj3" fmla="val 3373369"/>
            <a:gd name="adj4" fmla="val 10377992"/>
            <a:gd name="adj5" fmla="val 2377"/>
          </a:avLst>
        </a:prstGeom>
        <a:solidFill>
          <a:srgbClr val="44546A">
            <a:tint val="60000"/>
            <a:hueOff val="0"/>
            <a:satOff val="0"/>
            <a:lumOff val="0"/>
            <a:alphaOff val="0"/>
          </a:srgbClr>
        </a:solidFill>
        <a:ln>
          <a:noFill/>
        </a:ln>
        <a:effectLst/>
      </dgm:spPr>
      <dgm:t>
        <a:bodyPr/>
        <a:lstStyle/>
        <a:p>
          <a:pPr algn="ctr">
            <a:buNone/>
          </a:pPr>
          <a:endParaRPr lang="en-US">
            <a:solidFill>
              <a:sysClr val="window" lastClr="FFFFFF"/>
            </a:solidFill>
            <a:latin typeface="Calibri Light" panose="020F0302020204030204"/>
            <a:ea typeface="+mn-ea"/>
            <a:cs typeface="+mn-cs"/>
          </a:endParaRPr>
        </a:p>
      </dgm:t>
    </dgm:pt>
    <dgm:pt modelId="{7C1F9F2C-F649-4114-8229-B76D5766ECA2}">
      <dgm:prSet phldrT="[Text]" custT="1"/>
      <dgm:spPr>
        <a:xfrm>
          <a:off x="393734" y="1773438"/>
          <a:ext cx="2216121" cy="1426959"/>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lgn="ctr">
            <a:buNone/>
          </a:pPr>
          <a:r>
            <a:rPr lang="bg-BG" sz="1000" b="1">
              <a:solidFill>
                <a:sysClr val="window" lastClr="FFFFFF"/>
              </a:solidFill>
              <a:latin typeface="Calibri Light" panose="020F0302020204030204"/>
              <a:ea typeface="+mn-ea"/>
              <a:cs typeface="+mn-cs"/>
            </a:rPr>
            <a:t>ОЧАКВАНИ РЕЗУЛТАТИ  </a:t>
          </a:r>
          <a:r>
            <a:rPr lang="bg-BG" sz="1000">
              <a:solidFill>
                <a:sysClr val="window" lastClr="FFFFFF"/>
              </a:solidFill>
              <a:latin typeface="Calibri Light" panose="020F0302020204030204"/>
              <a:ea typeface="+mn-ea"/>
              <a:cs typeface="+mn-cs"/>
            </a:rPr>
            <a:t>Намаляване на консумацията на енергия с до 10 % до 2034г.</a:t>
          </a:r>
        </a:p>
        <a:p>
          <a:pPr algn="ctr">
            <a:buNone/>
          </a:pPr>
          <a:r>
            <a:rPr lang="bg-BG" sz="1000">
              <a:solidFill>
                <a:sysClr val="window" lastClr="FFFFFF"/>
              </a:solidFill>
              <a:latin typeface="Calibri Light" panose="020F0302020204030204"/>
              <a:ea typeface="+mn-ea"/>
              <a:cs typeface="+mn-cs"/>
            </a:rPr>
            <a:t>Намаляване на емисиите парникови газове и постигане на екологичен ефект; Повишаване на конкурентоспособността на бизнеса. </a:t>
          </a:r>
          <a:endParaRPr lang="en-US" sz="1000">
            <a:solidFill>
              <a:sysClr val="window" lastClr="FFFFFF"/>
            </a:solidFill>
            <a:latin typeface="Calibri Light" panose="020F0302020204030204"/>
            <a:ea typeface="+mn-ea"/>
            <a:cs typeface="+mn-cs"/>
          </a:endParaRPr>
        </a:p>
      </dgm:t>
    </dgm:pt>
    <dgm:pt modelId="{C3484291-2B08-45D1-8074-07F1188D4477}" type="parTrans" cxnId="{A7D0417F-621C-4ED0-B6D8-0F425A37FCB4}">
      <dgm:prSet/>
      <dgm:spPr/>
      <dgm:t>
        <a:bodyPr/>
        <a:lstStyle/>
        <a:p>
          <a:pPr algn="ctr"/>
          <a:endParaRPr lang="en-US">
            <a:latin typeface="+mj-lt"/>
          </a:endParaRPr>
        </a:p>
      </dgm:t>
    </dgm:pt>
    <dgm:pt modelId="{08414D1F-F5EF-422D-824C-32EA82C6B987}" type="sibTrans" cxnId="{A7D0417F-621C-4ED0-B6D8-0F425A37FCB4}">
      <dgm:prSet/>
      <dgm:spPr/>
      <dgm:t>
        <a:bodyPr/>
        <a:lstStyle/>
        <a:p>
          <a:pPr algn="ctr"/>
          <a:endParaRPr lang="en-US">
            <a:latin typeface="+mj-lt"/>
          </a:endParaRPr>
        </a:p>
      </dgm:t>
    </dgm:pt>
    <dgm:pt modelId="{53A60529-55BC-46C4-86D1-30EAC94EF130}">
      <dgm:prSet phldrT="[Text]" custT="1"/>
      <dgm:spPr>
        <a:xfrm>
          <a:off x="3319229" y="2"/>
          <a:ext cx="1773435" cy="1064061"/>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lgn="ctr">
            <a:buNone/>
          </a:pPr>
          <a:r>
            <a:rPr lang="bg-BG" sz="1000" b="1">
              <a:solidFill>
                <a:sysClr val="window" lastClr="FFFFFF"/>
              </a:solidFill>
              <a:latin typeface="Calibri Light" panose="020F0302020204030204"/>
              <a:ea typeface="+mn-ea"/>
              <a:cs typeface="+mn-cs"/>
            </a:rPr>
            <a:t>ЦЕЛ № 3.1</a:t>
          </a:r>
        </a:p>
        <a:p>
          <a:pPr algn="ctr">
            <a:buNone/>
          </a:pPr>
          <a:r>
            <a:rPr lang="bg-BG" sz="1000">
              <a:solidFill>
                <a:sysClr val="window" lastClr="FFFFFF"/>
              </a:solidFill>
              <a:latin typeface="Calibri Light" panose="020F0302020204030204"/>
              <a:ea typeface="+mn-ea"/>
              <a:cs typeface="+mn-cs"/>
            </a:rPr>
            <a:t>Насърчаване използването на ВЕИ</a:t>
          </a:r>
          <a:endParaRPr lang="en-US" sz="1000">
            <a:solidFill>
              <a:sysClr val="window" lastClr="FFFFFF"/>
            </a:solidFill>
            <a:latin typeface="Calibri Light" panose="020F0302020204030204"/>
            <a:ea typeface="+mn-ea"/>
            <a:cs typeface="+mn-cs"/>
          </a:endParaRPr>
        </a:p>
      </dgm:t>
    </dgm:pt>
    <dgm:pt modelId="{6490A9F7-F120-4783-97BC-F4F4CCF39AA0}" type="sibTrans" cxnId="{3779229E-5FA0-4EDF-8B8C-FC0118C52862}">
      <dgm:prSet/>
      <dgm:spPr>
        <a:xfrm rot="5400000">
          <a:off x="4013388" y="1196577"/>
          <a:ext cx="385118" cy="439812"/>
        </a:xfrm>
        <a:prstGeom prst="circularArrow">
          <a:avLst>
            <a:gd name="adj1" fmla="val 1992"/>
            <a:gd name="adj2" fmla="val 238592"/>
            <a:gd name="adj3" fmla="val 18125352"/>
            <a:gd name="adj4" fmla="val 11114965"/>
            <a:gd name="adj5" fmla="val 2324"/>
          </a:avLst>
        </a:prstGeom>
        <a:solidFill>
          <a:srgbClr val="44546A">
            <a:tint val="60000"/>
            <a:hueOff val="0"/>
            <a:satOff val="0"/>
            <a:lumOff val="0"/>
            <a:alphaOff val="0"/>
          </a:srgbClr>
        </a:solidFill>
        <a:ln>
          <a:noFill/>
        </a:ln>
        <a:effectLst/>
      </dgm:spPr>
      <dgm:t>
        <a:bodyPr/>
        <a:lstStyle/>
        <a:p>
          <a:pPr algn="ctr">
            <a:buNone/>
          </a:pPr>
          <a:endParaRPr lang="en-US">
            <a:solidFill>
              <a:sysClr val="window" lastClr="FFFFFF"/>
            </a:solidFill>
            <a:latin typeface="Calibri Light" panose="020F0302020204030204"/>
            <a:ea typeface="+mn-ea"/>
            <a:cs typeface="+mn-cs"/>
          </a:endParaRPr>
        </a:p>
      </dgm:t>
    </dgm:pt>
    <dgm:pt modelId="{5818DABD-3A93-4BD1-A8B8-C88A22A71130}" type="parTrans" cxnId="{3779229E-5FA0-4EDF-8B8C-FC0118C52862}">
      <dgm:prSet/>
      <dgm:spPr/>
      <dgm:t>
        <a:bodyPr/>
        <a:lstStyle/>
        <a:p>
          <a:pPr algn="ctr"/>
          <a:endParaRPr lang="en-US">
            <a:latin typeface="+mj-lt"/>
          </a:endParaRPr>
        </a:p>
      </dgm:t>
    </dgm:pt>
    <dgm:pt modelId="{D01BB135-F676-4F9D-88E2-82B6B40DC3A8}" type="pres">
      <dgm:prSet presAssocID="{3BA3FFC3-7675-4A8B-AD8F-4DBDE89E0A4A}" presName="diagram" presStyleCnt="0">
        <dgm:presLayoutVars>
          <dgm:dir/>
          <dgm:resizeHandles val="exact"/>
        </dgm:presLayoutVars>
      </dgm:prSet>
      <dgm:spPr/>
    </dgm:pt>
    <dgm:pt modelId="{1D739F9A-2084-4C5E-8133-7397ED8135A5}" type="pres">
      <dgm:prSet presAssocID="{D439BE3A-2B0C-4065-A960-A4082F72E608}" presName="node" presStyleLbl="node1" presStyleIdx="0" presStyleCnt="4">
        <dgm:presLayoutVars>
          <dgm:bulletEnabled val="1"/>
        </dgm:presLayoutVars>
      </dgm:prSet>
      <dgm:spPr/>
    </dgm:pt>
    <dgm:pt modelId="{C9B65D38-0EC2-4D35-A710-98B9594F71D7}" type="pres">
      <dgm:prSet presAssocID="{B94492E8-111D-4E0B-A79E-1CD60798DF27}" presName="sibTrans" presStyleLbl="sibTrans2D1" presStyleIdx="0" presStyleCnt="3"/>
      <dgm:spPr>
        <a:prstGeom prst="leftCircularArrow">
          <a:avLst>
            <a:gd name="adj1" fmla="val 2276"/>
            <a:gd name="adj2" fmla="val 274364"/>
            <a:gd name="adj3" fmla="val 3348164"/>
            <a:gd name="adj4" fmla="val 10322779"/>
            <a:gd name="adj5" fmla="val 2655"/>
          </a:avLst>
        </a:prstGeom>
      </dgm:spPr>
    </dgm:pt>
    <dgm:pt modelId="{EA9743A2-3B4C-4C98-8417-5B4156017D9E}" type="pres">
      <dgm:prSet presAssocID="{B94492E8-111D-4E0B-A79E-1CD60798DF27}" presName="connectorText" presStyleLbl="sibTrans2D1" presStyleIdx="0" presStyleCnt="3"/>
      <dgm:spPr/>
    </dgm:pt>
    <dgm:pt modelId="{628EF6DB-85F4-4F88-B9D7-2B027E7D6ACB}" type="pres">
      <dgm:prSet presAssocID="{53A60529-55BC-46C4-86D1-30EAC94EF130}" presName="node" presStyleLbl="node1" presStyleIdx="1" presStyleCnt="4">
        <dgm:presLayoutVars>
          <dgm:bulletEnabled val="1"/>
        </dgm:presLayoutVars>
      </dgm:prSet>
      <dgm:spPr/>
    </dgm:pt>
    <dgm:pt modelId="{43E61F10-C1E2-4F57-A6BA-2AE16D105C01}" type="pres">
      <dgm:prSet presAssocID="{6490A9F7-F120-4783-97BC-F4F4CCF39AA0}" presName="sibTrans" presStyleLbl="sibTrans2D1" presStyleIdx="1" presStyleCnt="3"/>
      <dgm:spPr>
        <a:prstGeom prst="circularArrow">
          <a:avLst>
            <a:gd name="adj1" fmla="val 1992"/>
            <a:gd name="adj2" fmla="val 238592"/>
            <a:gd name="adj3" fmla="val 18125352"/>
            <a:gd name="adj4" fmla="val 11114965"/>
            <a:gd name="adj5" fmla="val 2324"/>
          </a:avLst>
        </a:prstGeom>
      </dgm:spPr>
    </dgm:pt>
    <dgm:pt modelId="{6583DFF5-C321-4F1D-B70F-B5418C53B787}" type="pres">
      <dgm:prSet presAssocID="{6490A9F7-F120-4783-97BC-F4F4CCF39AA0}" presName="connectorText" presStyleLbl="sibTrans2D1" presStyleIdx="1" presStyleCnt="3"/>
      <dgm:spPr/>
    </dgm:pt>
    <dgm:pt modelId="{478B8CD6-FD16-4864-BB81-F49302751518}" type="pres">
      <dgm:prSet presAssocID="{C10270E3-D0E1-4B7F-AA50-BB416A0F3408}" presName="node" presStyleLbl="node1" presStyleIdx="2" presStyleCnt="4" custScaleY="130860">
        <dgm:presLayoutVars>
          <dgm:bulletEnabled val="1"/>
        </dgm:presLayoutVars>
      </dgm:prSet>
      <dgm:spPr/>
    </dgm:pt>
    <dgm:pt modelId="{F0661D72-830B-4C28-9BE3-5D57AA1EDDCF}" type="pres">
      <dgm:prSet presAssocID="{B4E06ACB-2ED8-4312-90A3-7120DB6541B6}" presName="sibTrans" presStyleLbl="sibTrans2D1" presStyleIdx="2" presStyleCnt="3"/>
      <dgm:spPr>
        <a:prstGeom prst="leftCircularArrow">
          <a:avLst>
            <a:gd name="adj1" fmla="val 2038"/>
            <a:gd name="adj2" fmla="val 244355"/>
            <a:gd name="adj3" fmla="val 3373369"/>
            <a:gd name="adj4" fmla="val 10377992"/>
            <a:gd name="adj5" fmla="val 2377"/>
          </a:avLst>
        </a:prstGeom>
      </dgm:spPr>
    </dgm:pt>
    <dgm:pt modelId="{52A5AE49-A672-4E16-A5B8-543045232F66}" type="pres">
      <dgm:prSet presAssocID="{B4E06ACB-2ED8-4312-90A3-7120DB6541B6}" presName="connectorText" presStyleLbl="sibTrans2D1" presStyleIdx="2" presStyleCnt="3"/>
      <dgm:spPr/>
    </dgm:pt>
    <dgm:pt modelId="{658712D3-AAE6-4FCC-889D-55DE6E9FCA5A}" type="pres">
      <dgm:prSet presAssocID="{7C1F9F2C-F649-4114-8229-B76D5766ECA2}" presName="node" presStyleLbl="node1" presStyleIdx="3" presStyleCnt="4" custScaleX="124962" custScaleY="134105">
        <dgm:presLayoutVars>
          <dgm:bulletEnabled val="1"/>
        </dgm:presLayoutVars>
      </dgm:prSet>
      <dgm:spPr/>
    </dgm:pt>
  </dgm:ptLst>
  <dgm:cxnLst>
    <dgm:cxn modelId="{61B3FA0E-AE00-4EF4-ACCC-781B70F719F7}" srcId="{3BA3FFC3-7675-4A8B-AD8F-4DBDE89E0A4A}" destId="{D439BE3A-2B0C-4065-A960-A4082F72E608}" srcOrd="0" destOrd="0" parTransId="{32D0238F-901A-4E56-B387-71D606357085}" sibTransId="{B94492E8-111D-4E0B-A79E-1CD60798DF27}"/>
    <dgm:cxn modelId="{A0948531-BC55-43FF-B06E-82496C93D0BA}" type="presOf" srcId="{6490A9F7-F120-4783-97BC-F4F4CCF39AA0}" destId="{43E61F10-C1E2-4F57-A6BA-2AE16D105C01}" srcOrd="0" destOrd="0" presId="urn:microsoft.com/office/officeart/2005/8/layout/process5"/>
    <dgm:cxn modelId="{012A4135-7E49-4E6D-B03C-7612427DB478}" type="presOf" srcId="{53A60529-55BC-46C4-86D1-30EAC94EF130}" destId="{628EF6DB-85F4-4F88-B9D7-2B027E7D6ACB}" srcOrd="0" destOrd="0" presId="urn:microsoft.com/office/officeart/2005/8/layout/process5"/>
    <dgm:cxn modelId="{87F9083A-1058-40ED-B1C9-81BF1C930136}" type="presOf" srcId="{D439BE3A-2B0C-4065-A960-A4082F72E608}" destId="{1D739F9A-2084-4C5E-8133-7397ED8135A5}" srcOrd="0" destOrd="0" presId="urn:microsoft.com/office/officeart/2005/8/layout/process5"/>
    <dgm:cxn modelId="{E4BAFF3E-0F46-492C-BA67-5F73F76DD834}" type="presOf" srcId="{B94492E8-111D-4E0B-A79E-1CD60798DF27}" destId="{C9B65D38-0EC2-4D35-A710-98B9594F71D7}" srcOrd="0" destOrd="0" presId="urn:microsoft.com/office/officeart/2005/8/layout/process5"/>
    <dgm:cxn modelId="{38C51940-FB65-47C6-9E96-27BD64B5EB19}" type="presOf" srcId="{B4E06ACB-2ED8-4312-90A3-7120DB6541B6}" destId="{52A5AE49-A672-4E16-A5B8-543045232F66}" srcOrd="1" destOrd="0" presId="urn:microsoft.com/office/officeart/2005/8/layout/process5"/>
    <dgm:cxn modelId="{C1D0CE42-E67B-4F5B-84B2-52BBFFA00067}" type="presOf" srcId="{B4E06ACB-2ED8-4312-90A3-7120DB6541B6}" destId="{F0661D72-830B-4C28-9BE3-5D57AA1EDDCF}" srcOrd="0" destOrd="0" presId="urn:microsoft.com/office/officeart/2005/8/layout/process5"/>
    <dgm:cxn modelId="{BBD4A847-43A7-469C-82FB-38F77F4E230C}" type="presOf" srcId="{C10270E3-D0E1-4B7F-AA50-BB416A0F3408}" destId="{478B8CD6-FD16-4864-BB81-F49302751518}" srcOrd="0" destOrd="0" presId="urn:microsoft.com/office/officeart/2005/8/layout/process5"/>
    <dgm:cxn modelId="{A7D0417F-621C-4ED0-B6D8-0F425A37FCB4}" srcId="{3BA3FFC3-7675-4A8B-AD8F-4DBDE89E0A4A}" destId="{7C1F9F2C-F649-4114-8229-B76D5766ECA2}" srcOrd="3" destOrd="0" parTransId="{C3484291-2B08-45D1-8074-07F1188D4477}" sibTransId="{08414D1F-F5EF-422D-824C-32EA82C6B987}"/>
    <dgm:cxn modelId="{2FDD1D81-B3A9-48A5-8DB8-2560E7D8D9B6}" srcId="{3BA3FFC3-7675-4A8B-AD8F-4DBDE89E0A4A}" destId="{C10270E3-D0E1-4B7F-AA50-BB416A0F3408}" srcOrd="2" destOrd="0" parTransId="{639255BF-7ABE-444D-8F80-343F48297F78}" sibTransId="{B4E06ACB-2ED8-4312-90A3-7120DB6541B6}"/>
    <dgm:cxn modelId="{FFBC7581-8099-49E2-8C6F-42F57150D123}" type="presOf" srcId="{6490A9F7-F120-4783-97BC-F4F4CCF39AA0}" destId="{6583DFF5-C321-4F1D-B70F-B5418C53B787}" srcOrd="1" destOrd="0" presId="urn:microsoft.com/office/officeart/2005/8/layout/process5"/>
    <dgm:cxn modelId="{252C7B95-8A17-433E-A72D-8C01C12EC3B1}" type="presOf" srcId="{B94492E8-111D-4E0B-A79E-1CD60798DF27}" destId="{EA9743A2-3B4C-4C98-8417-5B4156017D9E}" srcOrd="1" destOrd="0" presId="urn:microsoft.com/office/officeart/2005/8/layout/process5"/>
    <dgm:cxn modelId="{3779229E-5FA0-4EDF-8B8C-FC0118C52862}" srcId="{3BA3FFC3-7675-4A8B-AD8F-4DBDE89E0A4A}" destId="{53A60529-55BC-46C4-86D1-30EAC94EF130}" srcOrd="1" destOrd="0" parTransId="{5818DABD-3A93-4BD1-A8B8-C88A22A71130}" sibTransId="{6490A9F7-F120-4783-97BC-F4F4CCF39AA0}"/>
    <dgm:cxn modelId="{8CA254B1-1D12-44EB-9196-D7DDC98A595B}" type="presOf" srcId="{3BA3FFC3-7675-4A8B-AD8F-4DBDE89E0A4A}" destId="{D01BB135-F676-4F9D-88E2-82B6B40DC3A8}" srcOrd="0" destOrd="0" presId="urn:microsoft.com/office/officeart/2005/8/layout/process5"/>
    <dgm:cxn modelId="{7F165AE6-8203-40CE-AB7B-4E4C06D08246}" type="presOf" srcId="{7C1F9F2C-F649-4114-8229-B76D5766ECA2}" destId="{658712D3-AAE6-4FCC-889D-55DE6E9FCA5A}" srcOrd="0" destOrd="0" presId="urn:microsoft.com/office/officeart/2005/8/layout/process5"/>
    <dgm:cxn modelId="{C100D4DD-2365-4EA4-A7FD-B19A2CB40723}" type="presParOf" srcId="{D01BB135-F676-4F9D-88E2-82B6B40DC3A8}" destId="{1D739F9A-2084-4C5E-8133-7397ED8135A5}" srcOrd="0" destOrd="0" presId="urn:microsoft.com/office/officeart/2005/8/layout/process5"/>
    <dgm:cxn modelId="{B9DE2EA5-165B-49F2-AB59-D9752ABE57D0}" type="presParOf" srcId="{D01BB135-F676-4F9D-88E2-82B6B40DC3A8}" destId="{C9B65D38-0EC2-4D35-A710-98B9594F71D7}" srcOrd="1" destOrd="0" presId="urn:microsoft.com/office/officeart/2005/8/layout/process5"/>
    <dgm:cxn modelId="{826578E7-F3AF-4225-B430-A53DD9B0DEE8}" type="presParOf" srcId="{C9B65D38-0EC2-4D35-A710-98B9594F71D7}" destId="{EA9743A2-3B4C-4C98-8417-5B4156017D9E}" srcOrd="0" destOrd="0" presId="urn:microsoft.com/office/officeart/2005/8/layout/process5"/>
    <dgm:cxn modelId="{C8228553-A8CE-4E3C-B955-DE03A24DF42B}" type="presParOf" srcId="{D01BB135-F676-4F9D-88E2-82B6B40DC3A8}" destId="{628EF6DB-85F4-4F88-B9D7-2B027E7D6ACB}" srcOrd="2" destOrd="0" presId="urn:microsoft.com/office/officeart/2005/8/layout/process5"/>
    <dgm:cxn modelId="{A27D00F2-E69B-4281-A387-D4F9F270EBF9}" type="presParOf" srcId="{D01BB135-F676-4F9D-88E2-82B6B40DC3A8}" destId="{43E61F10-C1E2-4F57-A6BA-2AE16D105C01}" srcOrd="3" destOrd="0" presId="urn:microsoft.com/office/officeart/2005/8/layout/process5"/>
    <dgm:cxn modelId="{ABA761F6-4F85-4A8A-A429-A4C5CAFB543A}" type="presParOf" srcId="{43E61F10-C1E2-4F57-A6BA-2AE16D105C01}" destId="{6583DFF5-C321-4F1D-B70F-B5418C53B787}" srcOrd="0" destOrd="0" presId="urn:microsoft.com/office/officeart/2005/8/layout/process5"/>
    <dgm:cxn modelId="{9316D13C-F40B-4EBD-B580-7AED9B8D0BFC}" type="presParOf" srcId="{D01BB135-F676-4F9D-88E2-82B6B40DC3A8}" destId="{478B8CD6-FD16-4864-BB81-F49302751518}" srcOrd="4" destOrd="0" presId="urn:microsoft.com/office/officeart/2005/8/layout/process5"/>
    <dgm:cxn modelId="{0D6CF3CC-FC31-46D4-8FE9-F3D6C2D56CA6}" type="presParOf" srcId="{D01BB135-F676-4F9D-88E2-82B6B40DC3A8}" destId="{F0661D72-830B-4C28-9BE3-5D57AA1EDDCF}" srcOrd="5" destOrd="0" presId="urn:microsoft.com/office/officeart/2005/8/layout/process5"/>
    <dgm:cxn modelId="{D28AEC9E-32F5-400E-A052-3049A9BE37D1}" type="presParOf" srcId="{F0661D72-830B-4C28-9BE3-5D57AA1EDDCF}" destId="{52A5AE49-A672-4E16-A5B8-543045232F66}" srcOrd="0" destOrd="0" presId="urn:microsoft.com/office/officeart/2005/8/layout/process5"/>
    <dgm:cxn modelId="{6FEF4ED2-D845-4D0C-BBB2-5ACE0A2971B7}" type="presParOf" srcId="{D01BB135-F676-4F9D-88E2-82B6B40DC3A8}" destId="{658712D3-AAE6-4FCC-889D-55DE6E9FCA5A}" srcOrd="6" destOrd="0" presId="urn:microsoft.com/office/officeart/2005/8/layout/process5"/>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3BA3FFC3-7675-4A8B-AD8F-4DBDE89E0A4A}" type="doc">
      <dgm:prSet loTypeId="urn:microsoft.com/office/officeart/2005/8/layout/process5" loCatId="process" qsTypeId="urn:microsoft.com/office/officeart/2005/8/quickstyle/simple1" qsCatId="simple" csTypeId="urn:microsoft.com/office/officeart/2005/8/colors/accent0_3" csCatId="mainScheme" phldr="1"/>
      <dgm:spPr/>
    </dgm:pt>
    <dgm:pt modelId="{D439BE3A-2B0C-4065-A960-A4082F72E608}">
      <dgm:prSet phldrT="[Text]" custT="1"/>
      <dgm:spPr>
        <a:xfrm>
          <a:off x="1761842" y="235"/>
          <a:ext cx="1500191" cy="1128413"/>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buNone/>
          </a:pPr>
          <a:r>
            <a:rPr lang="bg-BG" sz="1000" b="1">
              <a:solidFill>
                <a:sysClr val="window" lastClr="FFFFFF"/>
              </a:solidFill>
              <a:latin typeface="Calibri Light" panose="020F0302020204030204"/>
              <a:ea typeface="+mn-ea"/>
              <a:cs typeface="+mn-cs"/>
            </a:rPr>
            <a:t>ПРИОРИТЕТ № 4</a:t>
          </a:r>
        </a:p>
        <a:p>
          <a:pPr>
            <a:buNone/>
          </a:pPr>
          <a:r>
            <a:rPr lang="bg-BG" sz="1000">
              <a:solidFill>
                <a:sysClr val="window" lastClr="FFFFFF"/>
              </a:solidFill>
              <a:latin typeface="Calibri Light" panose="020F0302020204030204"/>
              <a:ea typeface="+mn-ea"/>
              <a:cs typeface="+mn-cs"/>
            </a:rPr>
            <a:t>Въвеждане на система за управление на енергията на                                                                                               територията на общината, вкл и за  ВЕИ</a:t>
          </a:r>
          <a:endParaRPr lang="en-US" sz="1000">
            <a:solidFill>
              <a:sysClr val="window" lastClr="FFFFFF"/>
            </a:solidFill>
            <a:latin typeface="Calibri Light" panose="020F0302020204030204"/>
            <a:ea typeface="+mn-ea"/>
            <a:cs typeface="+mn-cs"/>
          </a:endParaRPr>
        </a:p>
      </dgm:t>
    </dgm:pt>
    <dgm:pt modelId="{32D0238F-901A-4E56-B387-71D606357085}" type="parTrans" cxnId="{61B3FA0E-AE00-4EF4-ACCC-781B70F719F7}">
      <dgm:prSet/>
      <dgm:spPr/>
      <dgm:t>
        <a:bodyPr/>
        <a:lstStyle/>
        <a:p>
          <a:endParaRPr lang="en-US">
            <a:latin typeface="+mj-lt"/>
          </a:endParaRPr>
        </a:p>
      </dgm:t>
    </dgm:pt>
    <dgm:pt modelId="{B94492E8-111D-4E0B-A79E-1CD60798DF27}" type="sibTrans" cxnId="{61B3FA0E-AE00-4EF4-ACCC-781B70F719F7}">
      <dgm:prSet/>
      <dgm:spPr>
        <a:xfrm>
          <a:off x="3378914" y="399748"/>
          <a:ext cx="281574" cy="329388"/>
        </a:xfrm>
        <a:prstGeom prst="rightArrow">
          <a:avLst>
            <a:gd name="adj1" fmla="val 60000"/>
            <a:gd name="adj2" fmla="val 50000"/>
          </a:avLst>
        </a:prstGeom>
        <a:solidFill>
          <a:srgbClr val="44546A">
            <a:tint val="60000"/>
            <a:hueOff val="0"/>
            <a:satOff val="0"/>
            <a:lumOff val="0"/>
            <a:alphaOff val="0"/>
          </a:srgbClr>
        </a:solidFill>
        <a:ln>
          <a:noFill/>
        </a:ln>
        <a:effectLst/>
      </dgm:spPr>
      <dgm:t>
        <a:bodyPr/>
        <a:lstStyle/>
        <a:p>
          <a:pPr>
            <a:buNone/>
          </a:pPr>
          <a:endParaRPr lang="en-US">
            <a:solidFill>
              <a:sysClr val="window" lastClr="FFFFFF"/>
            </a:solidFill>
            <a:latin typeface="Calibri Light" panose="020F0302020204030204"/>
            <a:ea typeface="+mn-ea"/>
            <a:cs typeface="+mn-cs"/>
          </a:endParaRPr>
        </a:p>
      </dgm:t>
    </dgm:pt>
    <dgm:pt modelId="{53A60529-55BC-46C4-86D1-30EAC94EF130}">
      <dgm:prSet phldrT="[Text]" custT="1"/>
      <dgm:spPr>
        <a:xfrm>
          <a:off x="3793306" y="165988"/>
          <a:ext cx="1328179" cy="796907"/>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buNone/>
          </a:pPr>
          <a:r>
            <a:rPr lang="bg-BG" sz="1000" b="1">
              <a:solidFill>
                <a:sysClr val="window" lastClr="FFFFFF"/>
              </a:solidFill>
              <a:latin typeface="Calibri Light" panose="020F0302020204030204"/>
              <a:ea typeface="+mn-ea"/>
              <a:cs typeface="+mn-cs"/>
            </a:rPr>
            <a:t>ЦЕЛ № 4.1 </a:t>
          </a:r>
          <a:r>
            <a:rPr lang="bg-BG" sz="1000" b="0">
              <a:solidFill>
                <a:sysClr val="window" lastClr="FFFFFF"/>
              </a:solidFill>
              <a:latin typeface="Calibri Light" panose="020F0302020204030204"/>
              <a:ea typeface="+mn-ea"/>
              <a:cs typeface="+mn-cs"/>
            </a:rPr>
            <a:t>Създаване на административно обслужване на едно гише</a:t>
          </a:r>
        </a:p>
      </dgm:t>
    </dgm:pt>
    <dgm:pt modelId="{5818DABD-3A93-4BD1-A8B8-C88A22A71130}" type="parTrans" cxnId="{3779229E-5FA0-4EDF-8B8C-FC0118C52862}">
      <dgm:prSet/>
      <dgm:spPr/>
      <dgm:t>
        <a:bodyPr/>
        <a:lstStyle/>
        <a:p>
          <a:endParaRPr lang="en-US">
            <a:latin typeface="+mj-lt"/>
          </a:endParaRPr>
        </a:p>
      </dgm:t>
    </dgm:pt>
    <dgm:pt modelId="{6490A9F7-F120-4783-97BC-F4F4CCF39AA0}" type="sibTrans" cxnId="{3779229E-5FA0-4EDF-8B8C-FC0118C52862}">
      <dgm:prSet/>
      <dgm:spPr>
        <a:xfrm rot="6010256">
          <a:off x="4088876" y="1202595"/>
          <a:ext cx="448970" cy="329388"/>
        </a:xfrm>
        <a:prstGeom prst="rightArrow">
          <a:avLst>
            <a:gd name="adj1" fmla="val 60000"/>
            <a:gd name="adj2" fmla="val 50000"/>
          </a:avLst>
        </a:prstGeom>
        <a:solidFill>
          <a:srgbClr val="44546A">
            <a:tint val="60000"/>
            <a:hueOff val="0"/>
            <a:satOff val="0"/>
            <a:lumOff val="0"/>
            <a:alphaOff val="0"/>
          </a:srgbClr>
        </a:solidFill>
        <a:ln>
          <a:noFill/>
        </a:ln>
        <a:effectLst/>
      </dgm:spPr>
      <dgm:t>
        <a:bodyPr/>
        <a:lstStyle/>
        <a:p>
          <a:pPr>
            <a:buNone/>
          </a:pPr>
          <a:endParaRPr lang="en-US">
            <a:solidFill>
              <a:sysClr val="window" lastClr="FFFFFF"/>
            </a:solidFill>
            <a:latin typeface="Calibri Light" panose="020F0302020204030204"/>
            <a:ea typeface="+mn-ea"/>
            <a:cs typeface="+mn-cs"/>
          </a:endParaRPr>
        </a:p>
      </dgm:t>
    </dgm:pt>
    <dgm:pt modelId="{58D74663-4569-4FCF-A927-1C7112655BD3}">
      <dgm:prSet phldrT="[Text]" custT="1"/>
      <dgm:spPr>
        <a:xfrm>
          <a:off x="441114" y="1659920"/>
          <a:ext cx="2134437" cy="1635493"/>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buNone/>
          </a:pPr>
          <a:r>
            <a:rPr lang="bg-BG" sz="1000" b="1">
              <a:solidFill>
                <a:sysClr val="window" lastClr="FFFFFF"/>
              </a:solidFill>
              <a:latin typeface="Calibri Light" panose="020F0302020204030204"/>
              <a:ea typeface="+mn-ea"/>
              <a:cs typeface="+mn-cs"/>
            </a:rPr>
            <a:t>ОЧАКВАНИ РЕЗУЛТАТИ</a:t>
          </a:r>
        </a:p>
        <a:p>
          <a:pPr>
            <a:buNone/>
          </a:pPr>
          <a:r>
            <a:rPr lang="bg-BG" sz="1000">
              <a:solidFill>
                <a:sysClr val="window" lastClr="FFFFFF"/>
              </a:solidFill>
              <a:latin typeface="Calibri Light" panose="020F0302020204030204"/>
              <a:ea typeface="+mn-ea"/>
              <a:cs typeface="+mn-cs"/>
            </a:rPr>
            <a:t>Обучени   общински ръководители и/или специалисти за работа в общинската администрация в областта на ЕЕ и ВЕИ. </a:t>
          </a:r>
          <a:endParaRPr lang="en-US" sz="1000">
            <a:solidFill>
              <a:sysClr val="window" lastClr="FFFFFF"/>
            </a:solidFill>
            <a:latin typeface="Calibri Light" panose="020F0302020204030204"/>
            <a:ea typeface="+mn-ea"/>
            <a:cs typeface="+mn-cs"/>
          </a:endParaRPr>
        </a:p>
        <a:p>
          <a:pPr>
            <a:buNone/>
          </a:pPr>
          <a:r>
            <a:rPr lang="bg-BG" sz="1000">
              <a:solidFill>
                <a:sysClr val="window" lastClr="FFFFFF"/>
              </a:solidFill>
              <a:latin typeface="Calibri Light" panose="020F0302020204030204"/>
              <a:ea typeface="+mn-ea"/>
              <a:cs typeface="+mn-cs"/>
            </a:rPr>
            <a:t>Осигурена обществена подкрепа</a:t>
          </a:r>
          <a:r>
            <a:rPr lang="en-US" sz="1000">
              <a:solidFill>
                <a:sysClr val="window" lastClr="FFFFFF"/>
              </a:solidFill>
              <a:latin typeface="Calibri Light" panose="020F0302020204030204"/>
              <a:ea typeface="+mn-ea"/>
              <a:cs typeface="+mn-cs"/>
            </a:rPr>
            <a:t>;</a:t>
          </a:r>
          <a:r>
            <a:rPr lang="bg-BG" sz="1000">
              <a:solidFill>
                <a:sysClr val="window" lastClr="FFFFFF"/>
              </a:solidFill>
              <a:latin typeface="Calibri Light" panose="020F0302020204030204"/>
              <a:ea typeface="+mn-ea"/>
              <a:cs typeface="+mn-cs"/>
            </a:rPr>
            <a:t> Въведена система за енергийно управление на територията на общината. </a:t>
          </a:r>
          <a:endParaRPr lang="en-US" sz="1000">
            <a:solidFill>
              <a:sysClr val="window" lastClr="FFFFFF"/>
            </a:solidFill>
            <a:latin typeface="Calibri Light" panose="020F0302020204030204"/>
            <a:ea typeface="+mn-ea"/>
            <a:cs typeface="+mn-cs"/>
          </a:endParaRPr>
        </a:p>
      </dgm:t>
    </dgm:pt>
    <dgm:pt modelId="{1E19C605-D57A-47D7-8A8B-48A175A4DE3F}" type="parTrans" cxnId="{3429469B-983E-463E-8924-F4F8EFC6D6FD}">
      <dgm:prSet/>
      <dgm:spPr/>
      <dgm:t>
        <a:bodyPr/>
        <a:lstStyle/>
        <a:p>
          <a:endParaRPr lang="en-US">
            <a:latin typeface="+mj-lt"/>
          </a:endParaRPr>
        </a:p>
      </dgm:t>
    </dgm:pt>
    <dgm:pt modelId="{84ADFDE5-9B4C-461D-9922-BADE0F9F9163}" type="sibTrans" cxnId="{3429469B-983E-463E-8924-F4F8EFC6D6FD}">
      <dgm:prSet/>
      <dgm:spPr/>
      <dgm:t>
        <a:bodyPr/>
        <a:lstStyle/>
        <a:p>
          <a:endParaRPr lang="en-US">
            <a:latin typeface="+mj-lt"/>
          </a:endParaRPr>
        </a:p>
      </dgm:t>
    </dgm:pt>
    <dgm:pt modelId="{DE99ED46-DEC5-4C70-A4CD-54680492A5F2}">
      <dgm:prSet phldrT="[Text]" custT="1"/>
      <dgm:spPr>
        <a:xfrm>
          <a:off x="3106823" y="1796697"/>
          <a:ext cx="2014662" cy="1361939"/>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buNone/>
          </a:pPr>
          <a:r>
            <a:rPr lang="bg-BG" sz="1000" b="1">
              <a:solidFill>
                <a:sysClr val="window" lastClr="FFFFFF"/>
              </a:solidFill>
              <a:latin typeface="Calibri Light" panose="020F0302020204030204"/>
              <a:ea typeface="+mn-ea"/>
              <a:cs typeface="+mn-cs"/>
            </a:rPr>
            <a:t>ЦЕЛ № 4.2  </a:t>
          </a:r>
        </a:p>
        <a:p>
          <a:pPr>
            <a:buNone/>
          </a:pPr>
          <a:r>
            <a:rPr lang="bg-BG" sz="1000">
              <a:solidFill>
                <a:sysClr val="window" lastClr="FFFFFF"/>
              </a:solidFill>
              <a:latin typeface="Calibri Light" panose="020F0302020204030204"/>
              <a:ea typeface="+mn-ea"/>
              <a:cs typeface="+mn-cs"/>
            </a:rPr>
            <a:t>Мобилизиране на обществена подкрепа за изпълнение на програмите по ЕЕ и ВЕИ на основата на широко партньорство с бизнеса и организации на гражданското общество</a:t>
          </a:r>
          <a:endParaRPr lang="en-US" sz="1000">
            <a:solidFill>
              <a:sysClr val="window" lastClr="FFFFFF"/>
            </a:solidFill>
            <a:latin typeface="Calibri Light" panose="020F0302020204030204"/>
            <a:ea typeface="+mn-ea"/>
            <a:cs typeface="+mn-cs"/>
          </a:endParaRPr>
        </a:p>
      </dgm:t>
    </dgm:pt>
    <dgm:pt modelId="{B5447D23-B277-4F0D-A08E-044D9DCFF238}" type="parTrans" cxnId="{D2266154-B4C5-46D9-92B2-E87753136933}">
      <dgm:prSet/>
      <dgm:spPr/>
      <dgm:t>
        <a:bodyPr/>
        <a:lstStyle/>
        <a:p>
          <a:endParaRPr lang="en-US">
            <a:latin typeface="+mj-lt"/>
          </a:endParaRPr>
        </a:p>
      </dgm:t>
    </dgm:pt>
    <dgm:pt modelId="{3BB22CA6-79AD-486B-9EB4-56611E4FC1A6}" type="sibTrans" cxnId="{D2266154-B4C5-46D9-92B2-E87753136933}">
      <dgm:prSet/>
      <dgm:spPr>
        <a:xfrm rot="10800000">
          <a:off x="2708369" y="2312973"/>
          <a:ext cx="281574" cy="329388"/>
        </a:xfrm>
        <a:prstGeom prst="rightArrow">
          <a:avLst>
            <a:gd name="adj1" fmla="val 60000"/>
            <a:gd name="adj2" fmla="val 50000"/>
          </a:avLst>
        </a:prstGeom>
        <a:solidFill>
          <a:srgbClr val="44546A">
            <a:tint val="60000"/>
            <a:hueOff val="0"/>
            <a:satOff val="0"/>
            <a:lumOff val="0"/>
            <a:alphaOff val="0"/>
          </a:srgbClr>
        </a:solidFill>
        <a:ln>
          <a:noFill/>
        </a:ln>
        <a:effectLst/>
      </dgm:spPr>
      <dgm:t>
        <a:bodyPr/>
        <a:lstStyle/>
        <a:p>
          <a:pPr>
            <a:buNone/>
          </a:pPr>
          <a:endParaRPr lang="en-US">
            <a:solidFill>
              <a:sysClr val="window" lastClr="FFFFFF"/>
            </a:solidFill>
            <a:latin typeface="Calibri Light" panose="020F0302020204030204"/>
            <a:ea typeface="+mn-ea"/>
            <a:cs typeface="+mn-cs"/>
          </a:endParaRPr>
        </a:p>
      </dgm:t>
    </dgm:pt>
    <dgm:pt modelId="{EAA4BE1A-265C-403A-99BE-3240104D747E}" type="pres">
      <dgm:prSet presAssocID="{3BA3FFC3-7675-4A8B-AD8F-4DBDE89E0A4A}" presName="diagram" presStyleCnt="0">
        <dgm:presLayoutVars>
          <dgm:dir/>
          <dgm:resizeHandles val="exact"/>
        </dgm:presLayoutVars>
      </dgm:prSet>
      <dgm:spPr/>
    </dgm:pt>
    <dgm:pt modelId="{50CEACE3-3A11-4439-A388-C4F1E216C327}" type="pres">
      <dgm:prSet presAssocID="{D439BE3A-2B0C-4065-A960-A4082F72E608}" presName="node" presStyleLbl="node1" presStyleIdx="0" presStyleCnt="4" custScaleX="112951" custScaleY="141599">
        <dgm:presLayoutVars>
          <dgm:bulletEnabled val="1"/>
        </dgm:presLayoutVars>
      </dgm:prSet>
      <dgm:spPr/>
    </dgm:pt>
    <dgm:pt modelId="{6406F7EA-F133-412C-BBD5-B0284342FF72}" type="pres">
      <dgm:prSet presAssocID="{B94492E8-111D-4E0B-A79E-1CD60798DF27}" presName="sibTrans" presStyleLbl="sibTrans2D1" presStyleIdx="0" presStyleCnt="3"/>
      <dgm:spPr/>
    </dgm:pt>
    <dgm:pt modelId="{1F5F8B2E-C28C-49EC-9F38-A136807DD178}" type="pres">
      <dgm:prSet presAssocID="{B94492E8-111D-4E0B-A79E-1CD60798DF27}" presName="connectorText" presStyleLbl="sibTrans2D1" presStyleIdx="0" presStyleCnt="3"/>
      <dgm:spPr/>
    </dgm:pt>
    <dgm:pt modelId="{AE53F42B-4700-4014-9A5F-F847B4462A39}" type="pres">
      <dgm:prSet presAssocID="{53A60529-55BC-46C4-86D1-30EAC94EF130}" presName="node" presStyleLbl="node1" presStyleIdx="1" presStyleCnt="4">
        <dgm:presLayoutVars>
          <dgm:bulletEnabled val="1"/>
        </dgm:presLayoutVars>
      </dgm:prSet>
      <dgm:spPr/>
    </dgm:pt>
    <dgm:pt modelId="{3E82C50C-4FAD-44C1-BCCA-983A588DABF0}" type="pres">
      <dgm:prSet presAssocID="{6490A9F7-F120-4783-97BC-F4F4CCF39AA0}" presName="sibTrans" presStyleLbl="sibTrans2D1" presStyleIdx="1" presStyleCnt="3"/>
      <dgm:spPr/>
    </dgm:pt>
    <dgm:pt modelId="{EDD0B957-4381-4054-9A39-1ECD93BAC248}" type="pres">
      <dgm:prSet presAssocID="{6490A9F7-F120-4783-97BC-F4F4CCF39AA0}" presName="connectorText" presStyleLbl="sibTrans2D1" presStyleIdx="1" presStyleCnt="3"/>
      <dgm:spPr/>
    </dgm:pt>
    <dgm:pt modelId="{8332AD05-D943-4531-88E0-327117119337}" type="pres">
      <dgm:prSet presAssocID="{DE99ED46-DEC5-4C70-A4CD-54680492A5F2}" presName="node" presStyleLbl="node1" presStyleIdx="2" presStyleCnt="4" custScaleX="151686" custScaleY="170903">
        <dgm:presLayoutVars>
          <dgm:bulletEnabled val="1"/>
        </dgm:presLayoutVars>
      </dgm:prSet>
      <dgm:spPr/>
    </dgm:pt>
    <dgm:pt modelId="{3D8EFB50-7B30-4710-9D5B-ADB9CA3CB3BC}" type="pres">
      <dgm:prSet presAssocID="{3BB22CA6-79AD-486B-9EB4-56611E4FC1A6}" presName="sibTrans" presStyleLbl="sibTrans2D1" presStyleIdx="2" presStyleCnt="3"/>
      <dgm:spPr/>
    </dgm:pt>
    <dgm:pt modelId="{DA645071-2010-4131-808C-FE6258E46FDE}" type="pres">
      <dgm:prSet presAssocID="{3BB22CA6-79AD-486B-9EB4-56611E4FC1A6}" presName="connectorText" presStyleLbl="sibTrans2D1" presStyleIdx="2" presStyleCnt="3"/>
      <dgm:spPr/>
    </dgm:pt>
    <dgm:pt modelId="{67141655-C868-46DA-86AF-8E541BE851E1}" type="pres">
      <dgm:prSet presAssocID="{58D74663-4569-4FCF-A927-1C7112655BD3}" presName="node" presStyleLbl="node1" presStyleIdx="3" presStyleCnt="4" custScaleX="160704" custScaleY="205230">
        <dgm:presLayoutVars>
          <dgm:bulletEnabled val="1"/>
        </dgm:presLayoutVars>
      </dgm:prSet>
      <dgm:spPr/>
    </dgm:pt>
  </dgm:ptLst>
  <dgm:cxnLst>
    <dgm:cxn modelId="{61B3FA0E-AE00-4EF4-ACCC-781B70F719F7}" srcId="{3BA3FFC3-7675-4A8B-AD8F-4DBDE89E0A4A}" destId="{D439BE3A-2B0C-4065-A960-A4082F72E608}" srcOrd="0" destOrd="0" parTransId="{32D0238F-901A-4E56-B387-71D606357085}" sibTransId="{B94492E8-111D-4E0B-A79E-1CD60798DF27}"/>
    <dgm:cxn modelId="{BF107213-64B3-4DBA-83EB-829C1942A2E8}" type="presOf" srcId="{6490A9F7-F120-4783-97BC-F4F4CCF39AA0}" destId="{EDD0B957-4381-4054-9A39-1ECD93BAC248}" srcOrd="1" destOrd="0" presId="urn:microsoft.com/office/officeart/2005/8/layout/process5"/>
    <dgm:cxn modelId="{BC2FC421-935F-428F-A55E-B313BBD60E00}" type="presOf" srcId="{3BA3FFC3-7675-4A8B-AD8F-4DBDE89E0A4A}" destId="{EAA4BE1A-265C-403A-99BE-3240104D747E}" srcOrd="0" destOrd="0" presId="urn:microsoft.com/office/officeart/2005/8/layout/process5"/>
    <dgm:cxn modelId="{0194A93C-25C2-48FD-AB9D-CE3610C249E9}" type="presOf" srcId="{6490A9F7-F120-4783-97BC-F4F4CCF39AA0}" destId="{3E82C50C-4FAD-44C1-BCCA-983A588DABF0}" srcOrd="0" destOrd="0" presId="urn:microsoft.com/office/officeart/2005/8/layout/process5"/>
    <dgm:cxn modelId="{6EF4974D-E4FC-4AD2-9160-8187157265E2}" type="presOf" srcId="{B94492E8-111D-4E0B-A79E-1CD60798DF27}" destId="{6406F7EA-F133-412C-BBD5-B0284342FF72}" srcOrd="0" destOrd="0" presId="urn:microsoft.com/office/officeart/2005/8/layout/process5"/>
    <dgm:cxn modelId="{0A0A026E-7050-4C63-9927-89F241352AA3}" type="presOf" srcId="{B94492E8-111D-4E0B-A79E-1CD60798DF27}" destId="{1F5F8B2E-C28C-49EC-9F38-A136807DD178}" srcOrd="1" destOrd="0" presId="urn:microsoft.com/office/officeart/2005/8/layout/process5"/>
    <dgm:cxn modelId="{D2266154-B4C5-46D9-92B2-E87753136933}" srcId="{3BA3FFC3-7675-4A8B-AD8F-4DBDE89E0A4A}" destId="{DE99ED46-DEC5-4C70-A4CD-54680492A5F2}" srcOrd="2" destOrd="0" parTransId="{B5447D23-B277-4F0D-A08E-044D9DCFF238}" sibTransId="{3BB22CA6-79AD-486B-9EB4-56611E4FC1A6}"/>
    <dgm:cxn modelId="{5046CC59-F598-4FD6-BA0A-61CB4C7699E4}" type="presOf" srcId="{3BB22CA6-79AD-486B-9EB4-56611E4FC1A6}" destId="{DA645071-2010-4131-808C-FE6258E46FDE}" srcOrd="1" destOrd="0" presId="urn:microsoft.com/office/officeart/2005/8/layout/process5"/>
    <dgm:cxn modelId="{8691237B-E579-49BA-BC95-BAD3B9CFA45A}" type="presOf" srcId="{58D74663-4569-4FCF-A927-1C7112655BD3}" destId="{67141655-C868-46DA-86AF-8E541BE851E1}" srcOrd="0" destOrd="0" presId="urn:microsoft.com/office/officeart/2005/8/layout/process5"/>
    <dgm:cxn modelId="{3429469B-983E-463E-8924-F4F8EFC6D6FD}" srcId="{3BA3FFC3-7675-4A8B-AD8F-4DBDE89E0A4A}" destId="{58D74663-4569-4FCF-A927-1C7112655BD3}" srcOrd="3" destOrd="0" parTransId="{1E19C605-D57A-47D7-8A8B-48A175A4DE3F}" sibTransId="{84ADFDE5-9B4C-461D-9922-BADE0F9F9163}"/>
    <dgm:cxn modelId="{3779229E-5FA0-4EDF-8B8C-FC0118C52862}" srcId="{3BA3FFC3-7675-4A8B-AD8F-4DBDE89E0A4A}" destId="{53A60529-55BC-46C4-86D1-30EAC94EF130}" srcOrd="1" destOrd="0" parTransId="{5818DABD-3A93-4BD1-A8B8-C88A22A71130}" sibTransId="{6490A9F7-F120-4783-97BC-F4F4CCF39AA0}"/>
    <dgm:cxn modelId="{6BFBB0A8-2B95-4002-8B22-C03A4288F4DF}" type="presOf" srcId="{D439BE3A-2B0C-4065-A960-A4082F72E608}" destId="{50CEACE3-3A11-4439-A388-C4F1E216C327}" srcOrd="0" destOrd="0" presId="urn:microsoft.com/office/officeart/2005/8/layout/process5"/>
    <dgm:cxn modelId="{0A814BE0-AB92-4626-B3F7-2611A9D356E9}" type="presOf" srcId="{53A60529-55BC-46C4-86D1-30EAC94EF130}" destId="{AE53F42B-4700-4014-9A5F-F847B4462A39}" srcOrd="0" destOrd="0" presId="urn:microsoft.com/office/officeart/2005/8/layout/process5"/>
    <dgm:cxn modelId="{431FC0E6-DC51-4E8E-8761-30FDCA4719CC}" type="presOf" srcId="{3BB22CA6-79AD-486B-9EB4-56611E4FC1A6}" destId="{3D8EFB50-7B30-4710-9D5B-ADB9CA3CB3BC}" srcOrd="0" destOrd="0" presId="urn:microsoft.com/office/officeart/2005/8/layout/process5"/>
    <dgm:cxn modelId="{537DE2F8-8041-4D6D-BF15-30886D7038F2}" type="presOf" srcId="{DE99ED46-DEC5-4C70-A4CD-54680492A5F2}" destId="{8332AD05-D943-4531-88E0-327117119337}" srcOrd="0" destOrd="0" presId="urn:microsoft.com/office/officeart/2005/8/layout/process5"/>
    <dgm:cxn modelId="{BA18B31A-51EA-4EBB-BCFA-DAA84A32A95F}" type="presParOf" srcId="{EAA4BE1A-265C-403A-99BE-3240104D747E}" destId="{50CEACE3-3A11-4439-A388-C4F1E216C327}" srcOrd="0" destOrd="0" presId="urn:microsoft.com/office/officeart/2005/8/layout/process5"/>
    <dgm:cxn modelId="{2C774DD2-F58E-4B64-837A-7DBACD11BFEE}" type="presParOf" srcId="{EAA4BE1A-265C-403A-99BE-3240104D747E}" destId="{6406F7EA-F133-412C-BBD5-B0284342FF72}" srcOrd="1" destOrd="0" presId="urn:microsoft.com/office/officeart/2005/8/layout/process5"/>
    <dgm:cxn modelId="{65F1B039-5C7B-43D5-B87A-07E55A778988}" type="presParOf" srcId="{6406F7EA-F133-412C-BBD5-B0284342FF72}" destId="{1F5F8B2E-C28C-49EC-9F38-A136807DD178}" srcOrd="0" destOrd="0" presId="urn:microsoft.com/office/officeart/2005/8/layout/process5"/>
    <dgm:cxn modelId="{22D64FF9-6F23-417D-97D2-AC05B634D2B3}" type="presParOf" srcId="{EAA4BE1A-265C-403A-99BE-3240104D747E}" destId="{AE53F42B-4700-4014-9A5F-F847B4462A39}" srcOrd="2" destOrd="0" presId="urn:microsoft.com/office/officeart/2005/8/layout/process5"/>
    <dgm:cxn modelId="{F4AA1AD3-DC74-4F99-9C80-96C581924559}" type="presParOf" srcId="{EAA4BE1A-265C-403A-99BE-3240104D747E}" destId="{3E82C50C-4FAD-44C1-BCCA-983A588DABF0}" srcOrd="3" destOrd="0" presId="urn:microsoft.com/office/officeart/2005/8/layout/process5"/>
    <dgm:cxn modelId="{7215D1C6-5127-4C67-9280-69947BBAAFF4}" type="presParOf" srcId="{3E82C50C-4FAD-44C1-BCCA-983A588DABF0}" destId="{EDD0B957-4381-4054-9A39-1ECD93BAC248}" srcOrd="0" destOrd="0" presId="urn:microsoft.com/office/officeart/2005/8/layout/process5"/>
    <dgm:cxn modelId="{01C909C7-7BD2-491F-9B4A-E69840C9D012}" type="presParOf" srcId="{EAA4BE1A-265C-403A-99BE-3240104D747E}" destId="{8332AD05-D943-4531-88E0-327117119337}" srcOrd="4" destOrd="0" presId="urn:microsoft.com/office/officeart/2005/8/layout/process5"/>
    <dgm:cxn modelId="{BF501872-DB08-4330-AB9F-19CB8B8DEB8C}" type="presParOf" srcId="{EAA4BE1A-265C-403A-99BE-3240104D747E}" destId="{3D8EFB50-7B30-4710-9D5B-ADB9CA3CB3BC}" srcOrd="5" destOrd="0" presId="urn:microsoft.com/office/officeart/2005/8/layout/process5"/>
    <dgm:cxn modelId="{D1D75D4E-BBDF-45DC-BCE2-3BEB5DD66A2C}" type="presParOf" srcId="{3D8EFB50-7B30-4710-9D5B-ADB9CA3CB3BC}" destId="{DA645071-2010-4131-808C-FE6258E46FDE}" srcOrd="0" destOrd="0" presId="urn:microsoft.com/office/officeart/2005/8/layout/process5"/>
    <dgm:cxn modelId="{A0453651-8FE9-4553-A265-8CC77C2399A1}" type="presParOf" srcId="{EAA4BE1A-265C-403A-99BE-3240104D747E}" destId="{67141655-C868-46DA-86AF-8E541BE851E1}" srcOrd="6" destOrd="0" presId="urn:microsoft.com/office/officeart/2005/8/layout/process5"/>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B8E02C64-1251-411F-A07F-22607CE5F14B}" type="doc">
      <dgm:prSet loTypeId="urn:microsoft.com/office/officeart/2005/8/layout/venn3" loCatId="relationship" qsTypeId="urn:microsoft.com/office/officeart/2005/8/quickstyle/simple2" qsCatId="simple" csTypeId="urn:microsoft.com/office/officeart/2005/8/colors/accent0_2" csCatId="mainScheme" phldr="1"/>
      <dgm:spPr/>
      <dgm:t>
        <a:bodyPr/>
        <a:lstStyle/>
        <a:p>
          <a:endParaRPr lang="bg-BG"/>
        </a:p>
      </dgm:t>
    </dgm:pt>
    <dgm:pt modelId="{3BF1DF65-AB24-48BE-947E-DE02D38744D9}">
      <dgm:prSet custT="1"/>
      <dgm:spPr>
        <a:xfrm>
          <a:off x="1557" y="514247"/>
          <a:ext cx="1562304" cy="1562304"/>
        </a:xfrm>
        <a:prstGeom prst="ellipse">
          <a:avLst/>
        </a:prstGeom>
        <a:solidFill>
          <a:sysClr val="window" lastClr="FFFFFF">
            <a:alpha val="50000"/>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gm:spPr>
      <dgm:t>
        <a:bodyPr/>
        <a:lstStyle/>
        <a:p>
          <a:pPr algn="ctr">
            <a:buNone/>
          </a:pPr>
          <a:r>
            <a:rPr lang="bg-BG" sz="900">
              <a:solidFill>
                <a:sysClr val="windowText" lastClr="000000"/>
              </a:solidFill>
              <a:latin typeface="Century" panose="02040604050505020304" pitchFamily="18" charset="0"/>
              <a:ea typeface="+mn-ea"/>
              <a:cs typeface="+mn-cs"/>
            </a:rPr>
            <a:t>основен консуматор и доставчик на услуги; </a:t>
          </a:r>
        </a:p>
      </dgm:t>
    </dgm:pt>
    <dgm:pt modelId="{ABFD3219-C0C2-4985-AE44-734984C87F36}" type="parTrans" cxnId="{0C796128-F115-455B-B870-4004B4DB14EE}">
      <dgm:prSet/>
      <dgm:spPr/>
      <dgm:t>
        <a:bodyPr/>
        <a:lstStyle/>
        <a:p>
          <a:pPr algn="ctr"/>
          <a:endParaRPr lang="bg-BG" sz="900">
            <a:latin typeface="Century" panose="02040604050505020304" pitchFamily="18" charset="0"/>
          </a:endParaRPr>
        </a:p>
      </dgm:t>
    </dgm:pt>
    <dgm:pt modelId="{212E928B-9B06-4289-AE91-676E6105A8B8}" type="sibTrans" cxnId="{0C796128-F115-455B-B870-4004B4DB14EE}">
      <dgm:prSet/>
      <dgm:spPr/>
      <dgm:t>
        <a:bodyPr/>
        <a:lstStyle/>
        <a:p>
          <a:pPr algn="ctr"/>
          <a:endParaRPr lang="bg-BG" sz="900">
            <a:latin typeface="Century" panose="02040604050505020304" pitchFamily="18" charset="0"/>
          </a:endParaRPr>
        </a:p>
      </dgm:t>
    </dgm:pt>
    <dgm:pt modelId="{60A04AEC-4E50-4BF4-85C7-CF0A7E30BA53}">
      <dgm:prSet custT="1"/>
      <dgm:spPr>
        <a:xfrm>
          <a:off x="2501244" y="514247"/>
          <a:ext cx="1562304" cy="1562304"/>
        </a:xfrm>
        <a:prstGeom prst="ellipse">
          <a:avLst/>
        </a:prstGeom>
        <a:solidFill>
          <a:sysClr val="window" lastClr="FFFFFF">
            <a:alpha val="50000"/>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gm:spPr>
      <dgm:t>
        <a:bodyPr/>
        <a:lstStyle/>
        <a:p>
          <a:pPr algn="ctr">
            <a:buNone/>
          </a:pPr>
          <a:endParaRPr lang="bg-BG" sz="900">
            <a:solidFill>
              <a:sysClr val="windowText" lastClr="000000"/>
            </a:solidFill>
            <a:latin typeface="Century" panose="02040604050505020304" pitchFamily="18" charset="0"/>
            <a:ea typeface="+mn-ea"/>
            <a:cs typeface="+mn-cs"/>
          </a:endParaRPr>
        </a:p>
        <a:p>
          <a:pPr algn="ctr">
            <a:buNone/>
          </a:pPr>
          <a:r>
            <a:rPr lang="bg-BG" sz="900">
              <a:solidFill>
                <a:sysClr val="windowText" lastClr="000000"/>
              </a:solidFill>
              <a:latin typeface="Century" panose="02040604050505020304" pitchFamily="18" charset="0"/>
              <a:ea typeface="+mn-ea"/>
              <a:cs typeface="+mn-cs"/>
            </a:rPr>
            <a:t>промотор и пример за енергийно поведение; </a:t>
          </a:r>
        </a:p>
      </dgm:t>
    </dgm:pt>
    <dgm:pt modelId="{9C859B8D-EE75-4B7D-A22A-579134F4D50C}" type="parTrans" cxnId="{E66D49D0-2C86-4EC2-A738-FF4145365BE1}">
      <dgm:prSet/>
      <dgm:spPr/>
      <dgm:t>
        <a:bodyPr/>
        <a:lstStyle/>
        <a:p>
          <a:pPr algn="ctr"/>
          <a:endParaRPr lang="bg-BG" sz="900">
            <a:latin typeface="Century" panose="02040604050505020304" pitchFamily="18" charset="0"/>
          </a:endParaRPr>
        </a:p>
      </dgm:t>
    </dgm:pt>
    <dgm:pt modelId="{F5494AC6-073B-4AF0-9B7C-939BEC05E159}" type="sibTrans" cxnId="{E66D49D0-2C86-4EC2-A738-FF4145365BE1}">
      <dgm:prSet/>
      <dgm:spPr/>
      <dgm:t>
        <a:bodyPr/>
        <a:lstStyle/>
        <a:p>
          <a:pPr algn="ctr"/>
          <a:endParaRPr lang="bg-BG" sz="900">
            <a:latin typeface="Century" panose="02040604050505020304" pitchFamily="18" charset="0"/>
          </a:endParaRPr>
        </a:p>
      </dgm:t>
    </dgm:pt>
    <dgm:pt modelId="{9299CD40-A1EF-4C75-A31F-3F1644C4A4C5}">
      <dgm:prSet custT="1"/>
      <dgm:spPr>
        <a:xfrm>
          <a:off x="3751088" y="514247"/>
          <a:ext cx="1562304" cy="1562304"/>
        </a:xfrm>
        <a:prstGeom prst="ellipse">
          <a:avLst/>
        </a:prstGeom>
        <a:solidFill>
          <a:sysClr val="window" lastClr="FFFFFF">
            <a:alpha val="50000"/>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gm:spPr>
      <dgm:t>
        <a:bodyPr/>
        <a:lstStyle/>
        <a:p>
          <a:pPr algn="ctr">
            <a:buNone/>
          </a:pPr>
          <a:endParaRPr lang="bg-BG" sz="900">
            <a:solidFill>
              <a:sysClr val="windowText" lastClr="000000"/>
            </a:solidFill>
            <a:latin typeface="Century" panose="02040604050505020304" pitchFamily="18" charset="0"/>
            <a:ea typeface="+mn-ea"/>
            <a:cs typeface="+mn-cs"/>
          </a:endParaRPr>
        </a:p>
        <a:p>
          <a:pPr algn="ctr">
            <a:buNone/>
          </a:pPr>
          <a:r>
            <a:rPr lang="bg-BG" sz="900">
              <a:solidFill>
                <a:sysClr val="windowText" lastClr="000000"/>
              </a:solidFill>
              <a:latin typeface="Century" panose="02040604050505020304" pitchFamily="18" charset="0"/>
              <a:ea typeface="+mn-ea"/>
              <a:cs typeface="+mn-cs"/>
            </a:rPr>
            <a:t>бенефициент и изпълнител на проекти за енергийна ефективност и възобновяеми източници</a:t>
          </a:r>
        </a:p>
      </dgm:t>
    </dgm:pt>
    <dgm:pt modelId="{65F10C40-4EBB-48C0-9AD2-66D018C2ACC5}" type="parTrans" cxnId="{9AD3469C-B366-4EAD-BFE5-1FFAED2DBBF7}">
      <dgm:prSet/>
      <dgm:spPr/>
      <dgm:t>
        <a:bodyPr/>
        <a:lstStyle/>
        <a:p>
          <a:pPr algn="ctr"/>
          <a:endParaRPr lang="en-US" sz="900">
            <a:latin typeface="Century" panose="02040604050505020304" pitchFamily="18" charset="0"/>
          </a:endParaRPr>
        </a:p>
      </dgm:t>
    </dgm:pt>
    <dgm:pt modelId="{00B1E961-65CE-42D1-9397-244D78BC0CB9}" type="sibTrans" cxnId="{9AD3469C-B366-4EAD-BFE5-1FFAED2DBBF7}">
      <dgm:prSet/>
      <dgm:spPr/>
      <dgm:t>
        <a:bodyPr/>
        <a:lstStyle/>
        <a:p>
          <a:pPr algn="ctr"/>
          <a:endParaRPr lang="en-US" sz="900">
            <a:latin typeface="Century" panose="02040604050505020304" pitchFamily="18" charset="0"/>
          </a:endParaRPr>
        </a:p>
      </dgm:t>
    </dgm:pt>
    <dgm:pt modelId="{ED78F49F-CC2B-4316-860D-42C2307BA638}">
      <dgm:prSet custT="1"/>
      <dgm:spPr>
        <a:xfrm>
          <a:off x="1251400" y="419103"/>
          <a:ext cx="1562304" cy="1752593"/>
        </a:xfrm>
        <a:prstGeom prst="ellipse">
          <a:avLst/>
        </a:prstGeom>
        <a:solidFill>
          <a:sysClr val="window" lastClr="FFFFFF">
            <a:alpha val="50000"/>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gm:spPr>
      <dgm:t>
        <a:bodyPr/>
        <a:lstStyle/>
        <a:p>
          <a:pPr algn="ctr">
            <a:buNone/>
          </a:pPr>
          <a:r>
            <a:rPr lang="bg-BG" sz="900">
              <a:solidFill>
                <a:sysClr val="windowText" lastClr="000000"/>
              </a:solidFill>
              <a:latin typeface="Century" panose="02040604050505020304" pitchFamily="18" charset="0"/>
              <a:ea typeface="+mn-ea"/>
              <a:cs typeface="+mn-cs"/>
            </a:rPr>
            <a:t>основен фактор във вземането на местни стратегически решения и утвърждаване на стандарти за енергийна ефективност и възобновяеми източници</a:t>
          </a:r>
        </a:p>
      </dgm:t>
    </dgm:pt>
    <dgm:pt modelId="{BCDC0078-451B-4D66-906F-5D7ECC983247}" type="sibTrans" cxnId="{3808FF8B-B8D9-4EB3-8C16-96AE4332ADE1}">
      <dgm:prSet/>
      <dgm:spPr/>
      <dgm:t>
        <a:bodyPr/>
        <a:lstStyle/>
        <a:p>
          <a:pPr algn="ctr"/>
          <a:endParaRPr lang="bg-BG" sz="900">
            <a:latin typeface="Century" panose="02040604050505020304" pitchFamily="18" charset="0"/>
          </a:endParaRPr>
        </a:p>
      </dgm:t>
    </dgm:pt>
    <dgm:pt modelId="{D17A15D8-2E1A-43F0-9739-DB9D505A133A}" type="parTrans" cxnId="{3808FF8B-B8D9-4EB3-8C16-96AE4332ADE1}">
      <dgm:prSet/>
      <dgm:spPr/>
      <dgm:t>
        <a:bodyPr/>
        <a:lstStyle/>
        <a:p>
          <a:pPr algn="ctr"/>
          <a:endParaRPr lang="bg-BG" sz="900">
            <a:latin typeface="Century" panose="02040604050505020304" pitchFamily="18" charset="0"/>
          </a:endParaRPr>
        </a:p>
      </dgm:t>
    </dgm:pt>
    <dgm:pt modelId="{F6420649-C6B7-421D-B52D-2AF6432569A7}" type="pres">
      <dgm:prSet presAssocID="{B8E02C64-1251-411F-A07F-22607CE5F14B}" presName="Name0" presStyleCnt="0">
        <dgm:presLayoutVars>
          <dgm:dir/>
          <dgm:resizeHandles val="exact"/>
        </dgm:presLayoutVars>
      </dgm:prSet>
      <dgm:spPr/>
    </dgm:pt>
    <dgm:pt modelId="{82294FFA-A82F-462B-9BA6-26745C2D5191}" type="pres">
      <dgm:prSet presAssocID="{3BF1DF65-AB24-48BE-947E-DE02D38744D9}" presName="Name5" presStyleLbl="vennNode1" presStyleIdx="0" presStyleCnt="4">
        <dgm:presLayoutVars>
          <dgm:bulletEnabled val="1"/>
        </dgm:presLayoutVars>
      </dgm:prSet>
      <dgm:spPr>
        <a:prstGeom prst="ellipse">
          <a:avLst/>
        </a:prstGeom>
      </dgm:spPr>
    </dgm:pt>
    <dgm:pt modelId="{B58E96F3-DE01-4394-8AC7-795C97C7D421}" type="pres">
      <dgm:prSet presAssocID="{212E928B-9B06-4289-AE91-676E6105A8B8}" presName="space" presStyleCnt="0"/>
      <dgm:spPr/>
    </dgm:pt>
    <dgm:pt modelId="{22899EFB-7AAD-4A61-A9BE-4BF987D1278C}" type="pres">
      <dgm:prSet presAssocID="{ED78F49F-CC2B-4316-860D-42C2307BA638}" presName="Name5" presStyleLbl="vennNode1" presStyleIdx="1" presStyleCnt="4" custScaleY="112180">
        <dgm:presLayoutVars>
          <dgm:bulletEnabled val="1"/>
        </dgm:presLayoutVars>
      </dgm:prSet>
      <dgm:spPr>
        <a:prstGeom prst="ellipse">
          <a:avLst/>
        </a:prstGeom>
      </dgm:spPr>
    </dgm:pt>
    <dgm:pt modelId="{F848BBE6-EB1C-4710-9907-7B8126744D3B}" type="pres">
      <dgm:prSet presAssocID="{BCDC0078-451B-4D66-906F-5D7ECC983247}" presName="space" presStyleCnt="0"/>
      <dgm:spPr/>
    </dgm:pt>
    <dgm:pt modelId="{B25BE895-95FF-406C-BAE6-B3F699364C53}" type="pres">
      <dgm:prSet presAssocID="{60A04AEC-4E50-4BF4-85C7-CF0A7E30BA53}" presName="Name5" presStyleLbl="vennNode1" presStyleIdx="2" presStyleCnt="4">
        <dgm:presLayoutVars>
          <dgm:bulletEnabled val="1"/>
        </dgm:presLayoutVars>
      </dgm:prSet>
      <dgm:spPr>
        <a:prstGeom prst="ellipse">
          <a:avLst/>
        </a:prstGeom>
      </dgm:spPr>
    </dgm:pt>
    <dgm:pt modelId="{46F99C5D-EC2C-4226-BD9D-0929D62BE659}" type="pres">
      <dgm:prSet presAssocID="{F5494AC6-073B-4AF0-9B7C-939BEC05E159}" presName="space" presStyleCnt="0"/>
      <dgm:spPr/>
    </dgm:pt>
    <dgm:pt modelId="{76D112DC-4A5C-4615-9D5E-6DC8FA80A713}" type="pres">
      <dgm:prSet presAssocID="{9299CD40-A1EF-4C75-A31F-3F1644C4A4C5}" presName="Name5" presStyleLbl="vennNode1" presStyleIdx="3" presStyleCnt="4">
        <dgm:presLayoutVars>
          <dgm:bulletEnabled val="1"/>
        </dgm:presLayoutVars>
      </dgm:prSet>
      <dgm:spPr>
        <a:prstGeom prst="ellipse">
          <a:avLst/>
        </a:prstGeom>
      </dgm:spPr>
    </dgm:pt>
  </dgm:ptLst>
  <dgm:cxnLst>
    <dgm:cxn modelId="{587E1202-185C-4D3D-9215-5182F3815429}" type="presOf" srcId="{60A04AEC-4E50-4BF4-85C7-CF0A7E30BA53}" destId="{B25BE895-95FF-406C-BAE6-B3F699364C53}" srcOrd="0" destOrd="0" presId="urn:microsoft.com/office/officeart/2005/8/layout/venn3"/>
    <dgm:cxn modelId="{0C796128-F115-455B-B870-4004B4DB14EE}" srcId="{B8E02C64-1251-411F-A07F-22607CE5F14B}" destId="{3BF1DF65-AB24-48BE-947E-DE02D38744D9}" srcOrd="0" destOrd="0" parTransId="{ABFD3219-C0C2-4985-AE44-734984C87F36}" sibTransId="{212E928B-9B06-4289-AE91-676E6105A8B8}"/>
    <dgm:cxn modelId="{9256C131-6490-479B-AB11-EC837669F839}" type="presOf" srcId="{9299CD40-A1EF-4C75-A31F-3F1644C4A4C5}" destId="{76D112DC-4A5C-4615-9D5E-6DC8FA80A713}" srcOrd="0" destOrd="0" presId="urn:microsoft.com/office/officeart/2005/8/layout/venn3"/>
    <dgm:cxn modelId="{137D8944-30A5-40B2-8106-A563A13B602B}" type="presOf" srcId="{B8E02C64-1251-411F-A07F-22607CE5F14B}" destId="{F6420649-C6B7-421D-B52D-2AF6432569A7}" srcOrd="0" destOrd="0" presId="urn:microsoft.com/office/officeart/2005/8/layout/venn3"/>
    <dgm:cxn modelId="{52500346-1818-4A1D-AC72-A44EBC829A93}" type="presOf" srcId="{ED78F49F-CC2B-4316-860D-42C2307BA638}" destId="{22899EFB-7AAD-4A61-A9BE-4BF987D1278C}" srcOrd="0" destOrd="0" presId="urn:microsoft.com/office/officeart/2005/8/layout/venn3"/>
    <dgm:cxn modelId="{3808FF8B-B8D9-4EB3-8C16-96AE4332ADE1}" srcId="{B8E02C64-1251-411F-A07F-22607CE5F14B}" destId="{ED78F49F-CC2B-4316-860D-42C2307BA638}" srcOrd="1" destOrd="0" parTransId="{D17A15D8-2E1A-43F0-9739-DB9D505A133A}" sibTransId="{BCDC0078-451B-4D66-906F-5D7ECC983247}"/>
    <dgm:cxn modelId="{9AD3469C-B366-4EAD-BFE5-1FFAED2DBBF7}" srcId="{B8E02C64-1251-411F-A07F-22607CE5F14B}" destId="{9299CD40-A1EF-4C75-A31F-3F1644C4A4C5}" srcOrd="3" destOrd="0" parTransId="{65F10C40-4EBB-48C0-9AD2-66D018C2ACC5}" sibTransId="{00B1E961-65CE-42D1-9397-244D78BC0CB9}"/>
    <dgm:cxn modelId="{2CCE9E9F-DE2A-4153-BC75-B0331B33B5CF}" type="presOf" srcId="{3BF1DF65-AB24-48BE-947E-DE02D38744D9}" destId="{82294FFA-A82F-462B-9BA6-26745C2D5191}" srcOrd="0" destOrd="0" presId="urn:microsoft.com/office/officeart/2005/8/layout/venn3"/>
    <dgm:cxn modelId="{E66D49D0-2C86-4EC2-A738-FF4145365BE1}" srcId="{B8E02C64-1251-411F-A07F-22607CE5F14B}" destId="{60A04AEC-4E50-4BF4-85C7-CF0A7E30BA53}" srcOrd="2" destOrd="0" parTransId="{9C859B8D-EE75-4B7D-A22A-579134F4D50C}" sibTransId="{F5494AC6-073B-4AF0-9B7C-939BEC05E159}"/>
    <dgm:cxn modelId="{956B345E-3DFB-44DF-884B-CC065311706A}" type="presParOf" srcId="{F6420649-C6B7-421D-B52D-2AF6432569A7}" destId="{82294FFA-A82F-462B-9BA6-26745C2D5191}" srcOrd="0" destOrd="0" presId="urn:microsoft.com/office/officeart/2005/8/layout/venn3"/>
    <dgm:cxn modelId="{B5A2F679-4F3A-4271-90CE-577F659D4BF2}" type="presParOf" srcId="{F6420649-C6B7-421D-B52D-2AF6432569A7}" destId="{B58E96F3-DE01-4394-8AC7-795C97C7D421}" srcOrd="1" destOrd="0" presId="urn:microsoft.com/office/officeart/2005/8/layout/venn3"/>
    <dgm:cxn modelId="{A9CA8D03-4AA3-4A8D-9781-094A56863560}" type="presParOf" srcId="{F6420649-C6B7-421D-B52D-2AF6432569A7}" destId="{22899EFB-7AAD-4A61-A9BE-4BF987D1278C}" srcOrd="2" destOrd="0" presId="urn:microsoft.com/office/officeart/2005/8/layout/venn3"/>
    <dgm:cxn modelId="{1B8DDB9F-00BE-4D2E-944B-C6ED4B8A21E0}" type="presParOf" srcId="{F6420649-C6B7-421D-B52D-2AF6432569A7}" destId="{F848BBE6-EB1C-4710-9907-7B8126744D3B}" srcOrd="3" destOrd="0" presId="urn:microsoft.com/office/officeart/2005/8/layout/venn3"/>
    <dgm:cxn modelId="{6FC94E9B-FFA5-4E6B-8110-4FFEB6C4CD72}" type="presParOf" srcId="{F6420649-C6B7-421D-B52D-2AF6432569A7}" destId="{B25BE895-95FF-406C-BAE6-B3F699364C53}" srcOrd="4" destOrd="0" presId="urn:microsoft.com/office/officeart/2005/8/layout/venn3"/>
    <dgm:cxn modelId="{91C6E964-AE24-4178-8FA9-13086397A8A3}" type="presParOf" srcId="{F6420649-C6B7-421D-B52D-2AF6432569A7}" destId="{46F99C5D-EC2C-4226-BD9D-0929D62BE659}" srcOrd="5" destOrd="0" presId="urn:microsoft.com/office/officeart/2005/8/layout/venn3"/>
    <dgm:cxn modelId="{E6B3A78B-94A8-45B6-BE52-09FF0BD78620}" type="presParOf" srcId="{F6420649-C6B7-421D-B52D-2AF6432569A7}" destId="{76D112DC-4A5C-4615-9D5E-6DC8FA80A713}" srcOrd="6" destOrd="0" presId="urn:microsoft.com/office/officeart/2005/8/layout/venn3"/>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5E904EE6-E40A-4B70-A21D-FDF00814630F}" type="doc">
      <dgm:prSet loTypeId="urn:microsoft.com/office/officeart/2005/8/layout/bProcess4" loCatId="process" qsTypeId="urn:microsoft.com/office/officeart/2005/8/quickstyle/simple3" qsCatId="simple" csTypeId="urn:microsoft.com/office/officeart/2005/8/colors/accent0_3" csCatId="mainScheme" phldr="1"/>
      <dgm:spPr/>
      <dgm:t>
        <a:bodyPr/>
        <a:lstStyle/>
        <a:p>
          <a:endParaRPr lang="bg-BG"/>
        </a:p>
      </dgm:t>
    </dgm:pt>
    <dgm:pt modelId="{94D89883-80DB-47CD-9F19-171620E2D2F9}">
      <dgm:prSet phldrT="[Text]" custT="1"/>
      <dgm:spPr>
        <a:xfrm>
          <a:off x="2989" y="44421"/>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800">
              <a:solidFill>
                <a:sysClr val="windowText" lastClr="000000"/>
              </a:solidFill>
              <a:latin typeface="Calibri Light" panose="020F0302020204030204"/>
              <a:ea typeface="+mn-ea"/>
              <a:cs typeface="+mn-cs"/>
            </a:rPr>
            <a:t>топлинна изолация на покрив; </a:t>
          </a:r>
        </a:p>
      </dgm:t>
    </dgm:pt>
    <dgm:pt modelId="{70858EB6-3E74-46F5-A4D5-A26FFF742461}" type="parTrans" cxnId="{549EC1CA-6FD3-4F67-A695-36F367ED3926}">
      <dgm:prSet/>
      <dgm:spPr/>
      <dgm:t>
        <a:bodyPr/>
        <a:lstStyle/>
        <a:p>
          <a:endParaRPr lang="bg-BG">
            <a:latin typeface="+mj-lt"/>
          </a:endParaRPr>
        </a:p>
      </dgm:t>
    </dgm:pt>
    <dgm:pt modelId="{D7D09E78-1171-4DF6-B388-CB539ADDAF1E}" type="sibTrans" cxnId="{549EC1CA-6FD3-4F67-A695-36F367ED3926}">
      <dgm:prSet/>
      <dgm:spPr>
        <a:xfrm rot="5400000">
          <a:off x="-271087" y="819927"/>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endParaRPr lang="bg-BG">
            <a:latin typeface="+mj-lt"/>
          </a:endParaRPr>
        </a:p>
      </dgm:t>
    </dgm:pt>
    <dgm:pt modelId="{CDB9727A-3F54-4080-949C-E471D210FD17}">
      <dgm:prSet phldrT="[Text]" custT="1"/>
      <dgm:spPr>
        <a:xfrm>
          <a:off x="2989" y="2477872"/>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1000">
              <a:solidFill>
                <a:sysClr val="windowText" lastClr="000000"/>
              </a:solidFill>
              <a:latin typeface="Calibri Light" panose="020F0302020204030204"/>
              <a:ea typeface="+mn-ea"/>
              <a:cs typeface="+mn-cs"/>
            </a:rPr>
            <a:t>топлинна изолация на плочи под сутерен; </a:t>
          </a:r>
        </a:p>
      </dgm:t>
    </dgm:pt>
    <dgm:pt modelId="{F5116B6F-934D-4BE0-812F-588F720F848C}" type="parTrans" cxnId="{094D4F1D-28B4-495A-B259-57C782405756}">
      <dgm:prSet/>
      <dgm:spPr/>
      <dgm:t>
        <a:bodyPr/>
        <a:lstStyle/>
        <a:p>
          <a:endParaRPr lang="bg-BG">
            <a:latin typeface="+mj-lt"/>
          </a:endParaRPr>
        </a:p>
      </dgm:t>
    </dgm:pt>
    <dgm:pt modelId="{D47B836D-FAB3-4885-9BB5-A76831D4C25F}" type="sibTrans" cxnId="{094D4F1D-28B4-495A-B259-57C782405756}">
      <dgm:prSet/>
      <dgm:spPr>
        <a:xfrm>
          <a:off x="337275" y="2645016"/>
          <a:ext cx="2147834"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endParaRPr lang="bg-BG">
            <a:latin typeface="+mj-lt"/>
          </a:endParaRPr>
        </a:p>
      </dgm:t>
    </dgm:pt>
    <dgm:pt modelId="{517F4CD1-6556-4EC1-A59B-0D45E4B15F65}">
      <dgm:prSet phldrT="[Text]" custT="1"/>
      <dgm:spPr>
        <a:xfrm>
          <a:off x="2160649" y="2477872"/>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900">
              <a:solidFill>
                <a:sysClr val="windowText" lastClr="000000"/>
              </a:solidFill>
              <a:latin typeface="Calibri Light" panose="020F0302020204030204"/>
              <a:ea typeface="+mn-ea"/>
              <a:cs typeface="+mn-cs"/>
            </a:rPr>
            <a:t>монтаж на конвектори на природен газ</a:t>
          </a:r>
          <a:r>
            <a:rPr lang="bg-BG" sz="600">
              <a:solidFill>
                <a:sysClr val="windowText" lastClr="000000"/>
              </a:solidFill>
              <a:latin typeface="Calibri Light" panose="020F0302020204030204"/>
              <a:ea typeface="+mn-ea"/>
              <a:cs typeface="+mn-cs"/>
            </a:rPr>
            <a:t>; </a:t>
          </a:r>
        </a:p>
      </dgm:t>
    </dgm:pt>
    <dgm:pt modelId="{EEB9C860-AF9F-41DE-B6C4-C4540B889DBF}" type="parTrans" cxnId="{0AEFD0A5-30DE-4B03-BA7F-980F3E299A34}">
      <dgm:prSet/>
      <dgm:spPr/>
      <dgm:t>
        <a:bodyPr/>
        <a:lstStyle/>
        <a:p>
          <a:endParaRPr lang="bg-BG">
            <a:latin typeface="+mj-lt"/>
          </a:endParaRPr>
        </a:p>
      </dgm:t>
    </dgm:pt>
    <dgm:pt modelId="{83F26319-E294-4B2F-96C3-C3F118A2E57F}" type="sibTrans" cxnId="{0AEFD0A5-30DE-4B03-BA7F-980F3E299A34}">
      <dgm:prSet/>
      <dgm:spPr>
        <a:xfrm rot="16200000">
          <a:off x="1886573" y="2036653"/>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endParaRPr lang="bg-BG">
            <a:latin typeface="+mj-lt"/>
          </a:endParaRPr>
        </a:p>
      </dgm:t>
    </dgm:pt>
    <dgm:pt modelId="{A3A5BCDD-4F0B-46C9-854A-991FDEE8B0A0}">
      <dgm:prSet phldrT="[Text]" custT="1"/>
      <dgm:spPr>
        <a:xfrm>
          <a:off x="2160649" y="44421"/>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900">
              <a:solidFill>
                <a:sysClr val="windowText" lastClr="000000"/>
              </a:solidFill>
              <a:latin typeface="Calibri Light" panose="020F0302020204030204"/>
              <a:ea typeface="+mn-ea"/>
              <a:cs typeface="+mn-cs"/>
            </a:rPr>
            <a:t>подмяна на стара дървена дограма с PVC дограма; </a:t>
          </a:r>
        </a:p>
      </dgm:t>
    </dgm:pt>
    <dgm:pt modelId="{9B9B370E-34A8-4A92-91B8-87899C391C2C}" type="parTrans" cxnId="{6F00C101-A8B0-4E5A-83C5-9B49BE21EECC}">
      <dgm:prSet/>
      <dgm:spPr/>
      <dgm:t>
        <a:bodyPr/>
        <a:lstStyle/>
        <a:p>
          <a:endParaRPr lang="bg-BG">
            <a:latin typeface="+mj-lt"/>
          </a:endParaRPr>
        </a:p>
      </dgm:t>
    </dgm:pt>
    <dgm:pt modelId="{F0A59C4B-A73B-42C0-832E-4F8AA28EC44E}" type="sibTrans" cxnId="{6F00C101-A8B0-4E5A-83C5-9B49BE21EECC}">
      <dgm:prSet/>
      <dgm:spPr>
        <a:xfrm>
          <a:off x="2494935" y="211564"/>
          <a:ext cx="2147834"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endParaRPr lang="bg-BG">
            <a:latin typeface="+mj-lt"/>
          </a:endParaRPr>
        </a:p>
      </dgm:t>
    </dgm:pt>
    <dgm:pt modelId="{F2E1BC9F-D9A7-42C7-A52B-DCBAD6666DFC}">
      <dgm:prSet phldrT="[Text]" custT="1"/>
      <dgm:spPr>
        <a:xfrm>
          <a:off x="4318309" y="44421"/>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900">
              <a:solidFill>
                <a:sysClr val="windowText" lastClr="000000"/>
              </a:solidFill>
              <a:latin typeface="Calibri Light" panose="020F0302020204030204"/>
              <a:ea typeface="+mn-ea"/>
              <a:cs typeface="+mn-cs"/>
            </a:rPr>
            <a:t>подмяна/изграждане на енергоефективно осветление с оптимален режим на включване. </a:t>
          </a:r>
        </a:p>
      </dgm:t>
    </dgm:pt>
    <dgm:pt modelId="{21DBFB09-302D-4D01-A55B-7A743F9282F0}" type="parTrans" cxnId="{7B8DE8CA-0C88-41A9-BE12-68FBFF28ED7E}">
      <dgm:prSet/>
      <dgm:spPr/>
      <dgm:t>
        <a:bodyPr/>
        <a:lstStyle/>
        <a:p>
          <a:endParaRPr lang="bg-BG">
            <a:latin typeface="+mj-lt"/>
          </a:endParaRPr>
        </a:p>
      </dgm:t>
    </dgm:pt>
    <dgm:pt modelId="{0FE37052-55A0-4BFF-85E3-2C52DC169267}" type="sibTrans" cxnId="{7B8DE8CA-0C88-41A9-BE12-68FBFF28ED7E}">
      <dgm:prSet/>
      <dgm:spPr>
        <a:xfrm rot="5400000">
          <a:off x="4044233" y="819927"/>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endParaRPr lang="bg-BG">
            <a:latin typeface="+mj-lt"/>
          </a:endParaRPr>
        </a:p>
      </dgm:t>
    </dgm:pt>
    <dgm:pt modelId="{248815A6-53DC-4A03-88F5-F6F2CE33A6C1}">
      <dgm:prSet phldrT="[Text]" custT="1"/>
      <dgm:spPr>
        <a:xfrm>
          <a:off x="4318309" y="1261147"/>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900">
              <a:solidFill>
                <a:sysClr val="windowText" lastClr="000000"/>
              </a:solidFill>
              <a:latin typeface="Calibri Light" panose="020F0302020204030204"/>
              <a:ea typeface="+mn-ea"/>
              <a:cs typeface="+mn-cs"/>
            </a:rPr>
            <a:t>изграждане на системи за БГВ със слънчева енергия</a:t>
          </a:r>
          <a:r>
            <a:rPr lang="bg-BG" sz="600">
              <a:solidFill>
                <a:sysClr val="windowText" lastClr="000000"/>
              </a:solidFill>
              <a:latin typeface="Calibri Light" panose="020F0302020204030204"/>
              <a:ea typeface="+mn-ea"/>
              <a:cs typeface="+mn-cs"/>
            </a:rPr>
            <a:t>; </a:t>
          </a:r>
        </a:p>
      </dgm:t>
    </dgm:pt>
    <dgm:pt modelId="{7246FBDC-5F35-4276-BB82-1E1D1EF72D46}" type="parTrans" cxnId="{C0F59342-60D1-4644-819C-5C10E540A6A8}">
      <dgm:prSet/>
      <dgm:spPr/>
      <dgm:t>
        <a:bodyPr/>
        <a:lstStyle/>
        <a:p>
          <a:endParaRPr lang="bg-BG">
            <a:latin typeface="+mj-lt"/>
          </a:endParaRPr>
        </a:p>
      </dgm:t>
    </dgm:pt>
    <dgm:pt modelId="{3E5FB22A-B86D-445E-A135-9F935BA48E0A}" type="sibTrans" cxnId="{C0F59342-60D1-4644-819C-5C10E540A6A8}">
      <dgm:prSet/>
      <dgm:spPr>
        <a:xfrm rot="5400000">
          <a:off x="4044233" y="2036653"/>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endParaRPr lang="bg-BG">
            <a:latin typeface="+mj-lt"/>
          </a:endParaRPr>
        </a:p>
      </dgm:t>
    </dgm:pt>
    <dgm:pt modelId="{8D920308-916F-4E47-869B-46E36528B451}">
      <dgm:prSet phldrT="[Text]" custT="1"/>
      <dgm:spPr>
        <a:xfrm>
          <a:off x="4318309" y="2477872"/>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900">
              <a:solidFill>
                <a:sysClr val="windowText" lastClr="000000"/>
              </a:solidFill>
              <a:latin typeface="Calibri Light" panose="020F0302020204030204"/>
              <a:ea typeface="+mn-ea"/>
              <a:cs typeface="+mn-cs"/>
            </a:rPr>
            <a:t>подмяна на водна отоплителна инсталация</a:t>
          </a:r>
          <a:r>
            <a:rPr lang="bg-BG" sz="600">
              <a:solidFill>
                <a:sysClr val="windowText" lastClr="000000"/>
              </a:solidFill>
              <a:latin typeface="Calibri Light" panose="020F0302020204030204"/>
              <a:ea typeface="+mn-ea"/>
              <a:cs typeface="+mn-cs"/>
            </a:rPr>
            <a:t>; </a:t>
          </a:r>
        </a:p>
      </dgm:t>
    </dgm:pt>
    <dgm:pt modelId="{0564F587-FA26-41E3-814F-AD6502B44E3B}" type="parTrans" cxnId="{670D3F23-0556-4ADA-BA80-BD30FB2C1C2B}">
      <dgm:prSet/>
      <dgm:spPr/>
      <dgm:t>
        <a:bodyPr/>
        <a:lstStyle/>
        <a:p>
          <a:endParaRPr lang="bg-BG">
            <a:latin typeface="+mj-lt"/>
          </a:endParaRPr>
        </a:p>
      </dgm:t>
    </dgm:pt>
    <dgm:pt modelId="{FEA6A463-D5D2-4421-A811-76E28FB65FCC}" type="sibTrans" cxnId="{670D3F23-0556-4ADA-BA80-BD30FB2C1C2B}">
      <dgm:prSet/>
      <dgm:spPr/>
      <dgm:t>
        <a:bodyPr/>
        <a:lstStyle/>
        <a:p>
          <a:endParaRPr lang="bg-BG">
            <a:latin typeface="+mj-lt"/>
          </a:endParaRPr>
        </a:p>
      </dgm:t>
    </dgm:pt>
    <dgm:pt modelId="{0622429E-CE2E-46E5-926E-B1AAC6BAD487}">
      <dgm:prSet custT="1"/>
      <dgm:spPr>
        <a:xfrm>
          <a:off x="2989" y="1261147"/>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1100">
              <a:solidFill>
                <a:sysClr val="windowText" lastClr="000000"/>
              </a:solidFill>
              <a:latin typeface="Calibri Light" panose="020F0302020204030204"/>
              <a:ea typeface="+mn-ea"/>
              <a:cs typeface="+mn-cs"/>
            </a:rPr>
            <a:t>външна топлоизолация на фасади; </a:t>
          </a:r>
        </a:p>
      </dgm:t>
    </dgm:pt>
    <dgm:pt modelId="{19085447-A1B6-429C-AEB8-72C6D339D006}" type="parTrans" cxnId="{BBE45280-1519-4BD8-B214-D185EE0F3356}">
      <dgm:prSet/>
      <dgm:spPr/>
      <dgm:t>
        <a:bodyPr/>
        <a:lstStyle/>
        <a:p>
          <a:endParaRPr lang="bg-BG">
            <a:latin typeface="+mj-lt"/>
          </a:endParaRPr>
        </a:p>
      </dgm:t>
    </dgm:pt>
    <dgm:pt modelId="{FC86A49D-E3B6-4455-85EC-BDE8A36674C6}" type="sibTrans" cxnId="{BBE45280-1519-4BD8-B214-D185EE0F3356}">
      <dgm:prSet/>
      <dgm:spPr>
        <a:xfrm rot="5400000">
          <a:off x="-271087" y="2036653"/>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endParaRPr lang="bg-BG">
            <a:latin typeface="+mj-lt"/>
          </a:endParaRPr>
        </a:p>
      </dgm:t>
    </dgm:pt>
    <dgm:pt modelId="{8AF924F3-5E23-4273-AC6E-2B28C8C26675}">
      <dgm:prSet custT="1"/>
      <dgm:spPr>
        <a:xfrm>
          <a:off x="2160649" y="1261147"/>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900">
              <a:solidFill>
                <a:sysClr val="windowText" lastClr="000000"/>
              </a:solidFill>
              <a:latin typeface="Calibri Light" panose="020F0302020204030204"/>
              <a:ea typeface="+mn-ea"/>
              <a:cs typeface="+mn-cs"/>
            </a:rPr>
            <a:t>газифициране, подмяна на амортизирани горивни уредби и изграждане на отоплителни инсталации с котли на природен газ и дървени пелети; </a:t>
          </a:r>
        </a:p>
      </dgm:t>
    </dgm:pt>
    <dgm:pt modelId="{F1686B09-91E8-45FE-B3DC-2666266CCA68}" type="parTrans" cxnId="{E463879E-EA9E-4615-8EAC-88BA97A9F16C}">
      <dgm:prSet/>
      <dgm:spPr/>
      <dgm:t>
        <a:bodyPr/>
        <a:lstStyle/>
        <a:p>
          <a:endParaRPr lang="bg-BG">
            <a:latin typeface="+mj-lt"/>
          </a:endParaRPr>
        </a:p>
      </dgm:t>
    </dgm:pt>
    <dgm:pt modelId="{AD093E96-1EBA-4D2C-86CC-989634F0A2FF}" type="sibTrans" cxnId="{E463879E-EA9E-4615-8EAC-88BA97A9F16C}">
      <dgm:prSet/>
      <dgm:spPr>
        <a:xfrm rot="16200000">
          <a:off x="1886573" y="819927"/>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endParaRPr lang="bg-BG">
            <a:latin typeface="+mj-lt"/>
          </a:endParaRPr>
        </a:p>
      </dgm:t>
    </dgm:pt>
    <dgm:pt modelId="{C53AA1E2-417B-49AA-9079-544E6CDAFE67}" type="pres">
      <dgm:prSet presAssocID="{5E904EE6-E40A-4B70-A21D-FDF00814630F}" presName="Name0" presStyleCnt="0">
        <dgm:presLayoutVars>
          <dgm:dir/>
          <dgm:resizeHandles/>
        </dgm:presLayoutVars>
      </dgm:prSet>
      <dgm:spPr/>
    </dgm:pt>
    <dgm:pt modelId="{FC4A9616-CC7B-4976-9EA8-F36758F16181}" type="pres">
      <dgm:prSet presAssocID="{94D89883-80DB-47CD-9F19-171620E2D2F9}" presName="compNode" presStyleCnt="0"/>
      <dgm:spPr/>
    </dgm:pt>
    <dgm:pt modelId="{1D2BC7D9-D427-4A9D-9827-BA9F3BC362BF}" type="pres">
      <dgm:prSet presAssocID="{94D89883-80DB-47CD-9F19-171620E2D2F9}" presName="dummyConnPt" presStyleCnt="0"/>
      <dgm:spPr/>
    </dgm:pt>
    <dgm:pt modelId="{B1D2FE52-1ECE-453E-96B3-606598A01E82}" type="pres">
      <dgm:prSet presAssocID="{94D89883-80DB-47CD-9F19-171620E2D2F9}" presName="node" presStyleLbl="node1" presStyleIdx="0" presStyleCnt="9">
        <dgm:presLayoutVars>
          <dgm:bulletEnabled val="1"/>
        </dgm:presLayoutVars>
      </dgm:prSet>
      <dgm:spPr/>
    </dgm:pt>
    <dgm:pt modelId="{50F0A78F-5B05-4ADE-A59F-043FFD45987C}" type="pres">
      <dgm:prSet presAssocID="{D7D09E78-1171-4DF6-B388-CB539ADDAF1E}" presName="sibTrans" presStyleLbl="bgSibTrans2D1" presStyleIdx="0" presStyleCnt="8"/>
      <dgm:spPr>
        <a:prstGeom prst="triangle">
          <a:avLst/>
        </a:prstGeom>
      </dgm:spPr>
    </dgm:pt>
    <dgm:pt modelId="{753BA7FF-8A84-4A65-B173-D2EAB6AE119D}" type="pres">
      <dgm:prSet presAssocID="{0622429E-CE2E-46E5-926E-B1AAC6BAD487}" presName="compNode" presStyleCnt="0"/>
      <dgm:spPr/>
    </dgm:pt>
    <dgm:pt modelId="{2CA4CBD1-FA27-4F09-8D95-4AC641CF89DF}" type="pres">
      <dgm:prSet presAssocID="{0622429E-CE2E-46E5-926E-B1AAC6BAD487}" presName="dummyConnPt" presStyleCnt="0"/>
      <dgm:spPr/>
    </dgm:pt>
    <dgm:pt modelId="{A1129C13-1598-4B70-A2B8-6E0BA80D23F0}" type="pres">
      <dgm:prSet presAssocID="{0622429E-CE2E-46E5-926E-B1AAC6BAD487}" presName="node" presStyleLbl="node1" presStyleIdx="1" presStyleCnt="9">
        <dgm:presLayoutVars>
          <dgm:bulletEnabled val="1"/>
        </dgm:presLayoutVars>
      </dgm:prSet>
      <dgm:spPr/>
    </dgm:pt>
    <dgm:pt modelId="{A451E29E-6FB0-4A06-8221-16C77990BA41}" type="pres">
      <dgm:prSet presAssocID="{FC86A49D-E3B6-4455-85EC-BDE8A36674C6}" presName="sibTrans" presStyleLbl="bgSibTrans2D1" presStyleIdx="1" presStyleCnt="8"/>
      <dgm:spPr>
        <a:prstGeom prst="triangle">
          <a:avLst/>
        </a:prstGeom>
      </dgm:spPr>
    </dgm:pt>
    <dgm:pt modelId="{0B4E66CC-021F-4775-9275-EFC5E70AD375}" type="pres">
      <dgm:prSet presAssocID="{CDB9727A-3F54-4080-949C-E471D210FD17}" presName="compNode" presStyleCnt="0"/>
      <dgm:spPr/>
    </dgm:pt>
    <dgm:pt modelId="{815F1728-B993-4138-8D3E-9532A0BC4EA3}" type="pres">
      <dgm:prSet presAssocID="{CDB9727A-3F54-4080-949C-E471D210FD17}" presName="dummyConnPt" presStyleCnt="0"/>
      <dgm:spPr/>
    </dgm:pt>
    <dgm:pt modelId="{6204EC8B-25B5-4362-B840-AD6F7FE43034}" type="pres">
      <dgm:prSet presAssocID="{CDB9727A-3F54-4080-949C-E471D210FD17}" presName="node" presStyleLbl="node1" presStyleIdx="2" presStyleCnt="9">
        <dgm:presLayoutVars>
          <dgm:bulletEnabled val="1"/>
        </dgm:presLayoutVars>
      </dgm:prSet>
      <dgm:spPr/>
    </dgm:pt>
    <dgm:pt modelId="{A0E566F6-C017-4E91-84FE-F9FA69AF4A2F}" type="pres">
      <dgm:prSet presAssocID="{D47B836D-FAB3-4885-9BB5-A76831D4C25F}" presName="sibTrans" presStyleLbl="bgSibTrans2D1" presStyleIdx="2" presStyleCnt="8"/>
      <dgm:spPr>
        <a:prstGeom prst="triangle">
          <a:avLst/>
        </a:prstGeom>
      </dgm:spPr>
    </dgm:pt>
    <dgm:pt modelId="{E74C9D9A-4821-489C-B62B-FE827F65069A}" type="pres">
      <dgm:prSet presAssocID="{517F4CD1-6556-4EC1-A59B-0D45E4B15F65}" presName="compNode" presStyleCnt="0"/>
      <dgm:spPr/>
    </dgm:pt>
    <dgm:pt modelId="{88C5F456-1EDE-4DAF-A53A-464B313C02D1}" type="pres">
      <dgm:prSet presAssocID="{517F4CD1-6556-4EC1-A59B-0D45E4B15F65}" presName="dummyConnPt" presStyleCnt="0"/>
      <dgm:spPr/>
    </dgm:pt>
    <dgm:pt modelId="{F37310EF-D5CB-4EFB-ABFF-E4F93A9ECB64}" type="pres">
      <dgm:prSet presAssocID="{517F4CD1-6556-4EC1-A59B-0D45E4B15F65}" presName="node" presStyleLbl="node1" presStyleIdx="3" presStyleCnt="9">
        <dgm:presLayoutVars>
          <dgm:bulletEnabled val="1"/>
        </dgm:presLayoutVars>
      </dgm:prSet>
      <dgm:spPr/>
    </dgm:pt>
    <dgm:pt modelId="{7030A841-1930-41DC-A0B9-63BC99B30A2E}" type="pres">
      <dgm:prSet presAssocID="{83F26319-E294-4B2F-96C3-C3F118A2E57F}" presName="sibTrans" presStyleLbl="bgSibTrans2D1" presStyleIdx="3" presStyleCnt="8"/>
      <dgm:spPr>
        <a:prstGeom prst="triangle">
          <a:avLst/>
        </a:prstGeom>
      </dgm:spPr>
    </dgm:pt>
    <dgm:pt modelId="{96078D37-1C9C-4D62-BA9D-4C642710BAF6}" type="pres">
      <dgm:prSet presAssocID="{8AF924F3-5E23-4273-AC6E-2B28C8C26675}" presName="compNode" presStyleCnt="0"/>
      <dgm:spPr/>
    </dgm:pt>
    <dgm:pt modelId="{4BAE68AF-5A19-4800-8C87-489A76DEFF2D}" type="pres">
      <dgm:prSet presAssocID="{8AF924F3-5E23-4273-AC6E-2B28C8C26675}" presName="dummyConnPt" presStyleCnt="0"/>
      <dgm:spPr/>
    </dgm:pt>
    <dgm:pt modelId="{B8C5543B-5C4A-4BAA-8807-F13AA2D8A97C}" type="pres">
      <dgm:prSet presAssocID="{8AF924F3-5E23-4273-AC6E-2B28C8C26675}" presName="node" presStyleLbl="node1" presStyleIdx="4" presStyleCnt="9">
        <dgm:presLayoutVars>
          <dgm:bulletEnabled val="1"/>
        </dgm:presLayoutVars>
      </dgm:prSet>
      <dgm:spPr/>
    </dgm:pt>
    <dgm:pt modelId="{20C07D6B-D5E2-4503-BE55-681B95E62D51}" type="pres">
      <dgm:prSet presAssocID="{AD093E96-1EBA-4D2C-86CC-989634F0A2FF}" presName="sibTrans" presStyleLbl="bgSibTrans2D1" presStyleIdx="4" presStyleCnt="8"/>
      <dgm:spPr>
        <a:prstGeom prst="triangle">
          <a:avLst/>
        </a:prstGeom>
      </dgm:spPr>
    </dgm:pt>
    <dgm:pt modelId="{F7201B12-53B3-447E-AA06-E219825A3135}" type="pres">
      <dgm:prSet presAssocID="{A3A5BCDD-4F0B-46C9-854A-991FDEE8B0A0}" presName="compNode" presStyleCnt="0"/>
      <dgm:spPr/>
    </dgm:pt>
    <dgm:pt modelId="{C6E366D9-D983-4107-91DF-F24B9FA71068}" type="pres">
      <dgm:prSet presAssocID="{A3A5BCDD-4F0B-46C9-854A-991FDEE8B0A0}" presName="dummyConnPt" presStyleCnt="0"/>
      <dgm:spPr/>
    </dgm:pt>
    <dgm:pt modelId="{35D09A41-C19C-4144-9B35-E6B40C2C4326}" type="pres">
      <dgm:prSet presAssocID="{A3A5BCDD-4F0B-46C9-854A-991FDEE8B0A0}" presName="node" presStyleLbl="node1" presStyleIdx="5" presStyleCnt="9">
        <dgm:presLayoutVars>
          <dgm:bulletEnabled val="1"/>
        </dgm:presLayoutVars>
      </dgm:prSet>
      <dgm:spPr/>
    </dgm:pt>
    <dgm:pt modelId="{FABC4B6D-5557-41D1-83F9-4DAFB48087B1}" type="pres">
      <dgm:prSet presAssocID="{F0A59C4B-A73B-42C0-832E-4F8AA28EC44E}" presName="sibTrans" presStyleLbl="bgSibTrans2D1" presStyleIdx="5" presStyleCnt="8"/>
      <dgm:spPr>
        <a:prstGeom prst="triangle">
          <a:avLst/>
        </a:prstGeom>
      </dgm:spPr>
    </dgm:pt>
    <dgm:pt modelId="{E243211B-E8E7-4A31-AD8B-D20C636CD1CB}" type="pres">
      <dgm:prSet presAssocID="{F2E1BC9F-D9A7-42C7-A52B-DCBAD6666DFC}" presName="compNode" presStyleCnt="0"/>
      <dgm:spPr/>
    </dgm:pt>
    <dgm:pt modelId="{ABB0EEC9-0427-4CF5-813B-5B4B867D7A40}" type="pres">
      <dgm:prSet presAssocID="{F2E1BC9F-D9A7-42C7-A52B-DCBAD6666DFC}" presName="dummyConnPt" presStyleCnt="0"/>
      <dgm:spPr/>
    </dgm:pt>
    <dgm:pt modelId="{0392B2EF-0A38-439C-8624-B2E489CBB7BC}" type="pres">
      <dgm:prSet presAssocID="{F2E1BC9F-D9A7-42C7-A52B-DCBAD6666DFC}" presName="node" presStyleLbl="node1" presStyleIdx="6" presStyleCnt="9">
        <dgm:presLayoutVars>
          <dgm:bulletEnabled val="1"/>
        </dgm:presLayoutVars>
      </dgm:prSet>
      <dgm:spPr/>
    </dgm:pt>
    <dgm:pt modelId="{DCC093AD-CB27-42F3-B8F1-EEBDC7E47B17}" type="pres">
      <dgm:prSet presAssocID="{0FE37052-55A0-4BFF-85E3-2C52DC169267}" presName="sibTrans" presStyleLbl="bgSibTrans2D1" presStyleIdx="6" presStyleCnt="8"/>
      <dgm:spPr>
        <a:prstGeom prst="triangle">
          <a:avLst/>
        </a:prstGeom>
      </dgm:spPr>
    </dgm:pt>
    <dgm:pt modelId="{4262F722-EC9A-4287-96E8-DA5449B494B0}" type="pres">
      <dgm:prSet presAssocID="{248815A6-53DC-4A03-88F5-F6F2CE33A6C1}" presName="compNode" presStyleCnt="0"/>
      <dgm:spPr/>
    </dgm:pt>
    <dgm:pt modelId="{4E06E3F0-E7B4-461E-BAD6-0CC7E618AE22}" type="pres">
      <dgm:prSet presAssocID="{248815A6-53DC-4A03-88F5-F6F2CE33A6C1}" presName="dummyConnPt" presStyleCnt="0"/>
      <dgm:spPr/>
    </dgm:pt>
    <dgm:pt modelId="{C9B6BF25-461E-426B-A960-F41D857A6CDB}" type="pres">
      <dgm:prSet presAssocID="{248815A6-53DC-4A03-88F5-F6F2CE33A6C1}" presName="node" presStyleLbl="node1" presStyleIdx="7" presStyleCnt="9">
        <dgm:presLayoutVars>
          <dgm:bulletEnabled val="1"/>
        </dgm:presLayoutVars>
      </dgm:prSet>
      <dgm:spPr/>
    </dgm:pt>
    <dgm:pt modelId="{B2225AE8-7163-4AB9-94E1-EA456303BFE9}" type="pres">
      <dgm:prSet presAssocID="{3E5FB22A-B86D-445E-A135-9F935BA48E0A}" presName="sibTrans" presStyleLbl="bgSibTrans2D1" presStyleIdx="7" presStyleCnt="8"/>
      <dgm:spPr>
        <a:prstGeom prst="triangle">
          <a:avLst/>
        </a:prstGeom>
      </dgm:spPr>
    </dgm:pt>
    <dgm:pt modelId="{22D61A04-5AFF-4BAB-8845-C83E3B2217E1}" type="pres">
      <dgm:prSet presAssocID="{8D920308-916F-4E47-869B-46E36528B451}" presName="compNode" presStyleCnt="0"/>
      <dgm:spPr/>
    </dgm:pt>
    <dgm:pt modelId="{092E982D-66C4-423A-995D-CCBA874A0453}" type="pres">
      <dgm:prSet presAssocID="{8D920308-916F-4E47-869B-46E36528B451}" presName="dummyConnPt" presStyleCnt="0"/>
      <dgm:spPr/>
    </dgm:pt>
    <dgm:pt modelId="{DC64B2FD-37C9-4ED9-A46B-DC98F62DCD8A}" type="pres">
      <dgm:prSet presAssocID="{8D920308-916F-4E47-869B-46E36528B451}" presName="node" presStyleLbl="node1" presStyleIdx="8" presStyleCnt="9">
        <dgm:presLayoutVars>
          <dgm:bulletEnabled val="1"/>
        </dgm:presLayoutVars>
      </dgm:prSet>
      <dgm:spPr/>
    </dgm:pt>
  </dgm:ptLst>
  <dgm:cxnLst>
    <dgm:cxn modelId="{6F00C101-A8B0-4E5A-83C5-9B49BE21EECC}" srcId="{5E904EE6-E40A-4B70-A21D-FDF00814630F}" destId="{A3A5BCDD-4F0B-46C9-854A-991FDEE8B0A0}" srcOrd="5" destOrd="0" parTransId="{9B9B370E-34A8-4A92-91B8-87899C391C2C}" sibTransId="{F0A59C4B-A73B-42C0-832E-4F8AA28EC44E}"/>
    <dgm:cxn modelId="{DB7BB70C-2EEB-4A0D-B815-6D18FAA578CB}" type="presOf" srcId="{0622429E-CE2E-46E5-926E-B1AAC6BAD487}" destId="{A1129C13-1598-4B70-A2B8-6E0BA80D23F0}" srcOrd="0" destOrd="0" presId="urn:microsoft.com/office/officeart/2005/8/layout/bProcess4"/>
    <dgm:cxn modelId="{ECDA160E-66E7-4212-8E42-6607F0E19757}" type="presOf" srcId="{D7D09E78-1171-4DF6-B388-CB539ADDAF1E}" destId="{50F0A78F-5B05-4ADE-A59F-043FFD45987C}" srcOrd="0" destOrd="0" presId="urn:microsoft.com/office/officeart/2005/8/layout/bProcess4"/>
    <dgm:cxn modelId="{094D4F1D-28B4-495A-B259-57C782405756}" srcId="{5E904EE6-E40A-4B70-A21D-FDF00814630F}" destId="{CDB9727A-3F54-4080-949C-E471D210FD17}" srcOrd="2" destOrd="0" parTransId="{F5116B6F-934D-4BE0-812F-588F720F848C}" sibTransId="{D47B836D-FAB3-4885-9BB5-A76831D4C25F}"/>
    <dgm:cxn modelId="{670D3F23-0556-4ADA-BA80-BD30FB2C1C2B}" srcId="{5E904EE6-E40A-4B70-A21D-FDF00814630F}" destId="{8D920308-916F-4E47-869B-46E36528B451}" srcOrd="8" destOrd="0" parTransId="{0564F587-FA26-41E3-814F-AD6502B44E3B}" sibTransId="{FEA6A463-D5D2-4421-A811-76E28FB65FCC}"/>
    <dgm:cxn modelId="{F8450362-22FE-4DA6-B197-F5C7593A1C0B}" type="presOf" srcId="{AD093E96-1EBA-4D2C-86CC-989634F0A2FF}" destId="{20C07D6B-D5E2-4503-BE55-681B95E62D51}" srcOrd="0" destOrd="0" presId="urn:microsoft.com/office/officeart/2005/8/layout/bProcess4"/>
    <dgm:cxn modelId="{C0F59342-60D1-4644-819C-5C10E540A6A8}" srcId="{5E904EE6-E40A-4B70-A21D-FDF00814630F}" destId="{248815A6-53DC-4A03-88F5-F6F2CE33A6C1}" srcOrd="7" destOrd="0" parTransId="{7246FBDC-5F35-4276-BB82-1E1D1EF72D46}" sibTransId="{3E5FB22A-B86D-445E-A135-9F935BA48E0A}"/>
    <dgm:cxn modelId="{7DBD526A-B64B-40C6-B86F-C9419350438C}" type="presOf" srcId="{248815A6-53DC-4A03-88F5-F6F2CE33A6C1}" destId="{C9B6BF25-461E-426B-A960-F41D857A6CDB}" srcOrd="0" destOrd="0" presId="urn:microsoft.com/office/officeart/2005/8/layout/bProcess4"/>
    <dgm:cxn modelId="{7AD28C6A-7D9D-45F7-9A38-B2FE983058BE}" type="presOf" srcId="{5E904EE6-E40A-4B70-A21D-FDF00814630F}" destId="{C53AA1E2-417B-49AA-9079-544E6CDAFE67}" srcOrd="0" destOrd="0" presId="urn:microsoft.com/office/officeart/2005/8/layout/bProcess4"/>
    <dgm:cxn modelId="{A9C6D34A-DC3E-40A1-8F49-75521EDCCBEC}" type="presOf" srcId="{8D920308-916F-4E47-869B-46E36528B451}" destId="{DC64B2FD-37C9-4ED9-A46B-DC98F62DCD8A}" srcOrd="0" destOrd="0" presId="urn:microsoft.com/office/officeart/2005/8/layout/bProcess4"/>
    <dgm:cxn modelId="{BBE45280-1519-4BD8-B214-D185EE0F3356}" srcId="{5E904EE6-E40A-4B70-A21D-FDF00814630F}" destId="{0622429E-CE2E-46E5-926E-B1AAC6BAD487}" srcOrd="1" destOrd="0" parTransId="{19085447-A1B6-429C-AEB8-72C6D339D006}" sibTransId="{FC86A49D-E3B6-4455-85EC-BDE8A36674C6}"/>
    <dgm:cxn modelId="{B249CE86-D9C0-4D79-92E2-4AB001130A46}" type="presOf" srcId="{D47B836D-FAB3-4885-9BB5-A76831D4C25F}" destId="{A0E566F6-C017-4E91-84FE-F9FA69AF4A2F}" srcOrd="0" destOrd="0" presId="urn:microsoft.com/office/officeart/2005/8/layout/bProcess4"/>
    <dgm:cxn modelId="{CFAD4794-8DB2-4388-81B1-770A0EE0C61E}" type="presOf" srcId="{0FE37052-55A0-4BFF-85E3-2C52DC169267}" destId="{DCC093AD-CB27-42F3-B8F1-EEBDC7E47B17}" srcOrd="0" destOrd="0" presId="urn:microsoft.com/office/officeart/2005/8/layout/bProcess4"/>
    <dgm:cxn modelId="{E463879E-EA9E-4615-8EAC-88BA97A9F16C}" srcId="{5E904EE6-E40A-4B70-A21D-FDF00814630F}" destId="{8AF924F3-5E23-4273-AC6E-2B28C8C26675}" srcOrd="4" destOrd="0" parTransId="{F1686B09-91E8-45FE-B3DC-2666266CCA68}" sibTransId="{AD093E96-1EBA-4D2C-86CC-989634F0A2FF}"/>
    <dgm:cxn modelId="{5B45DBA4-3D3D-47CA-881A-0EE7935BD317}" type="presOf" srcId="{A3A5BCDD-4F0B-46C9-854A-991FDEE8B0A0}" destId="{35D09A41-C19C-4144-9B35-E6B40C2C4326}" srcOrd="0" destOrd="0" presId="urn:microsoft.com/office/officeart/2005/8/layout/bProcess4"/>
    <dgm:cxn modelId="{0AEFD0A5-30DE-4B03-BA7F-980F3E299A34}" srcId="{5E904EE6-E40A-4B70-A21D-FDF00814630F}" destId="{517F4CD1-6556-4EC1-A59B-0D45E4B15F65}" srcOrd="3" destOrd="0" parTransId="{EEB9C860-AF9F-41DE-B6C4-C4540B889DBF}" sibTransId="{83F26319-E294-4B2F-96C3-C3F118A2E57F}"/>
    <dgm:cxn modelId="{8D6784AB-796B-4718-B071-EAEDCB54E96C}" type="presOf" srcId="{83F26319-E294-4B2F-96C3-C3F118A2E57F}" destId="{7030A841-1930-41DC-A0B9-63BC99B30A2E}" srcOrd="0" destOrd="0" presId="urn:microsoft.com/office/officeart/2005/8/layout/bProcess4"/>
    <dgm:cxn modelId="{F30901B6-149B-4383-B902-48950ABBC2ED}" type="presOf" srcId="{3E5FB22A-B86D-445E-A135-9F935BA48E0A}" destId="{B2225AE8-7163-4AB9-94E1-EA456303BFE9}" srcOrd="0" destOrd="0" presId="urn:microsoft.com/office/officeart/2005/8/layout/bProcess4"/>
    <dgm:cxn modelId="{93C94DBC-C904-4CAB-B70B-6660F453506B}" type="presOf" srcId="{CDB9727A-3F54-4080-949C-E471D210FD17}" destId="{6204EC8B-25B5-4362-B840-AD6F7FE43034}" srcOrd="0" destOrd="0" presId="urn:microsoft.com/office/officeart/2005/8/layout/bProcess4"/>
    <dgm:cxn modelId="{4FDEB4C3-E4F8-4309-9113-913FA428B444}" type="presOf" srcId="{FC86A49D-E3B6-4455-85EC-BDE8A36674C6}" destId="{A451E29E-6FB0-4A06-8221-16C77990BA41}" srcOrd="0" destOrd="0" presId="urn:microsoft.com/office/officeart/2005/8/layout/bProcess4"/>
    <dgm:cxn modelId="{549EC1CA-6FD3-4F67-A695-36F367ED3926}" srcId="{5E904EE6-E40A-4B70-A21D-FDF00814630F}" destId="{94D89883-80DB-47CD-9F19-171620E2D2F9}" srcOrd="0" destOrd="0" parTransId="{70858EB6-3E74-46F5-A4D5-A26FFF742461}" sibTransId="{D7D09E78-1171-4DF6-B388-CB539ADDAF1E}"/>
    <dgm:cxn modelId="{7B8DE8CA-0C88-41A9-BE12-68FBFF28ED7E}" srcId="{5E904EE6-E40A-4B70-A21D-FDF00814630F}" destId="{F2E1BC9F-D9A7-42C7-A52B-DCBAD6666DFC}" srcOrd="6" destOrd="0" parTransId="{21DBFB09-302D-4D01-A55B-7A743F9282F0}" sibTransId="{0FE37052-55A0-4BFF-85E3-2C52DC169267}"/>
    <dgm:cxn modelId="{49EFF4CC-9BA1-4F51-80C9-1FABECC0295C}" type="presOf" srcId="{F0A59C4B-A73B-42C0-832E-4F8AA28EC44E}" destId="{FABC4B6D-5557-41D1-83F9-4DAFB48087B1}" srcOrd="0" destOrd="0" presId="urn:microsoft.com/office/officeart/2005/8/layout/bProcess4"/>
    <dgm:cxn modelId="{D9FDECCD-37A1-4F2F-ADA7-E5FDB0FB417A}" type="presOf" srcId="{517F4CD1-6556-4EC1-A59B-0D45E4B15F65}" destId="{F37310EF-D5CB-4EFB-ABFF-E4F93A9ECB64}" srcOrd="0" destOrd="0" presId="urn:microsoft.com/office/officeart/2005/8/layout/bProcess4"/>
    <dgm:cxn modelId="{920080D5-6FA9-4B2A-84C4-E72ABE18DB40}" type="presOf" srcId="{8AF924F3-5E23-4273-AC6E-2B28C8C26675}" destId="{B8C5543B-5C4A-4BAA-8807-F13AA2D8A97C}" srcOrd="0" destOrd="0" presId="urn:microsoft.com/office/officeart/2005/8/layout/bProcess4"/>
    <dgm:cxn modelId="{B90E2CE3-B326-4F6F-974E-723D60A8F677}" type="presOf" srcId="{94D89883-80DB-47CD-9F19-171620E2D2F9}" destId="{B1D2FE52-1ECE-453E-96B3-606598A01E82}" srcOrd="0" destOrd="0" presId="urn:microsoft.com/office/officeart/2005/8/layout/bProcess4"/>
    <dgm:cxn modelId="{EF1278F2-A434-4E8D-BBF4-AF2A6B5DB865}" type="presOf" srcId="{F2E1BC9F-D9A7-42C7-A52B-DCBAD6666DFC}" destId="{0392B2EF-0A38-439C-8624-B2E489CBB7BC}" srcOrd="0" destOrd="0" presId="urn:microsoft.com/office/officeart/2005/8/layout/bProcess4"/>
    <dgm:cxn modelId="{3DF4B2DC-92B9-4926-B678-8BD5A61224DD}" type="presParOf" srcId="{C53AA1E2-417B-49AA-9079-544E6CDAFE67}" destId="{FC4A9616-CC7B-4976-9EA8-F36758F16181}" srcOrd="0" destOrd="0" presId="urn:microsoft.com/office/officeart/2005/8/layout/bProcess4"/>
    <dgm:cxn modelId="{71B717B0-FDA2-4824-83FF-F9FF4D4EEAF3}" type="presParOf" srcId="{FC4A9616-CC7B-4976-9EA8-F36758F16181}" destId="{1D2BC7D9-D427-4A9D-9827-BA9F3BC362BF}" srcOrd="0" destOrd="0" presId="urn:microsoft.com/office/officeart/2005/8/layout/bProcess4"/>
    <dgm:cxn modelId="{79309013-C03A-4CCB-B103-3A0B2F2C8FA2}" type="presParOf" srcId="{FC4A9616-CC7B-4976-9EA8-F36758F16181}" destId="{B1D2FE52-1ECE-453E-96B3-606598A01E82}" srcOrd="1" destOrd="0" presId="urn:microsoft.com/office/officeart/2005/8/layout/bProcess4"/>
    <dgm:cxn modelId="{6CA2A245-4C62-4F29-86E0-35E80CF8F149}" type="presParOf" srcId="{C53AA1E2-417B-49AA-9079-544E6CDAFE67}" destId="{50F0A78F-5B05-4ADE-A59F-043FFD45987C}" srcOrd="1" destOrd="0" presId="urn:microsoft.com/office/officeart/2005/8/layout/bProcess4"/>
    <dgm:cxn modelId="{0D7B2088-D581-440F-8AAA-5508808D43D4}" type="presParOf" srcId="{C53AA1E2-417B-49AA-9079-544E6CDAFE67}" destId="{753BA7FF-8A84-4A65-B173-D2EAB6AE119D}" srcOrd="2" destOrd="0" presId="urn:microsoft.com/office/officeart/2005/8/layout/bProcess4"/>
    <dgm:cxn modelId="{ACAB2EBD-096D-465E-B1C5-F8DD40608523}" type="presParOf" srcId="{753BA7FF-8A84-4A65-B173-D2EAB6AE119D}" destId="{2CA4CBD1-FA27-4F09-8D95-4AC641CF89DF}" srcOrd="0" destOrd="0" presId="urn:microsoft.com/office/officeart/2005/8/layout/bProcess4"/>
    <dgm:cxn modelId="{F1C07EF7-92AB-46AC-87BC-99A3F76DBCC5}" type="presParOf" srcId="{753BA7FF-8A84-4A65-B173-D2EAB6AE119D}" destId="{A1129C13-1598-4B70-A2B8-6E0BA80D23F0}" srcOrd="1" destOrd="0" presId="urn:microsoft.com/office/officeart/2005/8/layout/bProcess4"/>
    <dgm:cxn modelId="{2DD7EDD3-CE3E-4891-972A-0D3CD9F5813D}" type="presParOf" srcId="{C53AA1E2-417B-49AA-9079-544E6CDAFE67}" destId="{A451E29E-6FB0-4A06-8221-16C77990BA41}" srcOrd="3" destOrd="0" presId="urn:microsoft.com/office/officeart/2005/8/layout/bProcess4"/>
    <dgm:cxn modelId="{7E6AC05D-6AB0-46FC-81CD-0E1544155F1D}" type="presParOf" srcId="{C53AA1E2-417B-49AA-9079-544E6CDAFE67}" destId="{0B4E66CC-021F-4775-9275-EFC5E70AD375}" srcOrd="4" destOrd="0" presId="urn:microsoft.com/office/officeart/2005/8/layout/bProcess4"/>
    <dgm:cxn modelId="{B73817FB-38EC-482E-BF4F-0668DA16C218}" type="presParOf" srcId="{0B4E66CC-021F-4775-9275-EFC5E70AD375}" destId="{815F1728-B993-4138-8D3E-9532A0BC4EA3}" srcOrd="0" destOrd="0" presId="urn:microsoft.com/office/officeart/2005/8/layout/bProcess4"/>
    <dgm:cxn modelId="{89B53088-DFBE-4CC4-9D70-41E887017E54}" type="presParOf" srcId="{0B4E66CC-021F-4775-9275-EFC5E70AD375}" destId="{6204EC8B-25B5-4362-B840-AD6F7FE43034}" srcOrd="1" destOrd="0" presId="urn:microsoft.com/office/officeart/2005/8/layout/bProcess4"/>
    <dgm:cxn modelId="{60C52B23-08A9-4B36-ADAD-32C038319C2A}" type="presParOf" srcId="{C53AA1E2-417B-49AA-9079-544E6CDAFE67}" destId="{A0E566F6-C017-4E91-84FE-F9FA69AF4A2F}" srcOrd="5" destOrd="0" presId="urn:microsoft.com/office/officeart/2005/8/layout/bProcess4"/>
    <dgm:cxn modelId="{8B86C181-45F0-4FE7-9A7D-6399983557B3}" type="presParOf" srcId="{C53AA1E2-417B-49AA-9079-544E6CDAFE67}" destId="{E74C9D9A-4821-489C-B62B-FE827F65069A}" srcOrd="6" destOrd="0" presId="urn:microsoft.com/office/officeart/2005/8/layout/bProcess4"/>
    <dgm:cxn modelId="{CD670FED-CDE4-40B6-A059-B4118F958E6F}" type="presParOf" srcId="{E74C9D9A-4821-489C-B62B-FE827F65069A}" destId="{88C5F456-1EDE-4DAF-A53A-464B313C02D1}" srcOrd="0" destOrd="0" presId="urn:microsoft.com/office/officeart/2005/8/layout/bProcess4"/>
    <dgm:cxn modelId="{377138CF-5017-4A3C-84F1-1277959F2D9E}" type="presParOf" srcId="{E74C9D9A-4821-489C-B62B-FE827F65069A}" destId="{F37310EF-D5CB-4EFB-ABFF-E4F93A9ECB64}" srcOrd="1" destOrd="0" presId="urn:microsoft.com/office/officeart/2005/8/layout/bProcess4"/>
    <dgm:cxn modelId="{AB2E8670-29A3-4765-800C-C01F35C8EBD3}" type="presParOf" srcId="{C53AA1E2-417B-49AA-9079-544E6CDAFE67}" destId="{7030A841-1930-41DC-A0B9-63BC99B30A2E}" srcOrd="7" destOrd="0" presId="urn:microsoft.com/office/officeart/2005/8/layout/bProcess4"/>
    <dgm:cxn modelId="{45286E42-12B2-44BE-A697-BE5A86CE29EC}" type="presParOf" srcId="{C53AA1E2-417B-49AA-9079-544E6CDAFE67}" destId="{96078D37-1C9C-4D62-BA9D-4C642710BAF6}" srcOrd="8" destOrd="0" presId="urn:microsoft.com/office/officeart/2005/8/layout/bProcess4"/>
    <dgm:cxn modelId="{BC5CB1CC-E245-42C9-9454-DDA67497534F}" type="presParOf" srcId="{96078D37-1C9C-4D62-BA9D-4C642710BAF6}" destId="{4BAE68AF-5A19-4800-8C87-489A76DEFF2D}" srcOrd="0" destOrd="0" presId="urn:microsoft.com/office/officeart/2005/8/layout/bProcess4"/>
    <dgm:cxn modelId="{F067DE02-8FD4-4D5B-ADEB-561926A81F39}" type="presParOf" srcId="{96078D37-1C9C-4D62-BA9D-4C642710BAF6}" destId="{B8C5543B-5C4A-4BAA-8807-F13AA2D8A97C}" srcOrd="1" destOrd="0" presId="urn:microsoft.com/office/officeart/2005/8/layout/bProcess4"/>
    <dgm:cxn modelId="{72B7D3C1-8056-473F-8CAD-E1AF446F5DE2}" type="presParOf" srcId="{C53AA1E2-417B-49AA-9079-544E6CDAFE67}" destId="{20C07D6B-D5E2-4503-BE55-681B95E62D51}" srcOrd="9" destOrd="0" presId="urn:microsoft.com/office/officeart/2005/8/layout/bProcess4"/>
    <dgm:cxn modelId="{D91BED16-E7FD-40AF-BE07-B18C0E998548}" type="presParOf" srcId="{C53AA1E2-417B-49AA-9079-544E6CDAFE67}" destId="{F7201B12-53B3-447E-AA06-E219825A3135}" srcOrd="10" destOrd="0" presId="urn:microsoft.com/office/officeart/2005/8/layout/bProcess4"/>
    <dgm:cxn modelId="{19D5AA0E-0155-4949-B721-E34303826EBE}" type="presParOf" srcId="{F7201B12-53B3-447E-AA06-E219825A3135}" destId="{C6E366D9-D983-4107-91DF-F24B9FA71068}" srcOrd="0" destOrd="0" presId="urn:microsoft.com/office/officeart/2005/8/layout/bProcess4"/>
    <dgm:cxn modelId="{672DB01A-27AE-4FDC-B9D3-8FB8E751432E}" type="presParOf" srcId="{F7201B12-53B3-447E-AA06-E219825A3135}" destId="{35D09A41-C19C-4144-9B35-E6B40C2C4326}" srcOrd="1" destOrd="0" presId="urn:microsoft.com/office/officeart/2005/8/layout/bProcess4"/>
    <dgm:cxn modelId="{23C73550-4CCB-46BF-81EE-D80754A3C658}" type="presParOf" srcId="{C53AA1E2-417B-49AA-9079-544E6CDAFE67}" destId="{FABC4B6D-5557-41D1-83F9-4DAFB48087B1}" srcOrd="11" destOrd="0" presId="urn:microsoft.com/office/officeart/2005/8/layout/bProcess4"/>
    <dgm:cxn modelId="{AFDED955-66EE-40C5-A472-36DA8E11214B}" type="presParOf" srcId="{C53AA1E2-417B-49AA-9079-544E6CDAFE67}" destId="{E243211B-E8E7-4A31-AD8B-D20C636CD1CB}" srcOrd="12" destOrd="0" presId="urn:microsoft.com/office/officeart/2005/8/layout/bProcess4"/>
    <dgm:cxn modelId="{C94F646D-F09A-4613-B791-F7CFAC254CA7}" type="presParOf" srcId="{E243211B-E8E7-4A31-AD8B-D20C636CD1CB}" destId="{ABB0EEC9-0427-4CF5-813B-5B4B867D7A40}" srcOrd="0" destOrd="0" presId="urn:microsoft.com/office/officeart/2005/8/layout/bProcess4"/>
    <dgm:cxn modelId="{25544C6B-41AE-423A-AC73-B6EA2458AB84}" type="presParOf" srcId="{E243211B-E8E7-4A31-AD8B-D20C636CD1CB}" destId="{0392B2EF-0A38-439C-8624-B2E489CBB7BC}" srcOrd="1" destOrd="0" presId="urn:microsoft.com/office/officeart/2005/8/layout/bProcess4"/>
    <dgm:cxn modelId="{C956CA22-7200-4449-8870-6C593997D16D}" type="presParOf" srcId="{C53AA1E2-417B-49AA-9079-544E6CDAFE67}" destId="{DCC093AD-CB27-42F3-B8F1-EEBDC7E47B17}" srcOrd="13" destOrd="0" presId="urn:microsoft.com/office/officeart/2005/8/layout/bProcess4"/>
    <dgm:cxn modelId="{32BCF4D6-100B-4B23-9BED-C68E75178D77}" type="presParOf" srcId="{C53AA1E2-417B-49AA-9079-544E6CDAFE67}" destId="{4262F722-EC9A-4287-96E8-DA5449B494B0}" srcOrd="14" destOrd="0" presId="urn:microsoft.com/office/officeart/2005/8/layout/bProcess4"/>
    <dgm:cxn modelId="{54A8EE88-C34E-4B51-8CA4-717B14C8E5DC}" type="presParOf" srcId="{4262F722-EC9A-4287-96E8-DA5449B494B0}" destId="{4E06E3F0-E7B4-461E-BAD6-0CC7E618AE22}" srcOrd="0" destOrd="0" presId="urn:microsoft.com/office/officeart/2005/8/layout/bProcess4"/>
    <dgm:cxn modelId="{6498ADB5-9AB8-482E-9072-9A83DDA784C5}" type="presParOf" srcId="{4262F722-EC9A-4287-96E8-DA5449B494B0}" destId="{C9B6BF25-461E-426B-A960-F41D857A6CDB}" srcOrd="1" destOrd="0" presId="urn:microsoft.com/office/officeart/2005/8/layout/bProcess4"/>
    <dgm:cxn modelId="{96AFA4BE-C3B1-4300-97E2-14A3D72BFD3C}" type="presParOf" srcId="{C53AA1E2-417B-49AA-9079-544E6CDAFE67}" destId="{B2225AE8-7163-4AB9-94E1-EA456303BFE9}" srcOrd="15" destOrd="0" presId="urn:microsoft.com/office/officeart/2005/8/layout/bProcess4"/>
    <dgm:cxn modelId="{455231A6-5A06-4DEB-AF61-FF66B69F0286}" type="presParOf" srcId="{C53AA1E2-417B-49AA-9079-544E6CDAFE67}" destId="{22D61A04-5AFF-4BAB-8845-C83E3B2217E1}" srcOrd="16" destOrd="0" presId="urn:microsoft.com/office/officeart/2005/8/layout/bProcess4"/>
    <dgm:cxn modelId="{7ABF5797-B143-46B5-BA1C-ACB8D0F2117A}" type="presParOf" srcId="{22D61A04-5AFF-4BAB-8845-C83E3B2217E1}" destId="{092E982D-66C4-423A-995D-CCBA874A0453}" srcOrd="0" destOrd="0" presId="urn:microsoft.com/office/officeart/2005/8/layout/bProcess4"/>
    <dgm:cxn modelId="{B5C3DFD5-7B86-4E9E-B199-AC7DF0962D33}" type="presParOf" srcId="{22D61A04-5AFF-4BAB-8845-C83E3B2217E1}" destId="{DC64B2FD-37C9-4ED9-A46B-DC98F62DCD8A}" srcOrd="1" destOrd="0" presId="urn:microsoft.com/office/officeart/2005/8/layout/bProcess4"/>
  </dgm:cxnLst>
  <dgm:bg/>
  <dgm:whole/>
  <dgm:extLst>
    <a:ext uri="http://schemas.microsoft.com/office/drawing/2008/diagram">
      <dsp:dataModelExt xmlns:dsp="http://schemas.microsoft.com/office/drawing/2008/diagram" relId="rId10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0757A0A-BF19-4199-9878-2D1E43801AE2}" type="doc">
      <dgm:prSet loTypeId="urn:microsoft.com/office/officeart/2005/8/layout/radial3" loCatId="cycle" qsTypeId="urn:microsoft.com/office/officeart/2005/8/quickstyle/simple4" qsCatId="simple" csTypeId="urn:microsoft.com/office/officeart/2005/8/colors/colorful4" csCatId="colorful" phldr="1"/>
      <dgm:spPr/>
      <dgm:t>
        <a:bodyPr/>
        <a:lstStyle/>
        <a:p>
          <a:endParaRPr lang="en-US"/>
        </a:p>
      </dgm:t>
    </dgm:pt>
    <dgm:pt modelId="{670EF569-9B9F-4F2B-87B9-526FFDFBDD43}">
      <dgm:prSet phldrT="[Text]" custT="1"/>
      <dgm:spPr>
        <a:xfrm>
          <a:off x="1943978" y="725240"/>
          <a:ext cx="1359040" cy="1306760"/>
        </a:xfrm>
        <a:prstGeom prst="ellipse">
          <a:avLst/>
        </a:prstGeom>
        <a:gradFill rotWithShape="0">
          <a:gsLst>
            <a:gs pos="0">
              <a:srgbClr val="FFC000">
                <a:alpha val="50000"/>
                <a:hueOff val="0"/>
                <a:satOff val="0"/>
                <a:lumOff val="0"/>
                <a:alphaOff val="0"/>
                <a:satMod val="103000"/>
                <a:lumMod val="102000"/>
                <a:tint val="94000"/>
              </a:srgbClr>
            </a:gs>
            <a:gs pos="50000">
              <a:srgbClr val="FFC000">
                <a:alpha val="50000"/>
                <a:hueOff val="0"/>
                <a:satOff val="0"/>
                <a:lumOff val="0"/>
                <a:alphaOff val="0"/>
                <a:satMod val="110000"/>
                <a:lumMod val="100000"/>
                <a:shade val="100000"/>
              </a:srgbClr>
            </a:gs>
            <a:gs pos="100000">
              <a:srgbClr val="FFC000">
                <a:alpha val="50000"/>
                <a:hueOff val="0"/>
                <a:satOff val="0"/>
                <a:lumOff val="0"/>
                <a:alphaOff val="0"/>
                <a:lumMod val="99000"/>
                <a:satMod val="120000"/>
                <a:shade val="78000"/>
              </a:srgbClr>
            </a:gs>
          </a:gsLst>
          <a:lin ang="5400000" scaled="0"/>
        </a:gradFill>
        <a:ln>
          <a:noFill/>
        </a:ln>
        <a:effectLst/>
      </dgm:spPr>
      <dgm:t>
        <a:bodyPr/>
        <a:lstStyle/>
        <a:p>
          <a:pPr>
            <a:buNone/>
          </a:pPr>
          <a:r>
            <a:rPr lang="bg-BG" sz="900">
              <a:solidFill>
                <a:sysClr val="windowText" lastClr="000000"/>
              </a:solidFill>
              <a:latin typeface="Calibri Light" panose="020F0302020204030204"/>
              <a:ea typeface="+mn-ea"/>
              <a:cs typeface="+mn-cs"/>
            </a:rPr>
            <a:t>Сфери на ерегийно планиране в ресора на Община Никопол</a:t>
          </a:r>
          <a:endParaRPr lang="en-US" sz="900">
            <a:solidFill>
              <a:sysClr val="windowText" lastClr="000000"/>
            </a:solidFill>
            <a:latin typeface="Calibri Light" panose="020F0302020204030204"/>
            <a:ea typeface="+mn-ea"/>
            <a:cs typeface="+mn-cs"/>
          </a:endParaRPr>
        </a:p>
      </dgm:t>
    </dgm:pt>
    <dgm:pt modelId="{951116A0-758D-449E-915F-6B2273738F93}" type="parTrans" cxnId="{1DE69757-D1D7-4A79-BD6B-64E88AB3CCE0}">
      <dgm:prSet/>
      <dgm:spPr/>
      <dgm:t>
        <a:bodyPr/>
        <a:lstStyle/>
        <a:p>
          <a:endParaRPr lang="en-US" sz="900">
            <a:latin typeface="+mj-lt"/>
          </a:endParaRPr>
        </a:p>
      </dgm:t>
    </dgm:pt>
    <dgm:pt modelId="{0A87484C-2A72-4F7C-B21D-DE1D3F44803A}" type="sibTrans" cxnId="{1DE69757-D1D7-4A79-BD6B-64E88AB3CCE0}">
      <dgm:prSet/>
      <dgm:spPr/>
      <dgm:t>
        <a:bodyPr/>
        <a:lstStyle/>
        <a:p>
          <a:endParaRPr lang="en-US" sz="900">
            <a:latin typeface="+mj-lt"/>
          </a:endParaRPr>
        </a:p>
      </dgm:t>
    </dgm:pt>
    <dgm:pt modelId="{62A16EF6-E23C-40DB-86DA-8C088DB99B73}">
      <dgm:prSet phldrT="[Text]" custT="1"/>
      <dgm:spPr>
        <a:xfrm>
          <a:off x="2160047" y="-958"/>
          <a:ext cx="926901" cy="810450"/>
        </a:xfrm>
        <a:prstGeom prst="ellipse">
          <a:avLst/>
        </a:prstGeom>
        <a:gradFill rotWithShape="0">
          <a:gsLst>
            <a:gs pos="0">
              <a:srgbClr val="FFC000">
                <a:alpha val="50000"/>
                <a:hueOff val="1088988"/>
                <a:satOff val="-4531"/>
                <a:lumOff val="1068"/>
                <a:alphaOff val="0"/>
                <a:satMod val="103000"/>
                <a:lumMod val="102000"/>
                <a:tint val="94000"/>
              </a:srgbClr>
            </a:gs>
            <a:gs pos="50000">
              <a:srgbClr val="FFC000">
                <a:alpha val="50000"/>
                <a:hueOff val="1088988"/>
                <a:satOff val="-4531"/>
                <a:lumOff val="1068"/>
                <a:alphaOff val="0"/>
                <a:satMod val="110000"/>
                <a:lumMod val="100000"/>
                <a:shade val="100000"/>
              </a:srgbClr>
            </a:gs>
            <a:gs pos="100000">
              <a:srgbClr val="FFC000">
                <a:alpha val="50000"/>
                <a:hueOff val="1088988"/>
                <a:satOff val="-4531"/>
                <a:lumOff val="1068"/>
                <a:alphaOff val="0"/>
                <a:lumMod val="99000"/>
                <a:satMod val="120000"/>
                <a:shade val="78000"/>
              </a:srgbClr>
            </a:gs>
          </a:gsLst>
          <a:lin ang="5400000" scaled="0"/>
        </a:gradFill>
        <a:ln>
          <a:noFill/>
        </a:ln>
        <a:effectLst/>
      </dgm:spPr>
      <dgm:t>
        <a:bodyPr/>
        <a:lstStyle/>
        <a:p>
          <a:pPr>
            <a:buNone/>
          </a:pPr>
          <a:r>
            <a:rPr lang="bg-BG" sz="800">
              <a:solidFill>
                <a:sysClr val="windowText" lastClr="000000"/>
              </a:solidFill>
              <a:latin typeface="Calibri Light" panose="020F0302020204030204"/>
              <a:ea typeface="+mn-ea"/>
              <a:cs typeface="+mn-cs"/>
            </a:rPr>
            <a:t>Устройствено планиране</a:t>
          </a:r>
          <a:endParaRPr lang="en-US" sz="800">
            <a:solidFill>
              <a:sysClr val="windowText" lastClr="000000"/>
            </a:solidFill>
            <a:latin typeface="Calibri Light" panose="020F0302020204030204"/>
            <a:ea typeface="+mn-ea"/>
            <a:cs typeface="+mn-cs"/>
          </a:endParaRPr>
        </a:p>
      </dgm:t>
    </dgm:pt>
    <dgm:pt modelId="{0516B8F4-195C-4DC2-AACA-0B5C76C51E39}" type="parTrans" cxnId="{18A597C9-94A8-4D05-B1B2-0C8D73EE5723}">
      <dgm:prSet/>
      <dgm:spPr/>
      <dgm:t>
        <a:bodyPr/>
        <a:lstStyle/>
        <a:p>
          <a:endParaRPr lang="en-US" sz="900">
            <a:latin typeface="+mj-lt"/>
          </a:endParaRPr>
        </a:p>
      </dgm:t>
    </dgm:pt>
    <dgm:pt modelId="{F0AAAC20-DE8B-418C-B322-2AAE941F7572}" type="sibTrans" cxnId="{18A597C9-94A8-4D05-B1B2-0C8D73EE5723}">
      <dgm:prSet/>
      <dgm:spPr/>
      <dgm:t>
        <a:bodyPr/>
        <a:lstStyle/>
        <a:p>
          <a:endParaRPr lang="en-US" sz="900">
            <a:latin typeface="+mj-lt"/>
          </a:endParaRPr>
        </a:p>
      </dgm:t>
    </dgm:pt>
    <dgm:pt modelId="{868C8DF0-7094-4E6E-8147-526144E933EE}">
      <dgm:prSet phldrT="[Text]" custT="1"/>
      <dgm:spPr>
        <a:xfrm>
          <a:off x="2891698" y="258473"/>
          <a:ext cx="843205" cy="747489"/>
        </a:xfrm>
        <a:prstGeom prst="ellipse">
          <a:avLst/>
        </a:prstGeom>
        <a:gradFill rotWithShape="0">
          <a:gsLst>
            <a:gs pos="0">
              <a:srgbClr val="FFC000">
                <a:alpha val="50000"/>
                <a:hueOff val="2177976"/>
                <a:satOff val="-9062"/>
                <a:lumOff val="2135"/>
                <a:alphaOff val="0"/>
                <a:satMod val="103000"/>
                <a:lumMod val="102000"/>
                <a:tint val="94000"/>
              </a:srgbClr>
            </a:gs>
            <a:gs pos="50000">
              <a:srgbClr val="FFC000">
                <a:alpha val="50000"/>
                <a:hueOff val="2177976"/>
                <a:satOff val="-9062"/>
                <a:lumOff val="2135"/>
                <a:alphaOff val="0"/>
                <a:satMod val="110000"/>
                <a:lumMod val="100000"/>
                <a:shade val="100000"/>
              </a:srgbClr>
            </a:gs>
            <a:gs pos="100000">
              <a:srgbClr val="FFC000">
                <a:alpha val="50000"/>
                <a:hueOff val="2177976"/>
                <a:satOff val="-9062"/>
                <a:lumOff val="2135"/>
                <a:alphaOff val="0"/>
                <a:lumMod val="99000"/>
                <a:satMod val="120000"/>
                <a:shade val="78000"/>
              </a:srgbClr>
            </a:gs>
          </a:gsLst>
          <a:lin ang="5400000" scaled="0"/>
        </a:gradFill>
        <a:ln>
          <a:noFill/>
        </a:ln>
        <a:effectLst/>
      </dgm:spPr>
      <dgm:t>
        <a:bodyPr/>
        <a:lstStyle/>
        <a:p>
          <a:pPr>
            <a:buNone/>
          </a:pPr>
          <a:r>
            <a:rPr lang="bg-BG" sz="900">
              <a:solidFill>
                <a:sysClr val="windowText" lastClr="000000"/>
              </a:solidFill>
              <a:latin typeface="Calibri Light" panose="020F0302020204030204"/>
              <a:ea typeface="+mn-ea"/>
              <a:cs typeface="+mn-cs"/>
            </a:rPr>
            <a:t>Околна среда</a:t>
          </a:r>
          <a:endParaRPr lang="en-US" sz="900">
            <a:solidFill>
              <a:sysClr val="windowText" lastClr="000000"/>
            </a:solidFill>
            <a:latin typeface="Calibri Light" panose="020F0302020204030204"/>
            <a:ea typeface="+mn-ea"/>
            <a:cs typeface="+mn-cs"/>
          </a:endParaRPr>
        </a:p>
      </dgm:t>
    </dgm:pt>
    <dgm:pt modelId="{97A191A9-5B58-45EA-B748-C1C528EAED3E}" type="parTrans" cxnId="{D5396886-BDF0-4E25-BB3A-B2604002347C}">
      <dgm:prSet/>
      <dgm:spPr/>
      <dgm:t>
        <a:bodyPr/>
        <a:lstStyle/>
        <a:p>
          <a:endParaRPr lang="en-US" sz="900">
            <a:latin typeface="+mj-lt"/>
          </a:endParaRPr>
        </a:p>
      </dgm:t>
    </dgm:pt>
    <dgm:pt modelId="{A92E8F64-BBF0-4048-86BE-0C9179191BA5}" type="sibTrans" cxnId="{D5396886-BDF0-4E25-BB3A-B2604002347C}">
      <dgm:prSet/>
      <dgm:spPr/>
      <dgm:t>
        <a:bodyPr/>
        <a:lstStyle/>
        <a:p>
          <a:endParaRPr lang="en-US" sz="900">
            <a:latin typeface="+mj-lt"/>
          </a:endParaRPr>
        </a:p>
      </dgm:t>
    </dgm:pt>
    <dgm:pt modelId="{4D0190AB-AFFC-419D-9DA3-FAD744DDEDD9}">
      <dgm:prSet phldrT="[Text]" custT="1"/>
      <dgm:spPr>
        <a:xfrm>
          <a:off x="2990430" y="1492052"/>
          <a:ext cx="953766" cy="747489"/>
        </a:xfrm>
        <a:prstGeom prst="ellipse">
          <a:avLst/>
        </a:prstGeom>
        <a:gradFill rotWithShape="0">
          <a:gsLst>
            <a:gs pos="0">
              <a:srgbClr val="FFC000">
                <a:alpha val="50000"/>
                <a:hueOff val="4355951"/>
                <a:satOff val="-18123"/>
                <a:lumOff val="4270"/>
                <a:alphaOff val="0"/>
                <a:satMod val="103000"/>
                <a:lumMod val="102000"/>
                <a:tint val="94000"/>
              </a:srgbClr>
            </a:gs>
            <a:gs pos="50000">
              <a:srgbClr val="FFC000">
                <a:alpha val="50000"/>
                <a:hueOff val="4355951"/>
                <a:satOff val="-18123"/>
                <a:lumOff val="4270"/>
                <a:alphaOff val="0"/>
                <a:satMod val="110000"/>
                <a:lumMod val="100000"/>
                <a:shade val="100000"/>
              </a:srgbClr>
            </a:gs>
            <a:gs pos="100000">
              <a:srgbClr val="FFC000">
                <a:alpha val="50000"/>
                <a:hueOff val="4355951"/>
                <a:satOff val="-18123"/>
                <a:lumOff val="4270"/>
                <a:alphaOff val="0"/>
                <a:lumMod val="99000"/>
                <a:satMod val="120000"/>
                <a:shade val="78000"/>
              </a:srgbClr>
            </a:gs>
          </a:gsLst>
          <a:lin ang="5400000" scaled="0"/>
        </a:gradFill>
        <a:ln>
          <a:noFill/>
        </a:ln>
        <a:effectLst/>
      </dgm:spPr>
      <dgm:t>
        <a:bodyPr/>
        <a:lstStyle/>
        <a:p>
          <a:pPr>
            <a:buNone/>
          </a:pPr>
          <a:r>
            <a:rPr lang="bg-BG" sz="900">
              <a:solidFill>
                <a:sysClr val="windowText" lastClr="000000"/>
              </a:solidFill>
              <a:latin typeface="Calibri Light" panose="020F0302020204030204"/>
              <a:ea typeface="+mn-ea"/>
              <a:cs typeface="+mn-cs"/>
            </a:rPr>
            <a:t>Транспорт</a:t>
          </a:r>
          <a:endParaRPr lang="en-US" sz="900">
            <a:solidFill>
              <a:sysClr val="windowText" lastClr="000000"/>
            </a:solidFill>
            <a:latin typeface="Calibri Light" panose="020F0302020204030204"/>
            <a:ea typeface="+mn-ea"/>
            <a:cs typeface="+mn-cs"/>
          </a:endParaRPr>
        </a:p>
      </dgm:t>
    </dgm:pt>
    <dgm:pt modelId="{715D3647-570B-4377-AF25-C9B4F4250AB6}" type="parTrans" cxnId="{AD2B8433-094F-4737-BA0A-A21CAB0C0B8A}">
      <dgm:prSet/>
      <dgm:spPr/>
      <dgm:t>
        <a:bodyPr/>
        <a:lstStyle/>
        <a:p>
          <a:endParaRPr lang="en-US" sz="900">
            <a:latin typeface="+mj-lt"/>
          </a:endParaRPr>
        </a:p>
      </dgm:t>
    </dgm:pt>
    <dgm:pt modelId="{5D0BAB26-3D03-4960-B66A-D42533A5E115}" type="sibTrans" cxnId="{AD2B8433-094F-4737-BA0A-A21CAB0C0B8A}">
      <dgm:prSet/>
      <dgm:spPr/>
      <dgm:t>
        <a:bodyPr/>
        <a:lstStyle/>
        <a:p>
          <a:endParaRPr lang="en-US" sz="900">
            <a:latin typeface="+mj-lt"/>
          </a:endParaRPr>
        </a:p>
      </dgm:t>
    </dgm:pt>
    <dgm:pt modelId="{1D86DD1D-7D7C-4401-89B2-EA8A36C34B32}">
      <dgm:prSet phldrT="[Text]" custT="1"/>
      <dgm:spPr>
        <a:xfrm>
          <a:off x="2455069" y="1920469"/>
          <a:ext cx="1003354" cy="747489"/>
        </a:xfrm>
        <a:prstGeom prst="ellipse">
          <a:avLst/>
        </a:prstGeom>
        <a:gradFill rotWithShape="0">
          <a:gsLst>
            <a:gs pos="0">
              <a:srgbClr val="FFC000">
                <a:alpha val="50000"/>
                <a:hueOff val="5444940"/>
                <a:satOff val="-22654"/>
                <a:lumOff val="5338"/>
                <a:alphaOff val="0"/>
                <a:satMod val="103000"/>
                <a:lumMod val="102000"/>
                <a:tint val="94000"/>
              </a:srgbClr>
            </a:gs>
            <a:gs pos="50000">
              <a:srgbClr val="FFC000">
                <a:alpha val="50000"/>
                <a:hueOff val="5444940"/>
                <a:satOff val="-22654"/>
                <a:lumOff val="5338"/>
                <a:alphaOff val="0"/>
                <a:satMod val="110000"/>
                <a:lumMod val="100000"/>
                <a:shade val="100000"/>
              </a:srgbClr>
            </a:gs>
            <a:gs pos="100000">
              <a:srgbClr val="FFC000">
                <a:alpha val="50000"/>
                <a:hueOff val="5444940"/>
                <a:satOff val="-22654"/>
                <a:lumOff val="5338"/>
                <a:alphaOff val="0"/>
                <a:lumMod val="99000"/>
                <a:satMod val="120000"/>
                <a:shade val="78000"/>
              </a:srgbClr>
            </a:gs>
          </a:gsLst>
          <a:lin ang="5400000" scaled="0"/>
        </a:gradFill>
        <a:ln>
          <a:noFill/>
        </a:ln>
        <a:effectLst/>
      </dgm:spPr>
      <dgm:t>
        <a:bodyPr/>
        <a:lstStyle/>
        <a:p>
          <a:pPr>
            <a:buNone/>
          </a:pPr>
          <a:r>
            <a:rPr lang="bg-BG" sz="900">
              <a:solidFill>
                <a:sysClr val="windowText" lastClr="000000"/>
              </a:solidFill>
              <a:latin typeface="Calibri Light" panose="020F0302020204030204"/>
              <a:ea typeface="+mn-ea"/>
              <a:cs typeface="+mn-cs"/>
            </a:rPr>
            <a:t>Образование</a:t>
          </a:r>
          <a:endParaRPr lang="en-US" sz="900">
            <a:solidFill>
              <a:sysClr val="windowText" lastClr="000000"/>
            </a:solidFill>
            <a:latin typeface="Calibri Light" panose="020F0302020204030204"/>
            <a:ea typeface="+mn-ea"/>
            <a:cs typeface="+mn-cs"/>
          </a:endParaRPr>
        </a:p>
      </dgm:t>
    </dgm:pt>
    <dgm:pt modelId="{E60BE627-5753-4FA7-B231-427CBD71C469}" type="parTrans" cxnId="{FC2F69EC-9695-48A5-ADBC-9D57D4DE888A}">
      <dgm:prSet/>
      <dgm:spPr/>
      <dgm:t>
        <a:bodyPr/>
        <a:lstStyle/>
        <a:p>
          <a:endParaRPr lang="en-US" sz="900">
            <a:latin typeface="+mj-lt"/>
          </a:endParaRPr>
        </a:p>
      </dgm:t>
    </dgm:pt>
    <dgm:pt modelId="{5E4544F7-02A4-45C7-997E-701D5E49235E}" type="sibTrans" cxnId="{FC2F69EC-9695-48A5-ADBC-9D57D4DE888A}">
      <dgm:prSet/>
      <dgm:spPr/>
      <dgm:t>
        <a:bodyPr/>
        <a:lstStyle/>
        <a:p>
          <a:endParaRPr lang="en-US" sz="900">
            <a:latin typeface="+mj-lt"/>
          </a:endParaRPr>
        </a:p>
      </dgm:t>
    </dgm:pt>
    <dgm:pt modelId="{F6E9BA8C-DAE0-4BBB-B8DE-B7214B63CFDF}">
      <dgm:prSet phldrT="[Text]" custT="1"/>
      <dgm:spPr>
        <a:xfrm>
          <a:off x="1454503" y="301626"/>
          <a:ext cx="1085384" cy="661191"/>
        </a:xfrm>
        <a:prstGeom prst="ellipse">
          <a:avLst/>
        </a:prstGeom>
        <a:gradFill rotWithShape="0">
          <a:gsLst>
            <a:gs pos="0">
              <a:srgbClr val="FFC000">
                <a:alpha val="50000"/>
                <a:hueOff val="9800891"/>
                <a:satOff val="-40777"/>
                <a:lumOff val="9608"/>
                <a:alphaOff val="0"/>
                <a:satMod val="103000"/>
                <a:lumMod val="102000"/>
                <a:tint val="94000"/>
              </a:srgbClr>
            </a:gs>
            <a:gs pos="50000">
              <a:srgbClr val="FFC000">
                <a:alpha val="50000"/>
                <a:hueOff val="9800891"/>
                <a:satOff val="-40777"/>
                <a:lumOff val="9608"/>
                <a:alphaOff val="0"/>
                <a:satMod val="110000"/>
                <a:lumMod val="100000"/>
                <a:shade val="100000"/>
              </a:srgbClr>
            </a:gs>
            <a:gs pos="100000">
              <a:srgbClr val="FFC000">
                <a:alpha val="50000"/>
                <a:hueOff val="9800891"/>
                <a:satOff val="-40777"/>
                <a:lumOff val="9608"/>
                <a:alphaOff val="0"/>
                <a:lumMod val="99000"/>
                <a:satMod val="120000"/>
                <a:shade val="78000"/>
              </a:srgbClr>
            </a:gs>
          </a:gsLst>
          <a:lin ang="5400000" scaled="0"/>
        </a:gradFill>
        <a:ln>
          <a:noFill/>
        </a:ln>
        <a:effectLst/>
      </dgm:spPr>
      <dgm:t>
        <a:bodyPr/>
        <a:lstStyle/>
        <a:p>
          <a:pPr>
            <a:buNone/>
          </a:pPr>
          <a:r>
            <a:rPr lang="bg-BG" sz="900">
              <a:solidFill>
                <a:sysClr val="windowText" lastClr="000000"/>
              </a:solidFill>
              <a:latin typeface="Calibri Light" panose="020F0302020204030204"/>
              <a:ea typeface="+mn-ea"/>
              <a:cs typeface="+mn-cs"/>
            </a:rPr>
            <a:t>Социална сфера</a:t>
          </a:r>
          <a:endParaRPr lang="en-US" sz="900">
            <a:solidFill>
              <a:sysClr val="windowText" lastClr="000000"/>
            </a:solidFill>
            <a:latin typeface="Calibri Light" panose="020F0302020204030204"/>
            <a:ea typeface="+mn-ea"/>
            <a:cs typeface="+mn-cs"/>
          </a:endParaRPr>
        </a:p>
      </dgm:t>
    </dgm:pt>
    <dgm:pt modelId="{9E943EEB-A4DD-4CDA-BC49-7E8E56B42A77}" type="parTrans" cxnId="{CA1FE375-5E3D-4889-B644-ECAA464DED7E}">
      <dgm:prSet/>
      <dgm:spPr/>
      <dgm:t>
        <a:bodyPr/>
        <a:lstStyle/>
        <a:p>
          <a:endParaRPr lang="en-US" sz="900">
            <a:latin typeface="+mj-lt"/>
          </a:endParaRPr>
        </a:p>
      </dgm:t>
    </dgm:pt>
    <dgm:pt modelId="{84FCC4C1-E033-4788-9388-A768CEB2D007}" type="sibTrans" cxnId="{CA1FE375-5E3D-4889-B644-ECAA464DED7E}">
      <dgm:prSet/>
      <dgm:spPr/>
      <dgm:t>
        <a:bodyPr/>
        <a:lstStyle/>
        <a:p>
          <a:endParaRPr lang="en-US" sz="900">
            <a:latin typeface="+mj-lt"/>
          </a:endParaRPr>
        </a:p>
      </dgm:t>
    </dgm:pt>
    <dgm:pt modelId="{1FA471E7-966C-4236-B82A-2497BBEAEB98}">
      <dgm:prSet phldrT="[Text]" custT="1"/>
      <dgm:spPr>
        <a:xfrm>
          <a:off x="1916505" y="1920469"/>
          <a:ext cx="747489" cy="747489"/>
        </a:xfrm>
        <a:prstGeom prst="ellipse">
          <a:avLst/>
        </a:prstGeom>
        <a:gradFill rotWithShape="0">
          <a:gsLst>
            <a:gs pos="0">
              <a:srgbClr val="FFC000">
                <a:alpha val="50000"/>
                <a:hueOff val="6533927"/>
                <a:satOff val="-27185"/>
                <a:lumOff val="6405"/>
                <a:alphaOff val="0"/>
                <a:satMod val="103000"/>
                <a:lumMod val="102000"/>
                <a:tint val="94000"/>
              </a:srgbClr>
            </a:gs>
            <a:gs pos="50000">
              <a:srgbClr val="FFC000">
                <a:alpha val="50000"/>
                <a:hueOff val="6533927"/>
                <a:satOff val="-27185"/>
                <a:lumOff val="6405"/>
                <a:alphaOff val="0"/>
                <a:satMod val="110000"/>
                <a:lumMod val="100000"/>
                <a:shade val="100000"/>
              </a:srgbClr>
            </a:gs>
            <a:gs pos="100000">
              <a:srgbClr val="FFC000">
                <a:alpha val="50000"/>
                <a:hueOff val="6533927"/>
                <a:satOff val="-27185"/>
                <a:lumOff val="6405"/>
                <a:alphaOff val="0"/>
                <a:lumMod val="99000"/>
                <a:satMod val="120000"/>
                <a:shade val="78000"/>
              </a:srgbClr>
            </a:gs>
          </a:gsLst>
          <a:lin ang="5400000" scaled="0"/>
        </a:gradFill>
        <a:ln>
          <a:noFill/>
        </a:ln>
        <a:effectLst/>
      </dgm:spPr>
      <dgm:t>
        <a:bodyPr/>
        <a:lstStyle/>
        <a:p>
          <a:pPr>
            <a:buNone/>
          </a:pPr>
          <a:r>
            <a:rPr lang="bg-BG" sz="900">
              <a:solidFill>
                <a:sysClr val="windowText" lastClr="000000"/>
              </a:solidFill>
              <a:latin typeface="Calibri Light" panose="020F0302020204030204"/>
              <a:ea typeface="+mn-ea"/>
              <a:cs typeface="+mn-cs"/>
            </a:rPr>
            <a:t>Туризъм</a:t>
          </a:r>
          <a:endParaRPr lang="en-US" sz="900">
            <a:solidFill>
              <a:sysClr val="windowText" lastClr="000000"/>
            </a:solidFill>
            <a:latin typeface="Calibri Light" panose="020F0302020204030204"/>
            <a:ea typeface="+mn-ea"/>
            <a:cs typeface="+mn-cs"/>
          </a:endParaRPr>
        </a:p>
      </dgm:t>
    </dgm:pt>
    <dgm:pt modelId="{7EE5EE5A-0870-4DB7-9D85-20D60F1074FB}" type="parTrans" cxnId="{403265D7-39F9-40A2-AEFA-4217C1820CEA}">
      <dgm:prSet/>
      <dgm:spPr/>
      <dgm:t>
        <a:bodyPr/>
        <a:lstStyle/>
        <a:p>
          <a:endParaRPr lang="en-US" sz="900">
            <a:latin typeface="+mj-lt"/>
          </a:endParaRPr>
        </a:p>
      </dgm:t>
    </dgm:pt>
    <dgm:pt modelId="{65A47600-0BEA-441A-9690-3EDC276949BF}" type="sibTrans" cxnId="{403265D7-39F9-40A2-AEFA-4217C1820CEA}">
      <dgm:prSet/>
      <dgm:spPr/>
      <dgm:t>
        <a:bodyPr/>
        <a:lstStyle/>
        <a:p>
          <a:endParaRPr lang="en-US" sz="900">
            <a:latin typeface="+mj-lt"/>
          </a:endParaRPr>
        </a:p>
      </dgm:t>
    </dgm:pt>
    <dgm:pt modelId="{82F7EF35-2B4E-4017-A20C-E6D559F6787D}">
      <dgm:prSet phldrT="[Text]" custT="1"/>
      <dgm:spPr>
        <a:xfrm>
          <a:off x="1405938" y="1492052"/>
          <a:ext cx="747489" cy="747489"/>
        </a:xfrm>
        <a:prstGeom prst="ellipse">
          <a:avLst/>
        </a:prstGeom>
        <a:gradFill rotWithShape="0">
          <a:gsLst>
            <a:gs pos="0">
              <a:srgbClr val="FFC000">
                <a:alpha val="50000"/>
                <a:hueOff val="7622915"/>
                <a:satOff val="-31715"/>
                <a:lumOff val="7473"/>
                <a:alphaOff val="0"/>
                <a:satMod val="103000"/>
                <a:lumMod val="102000"/>
                <a:tint val="94000"/>
              </a:srgbClr>
            </a:gs>
            <a:gs pos="50000">
              <a:srgbClr val="FFC000">
                <a:alpha val="50000"/>
                <a:hueOff val="7622915"/>
                <a:satOff val="-31715"/>
                <a:lumOff val="7473"/>
                <a:alphaOff val="0"/>
                <a:satMod val="110000"/>
                <a:lumMod val="100000"/>
                <a:shade val="100000"/>
              </a:srgbClr>
            </a:gs>
            <a:gs pos="100000">
              <a:srgbClr val="FFC000">
                <a:alpha val="50000"/>
                <a:hueOff val="7622915"/>
                <a:satOff val="-31715"/>
                <a:lumOff val="7473"/>
                <a:alphaOff val="0"/>
                <a:lumMod val="99000"/>
                <a:satMod val="120000"/>
                <a:shade val="78000"/>
              </a:srgbClr>
            </a:gs>
          </a:gsLst>
          <a:lin ang="5400000" scaled="0"/>
        </a:gradFill>
        <a:ln>
          <a:noFill/>
        </a:ln>
        <a:effectLst/>
      </dgm:spPr>
      <dgm:t>
        <a:bodyPr/>
        <a:lstStyle/>
        <a:p>
          <a:pPr>
            <a:buNone/>
          </a:pPr>
          <a:r>
            <a:rPr lang="bg-BG" sz="900">
              <a:solidFill>
                <a:sysClr val="windowText" lastClr="000000"/>
              </a:solidFill>
              <a:latin typeface="Calibri Light" panose="020F0302020204030204"/>
              <a:ea typeface="+mn-ea"/>
              <a:cs typeface="+mn-cs"/>
            </a:rPr>
            <a:t>Бизнес</a:t>
          </a:r>
          <a:endParaRPr lang="en-US" sz="900">
            <a:solidFill>
              <a:sysClr val="windowText" lastClr="000000"/>
            </a:solidFill>
            <a:latin typeface="Calibri Light" panose="020F0302020204030204"/>
            <a:ea typeface="+mn-ea"/>
            <a:cs typeface="+mn-cs"/>
          </a:endParaRPr>
        </a:p>
      </dgm:t>
    </dgm:pt>
    <dgm:pt modelId="{F48D0903-E053-42F4-9FBD-53711872DEA0}" type="parTrans" cxnId="{132D84AF-6B7A-4E3B-91CE-F11618C20F25}">
      <dgm:prSet/>
      <dgm:spPr/>
      <dgm:t>
        <a:bodyPr/>
        <a:lstStyle/>
        <a:p>
          <a:endParaRPr lang="en-US" sz="900">
            <a:latin typeface="+mj-lt"/>
          </a:endParaRPr>
        </a:p>
      </dgm:t>
    </dgm:pt>
    <dgm:pt modelId="{0930759D-DA34-4A1C-BBC2-31977EA0E15B}" type="sibTrans" cxnId="{132D84AF-6B7A-4E3B-91CE-F11618C20F25}">
      <dgm:prSet/>
      <dgm:spPr/>
      <dgm:t>
        <a:bodyPr/>
        <a:lstStyle/>
        <a:p>
          <a:endParaRPr lang="en-US" sz="900">
            <a:latin typeface="+mj-lt"/>
          </a:endParaRPr>
        </a:p>
      </dgm:t>
    </dgm:pt>
    <dgm:pt modelId="{F4EAC846-CBA9-4FDE-B665-98124EF32117}">
      <dgm:prSet phldrT="[Text]" custT="1"/>
      <dgm:spPr>
        <a:xfrm>
          <a:off x="1168541" y="790076"/>
          <a:ext cx="990811" cy="838697"/>
        </a:xfrm>
        <a:prstGeom prst="ellipse">
          <a:avLst/>
        </a:prstGeom>
        <a:gradFill rotWithShape="0">
          <a:gsLst>
            <a:gs pos="0">
              <a:srgbClr val="FFC000">
                <a:alpha val="50000"/>
                <a:hueOff val="8711903"/>
                <a:satOff val="-36246"/>
                <a:lumOff val="8540"/>
                <a:alphaOff val="0"/>
                <a:satMod val="103000"/>
                <a:lumMod val="102000"/>
                <a:tint val="94000"/>
              </a:srgbClr>
            </a:gs>
            <a:gs pos="50000">
              <a:srgbClr val="FFC000">
                <a:alpha val="50000"/>
                <a:hueOff val="8711903"/>
                <a:satOff val="-36246"/>
                <a:lumOff val="8540"/>
                <a:alphaOff val="0"/>
                <a:satMod val="110000"/>
                <a:lumMod val="100000"/>
                <a:shade val="100000"/>
              </a:srgbClr>
            </a:gs>
            <a:gs pos="100000">
              <a:srgbClr val="FFC000">
                <a:alpha val="50000"/>
                <a:hueOff val="8711903"/>
                <a:satOff val="-36246"/>
                <a:lumOff val="8540"/>
                <a:alphaOff val="0"/>
                <a:lumMod val="99000"/>
                <a:satMod val="120000"/>
                <a:shade val="78000"/>
              </a:srgbClr>
            </a:gs>
          </a:gsLst>
          <a:lin ang="5400000" scaled="0"/>
        </a:gradFill>
        <a:ln>
          <a:noFill/>
        </a:ln>
        <a:effectLst/>
      </dgm:spPr>
      <dgm:t>
        <a:bodyPr/>
        <a:lstStyle/>
        <a:p>
          <a:pPr>
            <a:buNone/>
          </a:pPr>
          <a:r>
            <a:rPr lang="bg-BG" sz="800">
              <a:solidFill>
                <a:sysClr val="windowText" lastClr="000000"/>
              </a:solidFill>
              <a:latin typeface="Calibri Light" panose="020F0302020204030204"/>
              <a:ea typeface="+mn-ea"/>
              <a:cs typeface="+mn-cs"/>
            </a:rPr>
            <a:t>Инфраструкура</a:t>
          </a:r>
          <a:endParaRPr lang="en-US" sz="800">
            <a:solidFill>
              <a:sysClr val="windowText" lastClr="000000"/>
            </a:solidFill>
            <a:latin typeface="Calibri Light" panose="020F0302020204030204"/>
            <a:ea typeface="+mn-ea"/>
            <a:cs typeface="+mn-cs"/>
          </a:endParaRPr>
        </a:p>
      </dgm:t>
    </dgm:pt>
    <dgm:pt modelId="{1C9F9034-B3FB-4EA7-8512-BA869654BD00}" type="parTrans" cxnId="{DE48A44C-90DD-4C4C-8C6A-0E8A600E8498}">
      <dgm:prSet/>
      <dgm:spPr/>
      <dgm:t>
        <a:bodyPr/>
        <a:lstStyle/>
        <a:p>
          <a:endParaRPr lang="en-US" sz="900">
            <a:latin typeface="+mj-lt"/>
          </a:endParaRPr>
        </a:p>
      </dgm:t>
    </dgm:pt>
    <dgm:pt modelId="{5FA9FEE1-B308-417E-8F72-28C0D8A3AE2E}" type="sibTrans" cxnId="{DE48A44C-90DD-4C4C-8C6A-0E8A600E8498}">
      <dgm:prSet/>
      <dgm:spPr/>
      <dgm:t>
        <a:bodyPr/>
        <a:lstStyle/>
        <a:p>
          <a:endParaRPr lang="en-US" sz="900">
            <a:latin typeface="+mj-lt"/>
          </a:endParaRPr>
        </a:p>
      </dgm:t>
    </dgm:pt>
    <dgm:pt modelId="{5ECA122D-DB38-42F0-A1F7-22CB536A8479}">
      <dgm:prSet phldrT="[Text]" custT="1"/>
      <dgm:spPr>
        <a:xfrm>
          <a:off x="3048266" y="835681"/>
          <a:ext cx="1069567" cy="747489"/>
        </a:xfrm>
        <a:prstGeom prst="ellipse">
          <a:avLst/>
        </a:prstGeom>
        <a:gradFill rotWithShape="0">
          <a:gsLst>
            <a:gs pos="0">
              <a:srgbClr val="FFC000">
                <a:alpha val="50000"/>
                <a:hueOff val="3266964"/>
                <a:satOff val="-13592"/>
                <a:lumOff val="3203"/>
                <a:alphaOff val="0"/>
                <a:satMod val="103000"/>
                <a:lumMod val="102000"/>
                <a:tint val="94000"/>
              </a:srgbClr>
            </a:gs>
            <a:gs pos="50000">
              <a:srgbClr val="FFC000">
                <a:alpha val="50000"/>
                <a:hueOff val="3266964"/>
                <a:satOff val="-13592"/>
                <a:lumOff val="3203"/>
                <a:alphaOff val="0"/>
                <a:satMod val="110000"/>
                <a:lumMod val="100000"/>
                <a:shade val="100000"/>
              </a:srgbClr>
            </a:gs>
            <a:gs pos="100000">
              <a:srgbClr val="FFC000">
                <a:alpha val="50000"/>
                <a:hueOff val="3266964"/>
                <a:satOff val="-13592"/>
                <a:lumOff val="3203"/>
                <a:alphaOff val="0"/>
                <a:lumMod val="99000"/>
                <a:satMod val="120000"/>
                <a:shade val="78000"/>
              </a:srgbClr>
            </a:gs>
          </a:gsLst>
          <a:lin ang="5400000" scaled="0"/>
        </a:gradFill>
        <a:ln>
          <a:noFill/>
        </a:ln>
        <a:effectLst/>
      </dgm:spPr>
      <dgm:t>
        <a:bodyPr/>
        <a:lstStyle/>
        <a:p>
          <a:pPr>
            <a:buNone/>
          </a:pPr>
          <a:r>
            <a:rPr lang="bg-BG" sz="900">
              <a:solidFill>
                <a:sysClr val="windowText" lastClr="000000"/>
              </a:solidFill>
              <a:latin typeface="Calibri Light" panose="020F0302020204030204"/>
              <a:ea typeface="+mn-ea"/>
              <a:cs typeface="+mn-cs"/>
            </a:rPr>
            <a:t>Финансово планиране</a:t>
          </a:r>
          <a:endParaRPr lang="en-US" sz="900">
            <a:solidFill>
              <a:sysClr val="windowText" lastClr="000000"/>
            </a:solidFill>
            <a:latin typeface="Calibri Light" panose="020F0302020204030204"/>
            <a:ea typeface="+mn-ea"/>
            <a:cs typeface="+mn-cs"/>
          </a:endParaRPr>
        </a:p>
      </dgm:t>
    </dgm:pt>
    <dgm:pt modelId="{E8459E85-6CB3-481C-9C51-74FB925FA185}" type="parTrans" cxnId="{544D98ED-D980-4500-B60E-400BB563189D}">
      <dgm:prSet/>
      <dgm:spPr/>
      <dgm:t>
        <a:bodyPr/>
        <a:lstStyle/>
        <a:p>
          <a:endParaRPr lang="en-US" sz="900">
            <a:latin typeface="+mj-lt"/>
          </a:endParaRPr>
        </a:p>
      </dgm:t>
    </dgm:pt>
    <dgm:pt modelId="{855E3754-B1DD-4C70-8ECD-DE2B93613481}" type="sibTrans" cxnId="{544D98ED-D980-4500-B60E-400BB563189D}">
      <dgm:prSet/>
      <dgm:spPr/>
      <dgm:t>
        <a:bodyPr/>
        <a:lstStyle/>
        <a:p>
          <a:endParaRPr lang="en-US" sz="900">
            <a:latin typeface="+mj-lt"/>
          </a:endParaRPr>
        </a:p>
      </dgm:t>
    </dgm:pt>
    <dgm:pt modelId="{39FE707A-1258-44DB-9832-E059DC75B328}" type="pres">
      <dgm:prSet presAssocID="{E0757A0A-BF19-4199-9878-2D1E43801AE2}" presName="composite" presStyleCnt="0">
        <dgm:presLayoutVars>
          <dgm:chMax val="1"/>
          <dgm:dir/>
          <dgm:resizeHandles val="exact"/>
        </dgm:presLayoutVars>
      </dgm:prSet>
      <dgm:spPr/>
    </dgm:pt>
    <dgm:pt modelId="{DC4EBEFF-DC7F-4252-B3B6-422F17AB6048}" type="pres">
      <dgm:prSet presAssocID="{E0757A0A-BF19-4199-9878-2D1E43801AE2}" presName="radial" presStyleCnt="0">
        <dgm:presLayoutVars>
          <dgm:animLvl val="ctr"/>
        </dgm:presLayoutVars>
      </dgm:prSet>
      <dgm:spPr/>
    </dgm:pt>
    <dgm:pt modelId="{948D3C5E-E7CD-4DE2-A3FA-3987B8EB7333}" type="pres">
      <dgm:prSet presAssocID="{670EF569-9B9F-4F2B-87B9-526FFDFBDD43}" presName="centerShape" presStyleLbl="vennNode1" presStyleIdx="0" presStyleCnt="10" custScaleX="90907" custScaleY="87410"/>
      <dgm:spPr/>
    </dgm:pt>
    <dgm:pt modelId="{6B91972F-2CE2-4B7C-9359-C33DBC6241F2}" type="pres">
      <dgm:prSet presAssocID="{62A16EF6-E23C-40DB-86DA-8C088DB99B73}" presName="node" presStyleLbl="vennNode1" presStyleIdx="1" presStyleCnt="10" custScaleX="124002" custScaleY="108423" custRadScaleRad="110590">
        <dgm:presLayoutVars>
          <dgm:bulletEnabled val="1"/>
        </dgm:presLayoutVars>
      </dgm:prSet>
      <dgm:spPr/>
    </dgm:pt>
    <dgm:pt modelId="{69227FB3-7D30-4F40-B894-4FB90B881CB6}" type="pres">
      <dgm:prSet presAssocID="{868C8DF0-7094-4E6E-8147-526144E933EE}" presName="node" presStyleLbl="vennNode1" presStyleIdx="2" presStyleCnt="10" custScaleX="112805" custRadScaleRad="104309" custRadScaleInc="6858">
        <dgm:presLayoutVars>
          <dgm:bulletEnabled val="1"/>
        </dgm:presLayoutVars>
      </dgm:prSet>
      <dgm:spPr/>
    </dgm:pt>
    <dgm:pt modelId="{B03A9421-FD50-4226-87EA-5B6795AA2CB8}" type="pres">
      <dgm:prSet presAssocID="{5ECA122D-DB38-42F0-A1F7-22CB536A8479}" presName="node" presStyleLbl="vennNode1" presStyleIdx="3" presStyleCnt="10" custScaleX="143088">
        <dgm:presLayoutVars>
          <dgm:bulletEnabled val="1"/>
        </dgm:presLayoutVars>
      </dgm:prSet>
      <dgm:spPr/>
    </dgm:pt>
    <dgm:pt modelId="{9562B4FC-B998-4F96-98AC-37A0CB1A8A41}" type="pres">
      <dgm:prSet presAssocID="{4D0190AB-AFFC-419D-9DA3-FAD744DDEDD9}" presName="node" presStyleLbl="vennNode1" presStyleIdx="4" presStyleCnt="10" custScaleX="127596">
        <dgm:presLayoutVars>
          <dgm:bulletEnabled val="1"/>
        </dgm:presLayoutVars>
      </dgm:prSet>
      <dgm:spPr/>
    </dgm:pt>
    <dgm:pt modelId="{753D9E4C-276D-4606-B4DB-FDA7E4F1F295}" type="pres">
      <dgm:prSet presAssocID="{1D86DD1D-7D7C-4401-89B2-EA8A36C34B32}" presName="node" presStyleLbl="vennNode1" presStyleIdx="5" presStyleCnt="10" custScaleX="134230">
        <dgm:presLayoutVars>
          <dgm:bulletEnabled val="1"/>
        </dgm:presLayoutVars>
      </dgm:prSet>
      <dgm:spPr/>
    </dgm:pt>
    <dgm:pt modelId="{3A5D83BA-3780-4144-921D-170DC19E5961}" type="pres">
      <dgm:prSet presAssocID="{1FA471E7-966C-4236-B82A-2497BBEAEB98}" presName="node" presStyleLbl="vennNode1" presStyleIdx="6" presStyleCnt="10">
        <dgm:presLayoutVars>
          <dgm:bulletEnabled val="1"/>
        </dgm:presLayoutVars>
      </dgm:prSet>
      <dgm:spPr/>
    </dgm:pt>
    <dgm:pt modelId="{8594535D-A1FC-4B77-B027-D685C313EA70}" type="pres">
      <dgm:prSet presAssocID="{82F7EF35-2B4E-4017-A20C-E6D559F6787D}" presName="node" presStyleLbl="vennNode1" presStyleIdx="7" presStyleCnt="10">
        <dgm:presLayoutVars>
          <dgm:bulletEnabled val="1"/>
        </dgm:presLayoutVars>
      </dgm:prSet>
      <dgm:spPr/>
    </dgm:pt>
    <dgm:pt modelId="{51B14BD2-E518-41ED-BC26-4C95299E7AF8}" type="pres">
      <dgm:prSet presAssocID="{F4EAC846-CBA9-4FDE-B665-98124EF32117}" presName="node" presStyleLbl="vennNode1" presStyleIdx="8" presStyleCnt="10" custScaleX="132552" custScaleY="112202">
        <dgm:presLayoutVars>
          <dgm:bulletEnabled val="1"/>
        </dgm:presLayoutVars>
      </dgm:prSet>
      <dgm:spPr/>
    </dgm:pt>
    <dgm:pt modelId="{8E415DE9-4BFA-436D-B0B6-64A48EC8B1D6}" type="pres">
      <dgm:prSet presAssocID="{F6E9BA8C-DAE0-4BBB-B8DE-B7214B63CFDF}" presName="node" presStyleLbl="vennNode1" presStyleIdx="9" presStyleCnt="10" custScaleX="145204" custScaleY="88455">
        <dgm:presLayoutVars>
          <dgm:bulletEnabled val="1"/>
        </dgm:presLayoutVars>
      </dgm:prSet>
      <dgm:spPr/>
    </dgm:pt>
  </dgm:ptLst>
  <dgm:cxnLst>
    <dgm:cxn modelId="{B788A814-BC7C-420E-B6CC-7B1397D0C228}" type="presOf" srcId="{F4EAC846-CBA9-4FDE-B665-98124EF32117}" destId="{51B14BD2-E518-41ED-BC26-4C95299E7AF8}" srcOrd="0" destOrd="0" presId="urn:microsoft.com/office/officeart/2005/8/layout/radial3"/>
    <dgm:cxn modelId="{66BF0715-D9B8-43D8-B2DE-ED0B356E9D88}" type="presOf" srcId="{F6E9BA8C-DAE0-4BBB-B8DE-B7214B63CFDF}" destId="{8E415DE9-4BFA-436D-B0B6-64A48EC8B1D6}" srcOrd="0" destOrd="0" presId="urn:microsoft.com/office/officeart/2005/8/layout/radial3"/>
    <dgm:cxn modelId="{E06C601D-0010-422B-84B5-EB9E8AFCB380}" type="presOf" srcId="{82F7EF35-2B4E-4017-A20C-E6D559F6787D}" destId="{8594535D-A1FC-4B77-B027-D685C313EA70}" srcOrd="0" destOrd="0" presId="urn:microsoft.com/office/officeart/2005/8/layout/radial3"/>
    <dgm:cxn modelId="{AD2B8433-094F-4737-BA0A-A21CAB0C0B8A}" srcId="{670EF569-9B9F-4F2B-87B9-526FFDFBDD43}" destId="{4D0190AB-AFFC-419D-9DA3-FAD744DDEDD9}" srcOrd="3" destOrd="0" parTransId="{715D3647-570B-4377-AF25-C9B4F4250AB6}" sibTransId="{5D0BAB26-3D03-4960-B66A-D42533A5E115}"/>
    <dgm:cxn modelId="{39019160-84C7-440F-BF42-7D14ACD5DF52}" type="presOf" srcId="{5ECA122D-DB38-42F0-A1F7-22CB536A8479}" destId="{B03A9421-FD50-4226-87EA-5B6795AA2CB8}" srcOrd="0" destOrd="0" presId="urn:microsoft.com/office/officeart/2005/8/layout/radial3"/>
    <dgm:cxn modelId="{73E01D4A-59DE-43D4-B045-C8FCBA814F2A}" type="presOf" srcId="{868C8DF0-7094-4E6E-8147-526144E933EE}" destId="{69227FB3-7D30-4F40-B894-4FB90B881CB6}" srcOrd="0" destOrd="0" presId="urn:microsoft.com/office/officeart/2005/8/layout/radial3"/>
    <dgm:cxn modelId="{DE48A44C-90DD-4C4C-8C6A-0E8A600E8498}" srcId="{670EF569-9B9F-4F2B-87B9-526FFDFBDD43}" destId="{F4EAC846-CBA9-4FDE-B665-98124EF32117}" srcOrd="7" destOrd="0" parTransId="{1C9F9034-B3FB-4EA7-8512-BA869654BD00}" sibTransId="{5FA9FEE1-B308-417E-8F72-28C0D8A3AE2E}"/>
    <dgm:cxn modelId="{52CD4355-133A-45AF-80FB-30D67A845EB1}" type="presOf" srcId="{1D86DD1D-7D7C-4401-89B2-EA8A36C34B32}" destId="{753D9E4C-276D-4606-B4DB-FDA7E4F1F295}" srcOrd="0" destOrd="0" presId="urn:microsoft.com/office/officeart/2005/8/layout/radial3"/>
    <dgm:cxn modelId="{CA1FE375-5E3D-4889-B644-ECAA464DED7E}" srcId="{670EF569-9B9F-4F2B-87B9-526FFDFBDD43}" destId="{F6E9BA8C-DAE0-4BBB-B8DE-B7214B63CFDF}" srcOrd="8" destOrd="0" parTransId="{9E943EEB-A4DD-4CDA-BC49-7E8E56B42A77}" sibTransId="{84FCC4C1-E033-4788-9388-A768CEB2D007}"/>
    <dgm:cxn modelId="{1DE69757-D1D7-4A79-BD6B-64E88AB3CCE0}" srcId="{E0757A0A-BF19-4199-9878-2D1E43801AE2}" destId="{670EF569-9B9F-4F2B-87B9-526FFDFBDD43}" srcOrd="0" destOrd="0" parTransId="{951116A0-758D-449E-915F-6B2273738F93}" sibTransId="{0A87484C-2A72-4F7C-B21D-DE1D3F44803A}"/>
    <dgm:cxn modelId="{D5396886-BDF0-4E25-BB3A-B2604002347C}" srcId="{670EF569-9B9F-4F2B-87B9-526FFDFBDD43}" destId="{868C8DF0-7094-4E6E-8147-526144E933EE}" srcOrd="1" destOrd="0" parTransId="{97A191A9-5B58-45EA-B748-C1C528EAED3E}" sibTransId="{A92E8F64-BBF0-4048-86BE-0C9179191BA5}"/>
    <dgm:cxn modelId="{C725E58D-539C-467A-B729-34F16471E652}" type="presOf" srcId="{E0757A0A-BF19-4199-9878-2D1E43801AE2}" destId="{39FE707A-1258-44DB-9832-E059DC75B328}" srcOrd="0" destOrd="0" presId="urn:microsoft.com/office/officeart/2005/8/layout/radial3"/>
    <dgm:cxn modelId="{F64CA9A1-AF0C-4744-9722-181CFB1181A1}" type="presOf" srcId="{4D0190AB-AFFC-419D-9DA3-FAD744DDEDD9}" destId="{9562B4FC-B998-4F96-98AC-37A0CB1A8A41}" srcOrd="0" destOrd="0" presId="urn:microsoft.com/office/officeart/2005/8/layout/radial3"/>
    <dgm:cxn modelId="{132D84AF-6B7A-4E3B-91CE-F11618C20F25}" srcId="{670EF569-9B9F-4F2B-87B9-526FFDFBDD43}" destId="{82F7EF35-2B4E-4017-A20C-E6D559F6787D}" srcOrd="6" destOrd="0" parTransId="{F48D0903-E053-42F4-9FBD-53711872DEA0}" sibTransId="{0930759D-DA34-4A1C-BBC2-31977EA0E15B}"/>
    <dgm:cxn modelId="{18A597C9-94A8-4D05-B1B2-0C8D73EE5723}" srcId="{670EF569-9B9F-4F2B-87B9-526FFDFBDD43}" destId="{62A16EF6-E23C-40DB-86DA-8C088DB99B73}" srcOrd="0" destOrd="0" parTransId="{0516B8F4-195C-4DC2-AACA-0B5C76C51E39}" sibTransId="{F0AAAC20-DE8B-418C-B322-2AAE941F7572}"/>
    <dgm:cxn modelId="{403265D7-39F9-40A2-AEFA-4217C1820CEA}" srcId="{670EF569-9B9F-4F2B-87B9-526FFDFBDD43}" destId="{1FA471E7-966C-4236-B82A-2497BBEAEB98}" srcOrd="5" destOrd="0" parTransId="{7EE5EE5A-0870-4DB7-9D85-20D60F1074FB}" sibTransId="{65A47600-0BEA-441A-9690-3EDC276949BF}"/>
    <dgm:cxn modelId="{ECA502E9-81BC-4FB1-9598-3B68FF84C6FB}" type="presOf" srcId="{670EF569-9B9F-4F2B-87B9-526FFDFBDD43}" destId="{948D3C5E-E7CD-4DE2-A3FA-3987B8EB7333}" srcOrd="0" destOrd="0" presId="urn:microsoft.com/office/officeart/2005/8/layout/radial3"/>
    <dgm:cxn modelId="{98AEA3EA-E1F7-4C8F-BE79-03C052FC0F13}" type="presOf" srcId="{62A16EF6-E23C-40DB-86DA-8C088DB99B73}" destId="{6B91972F-2CE2-4B7C-9359-C33DBC6241F2}" srcOrd="0" destOrd="0" presId="urn:microsoft.com/office/officeart/2005/8/layout/radial3"/>
    <dgm:cxn modelId="{FC2F69EC-9695-48A5-ADBC-9D57D4DE888A}" srcId="{670EF569-9B9F-4F2B-87B9-526FFDFBDD43}" destId="{1D86DD1D-7D7C-4401-89B2-EA8A36C34B32}" srcOrd="4" destOrd="0" parTransId="{E60BE627-5753-4FA7-B231-427CBD71C469}" sibTransId="{5E4544F7-02A4-45C7-997E-701D5E49235E}"/>
    <dgm:cxn modelId="{544D98ED-D980-4500-B60E-400BB563189D}" srcId="{670EF569-9B9F-4F2B-87B9-526FFDFBDD43}" destId="{5ECA122D-DB38-42F0-A1F7-22CB536A8479}" srcOrd="2" destOrd="0" parTransId="{E8459E85-6CB3-481C-9C51-74FB925FA185}" sibTransId="{855E3754-B1DD-4C70-8ECD-DE2B93613481}"/>
    <dgm:cxn modelId="{DBD4F9F6-D6ED-4E91-9BAA-A5E410C8289A}" type="presOf" srcId="{1FA471E7-966C-4236-B82A-2497BBEAEB98}" destId="{3A5D83BA-3780-4144-921D-170DC19E5961}" srcOrd="0" destOrd="0" presId="urn:microsoft.com/office/officeart/2005/8/layout/radial3"/>
    <dgm:cxn modelId="{9F5E5AF4-B0C4-45E3-A3BF-2F09090F6A73}" type="presParOf" srcId="{39FE707A-1258-44DB-9832-E059DC75B328}" destId="{DC4EBEFF-DC7F-4252-B3B6-422F17AB6048}" srcOrd="0" destOrd="0" presId="urn:microsoft.com/office/officeart/2005/8/layout/radial3"/>
    <dgm:cxn modelId="{E1DAA348-FA6C-40FE-87A8-EA9004D84FEC}" type="presParOf" srcId="{DC4EBEFF-DC7F-4252-B3B6-422F17AB6048}" destId="{948D3C5E-E7CD-4DE2-A3FA-3987B8EB7333}" srcOrd="0" destOrd="0" presId="urn:microsoft.com/office/officeart/2005/8/layout/radial3"/>
    <dgm:cxn modelId="{D61F896E-4C76-40FD-A5DE-929F09B4A137}" type="presParOf" srcId="{DC4EBEFF-DC7F-4252-B3B6-422F17AB6048}" destId="{6B91972F-2CE2-4B7C-9359-C33DBC6241F2}" srcOrd="1" destOrd="0" presId="urn:microsoft.com/office/officeart/2005/8/layout/radial3"/>
    <dgm:cxn modelId="{A1F70087-0E6A-42F3-8FB2-95739BF8770E}" type="presParOf" srcId="{DC4EBEFF-DC7F-4252-B3B6-422F17AB6048}" destId="{69227FB3-7D30-4F40-B894-4FB90B881CB6}" srcOrd="2" destOrd="0" presId="urn:microsoft.com/office/officeart/2005/8/layout/radial3"/>
    <dgm:cxn modelId="{4DF3310D-B437-4635-BF58-803FE5A925FA}" type="presParOf" srcId="{DC4EBEFF-DC7F-4252-B3B6-422F17AB6048}" destId="{B03A9421-FD50-4226-87EA-5B6795AA2CB8}" srcOrd="3" destOrd="0" presId="urn:microsoft.com/office/officeart/2005/8/layout/radial3"/>
    <dgm:cxn modelId="{22CE4463-FD86-4260-904E-881739D0D9D0}" type="presParOf" srcId="{DC4EBEFF-DC7F-4252-B3B6-422F17AB6048}" destId="{9562B4FC-B998-4F96-98AC-37A0CB1A8A41}" srcOrd="4" destOrd="0" presId="urn:microsoft.com/office/officeart/2005/8/layout/radial3"/>
    <dgm:cxn modelId="{D0FAA46B-27FF-4991-B2EE-C1C657219D1F}" type="presParOf" srcId="{DC4EBEFF-DC7F-4252-B3B6-422F17AB6048}" destId="{753D9E4C-276D-4606-B4DB-FDA7E4F1F295}" srcOrd="5" destOrd="0" presId="urn:microsoft.com/office/officeart/2005/8/layout/radial3"/>
    <dgm:cxn modelId="{7CEBB7A0-86DE-41D7-82CF-6D31482C28BE}" type="presParOf" srcId="{DC4EBEFF-DC7F-4252-B3B6-422F17AB6048}" destId="{3A5D83BA-3780-4144-921D-170DC19E5961}" srcOrd="6" destOrd="0" presId="urn:microsoft.com/office/officeart/2005/8/layout/radial3"/>
    <dgm:cxn modelId="{CF92BF04-9C91-48B9-8EA0-3A0A2D76CFC8}" type="presParOf" srcId="{DC4EBEFF-DC7F-4252-B3B6-422F17AB6048}" destId="{8594535D-A1FC-4B77-B027-D685C313EA70}" srcOrd="7" destOrd="0" presId="urn:microsoft.com/office/officeart/2005/8/layout/radial3"/>
    <dgm:cxn modelId="{B37116BE-7EE8-4478-8A00-4D692C9094CA}" type="presParOf" srcId="{DC4EBEFF-DC7F-4252-B3B6-422F17AB6048}" destId="{51B14BD2-E518-41ED-BC26-4C95299E7AF8}" srcOrd="8" destOrd="0" presId="urn:microsoft.com/office/officeart/2005/8/layout/radial3"/>
    <dgm:cxn modelId="{FD7CCA35-252D-4442-88D2-2AAE265252CC}" type="presParOf" srcId="{DC4EBEFF-DC7F-4252-B3B6-422F17AB6048}" destId="{8E415DE9-4BFA-436D-B0B6-64A48EC8B1D6}" srcOrd="9" destOrd="0" presId="urn:microsoft.com/office/officeart/2005/8/layout/radial3"/>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8E02C64-1251-411F-A07F-22607CE5F14B}" type="doc">
      <dgm:prSet loTypeId="urn:microsoft.com/office/officeart/2005/8/layout/hierarchy3" loCatId="relationship" qsTypeId="urn:microsoft.com/office/officeart/2005/8/quickstyle/simple3" qsCatId="simple" csTypeId="urn:microsoft.com/office/officeart/2005/8/colors/accent0_3" csCatId="mainScheme" phldr="1"/>
      <dgm:spPr/>
      <dgm:t>
        <a:bodyPr/>
        <a:lstStyle/>
        <a:p>
          <a:endParaRPr lang="bg-BG"/>
        </a:p>
      </dgm:t>
    </dgm:pt>
    <dgm:pt modelId="{3BF1DF65-AB24-48BE-947E-DE02D38744D9}">
      <dgm:prSet custT="1"/>
      <dgm:spPr>
        <a:xfrm>
          <a:off x="1224" y="209416"/>
          <a:ext cx="1407179" cy="703589"/>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bg-BG" sz="1000">
              <a:solidFill>
                <a:sysClr val="windowText" lastClr="000000"/>
              </a:solidFill>
              <a:latin typeface="Calibri Light" panose="020F0302020204030204"/>
              <a:ea typeface="+mn-ea"/>
              <a:cs typeface="+mn-cs"/>
            </a:rPr>
            <a:t>основен консуматор и доставчик на услуги; </a:t>
          </a:r>
        </a:p>
      </dgm:t>
    </dgm:pt>
    <dgm:pt modelId="{ABFD3219-C0C2-4985-AE44-734984C87F36}" type="parTrans" cxnId="{0C796128-F115-455B-B870-4004B4DB14EE}">
      <dgm:prSet/>
      <dgm:spPr/>
      <dgm:t>
        <a:bodyPr/>
        <a:lstStyle/>
        <a:p>
          <a:pPr algn="ctr"/>
          <a:endParaRPr lang="bg-BG" sz="1000">
            <a:latin typeface="+mj-lt"/>
          </a:endParaRPr>
        </a:p>
      </dgm:t>
    </dgm:pt>
    <dgm:pt modelId="{212E928B-9B06-4289-AE91-676E6105A8B8}" type="sibTrans" cxnId="{0C796128-F115-455B-B870-4004B4DB14EE}">
      <dgm:prSet custT="1"/>
      <dgm:spPr/>
      <dgm:t>
        <a:bodyPr/>
        <a:lstStyle/>
        <a:p>
          <a:pPr algn="ctr"/>
          <a:endParaRPr lang="bg-BG" sz="1000">
            <a:latin typeface="+mj-lt"/>
          </a:endParaRPr>
        </a:p>
      </dgm:t>
    </dgm:pt>
    <dgm:pt modelId="{ED78F49F-CC2B-4316-860D-42C2307BA638}">
      <dgm:prSet custT="1"/>
      <dgm:spPr>
        <a:xfrm>
          <a:off x="1760198" y="209416"/>
          <a:ext cx="1407179" cy="1590942"/>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bg-BG" sz="1000">
              <a:solidFill>
                <a:sysClr val="windowText" lastClr="000000"/>
              </a:solidFill>
              <a:latin typeface="Calibri Light" panose="020F0302020204030204"/>
              <a:ea typeface="+mn-ea"/>
              <a:cs typeface="+mn-cs"/>
            </a:rPr>
            <a:t>основен фактор във вземането на местни стратегически решения и утвърждаване на стандарти за енергийна ефективност и възобновяеми източници</a:t>
          </a:r>
        </a:p>
      </dgm:t>
    </dgm:pt>
    <dgm:pt modelId="{D17A15D8-2E1A-43F0-9739-DB9D505A133A}" type="parTrans" cxnId="{3808FF8B-B8D9-4EB3-8C16-96AE4332ADE1}">
      <dgm:prSet/>
      <dgm:spPr/>
      <dgm:t>
        <a:bodyPr/>
        <a:lstStyle/>
        <a:p>
          <a:pPr algn="ctr"/>
          <a:endParaRPr lang="bg-BG" sz="1000">
            <a:latin typeface="+mj-lt"/>
          </a:endParaRPr>
        </a:p>
      </dgm:t>
    </dgm:pt>
    <dgm:pt modelId="{BCDC0078-451B-4D66-906F-5D7ECC983247}" type="sibTrans" cxnId="{3808FF8B-B8D9-4EB3-8C16-96AE4332ADE1}">
      <dgm:prSet custT="1"/>
      <dgm:spPr/>
      <dgm:t>
        <a:bodyPr/>
        <a:lstStyle/>
        <a:p>
          <a:pPr algn="ctr"/>
          <a:endParaRPr lang="bg-BG" sz="1000">
            <a:latin typeface="+mj-lt"/>
          </a:endParaRPr>
        </a:p>
      </dgm:t>
    </dgm:pt>
    <dgm:pt modelId="{60A04AEC-4E50-4BF4-85C7-CF0A7E30BA53}">
      <dgm:prSet custT="1"/>
      <dgm:spPr>
        <a:xfrm>
          <a:off x="3519172" y="209416"/>
          <a:ext cx="1407179" cy="703589"/>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bg-BG" sz="1000">
              <a:solidFill>
                <a:sysClr val="windowText" lastClr="000000"/>
              </a:solidFill>
              <a:latin typeface="Calibri Light" panose="020F0302020204030204"/>
              <a:ea typeface="+mn-ea"/>
              <a:cs typeface="+mn-cs"/>
            </a:rPr>
            <a:t>промотор и пример за енергийно поведение; </a:t>
          </a:r>
        </a:p>
      </dgm:t>
    </dgm:pt>
    <dgm:pt modelId="{9C859B8D-EE75-4B7D-A22A-579134F4D50C}" type="parTrans" cxnId="{E66D49D0-2C86-4EC2-A738-FF4145365BE1}">
      <dgm:prSet/>
      <dgm:spPr/>
      <dgm:t>
        <a:bodyPr/>
        <a:lstStyle/>
        <a:p>
          <a:pPr algn="ctr"/>
          <a:endParaRPr lang="bg-BG" sz="1000">
            <a:latin typeface="+mj-lt"/>
          </a:endParaRPr>
        </a:p>
      </dgm:t>
    </dgm:pt>
    <dgm:pt modelId="{F5494AC6-073B-4AF0-9B7C-939BEC05E159}" type="sibTrans" cxnId="{E66D49D0-2C86-4EC2-A738-FF4145365BE1}">
      <dgm:prSet custT="1"/>
      <dgm:spPr/>
      <dgm:t>
        <a:bodyPr/>
        <a:lstStyle/>
        <a:p>
          <a:pPr algn="ctr"/>
          <a:endParaRPr lang="bg-BG" sz="1000">
            <a:latin typeface="+mj-lt"/>
          </a:endParaRPr>
        </a:p>
      </dgm:t>
    </dgm:pt>
    <dgm:pt modelId="{9299CD40-A1EF-4C75-A31F-3F1644C4A4C5}">
      <dgm:prSet custT="1"/>
      <dgm:spPr>
        <a:xfrm>
          <a:off x="5278146" y="209416"/>
          <a:ext cx="1407179" cy="1129866"/>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endParaRPr lang="bg-BG" sz="1000">
            <a:solidFill>
              <a:sysClr val="windowText" lastClr="000000"/>
            </a:solidFill>
            <a:latin typeface="Calibri Light" panose="020F0302020204030204"/>
            <a:ea typeface="+mn-ea"/>
            <a:cs typeface="+mn-cs"/>
          </a:endParaRPr>
        </a:p>
        <a:p>
          <a:pPr algn="ctr">
            <a:buNone/>
          </a:pPr>
          <a:r>
            <a:rPr lang="bg-BG" sz="1000">
              <a:solidFill>
                <a:sysClr val="windowText" lastClr="000000"/>
              </a:solidFill>
              <a:latin typeface="Calibri Light" panose="020F0302020204030204"/>
              <a:ea typeface="+mn-ea"/>
              <a:cs typeface="+mn-cs"/>
            </a:rPr>
            <a:t>бенефициент и изпълнител на проекти за енергийна ефективност и възобновяеми източници</a:t>
          </a:r>
        </a:p>
      </dgm:t>
    </dgm:pt>
    <dgm:pt modelId="{65F10C40-4EBB-48C0-9AD2-66D018C2ACC5}" type="parTrans" cxnId="{9AD3469C-B366-4EAD-BFE5-1FFAED2DBBF7}">
      <dgm:prSet/>
      <dgm:spPr/>
      <dgm:t>
        <a:bodyPr/>
        <a:lstStyle/>
        <a:p>
          <a:pPr algn="ctr"/>
          <a:endParaRPr lang="en-US" sz="1000">
            <a:latin typeface="+mj-lt"/>
          </a:endParaRPr>
        </a:p>
      </dgm:t>
    </dgm:pt>
    <dgm:pt modelId="{00B1E961-65CE-42D1-9397-244D78BC0CB9}" type="sibTrans" cxnId="{9AD3469C-B366-4EAD-BFE5-1FFAED2DBBF7}">
      <dgm:prSet/>
      <dgm:spPr/>
      <dgm:t>
        <a:bodyPr/>
        <a:lstStyle/>
        <a:p>
          <a:pPr algn="ctr"/>
          <a:endParaRPr lang="en-US" sz="1000">
            <a:latin typeface="+mj-lt"/>
          </a:endParaRPr>
        </a:p>
      </dgm:t>
    </dgm:pt>
    <dgm:pt modelId="{B89B4AFB-03F6-442A-B37F-2CC4F9AEC7B0}" type="pres">
      <dgm:prSet presAssocID="{B8E02C64-1251-411F-A07F-22607CE5F14B}" presName="diagram" presStyleCnt="0">
        <dgm:presLayoutVars>
          <dgm:chPref val="1"/>
          <dgm:dir/>
          <dgm:animOne val="branch"/>
          <dgm:animLvl val="lvl"/>
          <dgm:resizeHandles/>
        </dgm:presLayoutVars>
      </dgm:prSet>
      <dgm:spPr/>
    </dgm:pt>
    <dgm:pt modelId="{F2CE9BDC-8EE7-4D96-B92F-734E10830AF0}" type="pres">
      <dgm:prSet presAssocID="{3BF1DF65-AB24-48BE-947E-DE02D38744D9}" presName="root" presStyleCnt="0"/>
      <dgm:spPr/>
    </dgm:pt>
    <dgm:pt modelId="{45F741A1-5EB5-491F-B831-04C56D38AF63}" type="pres">
      <dgm:prSet presAssocID="{3BF1DF65-AB24-48BE-947E-DE02D38744D9}" presName="rootComposite" presStyleCnt="0"/>
      <dgm:spPr/>
    </dgm:pt>
    <dgm:pt modelId="{0270901A-95DF-40CF-B903-056DEEF7F6C6}" type="pres">
      <dgm:prSet presAssocID="{3BF1DF65-AB24-48BE-947E-DE02D38744D9}" presName="rootText" presStyleLbl="node1" presStyleIdx="0" presStyleCnt="4"/>
      <dgm:spPr/>
    </dgm:pt>
    <dgm:pt modelId="{93D15835-11B0-4D7F-B25B-32162B07654F}" type="pres">
      <dgm:prSet presAssocID="{3BF1DF65-AB24-48BE-947E-DE02D38744D9}" presName="rootConnector" presStyleLbl="node1" presStyleIdx="0" presStyleCnt="4"/>
      <dgm:spPr/>
    </dgm:pt>
    <dgm:pt modelId="{FBEF82CE-2FA0-47AE-92E3-747D7CBCB6C1}" type="pres">
      <dgm:prSet presAssocID="{3BF1DF65-AB24-48BE-947E-DE02D38744D9}" presName="childShape" presStyleCnt="0"/>
      <dgm:spPr/>
    </dgm:pt>
    <dgm:pt modelId="{2C57EC6D-106F-4479-82FA-716969168CFE}" type="pres">
      <dgm:prSet presAssocID="{ED78F49F-CC2B-4316-860D-42C2307BA638}" presName="root" presStyleCnt="0"/>
      <dgm:spPr/>
    </dgm:pt>
    <dgm:pt modelId="{6C1E2E65-791A-451F-A9E6-3C1143AB8E49}" type="pres">
      <dgm:prSet presAssocID="{ED78F49F-CC2B-4316-860D-42C2307BA638}" presName="rootComposite" presStyleCnt="0"/>
      <dgm:spPr/>
    </dgm:pt>
    <dgm:pt modelId="{A8761E59-43D7-4ED5-84BA-85FEF7EC00F7}" type="pres">
      <dgm:prSet presAssocID="{ED78F49F-CC2B-4316-860D-42C2307BA638}" presName="rootText" presStyleLbl="node1" presStyleIdx="1" presStyleCnt="4" custScaleY="226118"/>
      <dgm:spPr/>
    </dgm:pt>
    <dgm:pt modelId="{1A5BD1B6-A1CC-47F8-94C5-326A540E643D}" type="pres">
      <dgm:prSet presAssocID="{ED78F49F-CC2B-4316-860D-42C2307BA638}" presName="rootConnector" presStyleLbl="node1" presStyleIdx="1" presStyleCnt="4"/>
      <dgm:spPr/>
    </dgm:pt>
    <dgm:pt modelId="{9AB2B68A-F299-493F-B235-75E348E3CE5E}" type="pres">
      <dgm:prSet presAssocID="{ED78F49F-CC2B-4316-860D-42C2307BA638}" presName="childShape" presStyleCnt="0"/>
      <dgm:spPr/>
    </dgm:pt>
    <dgm:pt modelId="{EC406146-C007-4C58-BC7B-590C1592B402}" type="pres">
      <dgm:prSet presAssocID="{60A04AEC-4E50-4BF4-85C7-CF0A7E30BA53}" presName="root" presStyleCnt="0"/>
      <dgm:spPr/>
    </dgm:pt>
    <dgm:pt modelId="{8281F713-ECB4-4C9E-B352-535D3DE1C5C2}" type="pres">
      <dgm:prSet presAssocID="{60A04AEC-4E50-4BF4-85C7-CF0A7E30BA53}" presName="rootComposite" presStyleCnt="0"/>
      <dgm:spPr/>
    </dgm:pt>
    <dgm:pt modelId="{E3F224C4-51B0-48AF-9F32-12F6F547E499}" type="pres">
      <dgm:prSet presAssocID="{60A04AEC-4E50-4BF4-85C7-CF0A7E30BA53}" presName="rootText" presStyleLbl="node1" presStyleIdx="2" presStyleCnt="4"/>
      <dgm:spPr/>
    </dgm:pt>
    <dgm:pt modelId="{288EE27D-5BAA-4802-A638-1FC867AD32E2}" type="pres">
      <dgm:prSet presAssocID="{60A04AEC-4E50-4BF4-85C7-CF0A7E30BA53}" presName="rootConnector" presStyleLbl="node1" presStyleIdx="2" presStyleCnt="4"/>
      <dgm:spPr/>
    </dgm:pt>
    <dgm:pt modelId="{A90EEAA5-81E9-4EA5-A6C2-D224A4FA1144}" type="pres">
      <dgm:prSet presAssocID="{60A04AEC-4E50-4BF4-85C7-CF0A7E30BA53}" presName="childShape" presStyleCnt="0"/>
      <dgm:spPr/>
    </dgm:pt>
    <dgm:pt modelId="{68692F57-FA18-4F0C-B058-2FF2836F3650}" type="pres">
      <dgm:prSet presAssocID="{9299CD40-A1EF-4C75-A31F-3F1644C4A4C5}" presName="root" presStyleCnt="0"/>
      <dgm:spPr/>
    </dgm:pt>
    <dgm:pt modelId="{6207DEE7-FD1F-4C83-90C8-2181DF8576A7}" type="pres">
      <dgm:prSet presAssocID="{9299CD40-A1EF-4C75-A31F-3F1644C4A4C5}" presName="rootComposite" presStyleCnt="0"/>
      <dgm:spPr/>
    </dgm:pt>
    <dgm:pt modelId="{3C18D04B-7FF5-4335-BC0D-3FBDCD039237}" type="pres">
      <dgm:prSet presAssocID="{9299CD40-A1EF-4C75-A31F-3F1644C4A4C5}" presName="rootText" presStyleLbl="node1" presStyleIdx="3" presStyleCnt="4" custScaleY="160586"/>
      <dgm:spPr/>
    </dgm:pt>
    <dgm:pt modelId="{36F9F5FA-E537-4948-BA86-7658B36F7F03}" type="pres">
      <dgm:prSet presAssocID="{9299CD40-A1EF-4C75-A31F-3F1644C4A4C5}" presName="rootConnector" presStyleLbl="node1" presStyleIdx="3" presStyleCnt="4"/>
      <dgm:spPr/>
    </dgm:pt>
    <dgm:pt modelId="{7E0D6EB5-CAF9-42D1-AB2F-4F1A88730E65}" type="pres">
      <dgm:prSet presAssocID="{9299CD40-A1EF-4C75-A31F-3F1644C4A4C5}" presName="childShape" presStyleCnt="0"/>
      <dgm:spPr/>
    </dgm:pt>
  </dgm:ptLst>
  <dgm:cxnLst>
    <dgm:cxn modelId="{E0A20E1B-D9FA-4BBC-98CE-DC7087E956B9}" type="presOf" srcId="{ED78F49F-CC2B-4316-860D-42C2307BA638}" destId="{1A5BD1B6-A1CC-47F8-94C5-326A540E643D}" srcOrd="1" destOrd="0" presId="urn:microsoft.com/office/officeart/2005/8/layout/hierarchy3"/>
    <dgm:cxn modelId="{0C796128-F115-455B-B870-4004B4DB14EE}" srcId="{B8E02C64-1251-411F-A07F-22607CE5F14B}" destId="{3BF1DF65-AB24-48BE-947E-DE02D38744D9}" srcOrd="0" destOrd="0" parTransId="{ABFD3219-C0C2-4985-AE44-734984C87F36}" sibTransId="{212E928B-9B06-4289-AE91-676E6105A8B8}"/>
    <dgm:cxn modelId="{8E24492F-C466-4D48-B107-52EE16EFBE85}" type="presOf" srcId="{9299CD40-A1EF-4C75-A31F-3F1644C4A4C5}" destId="{36F9F5FA-E537-4948-BA86-7658B36F7F03}" srcOrd="1" destOrd="0" presId="urn:microsoft.com/office/officeart/2005/8/layout/hierarchy3"/>
    <dgm:cxn modelId="{89C40F4E-2CAC-4DB5-8F3A-262F76BDCB29}" type="presOf" srcId="{9299CD40-A1EF-4C75-A31F-3F1644C4A4C5}" destId="{3C18D04B-7FF5-4335-BC0D-3FBDCD039237}" srcOrd="0" destOrd="0" presId="urn:microsoft.com/office/officeart/2005/8/layout/hierarchy3"/>
    <dgm:cxn modelId="{3808FF8B-B8D9-4EB3-8C16-96AE4332ADE1}" srcId="{B8E02C64-1251-411F-A07F-22607CE5F14B}" destId="{ED78F49F-CC2B-4316-860D-42C2307BA638}" srcOrd="1" destOrd="0" parTransId="{D17A15D8-2E1A-43F0-9739-DB9D505A133A}" sibTransId="{BCDC0078-451B-4D66-906F-5D7ECC983247}"/>
    <dgm:cxn modelId="{9AD3469C-B366-4EAD-BFE5-1FFAED2DBBF7}" srcId="{B8E02C64-1251-411F-A07F-22607CE5F14B}" destId="{9299CD40-A1EF-4C75-A31F-3F1644C4A4C5}" srcOrd="3" destOrd="0" parTransId="{65F10C40-4EBB-48C0-9AD2-66D018C2ACC5}" sibTransId="{00B1E961-65CE-42D1-9397-244D78BC0CB9}"/>
    <dgm:cxn modelId="{BF8C8AA1-4CD8-458C-9C05-7A1C727F82D9}" type="presOf" srcId="{3BF1DF65-AB24-48BE-947E-DE02D38744D9}" destId="{93D15835-11B0-4D7F-B25B-32162B07654F}" srcOrd="1" destOrd="0" presId="urn:microsoft.com/office/officeart/2005/8/layout/hierarchy3"/>
    <dgm:cxn modelId="{F59E4DA4-AEEA-46BF-B2B3-2B05FE753C10}" type="presOf" srcId="{60A04AEC-4E50-4BF4-85C7-CF0A7E30BA53}" destId="{E3F224C4-51B0-48AF-9F32-12F6F547E499}" srcOrd="0" destOrd="0" presId="urn:microsoft.com/office/officeart/2005/8/layout/hierarchy3"/>
    <dgm:cxn modelId="{2B3649A8-B43F-446D-B1A3-AA0301CFF358}" type="presOf" srcId="{B8E02C64-1251-411F-A07F-22607CE5F14B}" destId="{B89B4AFB-03F6-442A-B37F-2CC4F9AEC7B0}" srcOrd="0" destOrd="0" presId="urn:microsoft.com/office/officeart/2005/8/layout/hierarchy3"/>
    <dgm:cxn modelId="{3B56F9BE-6D62-4272-8DF7-894DFFA92EEE}" type="presOf" srcId="{3BF1DF65-AB24-48BE-947E-DE02D38744D9}" destId="{0270901A-95DF-40CF-B903-056DEEF7F6C6}" srcOrd="0" destOrd="0" presId="urn:microsoft.com/office/officeart/2005/8/layout/hierarchy3"/>
    <dgm:cxn modelId="{3EE897C7-55AC-4272-B363-45DF81521E61}" type="presOf" srcId="{ED78F49F-CC2B-4316-860D-42C2307BA638}" destId="{A8761E59-43D7-4ED5-84BA-85FEF7EC00F7}" srcOrd="0" destOrd="0" presId="urn:microsoft.com/office/officeart/2005/8/layout/hierarchy3"/>
    <dgm:cxn modelId="{E66D49D0-2C86-4EC2-A738-FF4145365BE1}" srcId="{B8E02C64-1251-411F-A07F-22607CE5F14B}" destId="{60A04AEC-4E50-4BF4-85C7-CF0A7E30BA53}" srcOrd="2" destOrd="0" parTransId="{9C859B8D-EE75-4B7D-A22A-579134F4D50C}" sibTransId="{F5494AC6-073B-4AF0-9B7C-939BEC05E159}"/>
    <dgm:cxn modelId="{354969D7-DFE6-4998-8CC8-B95C0D7B3BF5}" type="presOf" srcId="{60A04AEC-4E50-4BF4-85C7-CF0A7E30BA53}" destId="{288EE27D-5BAA-4802-A638-1FC867AD32E2}" srcOrd="1" destOrd="0" presId="urn:microsoft.com/office/officeart/2005/8/layout/hierarchy3"/>
    <dgm:cxn modelId="{7A8895B6-23EE-46D4-B69F-49A549607F57}" type="presParOf" srcId="{B89B4AFB-03F6-442A-B37F-2CC4F9AEC7B0}" destId="{F2CE9BDC-8EE7-4D96-B92F-734E10830AF0}" srcOrd="0" destOrd="0" presId="urn:microsoft.com/office/officeart/2005/8/layout/hierarchy3"/>
    <dgm:cxn modelId="{AC1FA43E-7543-4A8B-B2FB-83A23410A419}" type="presParOf" srcId="{F2CE9BDC-8EE7-4D96-B92F-734E10830AF0}" destId="{45F741A1-5EB5-491F-B831-04C56D38AF63}" srcOrd="0" destOrd="0" presId="urn:microsoft.com/office/officeart/2005/8/layout/hierarchy3"/>
    <dgm:cxn modelId="{A59CC0AA-BF16-48A9-82DC-212AD5028E53}" type="presParOf" srcId="{45F741A1-5EB5-491F-B831-04C56D38AF63}" destId="{0270901A-95DF-40CF-B903-056DEEF7F6C6}" srcOrd="0" destOrd="0" presId="urn:microsoft.com/office/officeart/2005/8/layout/hierarchy3"/>
    <dgm:cxn modelId="{2AA88338-55AA-4F05-84E5-8AC64CF48B7F}" type="presParOf" srcId="{45F741A1-5EB5-491F-B831-04C56D38AF63}" destId="{93D15835-11B0-4D7F-B25B-32162B07654F}" srcOrd="1" destOrd="0" presId="urn:microsoft.com/office/officeart/2005/8/layout/hierarchy3"/>
    <dgm:cxn modelId="{CE99361C-6989-4F16-974F-AF98F6273185}" type="presParOf" srcId="{F2CE9BDC-8EE7-4D96-B92F-734E10830AF0}" destId="{FBEF82CE-2FA0-47AE-92E3-747D7CBCB6C1}" srcOrd="1" destOrd="0" presId="urn:microsoft.com/office/officeart/2005/8/layout/hierarchy3"/>
    <dgm:cxn modelId="{E7ED2814-8CD4-489F-B947-1BAF6B3DD1B3}" type="presParOf" srcId="{B89B4AFB-03F6-442A-B37F-2CC4F9AEC7B0}" destId="{2C57EC6D-106F-4479-82FA-716969168CFE}" srcOrd="1" destOrd="0" presId="urn:microsoft.com/office/officeart/2005/8/layout/hierarchy3"/>
    <dgm:cxn modelId="{DE19C343-6597-4D95-A3CA-5DC4EF4CC25E}" type="presParOf" srcId="{2C57EC6D-106F-4479-82FA-716969168CFE}" destId="{6C1E2E65-791A-451F-A9E6-3C1143AB8E49}" srcOrd="0" destOrd="0" presId="urn:microsoft.com/office/officeart/2005/8/layout/hierarchy3"/>
    <dgm:cxn modelId="{93EDC136-F5FD-4CC3-A452-342AC0729BDC}" type="presParOf" srcId="{6C1E2E65-791A-451F-A9E6-3C1143AB8E49}" destId="{A8761E59-43D7-4ED5-84BA-85FEF7EC00F7}" srcOrd="0" destOrd="0" presId="urn:microsoft.com/office/officeart/2005/8/layout/hierarchy3"/>
    <dgm:cxn modelId="{304DFE66-D0A5-4137-B08D-3B23EA74A2AD}" type="presParOf" srcId="{6C1E2E65-791A-451F-A9E6-3C1143AB8E49}" destId="{1A5BD1B6-A1CC-47F8-94C5-326A540E643D}" srcOrd="1" destOrd="0" presId="urn:microsoft.com/office/officeart/2005/8/layout/hierarchy3"/>
    <dgm:cxn modelId="{54F604A7-82EC-4B1B-9FF7-AB036DA9A17A}" type="presParOf" srcId="{2C57EC6D-106F-4479-82FA-716969168CFE}" destId="{9AB2B68A-F299-493F-B235-75E348E3CE5E}" srcOrd="1" destOrd="0" presId="urn:microsoft.com/office/officeart/2005/8/layout/hierarchy3"/>
    <dgm:cxn modelId="{D4E3E8F9-D1B3-497B-8995-E985CBD5F039}" type="presParOf" srcId="{B89B4AFB-03F6-442A-B37F-2CC4F9AEC7B0}" destId="{EC406146-C007-4C58-BC7B-590C1592B402}" srcOrd="2" destOrd="0" presId="urn:microsoft.com/office/officeart/2005/8/layout/hierarchy3"/>
    <dgm:cxn modelId="{90B99A7D-49AC-4A9A-906F-FFD5D97AA1F7}" type="presParOf" srcId="{EC406146-C007-4C58-BC7B-590C1592B402}" destId="{8281F713-ECB4-4C9E-B352-535D3DE1C5C2}" srcOrd="0" destOrd="0" presId="urn:microsoft.com/office/officeart/2005/8/layout/hierarchy3"/>
    <dgm:cxn modelId="{78C3DD32-EDA6-48CD-A3EF-DEC031200E57}" type="presParOf" srcId="{8281F713-ECB4-4C9E-B352-535D3DE1C5C2}" destId="{E3F224C4-51B0-48AF-9F32-12F6F547E499}" srcOrd="0" destOrd="0" presId="urn:microsoft.com/office/officeart/2005/8/layout/hierarchy3"/>
    <dgm:cxn modelId="{71050972-D9ED-449B-BA89-966B7BBFD4CA}" type="presParOf" srcId="{8281F713-ECB4-4C9E-B352-535D3DE1C5C2}" destId="{288EE27D-5BAA-4802-A638-1FC867AD32E2}" srcOrd="1" destOrd="0" presId="urn:microsoft.com/office/officeart/2005/8/layout/hierarchy3"/>
    <dgm:cxn modelId="{4CA3FE67-32C9-4D12-9C41-8F9AD5BA09A1}" type="presParOf" srcId="{EC406146-C007-4C58-BC7B-590C1592B402}" destId="{A90EEAA5-81E9-4EA5-A6C2-D224A4FA1144}" srcOrd="1" destOrd="0" presId="urn:microsoft.com/office/officeart/2005/8/layout/hierarchy3"/>
    <dgm:cxn modelId="{AFBB056B-B6E1-4B88-8636-3DE2CA99F91F}" type="presParOf" srcId="{B89B4AFB-03F6-442A-B37F-2CC4F9AEC7B0}" destId="{68692F57-FA18-4F0C-B058-2FF2836F3650}" srcOrd="3" destOrd="0" presId="urn:microsoft.com/office/officeart/2005/8/layout/hierarchy3"/>
    <dgm:cxn modelId="{7D7CC32B-30C3-44E9-85E9-5D7ACD60870E}" type="presParOf" srcId="{68692F57-FA18-4F0C-B058-2FF2836F3650}" destId="{6207DEE7-FD1F-4C83-90C8-2181DF8576A7}" srcOrd="0" destOrd="0" presId="urn:microsoft.com/office/officeart/2005/8/layout/hierarchy3"/>
    <dgm:cxn modelId="{3F17A1F2-E2B6-4B5B-BB19-39C2624BD79F}" type="presParOf" srcId="{6207DEE7-FD1F-4C83-90C8-2181DF8576A7}" destId="{3C18D04B-7FF5-4335-BC0D-3FBDCD039237}" srcOrd="0" destOrd="0" presId="urn:microsoft.com/office/officeart/2005/8/layout/hierarchy3"/>
    <dgm:cxn modelId="{5D5D86AE-D297-4762-9F40-354064EA3F83}" type="presParOf" srcId="{6207DEE7-FD1F-4C83-90C8-2181DF8576A7}" destId="{36F9F5FA-E537-4948-BA86-7658B36F7F03}" srcOrd="1" destOrd="0" presId="urn:microsoft.com/office/officeart/2005/8/layout/hierarchy3"/>
    <dgm:cxn modelId="{AB934C4E-3418-471F-A6CF-38B7DCF8FB4F}" type="presParOf" srcId="{68692F57-FA18-4F0C-B058-2FF2836F3650}" destId="{7E0D6EB5-CAF9-42D1-AB2F-4F1A88730E65}" srcOrd="1" destOrd="0" presId="urn:microsoft.com/office/officeart/2005/8/layout/hierarchy3"/>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D8CF9B1-7658-4F08-AF4A-48ABD307FF90}" type="doc">
      <dgm:prSet loTypeId="urn:microsoft.com/office/officeart/2005/8/layout/hProcess9" loCatId="process" qsTypeId="urn:microsoft.com/office/officeart/2005/8/quickstyle/simple1" qsCatId="simple" csTypeId="urn:microsoft.com/office/officeart/2005/8/colors/accent0_3" csCatId="mainScheme" phldr="1"/>
      <dgm:spPr/>
    </dgm:pt>
    <dgm:pt modelId="{4F469736-BF1C-4723-9614-D658159E3AFB}">
      <dgm:prSet phldrT="[Text]" custT="1"/>
      <dgm:spPr>
        <a:xfrm>
          <a:off x="1213" y="809624"/>
          <a:ext cx="1117739" cy="1581151"/>
        </a:xfrm>
        <a:prstGeom prst="roundRect">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buNone/>
          </a:pPr>
          <a:r>
            <a:rPr lang="bg-BG" sz="1000">
              <a:solidFill>
                <a:sysClr val="window" lastClr="FFFFFF"/>
              </a:solidFill>
              <a:latin typeface="Calibri Light" panose="020F0302020204030204"/>
              <a:ea typeface="+mn-ea"/>
              <a:cs typeface="+mn-cs"/>
            </a:rPr>
            <a:t>намаляване вредните газови емисии, отделяни в атмосферата, водещо до подобряване параметрите на околната среда;</a:t>
          </a:r>
          <a:endParaRPr lang="en-US" sz="1000">
            <a:solidFill>
              <a:sysClr val="window" lastClr="FFFFFF"/>
            </a:solidFill>
            <a:latin typeface="Calibri Light" panose="020F0302020204030204"/>
            <a:ea typeface="+mn-ea"/>
            <a:cs typeface="+mn-cs"/>
          </a:endParaRPr>
        </a:p>
      </dgm:t>
    </dgm:pt>
    <dgm:pt modelId="{19B85081-5081-407F-8101-2A45291CD3F9}" type="parTrans" cxnId="{4830C046-54C7-449D-909D-1C1F31ABA884}">
      <dgm:prSet/>
      <dgm:spPr/>
      <dgm:t>
        <a:bodyPr/>
        <a:lstStyle/>
        <a:p>
          <a:endParaRPr lang="en-US" sz="1000">
            <a:latin typeface="+mj-lt"/>
          </a:endParaRPr>
        </a:p>
      </dgm:t>
    </dgm:pt>
    <dgm:pt modelId="{B1917C1E-FF83-4788-B41D-4E11FB31B237}" type="sibTrans" cxnId="{4830C046-54C7-449D-909D-1C1F31ABA884}">
      <dgm:prSet/>
      <dgm:spPr/>
      <dgm:t>
        <a:bodyPr/>
        <a:lstStyle/>
        <a:p>
          <a:endParaRPr lang="en-US" sz="1000">
            <a:latin typeface="+mj-lt"/>
          </a:endParaRPr>
        </a:p>
      </dgm:t>
    </dgm:pt>
    <dgm:pt modelId="{951D9267-A8F0-4182-8CCE-BCE216A75BEB}">
      <dgm:prSet phldrT="[Text]" custT="1"/>
      <dgm:spPr>
        <a:xfrm>
          <a:off x="1265489" y="960120"/>
          <a:ext cx="879217" cy="1280160"/>
        </a:xfrm>
        <a:prstGeom prst="roundRect">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buNone/>
          </a:pPr>
          <a:r>
            <a:rPr lang="bg-BG" sz="1000">
              <a:solidFill>
                <a:sysClr val="window" lastClr="FFFFFF"/>
              </a:solidFill>
              <a:latin typeface="Calibri Light" panose="020F0302020204030204"/>
              <a:ea typeface="+mn-ea"/>
              <a:cs typeface="+mn-cs"/>
            </a:rPr>
            <a:t>намаляване зависимостта на страната от внос на енергийни ресурси;</a:t>
          </a:r>
          <a:endParaRPr lang="en-US" sz="1000">
            <a:solidFill>
              <a:sysClr val="window" lastClr="FFFFFF"/>
            </a:solidFill>
            <a:latin typeface="Calibri Light" panose="020F0302020204030204"/>
            <a:ea typeface="+mn-ea"/>
            <a:cs typeface="+mn-cs"/>
          </a:endParaRPr>
        </a:p>
      </dgm:t>
    </dgm:pt>
    <dgm:pt modelId="{0A5101BF-37A3-41B0-A760-7D2DFD2777FA}" type="parTrans" cxnId="{350CC96F-806D-4BC9-9A7C-DA8F22E0CB94}">
      <dgm:prSet/>
      <dgm:spPr/>
      <dgm:t>
        <a:bodyPr/>
        <a:lstStyle/>
        <a:p>
          <a:endParaRPr lang="en-US" sz="1000">
            <a:latin typeface="+mj-lt"/>
          </a:endParaRPr>
        </a:p>
      </dgm:t>
    </dgm:pt>
    <dgm:pt modelId="{9200004F-990A-4F5A-80FF-9D23055A6E02}" type="sibTrans" cxnId="{350CC96F-806D-4BC9-9A7C-DA8F22E0CB94}">
      <dgm:prSet/>
      <dgm:spPr/>
      <dgm:t>
        <a:bodyPr/>
        <a:lstStyle/>
        <a:p>
          <a:endParaRPr lang="en-US" sz="1000">
            <a:latin typeface="+mj-lt"/>
          </a:endParaRPr>
        </a:p>
      </dgm:t>
    </dgm:pt>
    <dgm:pt modelId="{0D36CEDE-A9EB-44EC-8CF5-EFAE37D739D1}">
      <dgm:prSet phldrT="[Text]" custT="1"/>
      <dgm:spPr>
        <a:xfrm>
          <a:off x="2291242" y="666752"/>
          <a:ext cx="1142437" cy="1866895"/>
        </a:xfrm>
        <a:prstGeom prst="roundRect">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buNone/>
          </a:pPr>
          <a:r>
            <a:rPr lang="bg-BG" sz="1000">
              <a:solidFill>
                <a:sysClr val="window" lastClr="FFFFFF"/>
              </a:solidFill>
              <a:latin typeface="Calibri Light" panose="020F0302020204030204"/>
              <a:ea typeface="+mn-ea"/>
              <a:cs typeface="+mn-cs"/>
            </a:rPr>
            <a:t>създаване на нови пазарни възможности за търговци (производители, фирми за услуги и т.н.) на енергийно ефективни съоръжения, разкриване на нови работни места;</a:t>
          </a:r>
          <a:endParaRPr lang="en-US" sz="1000">
            <a:solidFill>
              <a:sysClr val="window" lastClr="FFFFFF"/>
            </a:solidFill>
            <a:latin typeface="Calibri Light" panose="020F0302020204030204"/>
            <a:ea typeface="+mn-ea"/>
            <a:cs typeface="+mn-cs"/>
          </a:endParaRPr>
        </a:p>
      </dgm:t>
    </dgm:pt>
    <dgm:pt modelId="{1304ACAA-B5B1-464A-89D9-EBE3B5B3A152}" type="parTrans" cxnId="{8257D407-D576-4C17-B3D3-4D9DB48F69B7}">
      <dgm:prSet/>
      <dgm:spPr/>
      <dgm:t>
        <a:bodyPr/>
        <a:lstStyle/>
        <a:p>
          <a:endParaRPr lang="en-US" sz="1000">
            <a:latin typeface="+mj-lt"/>
          </a:endParaRPr>
        </a:p>
      </dgm:t>
    </dgm:pt>
    <dgm:pt modelId="{C78A5A8B-882D-4EA5-BA83-B579BF4E9D45}" type="sibTrans" cxnId="{8257D407-D576-4C17-B3D3-4D9DB48F69B7}">
      <dgm:prSet/>
      <dgm:spPr/>
      <dgm:t>
        <a:bodyPr/>
        <a:lstStyle/>
        <a:p>
          <a:endParaRPr lang="en-US" sz="1000">
            <a:latin typeface="+mj-lt"/>
          </a:endParaRPr>
        </a:p>
      </dgm:t>
    </dgm:pt>
    <dgm:pt modelId="{51943409-B5B3-4600-ACE3-4AE7BBD8EA8B}">
      <dgm:prSet phldrT="[Text]" custT="1"/>
      <dgm:spPr>
        <a:xfrm>
          <a:off x="3580216" y="960120"/>
          <a:ext cx="879217" cy="1280160"/>
        </a:xfrm>
        <a:prstGeom prst="roundRect">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buNone/>
          </a:pPr>
          <a:r>
            <a:rPr lang="bg-BG" sz="1000">
              <a:solidFill>
                <a:sysClr val="window" lastClr="FFFFFF"/>
              </a:solidFill>
              <a:latin typeface="Calibri Light" panose="020F0302020204030204"/>
              <a:ea typeface="+mn-ea"/>
              <a:cs typeface="+mn-cs"/>
            </a:rPr>
            <a:t>създаване на условия за добиване на енергия от ВЕИ; </a:t>
          </a:r>
          <a:endParaRPr lang="en-US" sz="1000">
            <a:solidFill>
              <a:sysClr val="window" lastClr="FFFFFF"/>
            </a:solidFill>
            <a:latin typeface="Calibri Light" panose="020F0302020204030204"/>
            <a:ea typeface="+mn-ea"/>
            <a:cs typeface="+mn-cs"/>
          </a:endParaRPr>
        </a:p>
      </dgm:t>
    </dgm:pt>
    <dgm:pt modelId="{43833607-78ED-44AB-ABA9-F8A52545DF1C}" type="parTrans" cxnId="{2C5E58DD-D057-458B-926C-F2AF335E08B5}">
      <dgm:prSet/>
      <dgm:spPr/>
      <dgm:t>
        <a:bodyPr/>
        <a:lstStyle/>
        <a:p>
          <a:endParaRPr lang="en-US" sz="1000">
            <a:latin typeface="+mj-lt"/>
          </a:endParaRPr>
        </a:p>
      </dgm:t>
    </dgm:pt>
    <dgm:pt modelId="{8E645BDB-322E-4167-9BE9-F346D414EC8D}" type="sibTrans" cxnId="{2C5E58DD-D057-458B-926C-F2AF335E08B5}">
      <dgm:prSet/>
      <dgm:spPr/>
      <dgm:t>
        <a:bodyPr/>
        <a:lstStyle/>
        <a:p>
          <a:endParaRPr lang="en-US" sz="1000">
            <a:latin typeface="+mj-lt"/>
          </a:endParaRPr>
        </a:p>
      </dgm:t>
    </dgm:pt>
    <dgm:pt modelId="{9D555994-9FB6-435E-92A2-C258CF51E9B3}">
      <dgm:prSet phldrT="[Text]" custT="1"/>
      <dgm:spPr>
        <a:xfrm>
          <a:off x="4605969" y="960120"/>
          <a:ext cx="879217" cy="1280160"/>
        </a:xfrm>
        <a:prstGeom prst="roundRect">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buNone/>
          </a:pPr>
          <a:r>
            <a:rPr lang="bg-BG" sz="1000">
              <a:solidFill>
                <a:sysClr val="window" lastClr="FFFFFF"/>
              </a:solidFill>
              <a:latin typeface="Calibri Light" panose="020F0302020204030204"/>
              <a:ea typeface="+mn-ea"/>
              <a:cs typeface="+mn-cs"/>
            </a:rPr>
            <a:t>постигане на устойчиво енергийно развитие</a:t>
          </a:r>
          <a:endParaRPr lang="en-US" sz="1000">
            <a:solidFill>
              <a:sysClr val="window" lastClr="FFFFFF"/>
            </a:solidFill>
            <a:latin typeface="Calibri Light" panose="020F0302020204030204"/>
            <a:ea typeface="+mn-ea"/>
            <a:cs typeface="+mn-cs"/>
          </a:endParaRPr>
        </a:p>
      </dgm:t>
    </dgm:pt>
    <dgm:pt modelId="{8800896D-D627-4D2C-BBAD-5F288BFB3BFE}" type="parTrans" cxnId="{0DBF9242-AC75-4156-9AAD-3184787168D9}">
      <dgm:prSet/>
      <dgm:spPr/>
      <dgm:t>
        <a:bodyPr/>
        <a:lstStyle/>
        <a:p>
          <a:endParaRPr lang="en-US" sz="1000">
            <a:latin typeface="+mj-lt"/>
          </a:endParaRPr>
        </a:p>
      </dgm:t>
    </dgm:pt>
    <dgm:pt modelId="{1739A988-18B6-4476-957E-36199F100AAC}" type="sibTrans" cxnId="{0DBF9242-AC75-4156-9AAD-3184787168D9}">
      <dgm:prSet/>
      <dgm:spPr/>
      <dgm:t>
        <a:bodyPr/>
        <a:lstStyle/>
        <a:p>
          <a:endParaRPr lang="en-US" sz="1000">
            <a:latin typeface="+mj-lt"/>
          </a:endParaRPr>
        </a:p>
      </dgm:t>
    </dgm:pt>
    <dgm:pt modelId="{C49B7225-1409-401F-AAEB-516060471F4A}" type="pres">
      <dgm:prSet presAssocID="{AD8CF9B1-7658-4F08-AF4A-48ABD307FF90}" presName="CompostProcess" presStyleCnt="0">
        <dgm:presLayoutVars>
          <dgm:dir/>
          <dgm:resizeHandles val="exact"/>
        </dgm:presLayoutVars>
      </dgm:prSet>
      <dgm:spPr/>
    </dgm:pt>
    <dgm:pt modelId="{08B605AE-6B87-4E32-90C4-6956A26A02ED}" type="pres">
      <dgm:prSet presAssocID="{AD8CF9B1-7658-4F08-AF4A-48ABD307FF90}" presName="arrow" presStyleLbl="bgShp" presStyleIdx="0" presStyleCnt="1"/>
      <dgm:spPr>
        <a:xfrm>
          <a:off x="411479" y="0"/>
          <a:ext cx="4663440" cy="3200400"/>
        </a:xfrm>
        <a:prstGeom prst="rightArrow">
          <a:avLst/>
        </a:prstGeom>
        <a:solidFill>
          <a:srgbClr val="44546A">
            <a:tint val="40000"/>
            <a:hueOff val="0"/>
            <a:satOff val="0"/>
            <a:lumOff val="0"/>
            <a:alphaOff val="0"/>
          </a:srgbClr>
        </a:solidFill>
        <a:ln>
          <a:noFill/>
        </a:ln>
        <a:effectLst/>
      </dgm:spPr>
    </dgm:pt>
    <dgm:pt modelId="{599998E9-4B79-445D-8E2B-4CD4CED186C3}" type="pres">
      <dgm:prSet presAssocID="{AD8CF9B1-7658-4F08-AF4A-48ABD307FF90}" presName="linearProcess" presStyleCnt="0"/>
      <dgm:spPr/>
    </dgm:pt>
    <dgm:pt modelId="{F31CB6D7-C96F-4870-AB05-DC3045A5D794}" type="pres">
      <dgm:prSet presAssocID="{4F469736-BF1C-4723-9614-D658159E3AFB}" presName="textNode" presStyleLbl="node1" presStyleIdx="0" presStyleCnt="5" custScaleX="127129" custScaleY="123512">
        <dgm:presLayoutVars>
          <dgm:bulletEnabled val="1"/>
        </dgm:presLayoutVars>
      </dgm:prSet>
      <dgm:spPr/>
    </dgm:pt>
    <dgm:pt modelId="{F2ADD290-ACB3-457C-823C-2792EA8A3E28}" type="pres">
      <dgm:prSet presAssocID="{B1917C1E-FF83-4788-B41D-4E11FB31B237}" presName="sibTrans" presStyleCnt="0"/>
      <dgm:spPr/>
    </dgm:pt>
    <dgm:pt modelId="{9BE0B465-19BD-4CF2-B56C-C666873C299A}" type="pres">
      <dgm:prSet presAssocID="{951D9267-A8F0-4182-8CCE-BCE216A75BEB}" presName="textNode" presStyleLbl="node1" presStyleIdx="1" presStyleCnt="5">
        <dgm:presLayoutVars>
          <dgm:bulletEnabled val="1"/>
        </dgm:presLayoutVars>
      </dgm:prSet>
      <dgm:spPr/>
    </dgm:pt>
    <dgm:pt modelId="{E416E610-7BB7-4920-BE2E-B620E2BF9361}" type="pres">
      <dgm:prSet presAssocID="{9200004F-990A-4F5A-80FF-9D23055A6E02}" presName="sibTrans" presStyleCnt="0"/>
      <dgm:spPr/>
    </dgm:pt>
    <dgm:pt modelId="{4D36ED1F-3DDA-419D-A288-A02453A175F6}" type="pres">
      <dgm:prSet presAssocID="{0D36CEDE-A9EB-44EC-8CF5-EFAE37D739D1}" presName="textNode" presStyleLbl="node1" presStyleIdx="2" presStyleCnt="5" custScaleX="129938" custScaleY="145833">
        <dgm:presLayoutVars>
          <dgm:bulletEnabled val="1"/>
        </dgm:presLayoutVars>
      </dgm:prSet>
      <dgm:spPr/>
    </dgm:pt>
    <dgm:pt modelId="{992BC8CF-2BE6-47FD-925F-ACBBCF2B963C}" type="pres">
      <dgm:prSet presAssocID="{C78A5A8B-882D-4EA5-BA83-B579BF4E9D45}" presName="sibTrans" presStyleCnt="0"/>
      <dgm:spPr/>
    </dgm:pt>
    <dgm:pt modelId="{032735F9-1775-449D-AB18-786FBEDEED71}" type="pres">
      <dgm:prSet presAssocID="{51943409-B5B3-4600-ACE3-4AE7BBD8EA8B}" presName="textNode" presStyleLbl="node1" presStyleIdx="3" presStyleCnt="5">
        <dgm:presLayoutVars>
          <dgm:bulletEnabled val="1"/>
        </dgm:presLayoutVars>
      </dgm:prSet>
      <dgm:spPr/>
    </dgm:pt>
    <dgm:pt modelId="{B6550817-4A92-4BBA-99C4-EDE56186F3F5}" type="pres">
      <dgm:prSet presAssocID="{8E645BDB-322E-4167-9BE9-F346D414EC8D}" presName="sibTrans" presStyleCnt="0"/>
      <dgm:spPr/>
    </dgm:pt>
    <dgm:pt modelId="{67FC26CE-7EC5-4A52-B931-BF1956C47CD5}" type="pres">
      <dgm:prSet presAssocID="{9D555994-9FB6-435E-92A2-C258CF51E9B3}" presName="textNode" presStyleLbl="node1" presStyleIdx="4" presStyleCnt="5">
        <dgm:presLayoutVars>
          <dgm:bulletEnabled val="1"/>
        </dgm:presLayoutVars>
      </dgm:prSet>
      <dgm:spPr/>
    </dgm:pt>
  </dgm:ptLst>
  <dgm:cxnLst>
    <dgm:cxn modelId="{8257D407-D576-4C17-B3D3-4D9DB48F69B7}" srcId="{AD8CF9B1-7658-4F08-AF4A-48ABD307FF90}" destId="{0D36CEDE-A9EB-44EC-8CF5-EFAE37D739D1}" srcOrd="2" destOrd="0" parTransId="{1304ACAA-B5B1-464A-89D9-EBE3B5B3A152}" sibTransId="{C78A5A8B-882D-4EA5-BA83-B579BF4E9D45}"/>
    <dgm:cxn modelId="{CDEFAD24-8E28-498B-9F10-D3A05DE0FF5E}" type="presOf" srcId="{AD8CF9B1-7658-4F08-AF4A-48ABD307FF90}" destId="{C49B7225-1409-401F-AAEB-516060471F4A}" srcOrd="0" destOrd="0" presId="urn:microsoft.com/office/officeart/2005/8/layout/hProcess9"/>
    <dgm:cxn modelId="{22853033-1B2A-4CF4-A0ED-D58E0BF979CE}" type="presOf" srcId="{4F469736-BF1C-4723-9614-D658159E3AFB}" destId="{F31CB6D7-C96F-4870-AB05-DC3045A5D794}" srcOrd="0" destOrd="0" presId="urn:microsoft.com/office/officeart/2005/8/layout/hProcess9"/>
    <dgm:cxn modelId="{F0BA805B-0989-4B35-BF5E-144167C3F95A}" type="presOf" srcId="{51943409-B5B3-4600-ACE3-4AE7BBD8EA8B}" destId="{032735F9-1775-449D-AB18-786FBEDEED71}" srcOrd="0" destOrd="0" presId="urn:microsoft.com/office/officeart/2005/8/layout/hProcess9"/>
    <dgm:cxn modelId="{0DBF9242-AC75-4156-9AAD-3184787168D9}" srcId="{AD8CF9B1-7658-4F08-AF4A-48ABD307FF90}" destId="{9D555994-9FB6-435E-92A2-C258CF51E9B3}" srcOrd="4" destOrd="0" parTransId="{8800896D-D627-4D2C-BBAD-5F288BFB3BFE}" sibTransId="{1739A988-18B6-4476-957E-36199F100AAC}"/>
    <dgm:cxn modelId="{186A9846-4434-445A-9744-866740F81BB0}" type="presOf" srcId="{0D36CEDE-A9EB-44EC-8CF5-EFAE37D739D1}" destId="{4D36ED1F-3DDA-419D-A288-A02453A175F6}" srcOrd="0" destOrd="0" presId="urn:microsoft.com/office/officeart/2005/8/layout/hProcess9"/>
    <dgm:cxn modelId="{4830C046-54C7-449D-909D-1C1F31ABA884}" srcId="{AD8CF9B1-7658-4F08-AF4A-48ABD307FF90}" destId="{4F469736-BF1C-4723-9614-D658159E3AFB}" srcOrd="0" destOrd="0" parTransId="{19B85081-5081-407F-8101-2A45291CD3F9}" sibTransId="{B1917C1E-FF83-4788-B41D-4E11FB31B237}"/>
    <dgm:cxn modelId="{350CC96F-806D-4BC9-9A7C-DA8F22E0CB94}" srcId="{AD8CF9B1-7658-4F08-AF4A-48ABD307FF90}" destId="{951D9267-A8F0-4182-8CCE-BCE216A75BEB}" srcOrd="1" destOrd="0" parTransId="{0A5101BF-37A3-41B0-A760-7D2DFD2777FA}" sibTransId="{9200004F-990A-4F5A-80FF-9D23055A6E02}"/>
    <dgm:cxn modelId="{454AA9C3-629D-48B0-A3B6-8CFB1329CA57}" type="presOf" srcId="{951D9267-A8F0-4182-8CCE-BCE216A75BEB}" destId="{9BE0B465-19BD-4CF2-B56C-C666873C299A}" srcOrd="0" destOrd="0" presId="urn:microsoft.com/office/officeart/2005/8/layout/hProcess9"/>
    <dgm:cxn modelId="{2C5E58DD-D057-458B-926C-F2AF335E08B5}" srcId="{AD8CF9B1-7658-4F08-AF4A-48ABD307FF90}" destId="{51943409-B5B3-4600-ACE3-4AE7BBD8EA8B}" srcOrd="3" destOrd="0" parTransId="{43833607-78ED-44AB-ABA9-F8A52545DF1C}" sibTransId="{8E645BDB-322E-4167-9BE9-F346D414EC8D}"/>
    <dgm:cxn modelId="{39CB52E3-9168-4AE3-8D44-D14D8B1DCB1A}" type="presOf" srcId="{9D555994-9FB6-435E-92A2-C258CF51E9B3}" destId="{67FC26CE-7EC5-4A52-B931-BF1956C47CD5}" srcOrd="0" destOrd="0" presId="urn:microsoft.com/office/officeart/2005/8/layout/hProcess9"/>
    <dgm:cxn modelId="{7A1ABAAE-FEAD-4A90-9F90-AD02565F1BFA}" type="presParOf" srcId="{C49B7225-1409-401F-AAEB-516060471F4A}" destId="{08B605AE-6B87-4E32-90C4-6956A26A02ED}" srcOrd="0" destOrd="0" presId="urn:microsoft.com/office/officeart/2005/8/layout/hProcess9"/>
    <dgm:cxn modelId="{A4F6E4B8-4A33-4A61-B592-82F00DFD8351}" type="presParOf" srcId="{C49B7225-1409-401F-AAEB-516060471F4A}" destId="{599998E9-4B79-445D-8E2B-4CD4CED186C3}" srcOrd="1" destOrd="0" presId="urn:microsoft.com/office/officeart/2005/8/layout/hProcess9"/>
    <dgm:cxn modelId="{5E9D683C-F91A-4A80-A2DA-FC3C34E71DB0}" type="presParOf" srcId="{599998E9-4B79-445D-8E2B-4CD4CED186C3}" destId="{F31CB6D7-C96F-4870-AB05-DC3045A5D794}" srcOrd="0" destOrd="0" presId="urn:microsoft.com/office/officeart/2005/8/layout/hProcess9"/>
    <dgm:cxn modelId="{B7C364DC-60CC-4802-A49B-973851103D00}" type="presParOf" srcId="{599998E9-4B79-445D-8E2B-4CD4CED186C3}" destId="{F2ADD290-ACB3-457C-823C-2792EA8A3E28}" srcOrd="1" destOrd="0" presId="urn:microsoft.com/office/officeart/2005/8/layout/hProcess9"/>
    <dgm:cxn modelId="{27D0CB0E-9A1C-4560-B2A1-D092C2FE4432}" type="presParOf" srcId="{599998E9-4B79-445D-8E2B-4CD4CED186C3}" destId="{9BE0B465-19BD-4CF2-B56C-C666873C299A}" srcOrd="2" destOrd="0" presId="urn:microsoft.com/office/officeart/2005/8/layout/hProcess9"/>
    <dgm:cxn modelId="{41CAA5DF-BC85-4055-82C4-E706D237F573}" type="presParOf" srcId="{599998E9-4B79-445D-8E2B-4CD4CED186C3}" destId="{E416E610-7BB7-4920-BE2E-B620E2BF9361}" srcOrd="3" destOrd="0" presId="urn:microsoft.com/office/officeart/2005/8/layout/hProcess9"/>
    <dgm:cxn modelId="{C8153674-72E9-4F0F-98E1-DE3F7E80FCCD}" type="presParOf" srcId="{599998E9-4B79-445D-8E2B-4CD4CED186C3}" destId="{4D36ED1F-3DDA-419D-A288-A02453A175F6}" srcOrd="4" destOrd="0" presId="urn:microsoft.com/office/officeart/2005/8/layout/hProcess9"/>
    <dgm:cxn modelId="{02527D69-BEA1-4136-972D-13943D47D8F5}" type="presParOf" srcId="{599998E9-4B79-445D-8E2B-4CD4CED186C3}" destId="{992BC8CF-2BE6-47FD-925F-ACBBCF2B963C}" srcOrd="5" destOrd="0" presId="urn:microsoft.com/office/officeart/2005/8/layout/hProcess9"/>
    <dgm:cxn modelId="{C9B32554-C0CC-46D1-B467-E8DB3A03FF16}" type="presParOf" srcId="{599998E9-4B79-445D-8E2B-4CD4CED186C3}" destId="{032735F9-1775-449D-AB18-786FBEDEED71}" srcOrd="6" destOrd="0" presId="urn:microsoft.com/office/officeart/2005/8/layout/hProcess9"/>
    <dgm:cxn modelId="{C451384F-DC73-4FEC-9393-B96F6E07378E}" type="presParOf" srcId="{599998E9-4B79-445D-8E2B-4CD4CED186C3}" destId="{B6550817-4A92-4BBA-99C4-EDE56186F3F5}" srcOrd="7" destOrd="0" presId="urn:microsoft.com/office/officeart/2005/8/layout/hProcess9"/>
    <dgm:cxn modelId="{323D87ED-E29E-4B5D-9DD2-4065896313C2}" type="presParOf" srcId="{599998E9-4B79-445D-8E2B-4CD4CED186C3}" destId="{67FC26CE-7EC5-4A52-B931-BF1956C47CD5}" srcOrd="8" destOrd="0" presId="urn:microsoft.com/office/officeart/2005/8/layout/hProcess9"/>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0291C806-1378-4DD1-A66F-CB17B0252B50}" type="doc">
      <dgm:prSet loTypeId="urn:diagrams.loki3.com/BracketList" loCatId="list" qsTypeId="urn:microsoft.com/office/officeart/2005/8/quickstyle/3d3" qsCatId="3D" csTypeId="urn:microsoft.com/office/officeart/2005/8/colors/accent0_3" csCatId="mainScheme" phldr="1"/>
      <dgm:spPr/>
      <dgm:t>
        <a:bodyPr/>
        <a:lstStyle/>
        <a:p>
          <a:endParaRPr lang="en-US"/>
        </a:p>
      </dgm:t>
    </dgm:pt>
    <dgm:pt modelId="{7374E83D-4CF9-4B68-AC79-032AC45BC544}">
      <dgm:prSet phldrT="[Text]" custT="1"/>
      <dgm:spPr>
        <a:xfrm>
          <a:off x="0" y="956700"/>
          <a:ext cx="1371600" cy="1287000"/>
        </a:xfrm>
        <a:prstGeom prst="rect">
          <a:avLst/>
        </a:prstGeom>
        <a:noFill/>
        <a:ln w="6350" cap="flat" cmpd="sng" algn="ctr">
          <a:solidFill>
            <a:sysClr val="windowText" lastClr="000000">
              <a:alpha val="0"/>
              <a:hueOff val="0"/>
              <a:satOff val="0"/>
              <a:lumOff val="0"/>
              <a:alphaOff val="0"/>
            </a:sysClr>
          </a:solidFill>
          <a:prstDash val="solid"/>
          <a:miter lim="800000"/>
        </a:ln>
        <a:effectLst/>
      </dgm:spPr>
      <dgm:t>
        <a:bodyPr/>
        <a:lstStyle/>
        <a:p>
          <a:pPr>
            <a:buNone/>
          </a:pPr>
          <a:r>
            <a:rPr lang="bg-BG" sz="1050">
              <a:solidFill>
                <a:sysClr val="windowText" lastClr="000000">
                  <a:hueOff val="0"/>
                  <a:satOff val="0"/>
                  <a:lumOff val="0"/>
                  <a:alphaOff val="0"/>
                </a:sysClr>
              </a:solidFill>
              <a:latin typeface="Bahnschrift Light" panose="020B0502040204020203" pitchFamily="34" charset="0"/>
              <a:ea typeface="+mn-ea"/>
              <a:cs typeface="+mn-cs"/>
            </a:rPr>
            <a:t>намаляване вредните газови емисии, отделяни в атмосферата, водещо до подобряване параметрите на околната среда;</a:t>
          </a:r>
        </a:p>
      </dgm:t>
    </dgm:pt>
    <dgm:pt modelId="{4C89194B-FC32-41BB-89B9-9478F60FCB8D}" type="parTrans" cxnId="{66473DE2-2524-4F3E-BDE4-B8640E170D75}">
      <dgm:prSet/>
      <dgm:spPr/>
      <dgm:t>
        <a:bodyPr/>
        <a:lstStyle/>
        <a:p>
          <a:endParaRPr lang="en-US" sz="1050">
            <a:latin typeface="Bahnschrift Light" panose="020B0502040204020203" pitchFamily="34" charset="0"/>
          </a:endParaRPr>
        </a:p>
      </dgm:t>
    </dgm:pt>
    <dgm:pt modelId="{F19ABE08-9CFD-41F4-904F-4A48BCD82071}" type="sibTrans" cxnId="{66473DE2-2524-4F3E-BDE4-B8640E170D75}">
      <dgm:prSet/>
      <dgm:spPr/>
      <dgm:t>
        <a:bodyPr/>
        <a:lstStyle/>
        <a:p>
          <a:endParaRPr lang="en-US" sz="1050">
            <a:latin typeface="Bahnschrift Light" panose="020B0502040204020203" pitchFamily="34" charset="0"/>
          </a:endParaRPr>
        </a:p>
      </dgm:t>
    </dgm:pt>
    <dgm:pt modelId="{9F836AB5-B621-4B27-AA56-3E254E2BDB12}">
      <dgm:prSet phldrT="[Text]" custT="1"/>
      <dgm:spPr>
        <a:xfrm>
          <a:off x="1755647" y="775715"/>
          <a:ext cx="3730752" cy="1648968"/>
        </a:xfrm>
        <a:prstGeom prst="rect">
          <a:avLst/>
        </a:prstGeom>
        <a:solidFill>
          <a:srgbClr val="44546A">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buChar char="•"/>
          </a:pPr>
          <a:r>
            <a:rPr lang="bg-BG" sz="1050">
              <a:solidFill>
                <a:sysClr val="window" lastClr="FFFFFF"/>
              </a:solidFill>
              <a:latin typeface="Bahnschrift Light" panose="020B0502040204020203" pitchFamily="34" charset="0"/>
              <a:ea typeface="+mn-ea"/>
              <a:cs typeface="+mn-cs"/>
            </a:rPr>
            <a:t>рационално използване и забавяне на процеса на изчерпване на природните енергийни ресурси</a:t>
          </a:r>
          <a:endParaRPr lang="en-US" sz="1050">
            <a:solidFill>
              <a:sysClr val="window" lastClr="FFFFFF"/>
            </a:solidFill>
            <a:latin typeface="Bahnschrift Light" panose="020B0502040204020203" pitchFamily="34" charset="0"/>
            <a:ea typeface="+mn-ea"/>
            <a:cs typeface="+mn-cs"/>
          </a:endParaRPr>
        </a:p>
      </dgm:t>
    </dgm:pt>
    <dgm:pt modelId="{89964482-B63D-46BE-A9C8-0FC12675630B}" type="parTrans" cxnId="{4950BFDB-A07A-4664-A505-CDD4CE47A98A}">
      <dgm:prSet/>
      <dgm:spPr/>
      <dgm:t>
        <a:bodyPr/>
        <a:lstStyle/>
        <a:p>
          <a:endParaRPr lang="en-US" sz="1050">
            <a:latin typeface="Bahnschrift Light" panose="020B0502040204020203" pitchFamily="34" charset="0"/>
          </a:endParaRPr>
        </a:p>
      </dgm:t>
    </dgm:pt>
    <dgm:pt modelId="{E182B61C-892A-49CA-BC29-3A7EB4B491B4}" type="sibTrans" cxnId="{4950BFDB-A07A-4664-A505-CDD4CE47A98A}">
      <dgm:prSet/>
      <dgm:spPr/>
      <dgm:t>
        <a:bodyPr/>
        <a:lstStyle/>
        <a:p>
          <a:endParaRPr lang="en-US" sz="1050">
            <a:latin typeface="Bahnschrift Light" panose="020B0502040204020203" pitchFamily="34" charset="0"/>
          </a:endParaRPr>
        </a:p>
      </dgm:t>
    </dgm:pt>
    <dgm:pt modelId="{1BB4EE99-AB2B-4FEA-BA04-49A8ED1230E6}">
      <dgm:prSet phldrT="[Text]" custT="1"/>
      <dgm:spPr>
        <a:xfrm>
          <a:off x="1755647" y="775715"/>
          <a:ext cx="3730752" cy="1648968"/>
        </a:xfrm>
        <a:prstGeom prst="rect">
          <a:avLst/>
        </a:prstGeom>
        <a:solidFill>
          <a:srgbClr val="44546A">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buChar char="•"/>
          </a:pPr>
          <a:r>
            <a:rPr lang="bg-BG" sz="1050">
              <a:solidFill>
                <a:sysClr val="window" lastClr="FFFFFF"/>
              </a:solidFill>
              <a:latin typeface="Bahnschrift Light" panose="020B0502040204020203" pitchFamily="34" charset="0"/>
              <a:ea typeface="+mn-ea"/>
              <a:cs typeface="+mn-cs"/>
            </a:rPr>
            <a:t>намаляване зависимостта на страната от внос на енергийни ресурси;</a:t>
          </a:r>
          <a:endParaRPr lang="en-US" sz="1050">
            <a:solidFill>
              <a:sysClr val="window" lastClr="FFFFFF"/>
            </a:solidFill>
            <a:latin typeface="Bahnschrift Light" panose="020B0502040204020203" pitchFamily="34" charset="0"/>
            <a:ea typeface="+mn-ea"/>
            <a:cs typeface="+mn-cs"/>
          </a:endParaRPr>
        </a:p>
      </dgm:t>
    </dgm:pt>
    <dgm:pt modelId="{C8C3AB95-F08C-48D9-84DE-CD0611465713}" type="parTrans" cxnId="{B55332F8-0F83-49E0-A280-A30E939E2176}">
      <dgm:prSet/>
      <dgm:spPr/>
      <dgm:t>
        <a:bodyPr/>
        <a:lstStyle/>
        <a:p>
          <a:endParaRPr lang="en-US" sz="1050">
            <a:latin typeface="Bahnschrift Light" panose="020B0502040204020203" pitchFamily="34" charset="0"/>
          </a:endParaRPr>
        </a:p>
      </dgm:t>
    </dgm:pt>
    <dgm:pt modelId="{4617A7CD-B5E4-4769-A8E5-3F0952B1CEE8}" type="sibTrans" cxnId="{B55332F8-0F83-49E0-A280-A30E939E2176}">
      <dgm:prSet/>
      <dgm:spPr/>
      <dgm:t>
        <a:bodyPr/>
        <a:lstStyle/>
        <a:p>
          <a:endParaRPr lang="en-US" sz="1050">
            <a:latin typeface="Bahnschrift Light" panose="020B0502040204020203" pitchFamily="34" charset="0"/>
          </a:endParaRPr>
        </a:p>
      </dgm:t>
    </dgm:pt>
    <dgm:pt modelId="{33116560-10E6-48E8-AD31-DAC80C6D4F52}">
      <dgm:prSet phldrT="[Text]" custT="1"/>
      <dgm:spPr>
        <a:xfrm>
          <a:off x="1755647" y="775715"/>
          <a:ext cx="3730752" cy="1648968"/>
        </a:xfrm>
        <a:prstGeom prst="rect">
          <a:avLst/>
        </a:prstGeom>
        <a:solidFill>
          <a:srgbClr val="44546A">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buChar char="•"/>
          </a:pPr>
          <a:r>
            <a:rPr lang="bg-BG" sz="1050">
              <a:solidFill>
                <a:sysClr val="window" lastClr="FFFFFF"/>
              </a:solidFill>
              <a:latin typeface="Bahnschrift Light" panose="020B0502040204020203" pitchFamily="34" charset="0"/>
              <a:ea typeface="+mn-ea"/>
              <a:cs typeface="+mn-cs"/>
            </a:rPr>
            <a:t>създаване на нови пазарни възможности за търговци (производители, фирми за услуги и т.н.) на енергийно ефективни съоръжения, разкриване на нови работни места;</a:t>
          </a:r>
          <a:endParaRPr lang="en-US" sz="1050">
            <a:solidFill>
              <a:sysClr val="window" lastClr="FFFFFF"/>
            </a:solidFill>
            <a:latin typeface="Bahnschrift Light" panose="020B0502040204020203" pitchFamily="34" charset="0"/>
            <a:ea typeface="+mn-ea"/>
            <a:cs typeface="+mn-cs"/>
          </a:endParaRPr>
        </a:p>
      </dgm:t>
    </dgm:pt>
    <dgm:pt modelId="{340BDDE0-5D42-479E-A99C-5E6BAFE3B9C7}" type="parTrans" cxnId="{775D4E95-6F0E-4D8F-AC81-26DC31AE729E}">
      <dgm:prSet/>
      <dgm:spPr/>
      <dgm:t>
        <a:bodyPr/>
        <a:lstStyle/>
        <a:p>
          <a:endParaRPr lang="en-US" sz="1050">
            <a:latin typeface="Bahnschrift Light" panose="020B0502040204020203" pitchFamily="34" charset="0"/>
          </a:endParaRPr>
        </a:p>
      </dgm:t>
    </dgm:pt>
    <dgm:pt modelId="{44804D3A-776D-4897-AD71-2E2D56007007}" type="sibTrans" cxnId="{775D4E95-6F0E-4D8F-AC81-26DC31AE729E}">
      <dgm:prSet/>
      <dgm:spPr/>
      <dgm:t>
        <a:bodyPr/>
        <a:lstStyle/>
        <a:p>
          <a:endParaRPr lang="en-US" sz="1050">
            <a:latin typeface="Bahnschrift Light" panose="020B0502040204020203" pitchFamily="34" charset="0"/>
          </a:endParaRPr>
        </a:p>
      </dgm:t>
    </dgm:pt>
    <dgm:pt modelId="{5B2A1C04-BF15-4EAD-B96D-DB8AAE2651E1}">
      <dgm:prSet phldrT="[Text]" custT="1"/>
      <dgm:spPr>
        <a:xfrm>
          <a:off x="1755647" y="775715"/>
          <a:ext cx="3730752" cy="1648968"/>
        </a:xfrm>
        <a:prstGeom prst="rect">
          <a:avLst/>
        </a:prstGeom>
        <a:solidFill>
          <a:srgbClr val="44546A">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buChar char="•"/>
          </a:pPr>
          <a:r>
            <a:rPr lang="bg-BG" sz="1050">
              <a:solidFill>
                <a:sysClr val="window" lastClr="FFFFFF"/>
              </a:solidFill>
              <a:latin typeface="Bahnschrift Light" panose="020B0502040204020203" pitchFamily="34" charset="0"/>
              <a:ea typeface="+mn-ea"/>
              <a:cs typeface="+mn-cs"/>
            </a:rPr>
            <a:t>създаване на условия за добиване на енергия от ВЕИ; </a:t>
          </a:r>
          <a:endParaRPr lang="en-US" sz="1050">
            <a:solidFill>
              <a:sysClr val="window" lastClr="FFFFFF"/>
            </a:solidFill>
            <a:latin typeface="Bahnschrift Light" panose="020B0502040204020203" pitchFamily="34" charset="0"/>
            <a:ea typeface="+mn-ea"/>
            <a:cs typeface="+mn-cs"/>
          </a:endParaRPr>
        </a:p>
      </dgm:t>
    </dgm:pt>
    <dgm:pt modelId="{E12471C7-B022-40E4-B9DD-6A312F3EB2E1}" type="parTrans" cxnId="{DAED297E-F14F-4E8D-9AD5-0B1374A45EAA}">
      <dgm:prSet/>
      <dgm:spPr/>
      <dgm:t>
        <a:bodyPr/>
        <a:lstStyle/>
        <a:p>
          <a:endParaRPr lang="en-US" sz="1050">
            <a:latin typeface="Bahnschrift Light" panose="020B0502040204020203" pitchFamily="34" charset="0"/>
          </a:endParaRPr>
        </a:p>
      </dgm:t>
    </dgm:pt>
    <dgm:pt modelId="{19947FF8-8461-4E39-AB92-F60E44FECDF4}" type="sibTrans" cxnId="{DAED297E-F14F-4E8D-9AD5-0B1374A45EAA}">
      <dgm:prSet/>
      <dgm:spPr/>
      <dgm:t>
        <a:bodyPr/>
        <a:lstStyle/>
        <a:p>
          <a:endParaRPr lang="en-US" sz="1050">
            <a:latin typeface="Bahnschrift Light" panose="020B0502040204020203" pitchFamily="34" charset="0"/>
          </a:endParaRPr>
        </a:p>
      </dgm:t>
    </dgm:pt>
    <dgm:pt modelId="{7A9AC8D2-2204-4AB0-922D-D596F06525B3}">
      <dgm:prSet phldrT="[Text]" custT="1"/>
      <dgm:spPr>
        <a:xfrm>
          <a:off x="1755647" y="775715"/>
          <a:ext cx="3730752" cy="1648968"/>
        </a:xfrm>
        <a:prstGeom prst="rect">
          <a:avLst/>
        </a:prstGeom>
        <a:solidFill>
          <a:srgbClr val="44546A">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buChar char="•"/>
          </a:pPr>
          <a:r>
            <a:rPr lang="bg-BG" sz="1050">
              <a:solidFill>
                <a:sysClr val="window" lastClr="FFFFFF"/>
              </a:solidFill>
              <a:latin typeface="Bahnschrift Light" panose="020B0502040204020203" pitchFamily="34" charset="0"/>
              <a:ea typeface="+mn-ea"/>
              <a:cs typeface="+mn-cs"/>
            </a:rPr>
            <a:t>постигане на устойчиво енергийно развитие.</a:t>
          </a:r>
          <a:endParaRPr lang="en-US" sz="1050">
            <a:solidFill>
              <a:sysClr val="window" lastClr="FFFFFF"/>
            </a:solidFill>
            <a:latin typeface="Bahnschrift Light" panose="020B0502040204020203" pitchFamily="34" charset="0"/>
            <a:ea typeface="+mn-ea"/>
            <a:cs typeface="+mn-cs"/>
          </a:endParaRPr>
        </a:p>
      </dgm:t>
    </dgm:pt>
    <dgm:pt modelId="{AD1CCFE2-7567-457E-9C88-CAC76F541D5C}" type="parTrans" cxnId="{E4921D54-2EDC-4FEF-AB1B-E2166665C3D2}">
      <dgm:prSet/>
      <dgm:spPr/>
      <dgm:t>
        <a:bodyPr/>
        <a:lstStyle/>
        <a:p>
          <a:endParaRPr lang="en-US" sz="1050">
            <a:latin typeface="Bahnschrift Light" panose="020B0502040204020203" pitchFamily="34" charset="0"/>
          </a:endParaRPr>
        </a:p>
      </dgm:t>
    </dgm:pt>
    <dgm:pt modelId="{BC43DD9C-E0F0-4CE5-9E16-25F59A2C86DD}" type="sibTrans" cxnId="{E4921D54-2EDC-4FEF-AB1B-E2166665C3D2}">
      <dgm:prSet/>
      <dgm:spPr/>
      <dgm:t>
        <a:bodyPr/>
        <a:lstStyle/>
        <a:p>
          <a:endParaRPr lang="en-US" sz="1050">
            <a:latin typeface="Bahnschrift Light" panose="020B0502040204020203" pitchFamily="34" charset="0"/>
          </a:endParaRPr>
        </a:p>
      </dgm:t>
    </dgm:pt>
    <dgm:pt modelId="{38F1C651-82A9-4B44-84FB-3E3FF3A8A947}" type="pres">
      <dgm:prSet presAssocID="{0291C806-1378-4DD1-A66F-CB17B0252B50}" presName="Name0" presStyleCnt="0">
        <dgm:presLayoutVars>
          <dgm:dir/>
          <dgm:animLvl val="lvl"/>
          <dgm:resizeHandles val="exact"/>
        </dgm:presLayoutVars>
      </dgm:prSet>
      <dgm:spPr/>
    </dgm:pt>
    <dgm:pt modelId="{DF0EC6E4-51D3-4A64-B22B-0E75DD0B9FB4}" type="pres">
      <dgm:prSet presAssocID="{7374E83D-4CF9-4B68-AC79-032AC45BC544}" presName="linNode" presStyleCnt="0"/>
      <dgm:spPr/>
    </dgm:pt>
    <dgm:pt modelId="{A5DC1D39-49DC-4670-9CD2-8CCF3BCE5AB8}" type="pres">
      <dgm:prSet presAssocID="{7374E83D-4CF9-4B68-AC79-032AC45BC544}" presName="parTx" presStyleLbl="revTx" presStyleIdx="0" presStyleCnt="1">
        <dgm:presLayoutVars>
          <dgm:chMax val="1"/>
          <dgm:bulletEnabled val="1"/>
        </dgm:presLayoutVars>
      </dgm:prSet>
      <dgm:spPr/>
    </dgm:pt>
    <dgm:pt modelId="{93E17E41-0214-481E-AAE2-0DFB0EA8C124}" type="pres">
      <dgm:prSet presAssocID="{7374E83D-4CF9-4B68-AC79-032AC45BC544}" presName="bracket" presStyleLbl="parChTrans1D1" presStyleIdx="0" presStyleCnt="1"/>
      <dgm:spPr>
        <a:xfrm>
          <a:off x="1371599" y="775715"/>
          <a:ext cx="274320" cy="1648968"/>
        </a:xfrm>
        <a:prstGeom prst="leftBrace">
          <a:avLst>
            <a:gd name="adj1" fmla="val 35000"/>
            <a:gd name="adj2" fmla="val 50000"/>
          </a:avLst>
        </a:prstGeom>
        <a:noFill/>
        <a:ln w="12700" cap="flat" cmpd="sng" algn="ctr">
          <a:solidFill>
            <a:srgbClr val="44546A">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pt>
    <dgm:pt modelId="{EA5FE3B2-969C-41C5-9CBD-40D296C04710}" type="pres">
      <dgm:prSet presAssocID="{7374E83D-4CF9-4B68-AC79-032AC45BC544}" presName="spH" presStyleCnt="0"/>
      <dgm:spPr/>
    </dgm:pt>
    <dgm:pt modelId="{AA1DE2B7-B164-435A-8077-33143FBD73DC}" type="pres">
      <dgm:prSet presAssocID="{7374E83D-4CF9-4B68-AC79-032AC45BC544}" presName="desTx" presStyleLbl="node1" presStyleIdx="0" presStyleCnt="1">
        <dgm:presLayoutVars>
          <dgm:bulletEnabled val="1"/>
        </dgm:presLayoutVars>
      </dgm:prSet>
      <dgm:spPr/>
    </dgm:pt>
  </dgm:ptLst>
  <dgm:cxnLst>
    <dgm:cxn modelId="{5B34F908-8484-4504-95D4-852DFB8F70EC}" type="presOf" srcId="{7A9AC8D2-2204-4AB0-922D-D596F06525B3}" destId="{AA1DE2B7-B164-435A-8077-33143FBD73DC}" srcOrd="0" destOrd="4" presId="urn:diagrams.loki3.com/BracketList"/>
    <dgm:cxn modelId="{F2AE621A-234A-4A21-8C89-99099E52E07B}" type="presOf" srcId="{5B2A1C04-BF15-4EAD-B96D-DB8AAE2651E1}" destId="{AA1DE2B7-B164-435A-8077-33143FBD73DC}" srcOrd="0" destOrd="3" presId="urn:diagrams.loki3.com/BracketList"/>
    <dgm:cxn modelId="{4A682621-76DF-4DC8-B6AD-E381EB43BDE6}" type="presOf" srcId="{1BB4EE99-AB2B-4FEA-BA04-49A8ED1230E6}" destId="{AA1DE2B7-B164-435A-8077-33143FBD73DC}" srcOrd="0" destOrd="1" presId="urn:diagrams.loki3.com/BracketList"/>
    <dgm:cxn modelId="{E4921D54-2EDC-4FEF-AB1B-E2166665C3D2}" srcId="{7374E83D-4CF9-4B68-AC79-032AC45BC544}" destId="{7A9AC8D2-2204-4AB0-922D-D596F06525B3}" srcOrd="4" destOrd="0" parTransId="{AD1CCFE2-7567-457E-9C88-CAC76F541D5C}" sibTransId="{BC43DD9C-E0F0-4CE5-9E16-25F59A2C86DD}"/>
    <dgm:cxn modelId="{C618937C-9548-4D1A-8B24-EDCEC257FABA}" type="presOf" srcId="{33116560-10E6-48E8-AD31-DAC80C6D4F52}" destId="{AA1DE2B7-B164-435A-8077-33143FBD73DC}" srcOrd="0" destOrd="2" presId="urn:diagrams.loki3.com/BracketList"/>
    <dgm:cxn modelId="{DAED297E-F14F-4E8D-9AD5-0B1374A45EAA}" srcId="{7374E83D-4CF9-4B68-AC79-032AC45BC544}" destId="{5B2A1C04-BF15-4EAD-B96D-DB8AAE2651E1}" srcOrd="3" destOrd="0" parTransId="{E12471C7-B022-40E4-B9DD-6A312F3EB2E1}" sibTransId="{19947FF8-8461-4E39-AB92-F60E44FECDF4}"/>
    <dgm:cxn modelId="{775D4E95-6F0E-4D8F-AC81-26DC31AE729E}" srcId="{7374E83D-4CF9-4B68-AC79-032AC45BC544}" destId="{33116560-10E6-48E8-AD31-DAC80C6D4F52}" srcOrd="2" destOrd="0" parTransId="{340BDDE0-5D42-479E-A99C-5E6BAFE3B9C7}" sibTransId="{44804D3A-776D-4897-AD71-2E2D56007007}"/>
    <dgm:cxn modelId="{9AF500CD-B470-430B-A933-654ECB79EBE2}" type="presOf" srcId="{9F836AB5-B621-4B27-AA56-3E254E2BDB12}" destId="{AA1DE2B7-B164-435A-8077-33143FBD73DC}" srcOrd="0" destOrd="0" presId="urn:diagrams.loki3.com/BracketList"/>
    <dgm:cxn modelId="{ED6E4BD5-CA4D-429C-B033-1B1597BF3272}" type="presOf" srcId="{0291C806-1378-4DD1-A66F-CB17B0252B50}" destId="{38F1C651-82A9-4B44-84FB-3E3FF3A8A947}" srcOrd="0" destOrd="0" presId="urn:diagrams.loki3.com/BracketList"/>
    <dgm:cxn modelId="{5F1C82D7-2B30-4712-A13B-FC4B9258C0C9}" type="presOf" srcId="{7374E83D-4CF9-4B68-AC79-032AC45BC544}" destId="{A5DC1D39-49DC-4670-9CD2-8CCF3BCE5AB8}" srcOrd="0" destOrd="0" presId="urn:diagrams.loki3.com/BracketList"/>
    <dgm:cxn modelId="{4950BFDB-A07A-4664-A505-CDD4CE47A98A}" srcId="{7374E83D-4CF9-4B68-AC79-032AC45BC544}" destId="{9F836AB5-B621-4B27-AA56-3E254E2BDB12}" srcOrd="0" destOrd="0" parTransId="{89964482-B63D-46BE-A9C8-0FC12675630B}" sibTransId="{E182B61C-892A-49CA-BC29-3A7EB4B491B4}"/>
    <dgm:cxn modelId="{66473DE2-2524-4F3E-BDE4-B8640E170D75}" srcId="{0291C806-1378-4DD1-A66F-CB17B0252B50}" destId="{7374E83D-4CF9-4B68-AC79-032AC45BC544}" srcOrd="0" destOrd="0" parTransId="{4C89194B-FC32-41BB-89B9-9478F60FCB8D}" sibTransId="{F19ABE08-9CFD-41F4-904F-4A48BCD82071}"/>
    <dgm:cxn modelId="{B55332F8-0F83-49E0-A280-A30E939E2176}" srcId="{7374E83D-4CF9-4B68-AC79-032AC45BC544}" destId="{1BB4EE99-AB2B-4FEA-BA04-49A8ED1230E6}" srcOrd="1" destOrd="0" parTransId="{C8C3AB95-F08C-48D9-84DE-CD0611465713}" sibTransId="{4617A7CD-B5E4-4769-A8E5-3F0952B1CEE8}"/>
    <dgm:cxn modelId="{7EC9997B-50CA-4413-B311-BA38C2A68EC6}" type="presParOf" srcId="{38F1C651-82A9-4B44-84FB-3E3FF3A8A947}" destId="{DF0EC6E4-51D3-4A64-B22B-0E75DD0B9FB4}" srcOrd="0" destOrd="0" presId="urn:diagrams.loki3.com/BracketList"/>
    <dgm:cxn modelId="{07827E80-274F-432C-980C-648A31B46F19}" type="presParOf" srcId="{DF0EC6E4-51D3-4A64-B22B-0E75DD0B9FB4}" destId="{A5DC1D39-49DC-4670-9CD2-8CCF3BCE5AB8}" srcOrd="0" destOrd="0" presId="urn:diagrams.loki3.com/BracketList"/>
    <dgm:cxn modelId="{FFA811ED-F1DB-43B2-A5DF-E7BFFFD06521}" type="presParOf" srcId="{DF0EC6E4-51D3-4A64-B22B-0E75DD0B9FB4}" destId="{93E17E41-0214-481E-AAE2-0DFB0EA8C124}" srcOrd="1" destOrd="0" presId="urn:diagrams.loki3.com/BracketList"/>
    <dgm:cxn modelId="{C15FBC21-9F26-4430-B25E-E33C078F2ADF}" type="presParOf" srcId="{DF0EC6E4-51D3-4A64-B22B-0E75DD0B9FB4}" destId="{EA5FE3B2-969C-41C5-9CBD-40D296C04710}" srcOrd="2" destOrd="0" presId="urn:diagrams.loki3.com/BracketList"/>
    <dgm:cxn modelId="{E2841524-5936-4399-B52F-1343B3501893}" type="presParOf" srcId="{DF0EC6E4-51D3-4A64-B22B-0E75DD0B9FB4}" destId="{AA1DE2B7-B164-435A-8077-33143FBD73DC}" srcOrd="3" destOrd="0" presId="urn:diagrams.loki3.com/BracketList"/>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BCB02E8-F4CD-4586-A4C7-B8DC9BB4825C}" type="doc">
      <dgm:prSet loTypeId="urn:microsoft.com/office/officeart/2005/8/layout/process1" loCatId="process" qsTypeId="urn:microsoft.com/office/officeart/2005/8/quickstyle/simple3" qsCatId="simple" csTypeId="urn:microsoft.com/office/officeart/2005/8/colors/colorful2" csCatId="colorful" phldr="1"/>
      <dgm:spPr/>
    </dgm:pt>
    <dgm:pt modelId="{BFC00A9A-D7D7-41B2-9771-96BC6D71ED6B}">
      <dgm:prSet phldrT="[Text]" custT="1"/>
      <dgm:spPr>
        <a:xfrm>
          <a:off x="2411" y="303595"/>
          <a:ext cx="1054149" cy="2593209"/>
        </a:xfrm>
        <a:prstGeom prst="roundRect">
          <a:avLst>
            <a:gd name="adj" fmla="val 10000"/>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bg-BG" sz="800">
              <a:solidFill>
                <a:sysClr val="windowText" lastClr="000000"/>
              </a:solidFill>
              <a:latin typeface="Calibri Light" panose="020F0302020204030204"/>
              <a:ea typeface="+mn-ea"/>
              <a:cs typeface="+mn-cs"/>
            </a:rPr>
            <a:t>Намаляване на нетните емисии на парникови газове (ПГ) с най-малко 55% в сравнение с 1990 г. до 2030 г.;</a:t>
          </a:r>
          <a:endParaRPr lang="en-US" sz="800">
            <a:solidFill>
              <a:sysClr val="windowText" lastClr="000000"/>
            </a:solidFill>
            <a:latin typeface="Calibri Light" panose="020F0302020204030204"/>
            <a:ea typeface="+mn-ea"/>
            <a:cs typeface="+mn-cs"/>
          </a:endParaRPr>
        </a:p>
      </dgm:t>
    </dgm:pt>
    <dgm:pt modelId="{0DC61FF2-2F7E-4112-B1BD-5E8DC7F5F419}" type="parTrans" cxnId="{ADBF0C29-638F-4F10-8B62-4D988A769477}">
      <dgm:prSet/>
      <dgm:spPr/>
      <dgm:t>
        <a:bodyPr/>
        <a:lstStyle/>
        <a:p>
          <a:pPr algn="ctr"/>
          <a:endParaRPr lang="en-US" sz="800">
            <a:latin typeface="+mj-lt"/>
          </a:endParaRPr>
        </a:p>
      </dgm:t>
    </dgm:pt>
    <dgm:pt modelId="{5E28324B-B7BB-4471-B16A-5EF951D7ADAA}" type="sibTrans" cxnId="{ADBF0C29-638F-4F10-8B62-4D988A769477}">
      <dgm:prSet custT="1"/>
      <dgm:spPr>
        <a:xfrm>
          <a:off x="1161975" y="1469485"/>
          <a:ext cx="223479" cy="261429"/>
        </a:xfrm>
        <a:prstGeom prst="rightArrow">
          <a:avLst>
            <a:gd name="adj1" fmla="val 60000"/>
            <a:gd name="adj2" fmla="val 50000"/>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dgm:spPr>
      <dgm:t>
        <a:bodyPr/>
        <a:lstStyle/>
        <a:p>
          <a:pPr algn="ctr">
            <a:buNone/>
          </a:pPr>
          <a:endParaRPr lang="en-US" sz="800">
            <a:solidFill>
              <a:sysClr val="windowText" lastClr="000000"/>
            </a:solidFill>
            <a:latin typeface="Calibri Light" panose="020F0302020204030204"/>
            <a:ea typeface="+mn-ea"/>
            <a:cs typeface="+mn-cs"/>
          </a:endParaRPr>
        </a:p>
      </dgm:t>
    </dgm:pt>
    <dgm:pt modelId="{7FF81DEB-2A7D-41B6-BF87-BA728D11DE38}">
      <dgm:prSet phldrT="[Text]" custT="1"/>
      <dgm:spPr>
        <a:xfrm>
          <a:off x="1478220" y="303595"/>
          <a:ext cx="1054149" cy="2593209"/>
        </a:xfrm>
        <a:prstGeom prst="roundRect">
          <a:avLst>
            <a:gd name="adj" fmla="val 10000"/>
          </a:avLst>
        </a:prstGeom>
        <a:gradFill rotWithShape="0">
          <a:gsLst>
            <a:gs pos="0">
              <a:srgbClr val="ED7D31">
                <a:hueOff val="-485121"/>
                <a:satOff val="-27976"/>
                <a:lumOff val="2876"/>
                <a:alphaOff val="0"/>
                <a:lumMod val="110000"/>
                <a:satMod val="105000"/>
                <a:tint val="67000"/>
              </a:srgbClr>
            </a:gs>
            <a:gs pos="50000">
              <a:srgbClr val="ED7D31">
                <a:hueOff val="-485121"/>
                <a:satOff val="-27976"/>
                <a:lumOff val="2876"/>
                <a:alphaOff val="0"/>
                <a:lumMod val="105000"/>
                <a:satMod val="103000"/>
                <a:tint val="73000"/>
              </a:srgbClr>
            </a:gs>
            <a:gs pos="100000">
              <a:srgbClr val="ED7D31">
                <a:hueOff val="-485121"/>
                <a:satOff val="-27976"/>
                <a:lumOff val="2876"/>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bg-BG" sz="800">
              <a:solidFill>
                <a:sysClr val="windowText" lastClr="000000"/>
              </a:solidFill>
              <a:latin typeface="Calibri Light" panose="020F0302020204030204"/>
              <a:ea typeface="+mn-ea"/>
              <a:cs typeface="+mn-cs"/>
            </a:rPr>
            <a:t>Намаляване на емисиите на парникови газове на ЕС с 40% до 2030 г. в сравнение с нивото от 2005 г. в секторите,  които не са обхванати отевропейската схема за  търговия с емисии;</a:t>
          </a:r>
          <a:endParaRPr lang="en-US" sz="800">
            <a:solidFill>
              <a:sysClr val="windowText" lastClr="000000"/>
            </a:solidFill>
            <a:latin typeface="Calibri Light" panose="020F0302020204030204"/>
            <a:ea typeface="+mn-ea"/>
            <a:cs typeface="+mn-cs"/>
          </a:endParaRPr>
        </a:p>
      </dgm:t>
    </dgm:pt>
    <dgm:pt modelId="{AF0083EB-0DB3-424E-A33C-B9066BA4CAA8}" type="parTrans" cxnId="{027B7D3B-6AAD-4197-9B5E-804A26366754}">
      <dgm:prSet/>
      <dgm:spPr/>
      <dgm:t>
        <a:bodyPr/>
        <a:lstStyle/>
        <a:p>
          <a:pPr algn="ctr"/>
          <a:endParaRPr lang="en-US" sz="800">
            <a:latin typeface="+mj-lt"/>
          </a:endParaRPr>
        </a:p>
      </dgm:t>
    </dgm:pt>
    <dgm:pt modelId="{229670BE-9ECE-4DE6-B7E4-41DAC0421920}" type="sibTrans" cxnId="{027B7D3B-6AAD-4197-9B5E-804A26366754}">
      <dgm:prSet custT="1"/>
      <dgm:spPr>
        <a:xfrm>
          <a:off x="2637785" y="1469485"/>
          <a:ext cx="223479" cy="261429"/>
        </a:xfrm>
        <a:prstGeom prst="rightArrow">
          <a:avLst>
            <a:gd name="adj1" fmla="val 60000"/>
            <a:gd name="adj2" fmla="val 50000"/>
          </a:avLst>
        </a:prstGeom>
        <a:gradFill rotWithShape="0">
          <a:gsLst>
            <a:gs pos="0">
              <a:srgbClr val="ED7D31">
                <a:hueOff val="-727682"/>
                <a:satOff val="-41964"/>
                <a:lumOff val="4314"/>
                <a:alphaOff val="0"/>
                <a:lumMod val="110000"/>
                <a:satMod val="105000"/>
                <a:tint val="67000"/>
              </a:srgbClr>
            </a:gs>
            <a:gs pos="50000">
              <a:srgbClr val="ED7D31">
                <a:hueOff val="-727682"/>
                <a:satOff val="-41964"/>
                <a:lumOff val="4314"/>
                <a:alphaOff val="0"/>
                <a:lumMod val="105000"/>
                <a:satMod val="103000"/>
                <a:tint val="73000"/>
              </a:srgbClr>
            </a:gs>
            <a:gs pos="100000">
              <a:srgbClr val="ED7D31">
                <a:hueOff val="-727682"/>
                <a:satOff val="-41964"/>
                <a:lumOff val="4314"/>
                <a:alphaOff val="0"/>
                <a:lumMod val="105000"/>
                <a:satMod val="109000"/>
                <a:tint val="81000"/>
              </a:srgbClr>
            </a:gs>
          </a:gsLst>
          <a:lin ang="5400000" scaled="0"/>
        </a:gradFill>
        <a:ln>
          <a:noFill/>
        </a:ln>
        <a:effectLst/>
      </dgm:spPr>
      <dgm:t>
        <a:bodyPr/>
        <a:lstStyle/>
        <a:p>
          <a:pPr algn="ctr">
            <a:buNone/>
          </a:pPr>
          <a:endParaRPr lang="en-US" sz="800">
            <a:solidFill>
              <a:sysClr val="windowText" lastClr="000000"/>
            </a:solidFill>
            <a:latin typeface="Calibri Light" panose="020F0302020204030204"/>
            <a:ea typeface="+mn-ea"/>
            <a:cs typeface="+mn-cs"/>
          </a:endParaRPr>
        </a:p>
      </dgm:t>
    </dgm:pt>
    <dgm:pt modelId="{2C496337-F82E-412B-A622-EA112402735B}">
      <dgm:prSet phldrT="[Text]" custT="1"/>
      <dgm:spPr>
        <a:xfrm>
          <a:off x="2954029" y="303595"/>
          <a:ext cx="1054149" cy="2593209"/>
        </a:xfrm>
        <a:prstGeom prst="roundRect">
          <a:avLst>
            <a:gd name="adj" fmla="val 10000"/>
          </a:avLst>
        </a:prstGeom>
        <a:gradFill rotWithShape="0">
          <a:gsLst>
            <a:gs pos="0">
              <a:srgbClr val="ED7D31">
                <a:hueOff val="-970242"/>
                <a:satOff val="-55952"/>
                <a:lumOff val="5752"/>
                <a:alphaOff val="0"/>
                <a:lumMod val="110000"/>
                <a:satMod val="105000"/>
                <a:tint val="67000"/>
              </a:srgbClr>
            </a:gs>
            <a:gs pos="50000">
              <a:srgbClr val="ED7D31">
                <a:hueOff val="-970242"/>
                <a:satOff val="-55952"/>
                <a:lumOff val="5752"/>
                <a:alphaOff val="0"/>
                <a:lumMod val="105000"/>
                <a:satMod val="103000"/>
                <a:tint val="73000"/>
              </a:srgbClr>
            </a:gs>
            <a:gs pos="100000">
              <a:srgbClr val="ED7D31">
                <a:hueOff val="-970242"/>
                <a:satOff val="-55952"/>
                <a:lumOff val="5752"/>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bg-BG" sz="800">
              <a:solidFill>
                <a:sysClr val="windowText" lastClr="000000"/>
              </a:solidFill>
              <a:latin typeface="Calibri Light" panose="020F0302020204030204"/>
              <a:ea typeface="+mn-ea"/>
              <a:cs typeface="+mn-cs"/>
            </a:rPr>
            <a:t>Намаляване на потреблението на енергия в ЕС с най-малко 11.7% през 2030г. в сравнение с прогнозите на референтния сценарий на ЕС от 2020 г.,така че крайното енергийно потребление на Съюза да не надхвърля 763 </a:t>
          </a:r>
          <a:r>
            <a:rPr lang="en-US" sz="800">
              <a:solidFill>
                <a:sysClr val="windowText" lastClr="000000"/>
              </a:solidFill>
              <a:latin typeface="Calibri Light" panose="020F0302020204030204"/>
              <a:ea typeface="+mn-ea"/>
              <a:cs typeface="+mn-cs"/>
            </a:rPr>
            <a:t>Mto</a:t>
          </a:r>
          <a:r>
            <a:rPr lang="bg-BG" sz="800">
              <a:solidFill>
                <a:sysClr val="windowText" lastClr="000000"/>
              </a:solidFill>
              <a:latin typeface="Calibri Light" panose="020F0302020204030204"/>
              <a:ea typeface="+mn-ea"/>
              <a:cs typeface="+mn-cs"/>
            </a:rPr>
            <a:t>е. Постигане на поне 42.5% дял на енергия от възобновяеми източницив брутното крайно потребление на енергия в ЕС до 2030 г., със стремеж тозидял да достигне 45% през 2030 г.;</a:t>
          </a:r>
          <a:endParaRPr lang="en-US" sz="800">
            <a:solidFill>
              <a:sysClr val="windowText" lastClr="000000"/>
            </a:solidFill>
            <a:latin typeface="Calibri Light" panose="020F0302020204030204"/>
            <a:ea typeface="+mn-ea"/>
            <a:cs typeface="+mn-cs"/>
          </a:endParaRPr>
        </a:p>
      </dgm:t>
    </dgm:pt>
    <dgm:pt modelId="{80D1903B-4C71-4842-B31A-FC3A87240099}" type="parTrans" cxnId="{B922F6D1-2380-4A94-96D0-D451F7D1A1AF}">
      <dgm:prSet/>
      <dgm:spPr/>
      <dgm:t>
        <a:bodyPr/>
        <a:lstStyle/>
        <a:p>
          <a:pPr algn="ctr"/>
          <a:endParaRPr lang="en-US" sz="800">
            <a:latin typeface="+mj-lt"/>
          </a:endParaRPr>
        </a:p>
      </dgm:t>
    </dgm:pt>
    <dgm:pt modelId="{5C5130B5-AC38-49AF-9DFD-33CD5A3980AB}" type="sibTrans" cxnId="{B922F6D1-2380-4A94-96D0-D451F7D1A1AF}">
      <dgm:prSet custT="1"/>
      <dgm:spPr>
        <a:xfrm>
          <a:off x="4113594" y="1469485"/>
          <a:ext cx="223479" cy="261429"/>
        </a:xfrm>
        <a:prstGeom prst="rightArrow">
          <a:avLst>
            <a:gd name="adj1" fmla="val 60000"/>
            <a:gd name="adj2" fmla="val 50000"/>
          </a:avLst>
        </a:prstGeom>
        <a:gradFill rotWithShape="0">
          <a:gsLst>
            <a:gs pos="0">
              <a:srgbClr val="ED7D31">
                <a:hueOff val="-1455363"/>
                <a:satOff val="-83928"/>
                <a:lumOff val="8628"/>
                <a:alphaOff val="0"/>
                <a:lumMod val="110000"/>
                <a:satMod val="105000"/>
                <a:tint val="67000"/>
              </a:srgbClr>
            </a:gs>
            <a:gs pos="50000">
              <a:srgbClr val="ED7D31">
                <a:hueOff val="-1455363"/>
                <a:satOff val="-83928"/>
                <a:lumOff val="8628"/>
                <a:alphaOff val="0"/>
                <a:lumMod val="105000"/>
                <a:satMod val="103000"/>
                <a:tint val="73000"/>
              </a:srgbClr>
            </a:gs>
            <a:gs pos="100000">
              <a:srgbClr val="ED7D31">
                <a:hueOff val="-1455363"/>
                <a:satOff val="-83928"/>
                <a:lumOff val="8628"/>
                <a:alphaOff val="0"/>
                <a:lumMod val="105000"/>
                <a:satMod val="109000"/>
                <a:tint val="81000"/>
              </a:srgbClr>
            </a:gs>
          </a:gsLst>
          <a:lin ang="5400000" scaled="0"/>
        </a:gradFill>
        <a:ln>
          <a:noFill/>
        </a:ln>
        <a:effectLst/>
      </dgm:spPr>
      <dgm:t>
        <a:bodyPr/>
        <a:lstStyle/>
        <a:p>
          <a:pPr algn="ctr">
            <a:buNone/>
          </a:pPr>
          <a:endParaRPr lang="en-US" sz="800">
            <a:solidFill>
              <a:sysClr val="windowText" lastClr="000000"/>
            </a:solidFill>
            <a:latin typeface="Calibri Light" panose="020F0302020204030204"/>
            <a:ea typeface="+mn-ea"/>
            <a:cs typeface="+mn-cs"/>
          </a:endParaRPr>
        </a:p>
      </dgm:t>
    </dgm:pt>
    <dgm:pt modelId="{B6D1CCFD-75E9-45A8-97BC-920383B78646}">
      <dgm:prSet phldrT="[Text]" custT="1"/>
      <dgm:spPr>
        <a:xfrm>
          <a:off x="4429839" y="303595"/>
          <a:ext cx="1054149" cy="2593209"/>
        </a:xfrm>
        <a:prstGeom prst="roundRect">
          <a:avLst>
            <a:gd name="adj" fmla="val 10000"/>
          </a:avLst>
        </a:prstGeom>
        <a:gradFill rotWithShape="0">
          <a:gsLst>
            <a:gs pos="0">
              <a:srgbClr val="ED7D31">
                <a:hueOff val="-1455363"/>
                <a:satOff val="-83928"/>
                <a:lumOff val="8628"/>
                <a:alphaOff val="0"/>
                <a:lumMod val="110000"/>
                <a:satMod val="105000"/>
                <a:tint val="67000"/>
              </a:srgbClr>
            </a:gs>
            <a:gs pos="50000">
              <a:srgbClr val="ED7D31">
                <a:hueOff val="-1455363"/>
                <a:satOff val="-83928"/>
                <a:lumOff val="8628"/>
                <a:alphaOff val="0"/>
                <a:lumMod val="105000"/>
                <a:satMod val="103000"/>
                <a:tint val="73000"/>
              </a:srgbClr>
            </a:gs>
            <a:gs pos="100000">
              <a:srgbClr val="ED7D31">
                <a:hueOff val="-1455363"/>
                <a:satOff val="-83928"/>
                <a:lumOff val="8628"/>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bg-BG" sz="800">
              <a:solidFill>
                <a:sysClr val="windowText" lastClr="000000"/>
              </a:solidFill>
              <a:latin typeface="Calibri Light" panose="020F0302020204030204"/>
              <a:ea typeface="+mn-ea"/>
              <a:cs typeface="+mn-cs"/>
            </a:rPr>
            <a:t>Осигуряване на минимум 15% ниво на междусистемна електроенергийна свързаност между държавите членки.</a:t>
          </a:r>
          <a:endParaRPr lang="en-US" sz="800">
            <a:solidFill>
              <a:sysClr val="windowText" lastClr="000000"/>
            </a:solidFill>
            <a:latin typeface="Calibri Light" panose="020F0302020204030204"/>
            <a:ea typeface="+mn-ea"/>
            <a:cs typeface="+mn-cs"/>
          </a:endParaRPr>
        </a:p>
      </dgm:t>
    </dgm:pt>
    <dgm:pt modelId="{33F1B0FC-9AA8-4E62-B6F3-B7C23CA8C673}" type="parTrans" cxnId="{F99F4214-EE87-4769-92E8-3F23D682144A}">
      <dgm:prSet/>
      <dgm:spPr/>
      <dgm:t>
        <a:bodyPr/>
        <a:lstStyle/>
        <a:p>
          <a:pPr algn="ctr"/>
          <a:endParaRPr lang="en-US" sz="800">
            <a:latin typeface="+mj-lt"/>
          </a:endParaRPr>
        </a:p>
      </dgm:t>
    </dgm:pt>
    <dgm:pt modelId="{9816C875-49EE-4109-A5A6-82F13BC9B5BA}" type="sibTrans" cxnId="{F99F4214-EE87-4769-92E8-3F23D682144A}">
      <dgm:prSet/>
      <dgm:spPr/>
      <dgm:t>
        <a:bodyPr/>
        <a:lstStyle/>
        <a:p>
          <a:pPr algn="ctr"/>
          <a:endParaRPr lang="en-US" sz="800">
            <a:latin typeface="+mj-lt"/>
          </a:endParaRPr>
        </a:p>
      </dgm:t>
    </dgm:pt>
    <dgm:pt modelId="{BE9E139F-6353-40F0-A5A1-EEC1F6FC24C4}" type="pres">
      <dgm:prSet presAssocID="{7BCB02E8-F4CD-4586-A4C7-B8DC9BB4825C}" presName="Name0" presStyleCnt="0">
        <dgm:presLayoutVars>
          <dgm:dir/>
          <dgm:resizeHandles val="exact"/>
        </dgm:presLayoutVars>
      </dgm:prSet>
      <dgm:spPr/>
    </dgm:pt>
    <dgm:pt modelId="{4555D66A-2C0F-49C4-AD31-235070DACEAE}" type="pres">
      <dgm:prSet presAssocID="{BFC00A9A-D7D7-41B2-9771-96BC6D71ED6B}" presName="node" presStyleLbl="node1" presStyleIdx="0" presStyleCnt="4">
        <dgm:presLayoutVars>
          <dgm:bulletEnabled val="1"/>
        </dgm:presLayoutVars>
      </dgm:prSet>
      <dgm:spPr/>
    </dgm:pt>
    <dgm:pt modelId="{836427DD-0C60-48E1-9B87-127A89F7CD98}" type="pres">
      <dgm:prSet presAssocID="{5E28324B-B7BB-4471-B16A-5EF951D7ADAA}" presName="sibTrans" presStyleLbl="sibTrans2D1" presStyleIdx="0" presStyleCnt="3"/>
      <dgm:spPr/>
    </dgm:pt>
    <dgm:pt modelId="{E049C706-DB52-41F6-86DA-73924EDE6F60}" type="pres">
      <dgm:prSet presAssocID="{5E28324B-B7BB-4471-B16A-5EF951D7ADAA}" presName="connectorText" presStyleLbl="sibTrans2D1" presStyleIdx="0" presStyleCnt="3"/>
      <dgm:spPr/>
    </dgm:pt>
    <dgm:pt modelId="{5C6E7976-12EF-4850-A8A6-61A790DC0EC4}" type="pres">
      <dgm:prSet presAssocID="{7FF81DEB-2A7D-41B6-BF87-BA728D11DE38}" presName="node" presStyleLbl="node1" presStyleIdx="1" presStyleCnt="4">
        <dgm:presLayoutVars>
          <dgm:bulletEnabled val="1"/>
        </dgm:presLayoutVars>
      </dgm:prSet>
      <dgm:spPr/>
    </dgm:pt>
    <dgm:pt modelId="{4E04C662-2493-46A0-BC99-6AD8974DB5AB}" type="pres">
      <dgm:prSet presAssocID="{229670BE-9ECE-4DE6-B7E4-41DAC0421920}" presName="sibTrans" presStyleLbl="sibTrans2D1" presStyleIdx="1" presStyleCnt="3"/>
      <dgm:spPr/>
    </dgm:pt>
    <dgm:pt modelId="{5E8119C0-C8F1-4EB0-8FCC-5CDEC48C00B9}" type="pres">
      <dgm:prSet presAssocID="{229670BE-9ECE-4DE6-B7E4-41DAC0421920}" presName="connectorText" presStyleLbl="sibTrans2D1" presStyleIdx="1" presStyleCnt="3"/>
      <dgm:spPr/>
    </dgm:pt>
    <dgm:pt modelId="{06073BCC-ACAC-475C-9B01-DE24E6726C20}" type="pres">
      <dgm:prSet presAssocID="{2C496337-F82E-412B-A622-EA112402735B}" presName="node" presStyleLbl="node1" presStyleIdx="2" presStyleCnt="4">
        <dgm:presLayoutVars>
          <dgm:bulletEnabled val="1"/>
        </dgm:presLayoutVars>
      </dgm:prSet>
      <dgm:spPr/>
    </dgm:pt>
    <dgm:pt modelId="{D76890C2-02A8-4FA9-987D-4F3E057011A5}" type="pres">
      <dgm:prSet presAssocID="{5C5130B5-AC38-49AF-9DFD-33CD5A3980AB}" presName="sibTrans" presStyleLbl="sibTrans2D1" presStyleIdx="2" presStyleCnt="3"/>
      <dgm:spPr/>
    </dgm:pt>
    <dgm:pt modelId="{8B669CD9-A9AE-4367-98DE-75F6E34081AA}" type="pres">
      <dgm:prSet presAssocID="{5C5130B5-AC38-49AF-9DFD-33CD5A3980AB}" presName="connectorText" presStyleLbl="sibTrans2D1" presStyleIdx="2" presStyleCnt="3"/>
      <dgm:spPr/>
    </dgm:pt>
    <dgm:pt modelId="{8116BBEF-13B2-410A-B14A-97966019782C}" type="pres">
      <dgm:prSet presAssocID="{B6D1CCFD-75E9-45A8-97BC-920383B78646}" presName="node" presStyleLbl="node1" presStyleIdx="3" presStyleCnt="4">
        <dgm:presLayoutVars>
          <dgm:bulletEnabled val="1"/>
        </dgm:presLayoutVars>
      </dgm:prSet>
      <dgm:spPr/>
    </dgm:pt>
  </dgm:ptLst>
  <dgm:cxnLst>
    <dgm:cxn modelId="{F99F4214-EE87-4769-92E8-3F23D682144A}" srcId="{7BCB02E8-F4CD-4586-A4C7-B8DC9BB4825C}" destId="{B6D1CCFD-75E9-45A8-97BC-920383B78646}" srcOrd="3" destOrd="0" parTransId="{33F1B0FC-9AA8-4E62-B6F3-B7C23CA8C673}" sibTransId="{9816C875-49EE-4109-A5A6-82F13BC9B5BA}"/>
    <dgm:cxn modelId="{CB8C5821-B324-48CC-B01C-A5D31D5806FF}" type="presOf" srcId="{2C496337-F82E-412B-A622-EA112402735B}" destId="{06073BCC-ACAC-475C-9B01-DE24E6726C20}" srcOrd="0" destOrd="0" presId="urn:microsoft.com/office/officeart/2005/8/layout/process1"/>
    <dgm:cxn modelId="{ADBF0C29-638F-4F10-8B62-4D988A769477}" srcId="{7BCB02E8-F4CD-4586-A4C7-B8DC9BB4825C}" destId="{BFC00A9A-D7D7-41B2-9771-96BC6D71ED6B}" srcOrd="0" destOrd="0" parTransId="{0DC61FF2-2F7E-4112-B1BD-5E8DC7F5F419}" sibTransId="{5E28324B-B7BB-4471-B16A-5EF951D7ADAA}"/>
    <dgm:cxn modelId="{027B7D3B-6AAD-4197-9B5E-804A26366754}" srcId="{7BCB02E8-F4CD-4586-A4C7-B8DC9BB4825C}" destId="{7FF81DEB-2A7D-41B6-BF87-BA728D11DE38}" srcOrd="1" destOrd="0" parTransId="{AF0083EB-0DB3-424E-A33C-B9066BA4CAA8}" sibTransId="{229670BE-9ECE-4DE6-B7E4-41DAC0421920}"/>
    <dgm:cxn modelId="{54236C44-42C0-474E-A095-190E5A7D34FC}" type="presOf" srcId="{7FF81DEB-2A7D-41B6-BF87-BA728D11DE38}" destId="{5C6E7976-12EF-4850-A8A6-61A790DC0EC4}" srcOrd="0" destOrd="0" presId="urn:microsoft.com/office/officeart/2005/8/layout/process1"/>
    <dgm:cxn modelId="{371E2751-025E-42C0-B917-8103B9BBC7C3}" type="presOf" srcId="{B6D1CCFD-75E9-45A8-97BC-920383B78646}" destId="{8116BBEF-13B2-410A-B14A-97966019782C}" srcOrd="0" destOrd="0" presId="urn:microsoft.com/office/officeart/2005/8/layout/process1"/>
    <dgm:cxn modelId="{1AA15371-D56D-4666-97D7-F592B194B7AC}" type="presOf" srcId="{229670BE-9ECE-4DE6-B7E4-41DAC0421920}" destId="{4E04C662-2493-46A0-BC99-6AD8974DB5AB}" srcOrd="0" destOrd="0" presId="urn:microsoft.com/office/officeart/2005/8/layout/process1"/>
    <dgm:cxn modelId="{B3B4E954-4150-4F49-BC19-A3B0B1844DBF}" type="presOf" srcId="{229670BE-9ECE-4DE6-B7E4-41DAC0421920}" destId="{5E8119C0-C8F1-4EB0-8FCC-5CDEC48C00B9}" srcOrd="1" destOrd="0" presId="urn:microsoft.com/office/officeart/2005/8/layout/process1"/>
    <dgm:cxn modelId="{FFE4A97A-619F-4D4E-A00F-0DF5F21FC5ED}" type="presOf" srcId="{5E28324B-B7BB-4471-B16A-5EF951D7ADAA}" destId="{E049C706-DB52-41F6-86DA-73924EDE6F60}" srcOrd="1" destOrd="0" presId="urn:microsoft.com/office/officeart/2005/8/layout/process1"/>
    <dgm:cxn modelId="{83EBF97F-38AA-423C-B30D-3952BCBF9F87}" type="presOf" srcId="{5C5130B5-AC38-49AF-9DFD-33CD5A3980AB}" destId="{8B669CD9-A9AE-4367-98DE-75F6E34081AA}" srcOrd="1" destOrd="0" presId="urn:microsoft.com/office/officeart/2005/8/layout/process1"/>
    <dgm:cxn modelId="{3B86F383-A598-4C1C-B33A-AED3B2C0B678}" type="presOf" srcId="{7BCB02E8-F4CD-4586-A4C7-B8DC9BB4825C}" destId="{BE9E139F-6353-40F0-A5A1-EEC1F6FC24C4}" srcOrd="0" destOrd="0" presId="urn:microsoft.com/office/officeart/2005/8/layout/process1"/>
    <dgm:cxn modelId="{D26604A6-38C0-4E64-9BB3-9F44F5EB44B9}" type="presOf" srcId="{5E28324B-B7BB-4471-B16A-5EF951D7ADAA}" destId="{836427DD-0C60-48E1-9B87-127A89F7CD98}" srcOrd="0" destOrd="0" presId="urn:microsoft.com/office/officeart/2005/8/layout/process1"/>
    <dgm:cxn modelId="{D615D6B3-FF3A-4E26-AAB7-CD4E537EC747}" type="presOf" srcId="{BFC00A9A-D7D7-41B2-9771-96BC6D71ED6B}" destId="{4555D66A-2C0F-49C4-AD31-235070DACEAE}" srcOrd="0" destOrd="0" presId="urn:microsoft.com/office/officeart/2005/8/layout/process1"/>
    <dgm:cxn modelId="{B922F6D1-2380-4A94-96D0-D451F7D1A1AF}" srcId="{7BCB02E8-F4CD-4586-A4C7-B8DC9BB4825C}" destId="{2C496337-F82E-412B-A622-EA112402735B}" srcOrd="2" destOrd="0" parTransId="{80D1903B-4C71-4842-B31A-FC3A87240099}" sibTransId="{5C5130B5-AC38-49AF-9DFD-33CD5A3980AB}"/>
    <dgm:cxn modelId="{584E8CEF-59FC-42D1-82B4-8D94F8C285A9}" type="presOf" srcId="{5C5130B5-AC38-49AF-9DFD-33CD5A3980AB}" destId="{D76890C2-02A8-4FA9-987D-4F3E057011A5}" srcOrd="0" destOrd="0" presId="urn:microsoft.com/office/officeart/2005/8/layout/process1"/>
    <dgm:cxn modelId="{B0E31034-DE51-4A84-96B1-3F3B431F46D8}" type="presParOf" srcId="{BE9E139F-6353-40F0-A5A1-EEC1F6FC24C4}" destId="{4555D66A-2C0F-49C4-AD31-235070DACEAE}" srcOrd="0" destOrd="0" presId="urn:microsoft.com/office/officeart/2005/8/layout/process1"/>
    <dgm:cxn modelId="{07468770-C067-4CEB-AE32-6B428F4BEBEA}" type="presParOf" srcId="{BE9E139F-6353-40F0-A5A1-EEC1F6FC24C4}" destId="{836427DD-0C60-48E1-9B87-127A89F7CD98}" srcOrd="1" destOrd="0" presId="urn:microsoft.com/office/officeart/2005/8/layout/process1"/>
    <dgm:cxn modelId="{38351830-3EB7-4D4C-960C-8A39CC9E026D}" type="presParOf" srcId="{836427DD-0C60-48E1-9B87-127A89F7CD98}" destId="{E049C706-DB52-41F6-86DA-73924EDE6F60}" srcOrd="0" destOrd="0" presId="urn:microsoft.com/office/officeart/2005/8/layout/process1"/>
    <dgm:cxn modelId="{0E5C50E5-5831-4876-952D-30FCE789C2A0}" type="presParOf" srcId="{BE9E139F-6353-40F0-A5A1-EEC1F6FC24C4}" destId="{5C6E7976-12EF-4850-A8A6-61A790DC0EC4}" srcOrd="2" destOrd="0" presId="urn:microsoft.com/office/officeart/2005/8/layout/process1"/>
    <dgm:cxn modelId="{FE6B6586-79EF-45E7-B4CD-64037A4160F8}" type="presParOf" srcId="{BE9E139F-6353-40F0-A5A1-EEC1F6FC24C4}" destId="{4E04C662-2493-46A0-BC99-6AD8974DB5AB}" srcOrd="3" destOrd="0" presId="urn:microsoft.com/office/officeart/2005/8/layout/process1"/>
    <dgm:cxn modelId="{AF5DBAE4-53EB-4439-9DD7-3908A9568ECF}" type="presParOf" srcId="{4E04C662-2493-46A0-BC99-6AD8974DB5AB}" destId="{5E8119C0-C8F1-4EB0-8FCC-5CDEC48C00B9}" srcOrd="0" destOrd="0" presId="urn:microsoft.com/office/officeart/2005/8/layout/process1"/>
    <dgm:cxn modelId="{9FEB73ED-238D-48FE-AAE3-B4E984C0DEB3}" type="presParOf" srcId="{BE9E139F-6353-40F0-A5A1-EEC1F6FC24C4}" destId="{06073BCC-ACAC-475C-9B01-DE24E6726C20}" srcOrd="4" destOrd="0" presId="urn:microsoft.com/office/officeart/2005/8/layout/process1"/>
    <dgm:cxn modelId="{59E2ECD8-6E18-4A94-9320-DE73BBB7EA4F}" type="presParOf" srcId="{BE9E139F-6353-40F0-A5A1-EEC1F6FC24C4}" destId="{D76890C2-02A8-4FA9-987D-4F3E057011A5}" srcOrd="5" destOrd="0" presId="urn:microsoft.com/office/officeart/2005/8/layout/process1"/>
    <dgm:cxn modelId="{7C594649-71AE-4854-B908-6CE1BF91F8A9}" type="presParOf" srcId="{D76890C2-02A8-4FA9-987D-4F3E057011A5}" destId="{8B669CD9-A9AE-4367-98DE-75F6E34081AA}" srcOrd="0" destOrd="0" presId="urn:microsoft.com/office/officeart/2005/8/layout/process1"/>
    <dgm:cxn modelId="{B18187A9-47CA-4DFD-AA63-E4278E78F1C5}" type="presParOf" srcId="{BE9E139F-6353-40F0-A5A1-EEC1F6FC24C4}" destId="{8116BBEF-13B2-410A-B14A-97966019782C}" srcOrd="6" destOrd="0" presId="urn:microsoft.com/office/officeart/2005/8/layout/process1"/>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6497689F-81EA-4BC0-B641-83A87D511552}" type="doc">
      <dgm:prSet loTypeId="urn:microsoft.com/office/officeart/2008/layout/VerticalCurvedList" loCatId="list" qsTypeId="urn:microsoft.com/office/officeart/2005/8/quickstyle/simple3" qsCatId="simple" csTypeId="urn:microsoft.com/office/officeart/2005/8/colors/accent0_3" csCatId="mainScheme" phldr="1"/>
      <dgm:spPr/>
      <dgm:t>
        <a:bodyPr/>
        <a:lstStyle/>
        <a:p>
          <a:endParaRPr lang="bg-BG"/>
        </a:p>
      </dgm:t>
    </dgm:pt>
    <dgm:pt modelId="{0684CA37-C5EB-4D3F-8286-4778B75F4A32}">
      <dgm:prSet phldrT="[Text]" custT="1"/>
      <dgm:spPr>
        <a:xfrm>
          <a:off x="343463" y="226146"/>
          <a:ext cx="5980595" cy="452582"/>
        </a:xfrm>
        <a:prstGeom prst="rect">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just">
            <a:buNone/>
          </a:pPr>
          <a:r>
            <a:rPr lang="bg-BG" sz="1000" b="1">
              <a:solidFill>
                <a:sysClr val="windowText" lastClr="000000"/>
              </a:solidFill>
              <a:latin typeface="Calibri Light" panose="020F0302020204030204"/>
              <a:ea typeface="+mn-ea"/>
              <a:cs typeface="+mn-cs"/>
            </a:rPr>
            <a:t>По измерение Декарбонизация</a:t>
          </a:r>
          <a:r>
            <a:rPr lang="bg-BG" sz="1000">
              <a:solidFill>
                <a:sysClr val="windowText" lastClr="000000"/>
              </a:solidFill>
              <a:latin typeface="Calibri Light" panose="020F0302020204030204"/>
              <a:ea typeface="+mn-ea"/>
              <a:cs typeface="+mn-cs"/>
            </a:rPr>
            <a:t>-усилия за намаляване на емисиите на парниковите газове,погълтители на парникови газове и усилия за увеличаване дела на енергията от възобновяеми източници в брутното крайно енергийно потребление.</a:t>
          </a:r>
        </a:p>
      </dgm:t>
    </dgm:pt>
    <dgm:pt modelId="{53E6E9D7-E44E-4E07-8A7C-1A72DB659ABD}" type="parTrans" cxnId="{455197E3-DC66-46E1-94EA-207E8B6B3A3D}">
      <dgm:prSet/>
      <dgm:spPr/>
      <dgm:t>
        <a:bodyPr/>
        <a:lstStyle/>
        <a:p>
          <a:endParaRPr lang="bg-BG">
            <a:latin typeface="+mj-lt"/>
          </a:endParaRPr>
        </a:p>
      </dgm:t>
    </dgm:pt>
    <dgm:pt modelId="{011DD6DC-0F1E-46BE-B34B-6B34B5872157}" type="sibTrans" cxnId="{455197E3-DC66-46E1-94EA-207E8B6B3A3D}">
      <dgm:prSet/>
      <dgm:spPr>
        <a:xfrm>
          <a:off x="-4091436" y="-627953"/>
          <a:ext cx="4875408" cy="4875408"/>
        </a:xfrm>
        <a:prstGeom prst="blockArc">
          <a:avLst>
            <a:gd name="adj1" fmla="val 18900000"/>
            <a:gd name="adj2" fmla="val 2700000"/>
            <a:gd name="adj3" fmla="val 332"/>
          </a:avLst>
        </a:prstGeom>
        <a:noFill/>
        <a:ln w="12700" cap="flat" cmpd="sng" algn="ctr">
          <a:solidFill>
            <a:srgbClr val="44546A">
              <a:shade val="60000"/>
              <a:hueOff val="0"/>
              <a:satOff val="0"/>
              <a:lumOff val="0"/>
              <a:alphaOff val="0"/>
            </a:srgbClr>
          </a:solidFill>
          <a:prstDash val="solid"/>
          <a:miter lim="800000"/>
        </a:ln>
        <a:effectLst/>
      </dgm:spPr>
      <dgm:t>
        <a:bodyPr/>
        <a:lstStyle/>
        <a:p>
          <a:endParaRPr lang="bg-BG">
            <a:latin typeface="+mj-lt"/>
          </a:endParaRPr>
        </a:p>
      </dgm:t>
    </dgm:pt>
    <dgm:pt modelId="{4FC9C843-ED4E-43FF-9370-DCDD3F2B8DBE}">
      <dgm:prSet phldrT="[Text]" custT="1"/>
      <dgm:spPr>
        <a:xfrm>
          <a:off x="667770" y="904802"/>
          <a:ext cx="5656287" cy="452582"/>
        </a:xfrm>
        <a:prstGeom prst="rect">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just">
            <a:buNone/>
          </a:pPr>
          <a:r>
            <a:rPr lang="bg-BG" sz="1000" b="1">
              <a:solidFill>
                <a:sysClr val="windowText" lastClr="000000"/>
              </a:solidFill>
              <a:latin typeface="Calibri Light" panose="020F0302020204030204"/>
              <a:ea typeface="+mn-ea"/>
              <a:cs typeface="+mn-cs"/>
            </a:rPr>
            <a:t>По измерение Енергийна ефективност</a:t>
          </a:r>
          <a:r>
            <a:rPr lang="bg-BG" sz="1000" b="0">
              <a:solidFill>
                <a:sysClr val="windowText" lastClr="000000"/>
              </a:solidFill>
              <a:latin typeface="Calibri Light" panose="020F0302020204030204"/>
              <a:ea typeface="+mn-ea"/>
              <a:cs typeface="+mn-cs"/>
            </a:rPr>
            <a:t>-постигане на енергийни спестявания в крайното потребление и в дейностите по производство пренос и разпределение на енергия,както и подобряване на енергийните характеристики в сградите.</a:t>
          </a:r>
        </a:p>
      </dgm:t>
    </dgm:pt>
    <dgm:pt modelId="{A902B976-A932-44C4-9676-0118537A44CB}" type="parTrans" cxnId="{5A017711-4852-478E-9CA0-3351B5358183}">
      <dgm:prSet/>
      <dgm:spPr/>
      <dgm:t>
        <a:bodyPr/>
        <a:lstStyle/>
        <a:p>
          <a:endParaRPr lang="bg-BG">
            <a:latin typeface="+mj-lt"/>
          </a:endParaRPr>
        </a:p>
      </dgm:t>
    </dgm:pt>
    <dgm:pt modelId="{52DC7F1C-0860-4E47-A6C7-7BFC18211D12}" type="sibTrans" cxnId="{5A017711-4852-478E-9CA0-3351B5358183}">
      <dgm:prSet/>
      <dgm:spPr/>
      <dgm:t>
        <a:bodyPr/>
        <a:lstStyle/>
        <a:p>
          <a:endParaRPr lang="bg-BG">
            <a:latin typeface="+mj-lt"/>
          </a:endParaRPr>
        </a:p>
      </dgm:t>
    </dgm:pt>
    <dgm:pt modelId="{32729C3B-5BC7-4095-9B45-FA984626697A}">
      <dgm:prSet phldrT="[Text]" custT="1"/>
      <dgm:spPr>
        <a:xfrm>
          <a:off x="767307" y="1583458"/>
          <a:ext cx="5556751" cy="452582"/>
        </a:xfrm>
        <a:prstGeom prst="rect">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just">
            <a:buNone/>
          </a:pPr>
          <a:r>
            <a:rPr lang="bg-BG" sz="1000" b="1">
              <a:solidFill>
                <a:sysClr val="windowText" lastClr="000000"/>
              </a:solidFill>
              <a:latin typeface="Calibri Light" panose="020F0302020204030204"/>
              <a:ea typeface="+mn-ea"/>
              <a:cs typeface="+mn-cs"/>
            </a:rPr>
            <a:t>По измерение Енергйна сигурност</a:t>
          </a:r>
          <a:r>
            <a:rPr lang="bg-BG" sz="1000">
              <a:solidFill>
                <a:sysClr val="windowText" lastClr="000000"/>
              </a:solidFill>
              <a:latin typeface="Calibri Light" panose="020F0302020204030204"/>
              <a:ea typeface="+mn-ea"/>
              <a:cs typeface="+mn-cs"/>
            </a:rPr>
            <a:t>-повишаване на енергийната сигурост чрез диверсификация на доставките на енергия,ефективно използване на месни енергийни ресурси и развитие на енергийната инфраструкура.</a:t>
          </a:r>
        </a:p>
      </dgm:t>
    </dgm:pt>
    <dgm:pt modelId="{71E2AD57-E91E-4BC2-9E83-2BD476205A08}" type="parTrans" cxnId="{829C9C4D-4B95-4B55-918D-0254F5D7E3D0}">
      <dgm:prSet/>
      <dgm:spPr/>
      <dgm:t>
        <a:bodyPr/>
        <a:lstStyle/>
        <a:p>
          <a:endParaRPr lang="bg-BG">
            <a:latin typeface="+mj-lt"/>
          </a:endParaRPr>
        </a:p>
      </dgm:t>
    </dgm:pt>
    <dgm:pt modelId="{E6D6FE3D-52D4-47F5-B9AA-0396F24817EA}" type="sibTrans" cxnId="{829C9C4D-4B95-4B55-918D-0254F5D7E3D0}">
      <dgm:prSet/>
      <dgm:spPr/>
      <dgm:t>
        <a:bodyPr/>
        <a:lstStyle/>
        <a:p>
          <a:endParaRPr lang="bg-BG">
            <a:latin typeface="+mj-lt"/>
          </a:endParaRPr>
        </a:p>
      </dgm:t>
    </dgm:pt>
    <dgm:pt modelId="{FCEC5434-5BE0-4D6C-B1F6-CDA1E108CCE1}">
      <dgm:prSet phldrT="[Text]" custT="1"/>
      <dgm:spPr>
        <a:xfrm>
          <a:off x="667770" y="2262115"/>
          <a:ext cx="5656287" cy="452582"/>
        </a:xfrm>
        <a:prstGeom prst="rect">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just">
            <a:buNone/>
          </a:pPr>
          <a:r>
            <a:rPr lang="bg-BG" sz="1000" b="1">
              <a:solidFill>
                <a:sysClr val="windowText" lastClr="000000"/>
              </a:solidFill>
              <a:latin typeface="Calibri Light" panose="020F0302020204030204"/>
              <a:ea typeface="+mn-ea"/>
              <a:cs typeface="+mn-cs"/>
            </a:rPr>
            <a:t>По измерение вътрешен енергиен пазар- </a:t>
          </a:r>
          <a:r>
            <a:rPr lang="bg-BG" sz="1000">
              <a:solidFill>
                <a:sysClr val="windowText" lastClr="000000"/>
              </a:solidFill>
              <a:latin typeface="Calibri Light" panose="020F0302020204030204"/>
              <a:ea typeface="+mn-ea"/>
              <a:cs typeface="+mn-cs"/>
            </a:rPr>
            <a:t>развитие на конкурентен пазар чрез пълна либерализация на паразара и интегриране към регионални и общи европейски пазари.</a:t>
          </a:r>
        </a:p>
      </dgm:t>
    </dgm:pt>
    <dgm:pt modelId="{F2CF9719-D893-4965-BDE3-414E8897AF02}" type="parTrans" cxnId="{8291D4B1-0883-4D59-97B1-428E7706B606}">
      <dgm:prSet/>
      <dgm:spPr/>
      <dgm:t>
        <a:bodyPr/>
        <a:lstStyle/>
        <a:p>
          <a:endParaRPr lang="bg-BG">
            <a:latin typeface="+mj-lt"/>
          </a:endParaRPr>
        </a:p>
      </dgm:t>
    </dgm:pt>
    <dgm:pt modelId="{70B44C9B-E5B7-4219-B425-5D1A5E202147}" type="sibTrans" cxnId="{8291D4B1-0883-4D59-97B1-428E7706B606}">
      <dgm:prSet/>
      <dgm:spPr/>
      <dgm:t>
        <a:bodyPr/>
        <a:lstStyle/>
        <a:p>
          <a:endParaRPr lang="bg-BG">
            <a:latin typeface="+mj-lt"/>
          </a:endParaRPr>
        </a:p>
      </dgm:t>
    </dgm:pt>
    <dgm:pt modelId="{175A46B5-26A3-4387-BCC5-C27FC5A5B5F0}">
      <dgm:prSet phldrT="[Text]" custT="1"/>
      <dgm:spPr>
        <a:xfrm>
          <a:off x="343463" y="2867025"/>
          <a:ext cx="5980595" cy="600074"/>
        </a:xfrm>
        <a:prstGeom prst="rect">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just">
            <a:buNone/>
          </a:pPr>
          <a:r>
            <a:rPr lang="bg-BG" sz="1000" b="1">
              <a:solidFill>
                <a:sysClr val="windowText" lastClr="000000"/>
              </a:solidFill>
              <a:latin typeface="Calibri Light" panose="020F0302020204030204"/>
              <a:ea typeface="+mn-ea"/>
              <a:cs typeface="+mn-cs"/>
            </a:rPr>
            <a:t>По измерение Проучвания,иновации и конкурентност- </a:t>
          </a:r>
          <a:r>
            <a:rPr lang="bg-BG" sz="1000">
              <a:solidFill>
                <a:sysClr val="windowText" lastClr="000000"/>
              </a:solidFill>
              <a:latin typeface="Calibri Light" panose="020F0302020204030204"/>
              <a:ea typeface="+mn-ea"/>
              <a:cs typeface="+mn-cs"/>
            </a:rPr>
            <a:t>насърчаване на научните постижения за внедряване на иновативните техноологии в областта на енергетиката в т.ч. за производство на чиста енергия и ефективно използване на енергията в крайното потребление.</a:t>
          </a:r>
        </a:p>
      </dgm:t>
    </dgm:pt>
    <dgm:pt modelId="{34E0DAA8-B581-41F8-97CD-A0267A8727FD}" type="parTrans" cxnId="{28B43787-7075-4069-A38B-6D79A517B7E1}">
      <dgm:prSet/>
      <dgm:spPr/>
      <dgm:t>
        <a:bodyPr/>
        <a:lstStyle/>
        <a:p>
          <a:endParaRPr lang="bg-BG">
            <a:latin typeface="+mj-lt"/>
          </a:endParaRPr>
        </a:p>
      </dgm:t>
    </dgm:pt>
    <dgm:pt modelId="{7FD03BA0-3889-488F-BF84-46A7791A999B}" type="sibTrans" cxnId="{28B43787-7075-4069-A38B-6D79A517B7E1}">
      <dgm:prSet/>
      <dgm:spPr/>
      <dgm:t>
        <a:bodyPr/>
        <a:lstStyle/>
        <a:p>
          <a:endParaRPr lang="bg-BG">
            <a:latin typeface="+mj-lt"/>
          </a:endParaRPr>
        </a:p>
      </dgm:t>
    </dgm:pt>
    <dgm:pt modelId="{364E3BC2-0127-417B-B0E7-6A623457EEBC}" type="pres">
      <dgm:prSet presAssocID="{6497689F-81EA-4BC0-B641-83A87D511552}" presName="Name0" presStyleCnt="0">
        <dgm:presLayoutVars>
          <dgm:chMax val="7"/>
          <dgm:chPref val="7"/>
          <dgm:dir/>
        </dgm:presLayoutVars>
      </dgm:prSet>
      <dgm:spPr/>
    </dgm:pt>
    <dgm:pt modelId="{D63F312A-D3DE-4DA8-9603-4F01632311C1}" type="pres">
      <dgm:prSet presAssocID="{6497689F-81EA-4BC0-B641-83A87D511552}" presName="Name1" presStyleCnt="0"/>
      <dgm:spPr/>
    </dgm:pt>
    <dgm:pt modelId="{ECD932C4-C4EA-4B20-B0F9-82FEEF4013FF}" type="pres">
      <dgm:prSet presAssocID="{6497689F-81EA-4BC0-B641-83A87D511552}" presName="cycle" presStyleCnt="0"/>
      <dgm:spPr/>
    </dgm:pt>
    <dgm:pt modelId="{DD4C2F25-FF38-4123-9EA2-D3ABC84565DC}" type="pres">
      <dgm:prSet presAssocID="{6497689F-81EA-4BC0-B641-83A87D511552}" presName="srcNode" presStyleLbl="node1" presStyleIdx="0" presStyleCnt="5"/>
      <dgm:spPr/>
    </dgm:pt>
    <dgm:pt modelId="{2790FF2D-B13B-4988-99EE-B4B0776E7F53}" type="pres">
      <dgm:prSet presAssocID="{6497689F-81EA-4BC0-B641-83A87D511552}" presName="conn" presStyleLbl="parChTrans1D2" presStyleIdx="0" presStyleCnt="1"/>
      <dgm:spPr>
        <a:prstGeom prst="blockArc">
          <a:avLst>
            <a:gd name="adj1" fmla="val 18900000"/>
            <a:gd name="adj2" fmla="val 2700000"/>
            <a:gd name="adj3" fmla="val 332"/>
          </a:avLst>
        </a:prstGeom>
      </dgm:spPr>
    </dgm:pt>
    <dgm:pt modelId="{7230F0EA-FD4A-46D2-A4A1-A5C548006167}" type="pres">
      <dgm:prSet presAssocID="{6497689F-81EA-4BC0-B641-83A87D511552}" presName="extraNode" presStyleLbl="node1" presStyleIdx="0" presStyleCnt="5"/>
      <dgm:spPr/>
    </dgm:pt>
    <dgm:pt modelId="{C276DBCA-E2DC-4015-A710-031D17F0FBE4}" type="pres">
      <dgm:prSet presAssocID="{6497689F-81EA-4BC0-B641-83A87D511552}" presName="dstNode" presStyleLbl="node1" presStyleIdx="0" presStyleCnt="5"/>
      <dgm:spPr/>
    </dgm:pt>
    <dgm:pt modelId="{9840717C-8D3C-43D3-B10D-305446B5FD52}" type="pres">
      <dgm:prSet presAssocID="{0684CA37-C5EB-4D3F-8286-4778B75F4A32}" presName="text_1" presStyleLbl="node1" presStyleIdx="0" presStyleCnt="5">
        <dgm:presLayoutVars>
          <dgm:bulletEnabled val="1"/>
        </dgm:presLayoutVars>
      </dgm:prSet>
      <dgm:spPr>
        <a:prstGeom prst="rect">
          <a:avLst/>
        </a:prstGeom>
      </dgm:spPr>
    </dgm:pt>
    <dgm:pt modelId="{A713AF35-23FC-401C-A53E-F28BB0B50BA5}" type="pres">
      <dgm:prSet presAssocID="{0684CA37-C5EB-4D3F-8286-4778B75F4A32}" presName="accent_1" presStyleCnt="0"/>
      <dgm:spPr/>
    </dgm:pt>
    <dgm:pt modelId="{5D837B55-7AAD-47B0-98AB-B61EDE8E93EA}" type="pres">
      <dgm:prSet presAssocID="{0684CA37-C5EB-4D3F-8286-4778B75F4A32}" presName="accentRepeatNode" presStyleLbl="solidFgAcc1" presStyleIdx="0" presStyleCnt="5"/>
      <dgm:spPr>
        <a:xfrm>
          <a:off x="60599" y="169573"/>
          <a:ext cx="565727" cy="565727"/>
        </a:xfrm>
        <a:prstGeom prst="ellipse">
          <a:avLst/>
        </a:prstGeom>
        <a:blipFill rotWithShape="0">
          <a:blip xmlns:r="http://schemas.openxmlformats.org/officeDocument/2006/relationships" r:embed="rId1"/>
          <a:stretch>
            <a:fillRect/>
          </a:stretch>
        </a:blipFill>
        <a:ln w="6350" cap="flat" cmpd="sng" algn="ctr">
          <a:solidFill>
            <a:srgbClr val="44546A">
              <a:hueOff val="0"/>
              <a:satOff val="0"/>
              <a:lumOff val="0"/>
              <a:alphaOff val="0"/>
            </a:srgbClr>
          </a:solidFill>
          <a:prstDash val="solid"/>
          <a:miter lim="800000"/>
        </a:ln>
        <a:effectLst/>
      </dgm:spPr>
    </dgm:pt>
    <dgm:pt modelId="{1ED9BC15-9FEE-477A-B2AB-5705EF26D89C}" type="pres">
      <dgm:prSet presAssocID="{4FC9C843-ED4E-43FF-9370-DCDD3F2B8DBE}" presName="text_2" presStyleLbl="node1" presStyleIdx="1" presStyleCnt="5">
        <dgm:presLayoutVars>
          <dgm:bulletEnabled val="1"/>
        </dgm:presLayoutVars>
      </dgm:prSet>
      <dgm:spPr>
        <a:prstGeom prst="rect">
          <a:avLst/>
        </a:prstGeom>
      </dgm:spPr>
    </dgm:pt>
    <dgm:pt modelId="{B5F0C000-4645-4E84-AC93-230CD48AB05E}" type="pres">
      <dgm:prSet presAssocID="{4FC9C843-ED4E-43FF-9370-DCDD3F2B8DBE}" presName="accent_2" presStyleCnt="0"/>
      <dgm:spPr/>
    </dgm:pt>
    <dgm:pt modelId="{73D9CEEB-792B-49A0-A1F5-BF7B0F1F4542}" type="pres">
      <dgm:prSet presAssocID="{4FC9C843-ED4E-43FF-9370-DCDD3F2B8DBE}" presName="accentRepeatNode" presStyleLbl="solidFgAcc1" presStyleIdx="1" presStyleCnt="5"/>
      <dgm:spPr>
        <a:xfrm>
          <a:off x="384907" y="848229"/>
          <a:ext cx="565727" cy="565727"/>
        </a:xfrm>
        <a:prstGeom prst="ellipse">
          <a:avLst/>
        </a:prstGeom>
        <a:blipFill rotWithShape="0">
          <a:blip xmlns:r="http://schemas.openxmlformats.org/officeDocument/2006/relationships" r:embed="rId2"/>
          <a:stretch>
            <a:fillRect/>
          </a:stretch>
        </a:blipFill>
        <a:ln w="6350" cap="flat" cmpd="sng" algn="ctr">
          <a:solidFill>
            <a:srgbClr val="44546A">
              <a:hueOff val="0"/>
              <a:satOff val="0"/>
              <a:lumOff val="0"/>
              <a:alphaOff val="0"/>
            </a:srgbClr>
          </a:solidFill>
          <a:prstDash val="solid"/>
          <a:miter lim="800000"/>
        </a:ln>
        <a:effectLst/>
      </dgm:spPr>
    </dgm:pt>
    <dgm:pt modelId="{ACA09016-CF1D-4CF3-984C-886942DC3ECD}" type="pres">
      <dgm:prSet presAssocID="{32729C3B-5BC7-4095-9B45-FA984626697A}" presName="text_3" presStyleLbl="node1" presStyleIdx="2" presStyleCnt="5">
        <dgm:presLayoutVars>
          <dgm:bulletEnabled val="1"/>
        </dgm:presLayoutVars>
      </dgm:prSet>
      <dgm:spPr>
        <a:prstGeom prst="rect">
          <a:avLst/>
        </a:prstGeom>
      </dgm:spPr>
    </dgm:pt>
    <dgm:pt modelId="{BBEA253F-6399-4183-A088-8AF88EE01796}" type="pres">
      <dgm:prSet presAssocID="{32729C3B-5BC7-4095-9B45-FA984626697A}" presName="accent_3" presStyleCnt="0"/>
      <dgm:spPr/>
    </dgm:pt>
    <dgm:pt modelId="{22223F8C-09D6-41A3-BE79-FF9D8E07FFAD}" type="pres">
      <dgm:prSet presAssocID="{32729C3B-5BC7-4095-9B45-FA984626697A}" presName="accentRepeatNode" presStyleLbl="solidFgAcc1" presStyleIdx="2" presStyleCnt="5"/>
      <dgm:spPr>
        <a:xfrm>
          <a:off x="484443" y="1526886"/>
          <a:ext cx="565727" cy="565727"/>
        </a:xfrm>
        <a:prstGeom prst="ellipse">
          <a:avLst/>
        </a:prstGeom>
        <a:blipFill rotWithShape="0">
          <a:blip xmlns:r="http://schemas.openxmlformats.org/officeDocument/2006/relationships" r:embed="rId3"/>
          <a:stretch>
            <a:fillRect/>
          </a:stretch>
        </a:blipFill>
        <a:ln w="6350" cap="flat" cmpd="sng" algn="ctr">
          <a:solidFill>
            <a:srgbClr val="44546A">
              <a:hueOff val="0"/>
              <a:satOff val="0"/>
              <a:lumOff val="0"/>
              <a:alphaOff val="0"/>
            </a:srgbClr>
          </a:solidFill>
          <a:prstDash val="solid"/>
          <a:miter lim="800000"/>
        </a:ln>
        <a:effectLst/>
      </dgm:spPr>
    </dgm:pt>
    <dgm:pt modelId="{EF71E12C-1F19-4AB4-A723-89B755E41C0E}" type="pres">
      <dgm:prSet presAssocID="{FCEC5434-5BE0-4D6C-B1F6-CDA1E108CCE1}" presName="text_4" presStyleLbl="node1" presStyleIdx="3" presStyleCnt="5">
        <dgm:presLayoutVars>
          <dgm:bulletEnabled val="1"/>
        </dgm:presLayoutVars>
      </dgm:prSet>
      <dgm:spPr>
        <a:prstGeom prst="rect">
          <a:avLst/>
        </a:prstGeom>
      </dgm:spPr>
    </dgm:pt>
    <dgm:pt modelId="{BF0FD8DF-EE8B-4C77-9762-8D31F2DF7C1F}" type="pres">
      <dgm:prSet presAssocID="{FCEC5434-5BE0-4D6C-B1F6-CDA1E108CCE1}" presName="accent_4" presStyleCnt="0"/>
      <dgm:spPr/>
    </dgm:pt>
    <dgm:pt modelId="{328069E9-B944-4D4A-8BE4-73EFA5986C10}" type="pres">
      <dgm:prSet presAssocID="{FCEC5434-5BE0-4D6C-B1F6-CDA1E108CCE1}" presName="accentRepeatNode" presStyleLbl="solidFgAcc1" presStyleIdx="3" presStyleCnt="5"/>
      <dgm:spPr>
        <a:xfrm>
          <a:off x="384907" y="2205542"/>
          <a:ext cx="565727" cy="565727"/>
        </a:xfrm>
        <a:prstGeom prst="ellipse">
          <a:avLst/>
        </a:prstGeom>
        <a:blipFill rotWithShape="0">
          <a:blip xmlns:r="http://schemas.openxmlformats.org/officeDocument/2006/relationships" r:embed="rId4"/>
          <a:stretch>
            <a:fillRect/>
          </a:stretch>
        </a:blipFill>
        <a:ln w="6350" cap="flat" cmpd="sng" algn="ctr">
          <a:solidFill>
            <a:srgbClr val="44546A">
              <a:hueOff val="0"/>
              <a:satOff val="0"/>
              <a:lumOff val="0"/>
              <a:alphaOff val="0"/>
            </a:srgbClr>
          </a:solidFill>
          <a:prstDash val="solid"/>
          <a:miter lim="800000"/>
        </a:ln>
        <a:effectLst/>
      </dgm:spPr>
    </dgm:pt>
    <dgm:pt modelId="{F07778A2-5F6D-42A0-840A-51B2C0B0CBEB}" type="pres">
      <dgm:prSet presAssocID="{175A46B5-26A3-4387-BCC5-C27FC5A5B5F0}" presName="text_5" presStyleLbl="node1" presStyleIdx="4" presStyleCnt="5" custScaleY="132589">
        <dgm:presLayoutVars>
          <dgm:bulletEnabled val="1"/>
        </dgm:presLayoutVars>
      </dgm:prSet>
      <dgm:spPr>
        <a:prstGeom prst="rect">
          <a:avLst/>
        </a:prstGeom>
      </dgm:spPr>
    </dgm:pt>
    <dgm:pt modelId="{DF13C8AD-4AE6-4C9B-86EB-B426C18D8558}" type="pres">
      <dgm:prSet presAssocID="{175A46B5-26A3-4387-BCC5-C27FC5A5B5F0}" presName="accent_5" presStyleCnt="0"/>
      <dgm:spPr/>
    </dgm:pt>
    <dgm:pt modelId="{92BE9CB4-8DE3-4728-9BEA-7FE2C267A93A}" type="pres">
      <dgm:prSet presAssocID="{175A46B5-26A3-4387-BCC5-C27FC5A5B5F0}" presName="accentRepeatNode" presStyleLbl="solidFgAcc1" presStyleIdx="4" presStyleCnt="5"/>
      <dgm:spPr>
        <a:xfrm>
          <a:off x="60599" y="2884198"/>
          <a:ext cx="565727" cy="565727"/>
        </a:xfrm>
        <a:prstGeom prst="ellipse">
          <a:avLst/>
        </a:prstGeom>
        <a:blipFill rotWithShape="0">
          <a:blip xmlns:r="http://schemas.openxmlformats.org/officeDocument/2006/relationships" r:embed="rId5"/>
          <a:stretch>
            <a:fillRect/>
          </a:stretch>
        </a:blipFill>
        <a:ln w="6350" cap="flat" cmpd="sng" algn="ctr">
          <a:solidFill>
            <a:srgbClr val="44546A">
              <a:hueOff val="0"/>
              <a:satOff val="0"/>
              <a:lumOff val="0"/>
              <a:alphaOff val="0"/>
            </a:srgbClr>
          </a:solidFill>
          <a:prstDash val="solid"/>
          <a:miter lim="800000"/>
        </a:ln>
        <a:effectLst/>
      </dgm:spPr>
    </dgm:pt>
  </dgm:ptLst>
  <dgm:cxnLst>
    <dgm:cxn modelId="{5A017711-4852-478E-9CA0-3351B5358183}" srcId="{6497689F-81EA-4BC0-B641-83A87D511552}" destId="{4FC9C843-ED4E-43FF-9370-DCDD3F2B8DBE}" srcOrd="1" destOrd="0" parTransId="{A902B976-A932-44C4-9676-0118537A44CB}" sibTransId="{52DC7F1C-0860-4E47-A6C7-7BFC18211D12}"/>
    <dgm:cxn modelId="{835BF816-ED54-4200-8916-4607FCFDA390}" type="presOf" srcId="{6497689F-81EA-4BC0-B641-83A87D511552}" destId="{364E3BC2-0127-417B-B0E7-6A623457EEBC}" srcOrd="0" destOrd="0" presId="urn:microsoft.com/office/officeart/2008/layout/VerticalCurvedList"/>
    <dgm:cxn modelId="{65472B67-F4B5-4963-9AA5-C8CA6A33F792}" type="presOf" srcId="{4FC9C843-ED4E-43FF-9370-DCDD3F2B8DBE}" destId="{1ED9BC15-9FEE-477A-B2AB-5705EF26D89C}" srcOrd="0" destOrd="0" presId="urn:microsoft.com/office/officeart/2008/layout/VerticalCurvedList"/>
    <dgm:cxn modelId="{829C9C4D-4B95-4B55-918D-0254F5D7E3D0}" srcId="{6497689F-81EA-4BC0-B641-83A87D511552}" destId="{32729C3B-5BC7-4095-9B45-FA984626697A}" srcOrd="2" destOrd="0" parTransId="{71E2AD57-E91E-4BC2-9E83-2BD476205A08}" sibTransId="{E6D6FE3D-52D4-47F5-B9AA-0396F24817EA}"/>
    <dgm:cxn modelId="{37D12A83-2E5F-45E1-9C43-64AE9C1469FF}" type="presOf" srcId="{FCEC5434-5BE0-4D6C-B1F6-CDA1E108CCE1}" destId="{EF71E12C-1F19-4AB4-A723-89B755E41C0E}" srcOrd="0" destOrd="0" presId="urn:microsoft.com/office/officeart/2008/layout/VerticalCurvedList"/>
    <dgm:cxn modelId="{28B43787-7075-4069-A38B-6D79A517B7E1}" srcId="{6497689F-81EA-4BC0-B641-83A87D511552}" destId="{175A46B5-26A3-4387-BCC5-C27FC5A5B5F0}" srcOrd="4" destOrd="0" parTransId="{34E0DAA8-B581-41F8-97CD-A0267A8727FD}" sibTransId="{7FD03BA0-3889-488F-BF84-46A7791A999B}"/>
    <dgm:cxn modelId="{C1428E88-FB3B-4D28-BC55-03F676A1B788}" type="presOf" srcId="{0684CA37-C5EB-4D3F-8286-4778B75F4A32}" destId="{9840717C-8D3C-43D3-B10D-305446B5FD52}" srcOrd="0" destOrd="0" presId="urn:microsoft.com/office/officeart/2008/layout/VerticalCurvedList"/>
    <dgm:cxn modelId="{C7281D9B-D65F-4E15-A87C-42CDFCDCF81C}" type="presOf" srcId="{175A46B5-26A3-4387-BCC5-C27FC5A5B5F0}" destId="{F07778A2-5F6D-42A0-840A-51B2C0B0CBEB}" srcOrd="0" destOrd="0" presId="urn:microsoft.com/office/officeart/2008/layout/VerticalCurvedList"/>
    <dgm:cxn modelId="{FF5660B0-4C64-420C-B276-2F3CBE97A87C}" type="presOf" srcId="{32729C3B-5BC7-4095-9B45-FA984626697A}" destId="{ACA09016-CF1D-4CF3-984C-886942DC3ECD}" srcOrd="0" destOrd="0" presId="urn:microsoft.com/office/officeart/2008/layout/VerticalCurvedList"/>
    <dgm:cxn modelId="{8291D4B1-0883-4D59-97B1-428E7706B606}" srcId="{6497689F-81EA-4BC0-B641-83A87D511552}" destId="{FCEC5434-5BE0-4D6C-B1F6-CDA1E108CCE1}" srcOrd="3" destOrd="0" parTransId="{F2CF9719-D893-4965-BDE3-414E8897AF02}" sibTransId="{70B44C9B-E5B7-4219-B425-5D1A5E202147}"/>
    <dgm:cxn modelId="{455197E3-DC66-46E1-94EA-207E8B6B3A3D}" srcId="{6497689F-81EA-4BC0-B641-83A87D511552}" destId="{0684CA37-C5EB-4D3F-8286-4778B75F4A32}" srcOrd="0" destOrd="0" parTransId="{53E6E9D7-E44E-4E07-8A7C-1A72DB659ABD}" sibTransId="{011DD6DC-0F1E-46BE-B34B-6B34B5872157}"/>
    <dgm:cxn modelId="{841B34E6-C462-4C8A-8E9D-AEFA168241C1}" type="presOf" srcId="{011DD6DC-0F1E-46BE-B34B-6B34B5872157}" destId="{2790FF2D-B13B-4988-99EE-B4B0776E7F53}" srcOrd="0" destOrd="0" presId="urn:microsoft.com/office/officeart/2008/layout/VerticalCurvedList"/>
    <dgm:cxn modelId="{6CF13E8C-5306-43B0-BEAA-2CC8CF565572}" type="presParOf" srcId="{364E3BC2-0127-417B-B0E7-6A623457EEBC}" destId="{D63F312A-D3DE-4DA8-9603-4F01632311C1}" srcOrd="0" destOrd="0" presId="urn:microsoft.com/office/officeart/2008/layout/VerticalCurvedList"/>
    <dgm:cxn modelId="{B624437B-2717-436C-94EC-8B665B4B0F7C}" type="presParOf" srcId="{D63F312A-D3DE-4DA8-9603-4F01632311C1}" destId="{ECD932C4-C4EA-4B20-B0F9-82FEEF4013FF}" srcOrd="0" destOrd="0" presId="urn:microsoft.com/office/officeart/2008/layout/VerticalCurvedList"/>
    <dgm:cxn modelId="{8C269BAD-0814-4DAA-9FFB-824E6F4896D0}" type="presParOf" srcId="{ECD932C4-C4EA-4B20-B0F9-82FEEF4013FF}" destId="{DD4C2F25-FF38-4123-9EA2-D3ABC84565DC}" srcOrd="0" destOrd="0" presId="urn:microsoft.com/office/officeart/2008/layout/VerticalCurvedList"/>
    <dgm:cxn modelId="{D14FC705-1B42-4E11-88B8-60B5A710F6D5}" type="presParOf" srcId="{ECD932C4-C4EA-4B20-B0F9-82FEEF4013FF}" destId="{2790FF2D-B13B-4988-99EE-B4B0776E7F53}" srcOrd="1" destOrd="0" presId="urn:microsoft.com/office/officeart/2008/layout/VerticalCurvedList"/>
    <dgm:cxn modelId="{06C23931-DAAC-4F03-89C8-BB862F88A22C}" type="presParOf" srcId="{ECD932C4-C4EA-4B20-B0F9-82FEEF4013FF}" destId="{7230F0EA-FD4A-46D2-A4A1-A5C548006167}" srcOrd="2" destOrd="0" presId="urn:microsoft.com/office/officeart/2008/layout/VerticalCurvedList"/>
    <dgm:cxn modelId="{E365241F-B1C7-4F3B-8F56-9500F03CDB17}" type="presParOf" srcId="{ECD932C4-C4EA-4B20-B0F9-82FEEF4013FF}" destId="{C276DBCA-E2DC-4015-A710-031D17F0FBE4}" srcOrd="3" destOrd="0" presId="urn:microsoft.com/office/officeart/2008/layout/VerticalCurvedList"/>
    <dgm:cxn modelId="{1FD05180-2655-4817-99F3-C8112D656B66}" type="presParOf" srcId="{D63F312A-D3DE-4DA8-9603-4F01632311C1}" destId="{9840717C-8D3C-43D3-B10D-305446B5FD52}" srcOrd="1" destOrd="0" presId="urn:microsoft.com/office/officeart/2008/layout/VerticalCurvedList"/>
    <dgm:cxn modelId="{AB86DB14-FFAE-4960-9444-3A8FE600AB1A}" type="presParOf" srcId="{D63F312A-D3DE-4DA8-9603-4F01632311C1}" destId="{A713AF35-23FC-401C-A53E-F28BB0B50BA5}" srcOrd="2" destOrd="0" presId="urn:microsoft.com/office/officeart/2008/layout/VerticalCurvedList"/>
    <dgm:cxn modelId="{B2410967-B2B8-457B-A4E1-D1D9722CDE6E}" type="presParOf" srcId="{A713AF35-23FC-401C-A53E-F28BB0B50BA5}" destId="{5D837B55-7AAD-47B0-98AB-B61EDE8E93EA}" srcOrd="0" destOrd="0" presId="urn:microsoft.com/office/officeart/2008/layout/VerticalCurvedList"/>
    <dgm:cxn modelId="{760F4DB9-4EC7-4D83-9679-48E2773A888C}" type="presParOf" srcId="{D63F312A-D3DE-4DA8-9603-4F01632311C1}" destId="{1ED9BC15-9FEE-477A-B2AB-5705EF26D89C}" srcOrd="3" destOrd="0" presId="urn:microsoft.com/office/officeart/2008/layout/VerticalCurvedList"/>
    <dgm:cxn modelId="{A84F2AC8-2385-4E72-9319-A9A130BF97E4}" type="presParOf" srcId="{D63F312A-D3DE-4DA8-9603-4F01632311C1}" destId="{B5F0C000-4645-4E84-AC93-230CD48AB05E}" srcOrd="4" destOrd="0" presId="urn:microsoft.com/office/officeart/2008/layout/VerticalCurvedList"/>
    <dgm:cxn modelId="{B46774C1-FA46-4500-A6B3-279F7E85526D}" type="presParOf" srcId="{B5F0C000-4645-4E84-AC93-230CD48AB05E}" destId="{73D9CEEB-792B-49A0-A1F5-BF7B0F1F4542}" srcOrd="0" destOrd="0" presId="urn:microsoft.com/office/officeart/2008/layout/VerticalCurvedList"/>
    <dgm:cxn modelId="{188A1F1D-8BC7-42CB-8316-BCF8D706919F}" type="presParOf" srcId="{D63F312A-D3DE-4DA8-9603-4F01632311C1}" destId="{ACA09016-CF1D-4CF3-984C-886942DC3ECD}" srcOrd="5" destOrd="0" presId="urn:microsoft.com/office/officeart/2008/layout/VerticalCurvedList"/>
    <dgm:cxn modelId="{6DB17378-C72D-4D36-A50F-92291B3A6CDC}" type="presParOf" srcId="{D63F312A-D3DE-4DA8-9603-4F01632311C1}" destId="{BBEA253F-6399-4183-A088-8AF88EE01796}" srcOrd="6" destOrd="0" presId="urn:microsoft.com/office/officeart/2008/layout/VerticalCurvedList"/>
    <dgm:cxn modelId="{BDA7371A-16B7-4F61-959E-4A1536D28B0D}" type="presParOf" srcId="{BBEA253F-6399-4183-A088-8AF88EE01796}" destId="{22223F8C-09D6-41A3-BE79-FF9D8E07FFAD}" srcOrd="0" destOrd="0" presId="urn:microsoft.com/office/officeart/2008/layout/VerticalCurvedList"/>
    <dgm:cxn modelId="{19970BB5-A206-4B89-9774-C15335FDF841}" type="presParOf" srcId="{D63F312A-D3DE-4DA8-9603-4F01632311C1}" destId="{EF71E12C-1F19-4AB4-A723-89B755E41C0E}" srcOrd="7" destOrd="0" presId="urn:microsoft.com/office/officeart/2008/layout/VerticalCurvedList"/>
    <dgm:cxn modelId="{4D885D6E-14C7-4146-96C1-A6CBD4A735C8}" type="presParOf" srcId="{D63F312A-D3DE-4DA8-9603-4F01632311C1}" destId="{BF0FD8DF-EE8B-4C77-9762-8D31F2DF7C1F}" srcOrd="8" destOrd="0" presId="urn:microsoft.com/office/officeart/2008/layout/VerticalCurvedList"/>
    <dgm:cxn modelId="{6AFD9BF1-80B7-47A2-B96B-8F1A349DA85D}" type="presParOf" srcId="{BF0FD8DF-EE8B-4C77-9762-8D31F2DF7C1F}" destId="{328069E9-B944-4D4A-8BE4-73EFA5986C10}" srcOrd="0" destOrd="0" presId="urn:microsoft.com/office/officeart/2008/layout/VerticalCurvedList"/>
    <dgm:cxn modelId="{2E77009B-7407-4BF7-9C26-6194DDA1066E}" type="presParOf" srcId="{D63F312A-D3DE-4DA8-9603-4F01632311C1}" destId="{F07778A2-5F6D-42A0-840A-51B2C0B0CBEB}" srcOrd="9" destOrd="0" presId="urn:microsoft.com/office/officeart/2008/layout/VerticalCurvedList"/>
    <dgm:cxn modelId="{4E81D322-FE92-47CC-A737-F22A9C45A83E}" type="presParOf" srcId="{D63F312A-D3DE-4DA8-9603-4F01632311C1}" destId="{DF13C8AD-4AE6-4C9B-86EB-B426C18D8558}" srcOrd="10" destOrd="0" presId="urn:microsoft.com/office/officeart/2008/layout/VerticalCurvedList"/>
    <dgm:cxn modelId="{3121D2E4-3469-4CB7-8825-298E7E758F7F}" type="presParOf" srcId="{DF13C8AD-4AE6-4C9B-86EB-B426C18D8558}" destId="{92BE9CB4-8DE3-4728-9BEA-7FE2C267A93A}" srcOrd="0" destOrd="0" presId="urn:microsoft.com/office/officeart/2008/layout/VerticalCurvedList"/>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3BA3FFC3-7675-4A8B-AD8F-4DBDE89E0A4A}" type="doc">
      <dgm:prSet loTypeId="urn:microsoft.com/office/officeart/2005/8/layout/process5" loCatId="process" qsTypeId="urn:microsoft.com/office/officeart/2005/8/quickstyle/simple3" qsCatId="simple" csTypeId="urn:microsoft.com/office/officeart/2005/8/colors/accent0_3" csCatId="mainScheme" phldr="1"/>
      <dgm:spPr/>
    </dgm:pt>
    <dgm:pt modelId="{D439BE3A-2B0C-4065-A960-A4082F72E608}">
      <dgm:prSet phldrT="[Text]" custT="1"/>
      <dgm:spPr>
        <a:xfrm>
          <a:off x="4981" y="552449"/>
          <a:ext cx="1488792" cy="1009651"/>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bg-BG" sz="900" b="1">
              <a:solidFill>
                <a:sysClr val="windowText" lastClr="000000"/>
              </a:solidFill>
              <a:latin typeface="Calibri Light" panose="020F0302020204030204"/>
              <a:ea typeface="+mn-ea"/>
              <a:cs typeface="+mn-cs"/>
            </a:rPr>
            <a:t>ПРИОРИТЕТ № 1</a:t>
          </a:r>
        </a:p>
        <a:p>
          <a:pPr algn="ctr">
            <a:buNone/>
          </a:pPr>
          <a:r>
            <a:rPr lang="bg-BG" sz="900">
              <a:solidFill>
                <a:sysClr val="windowText" lastClr="000000"/>
              </a:solidFill>
              <a:latin typeface="Calibri Light" panose="020F0302020204030204"/>
              <a:ea typeface="+mn-ea"/>
              <a:cs typeface="+mn-cs"/>
            </a:rPr>
            <a:t>Намаляване на консумацията на енергия в общинския                                                                                                                                                                                 сектор чрез   използване на ВЕИ  </a:t>
          </a:r>
          <a:endParaRPr lang="en-US" sz="900">
            <a:solidFill>
              <a:sysClr val="windowText" lastClr="000000"/>
            </a:solidFill>
            <a:latin typeface="Calibri Light" panose="020F0302020204030204"/>
            <a:ea typeface="+mn-ea"/>
            <a:cs typeface="+mn-cs"/>
          </a:endParaRPr>
        </a:p>
      </dgm:t>
    </dgm:pt>
    <dgm:pt modelId="{32D0238F-901A-4E56-B387-71D606357085}" type="parTrans" cxnId="{61B3FA0E-AE00-4EF4-ACCC-781B70F719F7}">
      <dgm:prSet/>
      <dgm:spPr/>
      <dgm:t>
        <a:bodyPr/>
        <a:lstStyle/>
        <a:p>
          <a:pPr algn="ctr"/>
          <a:endParaRPr lang="en-US" sz="900">
            <a:latin typeface="+mj-lt"/>
          </a:endParaRPr>
        </a:p>
      </dgm:t>
    </dgm:pt>
    <dgm:pt modelId="{B94492E8-111D-4E0B-A79E-1CD60798DF27}" type="sibTrans" cxnId="{61B3FA0E-AE00-4EF4-ACCC-781B70F719F7}">
      <dgm:prSet/>
      <dgm:spPr>
        <a:xfrm>
          <a:off x="1624787" y="872664"/>
          <a:ext cx="315624" cy="369220"/>
        </a:xfrm>
        <a:prstGeom prst="leftCircularArrow">
          <a:avLst>
            <a:gd name="adj1" fmla="val 2184"/>
            <a:gd name="adj2" fmla="val 262714"/>
            <a:gd name="adj3" fmla="val 3308577"/>
            <a:gd name="adj4" fmla="val 10294842"/>
            <a:gd name="adj5" fmla="val 2548"/>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pPr algn="ctr">
            <a:buNone/>
          </a:pPr>
          <a:endParaRPr lang="en-US" sz="900">
            <a:solidFill>
              <a:sysClr val="windowText" lastClr="000000"/>
            </a:solidFill>
            <a:latin typeface="Calibri Light" panose="020F0302020204030204"/>
            <a:ea typeface="+mn-ea"/>
            <a:cs typeface="+mn-cs"/>
          </a:endParaRPr>
        </a:p>
      </dgm:t>
    </dgm:pt>
    <dgm:pt modelId="{53A60529-55BC-46C4-86D1-30EAC94EF130}">
      <dgm:prSet phldrT="[Text]" custT="1"/>
      <dgm:spPr>
        <a:xfrm>
          <a:off x="2089291" y="504824"/>
          <a:ext cx="1488792" cy="1104901"/>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bg-BG" sz="900" b="1">
              <a:solidFill>
                <a:sysClr val="windowText" lastClr="000000"/>
              </a:solidFill>
              <a:latin typeface="Calibri Light" panose="020F0302020204030204"/>
              <a:ea typeface="+mn-ea"/>
              <a:cs typeface="+mn-cs"/>
            </a:rPr>
            <a:t>ЦЕЛ № 1</a:t>
          </a:r>
        </a:p>
        <a:p>
          <a:pPr algn="ctr">
            <a:buNone/>
          </a:pPr>
          <a:r>
            <a:rPr lang="bg-BG" sz="900">
              <a:solidFill>
                <a:sysClr val="windowText" lastClr="000000"/>
              </a:solidFill>
              <a:latin typeface="Calibri Light" panose="020F0302020204030204"/>
              <a:ea typeface="+mn-ea"/>
              <a:cs typeface="+mn-cs"/>
            </a:rPr>
            <a:t>Подмяна на течните горива и енергията за отопление на обществени сгради с биогорива и енергия от ВИ</a:t>
          </a:r>
          <a:endParaRPr lang="en-US" sz="900">
            <a:solidFill>
              <a:sysClr val="windowText" lastClr="000000"/>
            </a:solidFill>
            <a:latin typeface="Calibri Light" panose="020F0302020204030204"/>
            <a:ea typeface="+mn-ea"/>
            <a:cs typeface="+mn-cs"/>
          </a:endParaRPr>
        </a:p>
      </dgm:t>
    </dgm:pt>
    <dgm:pt modelId="{5818DABD-3A93-4BD1-A8B8-C88A22A71130}" type="parTrans" cxnId="{3779229E-5FA0-4EDF-8B8C-FC0118C52862}">
      <dgm:prSet/>
      <dgm:spPr/>
      <dgm:t>
        <a:bodyPr/>
        <a:lstStyle/>
        <a:p>
          <a:pPr algn="ctr"/>
          <a:endParaRPr lang="en-US" sz="900">
            <a:latin typeface="+mj-lt"/>
          </a:endParaRPr>
        </a:p>
      </dgm:t>
    </dgm:pt>
    <dgm:pt modelId="{6490A9F7-F120-4783-97BC-F4F4CCF39AA0}" type="sibTrans" cxnId="{3779229E-5FA0-4EDF-8B8C-FC0118C52862}">
      <dgm:prSet/>
      <dgm:spPr>
        <a:xfrm rot="63119">
          <a:off x="3706975" y="891552"/>
          <a:ext cx="310626" cy="369220"/>
        </a:xfrm>
        <a:prstGeom prst="circularArrow">
          <a:avLst>
            <a:gd name="adj1" fmla="val 1931"/>
            <a:gd name="adj2" fmla="val 230953"/>
            <a:gd name="adj3" fmla="val 18274265"/>
            <a:gd name="adj4" fmla="val 11256239"/>
            <a:gd name="adj5" fmla="val 2253"/>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pPr algn="ctr">
            <a:buNone/>
          </a:pPr>
          <a:endParaRPr lang="en-US" sz="900">
            <a:solidFill>
              <a:sysClr val="windowText" lastClr="000000"/>
            </a:solidFill>
            <a:latin typeface="Calibri Light" panose="020F0302020204030204"/>
            <a:ea typeface="+mn-ea"/>
            <a:cs typeface="+mn-cs"/>
          </a:endParaRPr>
        </a:p>
      </dgm:t>
    </dgm:pt>
    <dgm:pt modelId="{58D74663-4569-4FCF-A927-1C7112655BD3}">
      <dgm:prSet phldrT="[Text]" custT="1"/>
      <dgm:spPr>
        <a:xfrm>
          <a:off x="4164072" y="228596"/>
          <a:ext cx="1488792" cy="1733553"/>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bg-BG" sz="900" b="1">
              <a:solidFill>
                <a:sysClr val="windowText" lastClr="000000"/>
              </a:solidFill>
              <a:latin typeface="Calibri Light" panose="020F0302020204030204"/>
              <a:ea typeface="+mn-ea"/>
              <a:cs typeface="+mn-cs"/>
            </a:rPr>
            <a:t>ОЧАКВАНИ РЕЗУЛТАТИ</a:t>
          </a:r>
        </a:p>
        <a:p>
          <a:pPr algn="ctr">
            <a:buNone/>
          </a:pPr>
          <a:r>
            <a:rPr lang="bg-BG" sz="900">
              <a:solidFill>
                <a:sysClr val="windowText" lastClr="000000"/>
              </a:solidFill>
              <a:latin typeface="Calibri Light" panose="020F0302020204030204"/>
              <a:ea typeface="+mn-ea"/>
              <a:cs typeface="+mn-cs"/>
            </a:rPr>
            <a:t>Намаляване на разходите на горива и енергия с 3 % годишно; Повишаване на дела на енергия от ВИ</a:t>
          </a:r>
          <a:endParaRPr lang="en-US" sz="900">
            <a:solidFill>
              <a:sysClr val="windowText" lastClr="000000"/>
            </a:solidFill>
            <a:latin typeface="Calibri Light" panose="020F0302020204030204"/>
            <a:ea typeface="+mn-ea"/>
            <a:cs typeface="+mn-cs"/>
          </a:endParaRPr>
        </a:p>
        <a:p>
          <a:pPr algn="ctr">
            <a:buNone/>
          </a:pPr>
          <a:r>
            <a:rPr lang="bg-BG" sz="900">
              <a:solidFill>
                <a:sysClr val="windowText" lastClr="000000"/>
              </a:solidFill>
              <a:latin typeface="Calibri Light" panose="020F0302020204030204"/>
              <a:ea typeface="+mn-ea"/>
              <a:cs typeface="+mn-cs"/>
            </a:rPr>
            <a:t>Намаляване емисиите от СО2 с 3% годишно и постигнат екологичен ефект</a:t>
          </a:r>
          <a:endParaRPr lang="en-US" sz="900">
            <a:solidFill>
              <a:sysClr val="windowText" lastClr="000000"/>
            </a:solidFill>
            <a:latin typeface="Calibri Light" panose="020F0302020204030204"/>
            <a:ea typeface="+mn-ea"/>
            <a:cs typeface="+mn-cs"/>
          </a:endParaRPr>
        </a:p>
      </dgm:t>
    </dgm:pt>
    <dgm:pt modelId="{1E19C605-D57A-47D7-8A8B-48A175A4DE3F}" type="parTrans" cxnId="{3429469B-983E-463E-8924-F4F8EFC6D6FD}">
      <dgm:prSet/>
      <dgm:spPr/>
      <dgm:t>
        <a:bodyPr/>
        <a:lstStyle/>
        <a:p>
          <a:pPr algn="ctr"/>
          <a:endParaRPr lang="en-US" sz="900">
            <a:latin typeface="+mj-lt"/>
          </a:endParaRPr>
        </a:p>
      </dgm:t>
    </dgm:pt>
    <dgm:pt modelId="{84ADFDE5-9B4C-461D-9922-BADE0F9F9163}" type="sibTrans" cxnId="{3429469B-983E-463E-8924-F4F8EFC6D6FD}">
      <dgm:prSet/>
      <dgm:spPr/>
      <dgm:t>
        <a:bodyPr/>
        <a:lstStyle/>
        <a:p>
          <a:pPr algn="ctr"/>
          <a:endParaRPr lang="en-US" sz="900">
            <a:latin typeface="+mj-lt"/>
          </a:endParaRPr>
        </a:p>
      </dgm:t>
    </dgm:pt>
    <dgm:pt modelId="{A121DE18-E3C5-4664-8898-77848AE568D2}" type="pres">
      <dgm:prSet presAssocID="{3BA3FFC3-7675-4A8B-AD8F-4DBDE89E0A4A}" presName="diagram" presStyleCnt="0">
        <dgm:presLayoutVars>
          <dgm:dir/>
          <dgm:resizeHandles val="exact"/>
        </dgm:presLayoutVars>
      </dgm:prSet>
      <dgm:spPr/>
    </dgm:pt>
    <dgm:pt modelId="{A75C309C-372D-41CA-B0F7-E61086968AAC}" type="pres">
      <dgm:prSet presAssocID="{D439BE3A-2B0C-4065-A960-A4082F72E608}" presName="node" presStyleLbl="node1" presStyleIdx="0" presStyleCnt="3" custScaleY="113028">
        <dgm:presLayoutVars>
          <dgm:bulletEnabled val="1"/>
        </dgm:presLayoutVars>
      </dgm:prSet>
      <dgm:spPr/>
    </dgm:pt>
    <dgm:pt modelId="{D809CA70-5C51-48C2-9F43-A5C40B2FD236}" type="pres">
      <dgm:prSet presAssocID="{B94492E8-111D-4E0B-A79E-1CD60798DF27}" presName="sibTrans" presStyleLbl="sibTrans2D1" presStyleIdx="0" presStyleCnt="2"/>
      <dgm:spPr>
        <a:prstGeom prst="leftCircularArrow">
          <a:avLst>
            <a:gd name="adj1" fmla="val 2184"/>
            <a:gd name="adj2" fmla="val 262714"/>
            <a:gd name="adj3" fmla="val 3308577"/>
            <a:gd name="adj4" fmla="val 10294842"/>
            <a:gd name="adj5" fmla="val 2548"/>
          </a:avLst>
        </a:prstGeom>
      </dgm:spPr>
    </dgm:pt>
    <dgm:pt modelId="{96102175-670A-4195-9C41-4DD663B4459D}" type="pres">
      <dgm:prSet presAssocID="{B94492E8-111D-4E0B-A79E-1CD60798DF27}" presName="connectorText" presStyleLbl="sibTrans2D1" presStyleIdx="0" presStyleCnt="2"/>
      <dgm:spPr/>
    </dgm:pt>
    <dgm:pt modelId="{4E6E2381-38AD-4B9A-9710-D82E99A2360D}" type="pres">
      <dgm:prSet presAssocID="{53A60529-55BC-46C4-86D1-30EAC94EF130}" presName="node" presStyleLbl="node1" presStyleIdx="1" presStyleCnt="3" custScaleY="123691">
        <dgm:presLayoutVars>
          <dgm:bulletEnabled val="1"/>
        </dgm:presLayoutVars>
      </dgm:prSet>
      <dgm:spPr/>
    </dgm:pt>
    <dgm:pt modelId="{E4FF68CD-AB53-47B0-B89C-01B9AB5969A0}" type="pres">
      <dgm:prSet presAssocID="{6490A9F7-F120-4783-97BC-F4F4CCF39AA0}" presName="sibTrans" presStyleLbl="sibTrans2D1" presStyleIdx="1" presStyleCnt="2"/>
      <dgm:spPr>
        <a:prstGeom prst="circularArrow">
          <a:avLst>
            <a:gd name="adj1" fmla="val 1931"/>
            <a:gd name="adj2" fmla="val 230953"/>
            <a:gd name="adj3" fmla="val 18274265"/>
            <a:gd name="adj4" fmla="val 11256239"/>
            <a:gd name="adj5" fmla="val 2253"/>
          </a:avLst>
        </a:prstGeom>
      </dgm:spPr>
    </dgm:pt>
    <dgm:pt modelId="{DBD2E05F-984D-432C-9EFA-4BE7658AB73E}" type="pres">
      <dgm:prSet presAssocID="{6490A9F7-F120-4783-97BC-F4F4CCF39AA0}" presName="connectorText" presStyleLbl="sibTrans2D1" presStyleIdx="1" presStyleCnt="2"/>
      <dgm:spPr/>
    </dgm:pt>
    <dgm:pt modelId="{0B3FC132-BD75-4076-9B0B-315083166127}" type="pres">
      <dgm:prSet presAssocID="{58D74663-4569-4FCF-A927-1C7112655BD3}" presName="node" presStyleLbl="node1" presStyleIdx="2" presStyleCnt="3" custScaleY="194067" custLinFactNeighborX="-640" custLinFactNeighborY="4265">
        <dgm:presLayoutVars>
          <dgm:bulletEnabled val="1"/>
        </dgm:presLayoutVars>
      </dgm:prSet>
      <dgm:spPr/>
    </dgm:pt>
  </dgm:ptLst>
  <dgm:cxnLst>
    <dgm:cxn modelId="{39F4280E-7290-4136-AA91-4BAA17D89BB1}" type="presOf" srcId="{D439BE3A-2B0C-4065-A960-A4082F72E608}" destId="{A75C309C-372D-41CA-B0F7-E61086968AAC}" srcOrd="0" destOrd="0" presId="urn:microsoft.com/office/officeart/2005/8/layout/process5"/>
    <dgm:cxn modelId="{61B3FA0E-AE00-4EF4-ACCC-781B70F719F7}" srcId="{3BA3FFC3-7675-4A8B-AD8F-4DBDE89E0A4A}" destId="{D439BE3A-2B0C-4065-A960-A4082F72E608}" srcOrd="0" destOrd="0" parTransId="{32D0238F-901A-4E56-B387-71D606357085}" sibTransId="{B94492E8-111D-4E0B-A79E-1CD60798DF27}"/>
    <dgm:cxn modelId="{F68C771A-69CD-44A6-8B93-7285502C5352}" type="presOf" srcId="{B94492E8-111D-4E0B-A79E-1CD60798DF27}" destId="{96102175-670A-4195-9C41-4DD663B4459D}" srcOrd="1" destOrd="0" presId="urn:microsoft.com/office/officeart/2005/8/layout/process5"/>
    <dgm:cxn modelId="{039E6C2D-93DD-49A6-96C5-615D89EF2A8B}" type="presOf" srcId="{6490A9F7-F120-4783-97BC-F4F4CCF39AA0}" destId="{E4FF68CD-AB53-47B0-B89C-01B9AB5969A0}" srcOrd="0" destOrd="0" presId="urn:microsoft.com/office/officeart/2005/8/layout/process5"/>
    <dgm:cxn modelId="{4B218D47-7E1C-49C8-B6AD-BEB8E77E8CE5}" type="presOf" srcId="{B94492E8-111D-4E0B-A79E-1CD60798DF27}" destId="{D809CA70-5C51-48C2-9F43-A5C40B2FD236}" srcOrd="0" destOrd="0" presId="urn:microsoft.com/office/officeart/2005/8/layout/process5"/>
    <dgm:cxn modelId="{88AE9C81-E93C-4E77-9D2D-DC2514BF4B9F}" type="presOf" srcId="{6490A9F7-F120-4783-97BC-F4F4CCF39AA0}" destId="{DBD2E05F-984D-432C-9EFA-4BE7658AB73E}" srcOrd="1" destOrd="0" presId="urn:microsoft.com/office/officeart/2005/8/layout/process5"/>
    <dgm:cxn modelId="{B54AE786-D3DF-4E6D-9898-2AA6D8D0D31B}" type="presOf" srcId="{58D74663-4569-4FCF-A927-1C7112655BD3}" destId="{0B3FC132-BD75-4076-9B0B-315083166127}" srcOrd="0" destOrd="0" presId="urn:microsoft.com/office/officeart/2005/8/layout/process5"/>
    <dgm:cxn modelId="{0A32D789-4622-47AF-BE68-2CD96ECC4FEC}" type="presOf" srcId="{53A60529-55BC-46C4-86D1-30EAC94EF130}" destId="{4E6E2381-38AD-4B9A-9710-D82E99A2360D}" srcOrd="0" destOrd="0" presId="urn:microsoft.com/office/officeart/2005/8/layout/process5"/>
    <dgm:cxn modelId="{3429469B-983E-463E-8924-F4F8EFC6D6FD}" srcId="{3BA3FFC3-7675-4A8B-AD8F-4DBDE89E0A4A}" destId="{58D74663-4569-4FCF-A927-1C7112655BD3}" srcOrd="2" destOrd="0" parTransId="{1E19C605-D57A-47D7-8A8B-48A175A4DE3F}" sibTransId="{84ADFDE5-9B4C-461D-9922-BADE0F9F9163}"/>
    <dgm:cxn modelId="{3779229E-5FA0-4EDF-8B8C-FC0118C52862}" srcId="{3BA3FFC3-7675-4A8B-AD8F-4DBDE89E0A4A}" destId="{53A60529-55BC-46C4-86D1-30EAC94EF130}" srcOrd="1" destOrd="0" parTransId="{5818DABD-3A93-4BD1-A8B8-C88A22A71130}" sibTransId="{6490A9F7-F120-4783-97BC-F4F4CCF39AA0}"/>
    <dgm:cxn modelId="{A08981CD-77A7-4331-A5C1-050E0D7DB555}" type="presOf" srcId="{3BA3FFC3-7675-4A8B-AD8F-4DBDE89E0A4A}" destId="{A121DE18-E3C5-4664-8898-77848AE568D2}" srcOrd="0" destOrd="0" presId="urn:microsoft.com/office/officeart/2005/8/layout/process5"/>
    <dgm:cxn modelId="{0F1228FA-5115-4BE0-B7C4-855AF3943F6B}" type="presParOf" srcId="{A121DE18-E3C5-4664-8898-77848AE568D2}" destId="{A75C309C-372D-41CA-B0F7-E61086968AAC}" srcOrd="0" destOrd="0" presId="urn:microsoft.com/office/officeart/2005/8/layout/process5"/>
    <dgm:cxn modelId="{9A4CBA56-994D-4A90-8056-E35E01E299C1}" type="presParOf" srcId="{A121DE18-E3C5-4664-8898-77848AE568D2}" destId="{D809CA70-5C51-48C2-9F43-A5C40B2FD236}" srcOrd="1" destOrd="0" presId="urn:microsoft.com/office/officeart/2005/8/layout/process5"/>
    <dgm:cxn modelId="{B64E4A16-2260-4E1A-87EE-82F66D695FB1}" type="presParOf" srcId="{D809CA70-5C51-48C2-9F43-A5C40B2FD236}" destId="{96102175-670A-4195-9C41-4DD663B4459D}" srcOrd="0" destOrd="0" presId="urn:microsoft.com/office/officeart/2005/8/layout/process5"/>
    <dgm:cxn modelId="{03885AEF-B227-4D68-AC68-C04E1CD60EAC}" type="presParOf" srcId="{A121DE18-E3C5-4664-8898-77848AE568D2}" destId="{4E6E2381-38AD-4B9A-9710-D82E99A2360D}" srcOrd="2" destOrd="0" presId="urn:microsoft.com/office/officeart/2005/8/layout/process5"/>
    <dgm:cxn modelId="{7AD0480B-60BC-4245-A7DE-EBB040E15D54}" type="presParOf" srcId="{A121DE18-E3C5-4664-8898-77848AE568D2}" destId="{E4FF68CD-AB53-47B0-B89C-01B9AB5969A0}" srcOrd="3" destOrd="0" presId="urn:microsoft.com/office/officeart/2005/8/layout/process5"/>
    <dgm:cxn modelId="{B72F0553-6240-460F-BE70-E810B2E1DC53}" type="presParOf" srcId="{E4FF68CD-AB53-47B0-B89C-01B9AB5969A0}" destId="{DBD2E05F-984D-432C-9EFA-4BE7658AB73E}" srcOrd="0" destOrd="0" presId="urn:microsoft.com/office/officeart/2005/8/layout/process5"/>
    <dgm:cxn modelId="{109B5B91-1AC5-429A-A04F-037C8918B71A}" type="presParOf" srcId="{A121DE18-E3C5-4664-8898-77848AE568D2}" destId="{0B3FC132-BD75-4076-9B0B-315083166127}" srcOrd="4" destOrd="0" presId="urn:microsoft.com/office/officeart/2005/8/layout/process5"/>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3BA3FFC3-7675-4A8B-AD8F-4DBDE89E0A4A}" type="doc">
      <dgm:prSet loTypeId="urn:microsoft.com/office/officeart/2005/8/layout/process5" loCatId="process" qsTypeId="urn:microsoft.com/office/officeart/2005/8/quickstyle/simple3" qsCatId="simple" csTypeId="urn:microsoft.com/office/officeart/2005/8/colors/accent0_3" csCatId="mainScheme" phldr="1"/>
      <dgm:spPr/>
    </dgm:pt>
    <dgm:pt modelId="{D439BE3A-2B0C-4065-A960-A4082F72E608}">
      <dgm:prSet phldrT="[Text]" custT="1"/>
      <dgm:spPr>
        <a:xfrm>
          <a:off x="133" y="428624"/>
          <a:ext cx="1516826" cy="152400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900" b="1">
              <a:solidFill>
                <a:sysClr val="windowText" lastClr="000000"/>
              </a:solidFill>
              <a:latin typeface="Calibri Light" panose="020F0302020204030204"/>
              <a:ea typeface="+mn-ea"/>
              <a:cs typeface="+mn-cs"/>
            </a:rPr>
            <a:t>ПРИОРИТЕТ № 2</a:t>
          </a:r>
        </a:p>
        <a:p>
          <a:pPr>
            <a:buNone/>
          </a:pPr>
          <a:r>
            <a:rPr lang="bg-BG" sz="900">
              <a:solidFill>
                <a:sysClr val="windowText" lastClr="000000"/>
              </a:solidFill>
              <a:latin typeface="Calibri Light" panose="020F0302020204030204"/>
              <a:ea typeface="+mn-ea"/>
              <a:cs typeface="+mn-cs"/>
            </a:rPr>
            <a:t>Намаляване на консумацията на енергия в частния                                                                                                                                                                                                                                                                                                                сектор чрез използване на ВЕИ и насърчаване използването на индивидуални системи за производство на енергия от ВИ                                                                                                                            </a:t>
          </a:r>
          <a:endParaRPr lang="en-US" sz="900">
            <a:solidFill>
              <a:sysClr val="windowText" lastClr="000000"/>
            </a:solidFill>
            <a:latin typeface="Calibri Light" panose="020F0302020204030204"/>
            <a:ea typeface="+mn-ea"/>
            <a:cs typeface="+mn-cs"/>
          </a:endParaRPr>
        </a:p>
      </dgm:t>
    </dgm:pt>
    <dgm:pt modelId="{32D0238F-901A-4E56-B387-71D606357085}" type="parTrans" cxnId="{61B3FA0E-AE00-4EF4-ACCC-781B70F719F7}">
      <dgm:prSet/>
      <dgm:spPr/>
      <dgm:t>
        <a:bodyPr/>
        <a:lstStyle/>
        <a:p>
          <a:endParaRPr lang="en-US" sz="900">
            <a:latin typeface="+mj-lt"/>
          </a:endParaRPr>
        </a:p>
      </dgm:t>
    </dgm:pt>
    <dgm:pt modelId="{B94492E8-111D-4E0B-A79E-1CD60798DF27}" type="sibTrans" cxnId="{61B3FA0E-AE00-4EF4-ACCC-781B70F719F7}">
      <dgm:prSet/>
      <dgm:spPr>
        <a:xfrm>
          <a:off x="1650439" y="1002538"/>
          <a:ext cx="321567" cy="376172"/>
        </a:xfrm>
        <a:prstGeom prst="leftCircularArrow">
          <a:avLst>
            <a:gd name="adj1" fmla="val 2276"/>
            <a:gd name="adj2" fmla="val 274364"/>
            <a:gd name="adj3" fmla="val 3348164"/>
            <a:gd name="adj4" fmla="val 10322779"/>
            <a:gd name="adj5" fmla="val 2655"/>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pPr>
            <a:buNone/>
          </a:pPr>
          <a:endParaRPr lang="en-US" sz="900">
            <a:solidFill>
              <a:sysClr val="windowText" lastClr="000000"/>
            </a:solidFill>
            <a:latin typeface="Calibri Light" panose="020F0302020204030204"/>
            <a:ea typeface="+mn-ea"/>
            <a:cs typeface="+mn-cs"/>
          </a:endParaRPr>
        </a:p>
      </dgm:t>
    </dgm:pt>
    <dgm:pt modelId="{53A60529-55BC-46C4-86D1-30EAC94EF130}">
      <dgm:prSet phldrT="[Text]" custT="1"/>
      <dgm:spPr>
        <a:xfrm>
          <a:off x="2123689" y="400052"/>
          <a:ext cx="1516826" cy="1581145"/>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900" b="1">
              <a:solidFill>
                <a:sysClr val="windowText" lastClr="000000"/>
              </a:solidFill>
              <a:latin typeface="Calibri Light" panose="020F0302020204030204"/>
              <a:ea typeface="+mn-ea"/>
              <a:cs typeface="+mn-cs"/>
            </a:rPr>
            <a:t>ЦЕЛ № 2.1</a:t>
          </a:r>
        </a:p>
        <a:p>
          <a:pPr>
            <a:buNone/>
          </a:pPr>
          <a:r>
            <a:rPr lang="bg-BG" sz="900">
              <a:solidFill>
                <a:sysClr val="windowText" lastClr="000000"/>
              </a:solidFill>
              <a:latin typeface="Calibri Light" panose="020F0302020204030204"/>
              <a:ea typeface="+mn-ea"/>
              <a:cs typeface="+mn-cs"/>
            </a:rPr>
            <a:t>Насърчаване на използването на ВЕИ и в жилищата на  територията на общината</a:t>
          </a:r>
          <a:endParaRPr lang="en-US" sz="900">
            <a:solidFill>
              <a:sysClr val="windowText" lastClr="000000"/>
            </a:solidFill>
            <a:latin typeface="Calibri Light" panose="020F0302020204030204"/>
            <a:ea typeface="+mn-ea"/>
            <a:cs typeface="+mn-cs"/>
          </a:endParaRPr>
        </a:p>
      </dgm:t>
    </dgm:pt>
    <dgm:pt modelId="{5818DABD-3A93-4BD1-A8B8-C88A22A71130}" type="parTrans" cxnId="{3779229E-5FA0-4EDF-8B8C-FC0118C52862}">
      <dgm:prSet/>
      <dgm:spPr/>
      <dgm:t>
        <a:bodyPr/>
        <a:lstStyle/>
        <a:p>
          <a:endParaRPr lang="en-US" sz="900">
            <a:latin typeface="+mj-lt"/>
          </a:endParaRPr>
        </a:p>
      </dgm:t>
    </dgm:pt>
    <dgm:pt modelId="{6490A9F7-F120-4783-97BC-F4F4CCF39AA0}" type="sibTrans" cxnId="{3779229E-5FA0-4EDF-8B8C-FC0118C52862}">
      <dgm:prSet/>
      <dgm:spPr>
        <a:xfrm>
          <a:off x="3773996" y="1002538"/>
          <a:ext cx="321567" cy="376172"/>
        </a:xfrm>
        <a:prstGeom prst="circularArrow">
          <a:avLst>
            <a:gd name="adj1" fmla="val 1992"/>
            <a:gd name="adj2" fmla="val 238592"/>
            <a:gd name="adj3" fmla="val 18125352"/>
            <a:gd name="adj4" fmla="val 11114965"/>
            <a:gd name="adj5" fmla="val 2324"/>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pPr>
            <a:buNone/>
          </a:pPr>
          <a:endParaRPr lang="en-US" sz="900">
            <a:solidFill>
              <a:sysClr val="windowText" lastClr="000000"/>
            </a:solidFill>
            <a:latin typeface="Calibri Light" panose="020F0302020204030204"/>
            <a:ea typeface="+mn-ea"/>
            <a:cs typeface="+mn-cs"/>
          </a:endParaRPr>
        </a:p>
      </dgm:t>
    </dgm:pt>
    <dgm:pt modelId="{58D74663-4569-4FCF-A927-1C7112655BD3}">
      <dgm:prSet phldrT="[Text]" custT="1"/>
      <dgm:spPr>
        <a:xfrm>
          <a:off x="4247246" y="266700"/>
          <a:ext cx="2124845" cy="1847849"/>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900" b="1">
              <a:solidFill>
                <a:sysClr val="windowText" lastClr="000000"/>
              </a:solidFill>
              <a:latin typeface="Calibri Light" panose="020F0302020204030204"/>
              <a:ea typeface="+mn-ea"/>
              <a:cs typeface="+mn-cs"/>
            </a:rPr>
            <a:t>ОЧАКВАНИ РЕЗУЛТАТИ</a:t>
          </a:r>
        </a:p>
        <a:p>
          <a:pPr>
            <a:buNone/>
          </a:pPr>
          <a:r>
            <a:rPr lang="bg-BG" sz="900">
              <a:solidFill>
                <a:sysClr val="windowText" lastClr="000000"/>
              </a:solidFill>
              <a:latin typeface="Calibri Light" panose="020F0302020204030204"/>
              <a:ea typeface="+mn-ea"/>
              <a:cs typeface="+mn-cs"/>
            </a:rPr>
            <a:t>Намаляване на годишния разход на енергия от населението средно с 3% годишно; </a:t>
          </a:r>
        </a:p>
        <a:p>
          <a:pPr>
            <a:buNone/>
          </a:pPr>
          <a:r>
            <a:rPr lang="bg-BG" sz="900">
              <a:solidFill>
                <a:sysClr val="windowText" lastClr="000000"/>
              </a:solidFill>
              <a:latin typeface="Calibri Light" panose="020F0302020204030204"/>
              <a:ea typeface="+mn-ea"/>
              <a:cs typeface="+mn-cs"/>
            </a:rPr>
            <a:t>Нова инсталирана мощност </a:t>
          </a:r>
          <a:endParaRPr lang="en-US" sz="900">
            <a:solidFill>
              <a:sysClr val="windowText" lastClr="000000"/>
            </a:solidFill>
            <a:latin typeface="Calibri Light" panose="020F0302020204030204"/>
            <a:ea typeface="+mn-ea"/>
            <a:cs typeface="+mn-cs"/>
          </a:endParaRPr>
        </a:p>
        <a:p>
          <a:pPr>
            <a:buNone/>
          </a:pPr>
          <a:r>
            <a:rPr lang="en-US" sz="900">
              <a:solidFill>
                <a:sysClr val="windowText" lastClr="000000"/>
              </a:solidFill>
              <a:latin typeface="Calibri Light" panose="020F0302020204030204"/>
              <a:ea typeface="+mn-ea"/>
              <a:cs typeface="+mn-cs"/>
            </a:rPr>
            <a:t>(MW/</a:t>
          </a:r>
          <a:r>
            <a:rPr lang="bg-BG" sz="900">
              <a:solidFill>
                <a:sysClr val="windowText" lastClr="000000"/>
              </a:solidFill>
              <a:latin typeface="Calibri Light" panose="020F0302020204030204"/>
              <a:ea typeface="+mn-ea"/>
              <a:cs typeface="+mn-cs"/>
            </a:rPr>
            <a:t>година</a:t>
          </a:r>
          <a:endParaRPr lang="en-US" sz="900">
            <a:solidFill>
              <a:sysClr val="windowText" lastClr="000000"/>
            </a:solidFill>
            <a:latin typeface="Calibri Light" panose="020F0302020204030204"/>
            <a:ea typeface="+mn-ea"/>
            <a:cs typeface="+mn-cs"/>
          </a:endParaRPr>
        </a:p>
        <a:p>
          <a:pPr>
            <a:buNone/>
          </a:pPr>
          <a:r>
            <a:rPr lang="bg-BG" sz="900">
              <a:solidFill>
                <a:sysClr val="windowText" lastClr="000000"/>
              </a:solidFill>
              <a:latin typeface="Calibri Light" panose="020F0302020204030204"/>
              <a:ea typeface="+mn-ea"/>
              <a:cs typeface="+mn-cs"/>
            </a:rPr>
            <a:t>Намаляване на емисиите парникови газове и постигане на екологичен ефект; </a:t>
          </a:r>
          <a:endParaRPr lang="en-US" sz="900">
            <a:solidFill>
              <a:sysClr val="windowText" lastClr="000000"/>
            </a:solidFill>
            <a:latin typeface="Calibri Light" panose="020F0302020204030204"/>
            <a:ea typeface="+mn-ea"/>
            <a:cs typeface="+mn-cs"/>
          </a:endParaRPr>
        </a:p>
        <a:p>
          <a:pPr>
            <a:buNone/>
          </a:pPr>
          <a:r>
            <a:rPr lang="bg-BG" sz="900">
              <a:solidFill>
                <a:sysClr val="windowText" lastClr="000000"/>
              </a:solidFill>
              <a:latin typeface="Calibri Light" panose="020F0302020204030204"/>
              <a:ea typeface="+mn-ea"/>
              <a:cs typeface="+mn-cs"/>
            </a:rPr>
            <a:t>Подобрен комфорт на обитаваните сгради. </a:t>
          </a:r>
          <a:endParaRPr lang="en-US" sz="900">
            <a:solidFill>
              <a:sysClr val="windowText" lastClr="000000"/>
            </a:solidFill>
            <a:latin typeface="Calibri Light" panose="020F0302020204030204"/>
            <a:ea typeface="+mn-ea"/>
            <a:cs typeface="+mn-cs"/>
          </a:endParaRPr>
        </a:p>
      </dgm:t>
    </dgm:pt>
    <dgm:pt modelId="{1E19C605-D57A-47D7-8A8B-48A175A4DE3F}" type="parTrans" cxnId="{3429469B-983E-463E-8924-F4F8EFC6D6FD}">
      <dgm:prSet/>
      <dgm:spPr/>
      <dgm:t>
        <a:bodyPr/>
        <a:lstStyle/>
        <a:p>
          <a:endParaRPr lang="en-US" sz="900">
            <a:latin typeface="+mj-lt"/>
          </a:endParaRPr>
        </a:p>
      </dgm:t>
    </dgm:pt>
    <dgm:pt modelId="{84ADFDE5-9B4C-461D-9922-BADE0F9F9163}" type="sibTrans" cxnId="{3429469B-983E-463E-8924-F4F8EFC6D6FD}">
      <dgm:prSet/>
      <dgm:spPr/>
      <dgm:t>
        <a:bodyPr/>
        <a:lstStyle/>
        <a:p>
          <a:endParaRPr lang="en-US" sz="900">
            <a:latin typeface="+mj-lt"/>
          </a:endParaRPr>
        </a:p>
      </dgm:t>
    </dgm:pt>
    <dgm:pt modelId="{C4261A91-A09E-408A-A920-FDE65EBDBFEC}" type="pres">
      <dgm:prSet presAssocID="{3BA3FFC3-7675-4A8B-AD8F-4DBDE89E0A4A}" presName="diagram" presStyleCnt="0">
        <dgm:presLayoutVars>
          <dgm:dir/>
          <dgm:resizeHandles val="exact"/>
        </dgm:presLayoutVars>
      </dgm:prSet>
      <dgm:spPr/>
    </dgm:pt>
    <dgm:pt modelId="{C64859D6-C9A7-40F4-8A80-5B6BB1C5DDAB}" type="pres">
      <dgm:prSet presAssocID="{D439BE3A-2B0C-4065-A960-A4082F72E608}" presName="node" presStyleLbl="node1" presStyleIdx="0" presStyleCnt="3" custScaleY="167455">
        <dgm:presLayoutVars>
          <dgm:bulletEnabled val="1"/>
        </dgm:presLayoutVars>
      </dgm:prSet>
      <dgm:spPr/>
    </dgm:pt>
    <dgm:pt modelId="{9E2A56D9-5204-4B2F-BC1C-AD7818C9148A}" type="pres">
      <dgm:prSet presAssocID="{B94492E8-111D-4E0B-A79E-1CD60798DF27}" presName="sibTrans" presStyleLbl="sibTrans2D1" presStyleIdx="0" presStyleCnt="2"/>
      <dgm:spPr>
        <a:prstGeom prst="leftCircularArrow">
          <a:avLst>
            <a:gd name="adj1" fmla="val 2276"/>
            <a:gd name="adj2" fmla="val 274364"/>
            <a:gd name="adj3" fmla="val 3348164"/>
            <a:gd name="adj4" fmla="val 10322779"/>
            <a:gd name="adj5" fmla="val 2655"/>
          </a:avLst>
        </a:prstGeom>
      </dgm:spPr>
    </dgm:pt>
    <dgm:pt modelId="{57629B56-D2B1-4EB4-952B-09A942CA2EB4}" type="pres">
      <dgm:prSet presAssocID="{B94492E8-111D-4E0B-A79E-1CD60798DF27}" presName="connectorText" presStyleLbl="sibTrans2D1" presStyleIdx="0" presStyleCnt="2"/>
      <dgm:spPr/>
    </dgm:pt>
    <dgm:pt modelId="{FFB2819E-627C-487F-8541-272AF782AD8A}" type="pres">
      <dgm:prSet presAssocID="{53A60529-55BC-46C4-86D1-30EAC94EF130}" presName="node" presStyleLbl="node1" presStyleIdx="1" presStyleCnt="3" custScaleY="173734">
        <dgm:presLayoutVars>
          <dgm:bulletEnabled val="1"/>
        </dgm:presLayoutVars>
      </dgm:prSet>
      <dgm:spPr/>
    </dgm:pt>
    <dgm:pt modelId="{10F55EEA-754D-4B3B-AD65-159399C10D1C}" type="pres">
      <dgm:prSet presAssocID="{6490A9F7-F120-4783-97BC-F4F4CCF39AA0}" presName="sibTrans" presStyleLbl="sibTrans2D1" presStyleIdx="1" presStyleCnt="2"/>
      <dgm:spPr>
        <a:prstGeom prst="circularArrow">
          <a:avLst>
            <a:gd name="adj1" fmla="val 1992"/>
            <a:gd name="adj2" fmla="val 238592"/>
            <a:gd name="adj3" fmla="val 18125352"/>
            <a:gd name="adj4" fmla="val 11114965"/>
            <a:gd name="adj5" fmla="val 2324"/>
          </a:avLst>
        </a:prstGeom>
      </dgm:spPr>
    </dgm:pt>
    <dgm:pt modelId="{6D950ED0-8E7E-4A56-9005-045E4A80391D}" type="pres">
      <dgm:prSet presAssocID="{6490A9F7-F120-4783-97BC-F4F4CCF39AA0}" presName="connectorText" presStyleLbl="sibTrans2D1" presStyleIdx="1" presStyleCnt="2"/>
      <dgm:spPr/>
    </dgm:pt>
    <dgm:pt modelId="{3721C20A-AE07-48C9-B893-03380C1B7277}" type="pres">
      <dgm:prSet presAssocID="{58D74663-4569-4FCF-A927-1C7112655BD3}" presName="node" presStyleLbl="node1" presStyleIdx="2" presStyleCnt="3" custScaleX="140085" custScaleY="203039">
        <dgm:presLayoutVars>
          <dgm:bulletEnabled val="1"/>
        </dgm:presLayoutVars>
      </dgm:prSet>
      <dgm:spPr/>
    </dgm:pt>
  </dgm:ptLst>
  <dgm:cxnLst>
    <dgm:cxn modelId="{3CFBBE0A-389E-4591-B192-4B35AF3E486C}" type="presOf" srcId="{3BA3FFC3-7675-4A8B-AD8F-4DBDE89E0A4A}" destId="{C4261A91-A09E-408A-A920-FDE65EBDBFEC}" srcOrd="0" destOrd="0" presId="urn:microsoft.com/office/officeart/2005/8/layout/process5"/>
    <dgm:cxn modelId="{61B3FA0E-AE00-4EF4-ACCC-781B70F719F7}" srcId="{3BA3FFC3-7675-4A8B-AD8F-4DBDE89E0A4A}" destId="{D439BE3A-2B0C-4065-A960-A4082F72E608}" srcOrd="0" destOrd="0" parTransId="{32D0238F-901A-4E56-B387-71D606357085}" sibTransId="{B94492E8-111D-4E0B-A79E-1CD60798DF27}"/>
    <dgm:cxn modelId="{5C3DBA36-0FE8-4430-9B73-7FB091CE265B}" type="presOf" srcId="{53A60529-55BC-46C4-86D1-30EAC94EF130}" destId="{FFB2819E-627C-487F-8541-272AF782AD8A}" srcOrd="0" destOrd="0" presId="urn:microsoft.com/office/officeart/2005/8/layout/process5"/>
    <dgm:cxn modelId="{38617445-C0A3-4998-B503-28B7461C543F}" type="presOf" srcId="{B94492E8-111D-4E0B-A79E-1CD60798DF27}" destId="{9E2A56D9-5204-4B2F-BC1C-AD7818C9148A}" srcOrd="0" destOrd="0" presId="urn:microsoft.com/office/officeart/2005/8/layout/process5"/>
    <dgm:cxn modelId="{29F7287C-D58D-45C9-8D48-C067464137ED}" type="presOf" srcId="{B94492E8-111D-4E0B-A79E-1CD60798DF27}" destId="{57629B56-D2B1-4EB4-952B-09A942CA2EB4}" srcOrd="1" destOrd="0" presId="urn:microsoft.com/office/officeart/2005/8/layout/process5"/>
    <dgm:cxn modelId="{32A6E196-C96D-42D3-A417-E713AF502051}" type="presOf" srcId="{D439BE3A-2B0C-4065-A960-A4082F72E608}" destId="{C64859D6-C9A7-40F4-8A80-5B6BB1C5DDAB}" srcOrd="0" destOrd="0" presId="urn:microsoft.com/office/officeart/2005/8/layout/process5"/>
    <dgm:cxn modelId="{3429469B-983E-463E-8924-F4F8EFC6D6FD}" srcId="{3BA3FFC3-7675-4A8B-AD8F-4DBDE89E0A4A}" destId="{58D74663-4569-4FCF-A927-1C7112655BD3}" srcOrd="2" destOrd="0" parTransId="{1E19C605-D57A-47D7-8A8B-48A175A4DE3F}" sibTransId="{84ADFDE5-9B4C-461D-9922-BADE0F9F9163}"/>
    <dgm:cxn modelId="{3779229E-5FA0-4EDF-8B8C-FC0118C52862}" srcId="{3BA3FFC3-7675-4A8B-AD8F-4DBDE89E0A4A}" destId="{53A60529-55BC-46C4-86D1-30EAC94EF130}" srcOrd="1" destOrd="0" parTransId="{5818DABD-3A93-4BD1-A8B8-C88A22A71130}" sibTransId="{6490A9F7-F120-4783-97BC-F4F4CCF39AA0}"/>
    <dgm:cxn modelId="{AB9274A4-B3BE-4CC2-8409-21BBECEFB27E}" type="presOf" srcId="{6490A9F7-F120-4783-97BC-F4F4CCF39AA0}" destId="{6D950ED0-8E7E-4A56-9005-045E4A80391D}" srcOrd="1" destOrd="0" presId="urn:microsoft.com/office/officeart/2005/8/layout/process5"/>
    <dgm:cxn modelId="{D57405D9-F0C3-46E0-AA01-D1D5FC371C34}" type="presOf" srcId="{58D74663-4569-4FCF-A927-1C7112655BD3}" destId="{3721C20A-AE07-48C9-B893-03380C1B7277}" srcOrd="0" destOrd="0" presId="urn:microsoft.com/office/officeart/2005/8/layout/process5"/>
    <dgm:cxn modelId="{0E867DDD-2D16-44B3-97EA-CDFA700B278E}" type="presOf" srcId="{6490A9F7-F120-4783-97BC-F4F4CCF39AA0}" destId="{10F55EEA-754D-4B3B-AD65-159399C10D1C}" srcOrd="0" destOrd="0" presId="urn:microsoft.com/office/officeart/2005/8/layout/process5"/>
    <dgm:cxn modelId="{E81EEFB1-8042-4C25-9CD0-A9CD8CCF4FA9}" type="presParOf" srcId="{C4261A91-A09E-408A-A920-FDE65EBDBFEC}" destId="{C64859D6-C9A7-40F4-8A80-5B6BB1C5DDAB}" srcOrd="0" destOrd="0" presId="urn:microsoft.com/office/officeart/2005/8/layout/process5"/>
    <dgm:cxn modelId="{8022CAAE-92CC-4A60-9FA2-04BDD0A50FEB}" type="presParOf" srcId="{C4261A91-A09E-408A-A920-FDE65EBDBFEC}" destId="{9E2A56D9-5204-4B2F-BC1C-AD7818C9148A}" srcOrd="1" destOrd="0" presId="urn:microsoft.com/office/officeart/2005/8/layout/process5"/>
    <dgm:cxn modelId="{3B7E31E2-2DBD-483E-8B96-39BAE5F4912F}" type="presParOf" srcId="{9E2A56D9-5204-4B2F-BC1C-AD7818C9148A}" destId="{57629B56-D2B1-4EB4-952B-09A942CA2EB4}" srcOrd="0" destOrd="0" presId="urn:microsoft.com/office/officeart/2005/8/layout/process5"/>
    <dgm:cxn modelId="{D493B368-BB77-461C-9FCC-BE68FDC38697}" type="presParOf" srcId="{C4261A91-A09E-408A-A920-FDE65EBDBFEC}" destId="{FFB2819E-627C-487F-8541-272AF782AD8A}" srcOrd="2" destOrd="0" presId="urn:microsoft.com/office/officeart/2005/8/layout/process5"/>
    <dgm:cxn modelId="{D4DB1FDA-91DF-4F1F-9B27-57482328D04A}" type="presParOf" srcId="{C4261A91-A09E-408A-A920-FDE65EBDBFEC}" destId="{10F55EEA-754D-4B3B-AD65-159399C10D1C}" srcOrd="3" destOrd="0" presId="urn:microsoft.com/office/officeart/2005/8/layout/process5"/>
    <dgm:cxn modelId="{B7BFEEB9-EBF8-48A3-851E-121A43C05E7E}" type="presParOf" srcId="{10F55EEA-754D-4B3B-AD65-159399C10D1C}" destId="{6D950ED0-8E7E-4A56-9005-045E4A80391D}" srcOrd="0" destOrd="0" presId="urn:microsoft.com/office/officeart/2005/8/layout/process5"/>
    <dgm:cxn modelId="{65206D46-FA58-471A-A5EF-B3A463376D58}" type="presParOf" srcId="{C4261A91-A09E-408A-A920-FDE65EBDBFEC}" destId="{3721C20A-AE07-48C9-B893-03380C1B7277}" srcOrd="4" destOrd="0" presId="urn:microsoft.com/office/officeart/2005/8/layout/process5"/>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D1E036A-6B46-4005-9123-AD0FFACFE22D}">
      <dsp:nvSpPr>
        <dsp:cNvPr id="0" name=""/>
        <dsp:cNvSpPr/>
      </dsp:nvSpPr>
      <dsp:spPr>
        <a:xfrm rot="5400000">
          <a:off x="745053" y="833235"/>
          <a:ext cx="805707" cy="1340679"/>
        </a:xfrm>
        <a:prstGeom prst="corner">
          <a:avLst>
            <a:gd name="adj1" fmla="val 16120"/>
            <a:gd name="adj2" fmla="val 16110"/>
          </a:avLst>
        </a:prstGeom>
        <a:solidFill>
          <a:srgbClr val="A5A5A5">
            <a:hueOff val="0"/>
            <a:satOff val="0"/>
            <a:lumOff val="0"/>
            <a:alphaOff val="0"/>
          </a:srgbClr>
        </a:solidFill>
        <a:ln w="12700" cap="flat" cmpd="sng" algn="ctr">
          <a:solidFill>
            <a:srgbClr val="A5A5A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E372DD6-8769-4B92-8C52-FC9021EE0826}">
      <dsp:nvSpPr>
        <dsp:cNvPr id="0" name=""/>
        <dsp:cNvSpPr/>
      </dsp:nvSpPr>
      <dsp:spPr>
        <a:xfrm>
          <a:off x="610560" y="1233809"/>
          <a:ext cx="1210373" cy="106096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bg-BG" sz="1200" kern="1200">
              <a:solidFill>
                <a:sysClr val="windowText" lastClr="000000">
                  <a:hueOff val="0"/>
                  <a:satOff val="0"/>
                  <a:lumOff val="0"/>
                  <a:alphaOff val="0"/>
                </a:sysClr>
              </a:solidFill>
              <a:latin typeface="Calibri" panose="020F0502020204030204"/>
              <a:ea typeface="+mn-ea"/>
              <a:cs typeface="+mn-cs"/>
            </a:rPr>
            <a:t>Общината като потребител на енергия</a:t>
          </a:r>
          <a:endParaRPr lang="en-US" sz="1200" kern="1200">
            <a:solidFill>
              <a:sysClr val="windowText" lastClr="000000">
                <a:hueOff val="0"/>
                <a:satOff val="0"/>
                <a:lumOff val="0"/>
                <a:alphaOff val="0"/>
              </a:sysClr>
            </a:solidFill>
            <a:latin typeface="Calibri" panose="020F0502020204030204"/>
            <a:ea typeface="+mn-ea"/>
            <a:cs typeface="+mn-cs"/>
          </a:endParaRPr>
        </a:p>
      </dsp:txBody>
      <dsp:txXfrm>
        <a:off x="610560" y="1233809"/>
        <a:ext cx="1210373" cy="1060962"/>
      </dsp:txXfrm>
    </dsp:sp>
    <dsp:sp modelId="{140C52FF-DDB3-413B-A9F7-2F945E8ABDF9}">
      <dsp:nvSpPr>
        <dsp:cNvPr id="0" name=""/>
        <dsp:cNvSpPr/>
      </dsp:nvSpPr>
      <dsp:spPr>
        <a:xfrm>
          <a:off x="1592561" y="734533"/>
          <a:ext cx="228372" cy="228372"/>
        </a:xfrm>
        <a:prstGeom prst="triangle">
          <a:avLst>
            <a:gd name="adj" fmla="val 100000"/>
          </a:avLst>
        </a:prstGeom>
        <a:solidFill>
          <a:srgbClr val="A5A5A5">
            <a:hueOff val="451767"/>
            <a:satOff val="16667"/>
            <a:lumOff val="-2451"/>
            <a:alphaOff val="0"/>
          </a:srgbClr>
        </a:solidFill>
        <a:ln w="12700" cap="flat" cmpd="sng" algn="ctr">
          <a:solidFill>
            <a:srgbClr val="A5A5A5">
              <a:hueOff val="451767"/>
              <a:satOff val="16667"/>
              <a:lumOff val="-2451"/>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9562E41-1E45-4138-8729-7E56F332F9BC}">
      <dsp:nvSpPr>
        <dsp:cNvPr id="0" name=""/>
        <dsp:cNvSpPr/>
      </dsp:nvSpPr>
      <dsp:spPr>
        <a:xfrm rot="5400000">
          <a:off x="2226786" y="466579"/>
          <a:ext cx="805707" cy="1340679"/>
        </a:xfrm>
        <a:prstGeom prst="corner">
          <a:avLst>
            <a:gd name="adj1" fmla="val 16120"/>
            <a:gd name="adj2" fmla="val 16110"/>
          </a:avLst>
        </a:prstGeom>
        <a:solidFill>
          <a:srgbClr val="A5A5A5">
            <a:hueOff val="903533"/>
            <a:satOff val="33333"/>
            <a:lumOff val="-4902"/>
            <a:alphaOff val="0"/>
          </a:srgbClr>
        </a:solidFill>
        <a:ln w="12700" cap="flat" cmpd="sng" algn="ctr">
          <a:solidFill>
            <a:srgbClr val="A5A5A5">
              <a:hueOff val="903533"/>
              <a:satOff val="33333"/>
              <a:lumOff val="-4902"/>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9E7DB18-5561-481D-9F55-96E5B52AA6FA}">
      <dsp:nvSpPr>
        <dsp:cNvPr id="0" name=""/>
        <dsp:cNvSpPr/>
      </dsp:nvSpPr>
      <dsp:spPr>
        <a:xfrm>
          <a:off x="2092293" y="867153"/>
          <a:ext cx="1210373" cy="106096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bg-BG" sz="1200" kern="1200">
              <a:solidFill>
                <a:sysClr val="windowText" lastClr="000000">
                  <a:hueOff val="0"/>
                  <a:satOff val="0"/>
                  <a:lumOff val="0"/>
                  <a:alphaOff val="0"/>
                </a:sysClr>
              </a:solidFill>
              <a:latin typeface="Calibri" panose="020F0502020204030204"/>
              <a:ea typeface="+mn-ea"/>
              <a:cs typeface="+mn-cs"/>
            </a:rPr>
            <a:t>Общината като производител и доставчик на енергия</a:t>
          </a:r>
          <a:endParaRPr lang="en-US" sz="1200" kern="1200">
            <a:solidFill>
              <a:sysClr val="windowText" lastClr="000000">
                <a:hueOff val="0"/>
                <a:satOff val="0"/>
                <a:lumOff val="0"/>
                <a:alphaOff val="0"/>
              </a:sysClr>
            </a:solidFill>
            <a:latin typeface="Calibri" panose="020F0502020204030204"/>
            <a:ea typeface="+mn-ea"/>
            <a:cs typeface="+mn-cs"/>
          </a:endParaRPr>
        </a:p>
      </dsp:txBody>
      <dsp:txXfrm>
        <a:off x="2092293" y="867153"/>
        <a:ext cx="1210373" cy="1060962"/>
      </dsp:txXfrm>
    </dsp:sp>
    <dsp:sp modelId="{F4AFFD12-46EA-41EC-B18D-433148F98DAA}">
      <dsp:nvSpPr>
        <dsp:cNvPr id="0" name=""/>
        <dsp:cNvSpPr/>
      </dsp:nvSpPr>
      <dsp:spPr>
        <a:xfrm>
          <a:off x="3074294" y="367876"/>
          <a:ext cx="228372" cy="228372"/>
        </a:xfrm>
        <a:prstGeom prst="triangle">
          <a:avLst>
            <a:gd name="adj" fmla="val 100000"/>
          </a:avLst>
        </a:prstGeom>
        <a:solidFill>
          <a:srgbClr val="A5A5A5">
            <a:hueOff val="1355300"/>
            <a:satOff val="50000"/>
            <a:lumOff val="-7353"/>
            <a:alphaOff val="0"/>
          </a:srgbClr>
        </a:solidFill>
        <a:ln w="12700" cap="flat" cmpd="sng" algn="ctr">
          <a:solidFill>
            <a:srgbClr val="A5A5A5">
              <a:hueOff val="1355300"/>
              <a:satOff val="50000"/>
              <a:lumOff val="-7353"/>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875F2B7-9F3A-4487-B4C7-488771CA840E}">
      <dsp:nvSpPr>
        <dsp:cNvPr id="0" name=""/>
        <dsp:cNvSpPr/>
      </dsp:nvSpPr>
      <dsp:spPr>
        <a:xfrm rot="5400000">
          <a:off x="3708519" y="99922"/>
          <a:ext cx="805707" cy="1340679"/>
        </a:xfrm>
        <a:prstGeom prst="corner">
          <a:avLst>
            <a:gd name="adj1" fmla="val 16120"/>
            <a:gd name="adj2" fmla="val 16110"/>
          </a:avLst>
        </a:prstGeom>
        <a:solidFill>
          <a:srgbClr val="A5A5A5">
            <a:hueOff val="1807066"/>
            <a:satOff val="66667"/>
            <a:lumOff val="-9804"/>
            <a:alphaOff val="0"/>
          </a:srgbClr>
        </a:solidFill>
        <a:ln w="12700" cap="flat" cmpd="sng" algn="ctr">
          <a:solidFill>
            <a:srgbClr val="A5A5A5">
              <a:hueOff val="1807066"/>
              <a:satOff val="66667"/>
              <a:lumOff val="-9804"/>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6C98F19-FD90-4C29-BE3E-9AD42A8F5DB0}">
      <dsp:nvSpPr>
        <dsp:cNvPr id="0" name=""/>
        <dsp:cNvSpPr/>
      </dsp:nvSpPr>
      <dsp:spPr>
        <a:xfrm>
          <a:off x="3574026" y="500497"/>
          <a:ext cx="1210373" cy="106096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bg-BG" sz="1200" kern="1200">
              <a:solidFill>
                <a:sysClr val="windowText" lastClr="000000">
                  <a:hueOff val="0"/>
                  <a:satOff val="0"/>
                  <a:lumOff val="0"/>
                  <a:alphaOff val="0"/>
                </a:sysClr>
              </a:solidFill>
              <a:latin typeface="Calibri" panose="020F0502020204030204"/>
              <a:ea typeface="+mn-ea"/>
              <a:cs typeface="+mn-cs"/>
            </a:rPr>
            <a:t>Общината като регулатор и инвеститор в месния енергиен сектор</a:t>
          </a:r>
          <a:endParaRPr lang="en-US" sz="1200" kern="1200">
            <a:solidFill>
              <a:sysClr val="windowText" lastClr="000000">
                <a:hueOff val="0"/>
                <a:satOff val="0"/>
                <a:lumOff val="0"/>
                <a:alphaOff val="0"/>
              </a:sysClr>
            </a:solidFill>
            <a:latin typeface="Calibri" panose="020F0502020204030204"/>
            <a:ea typeface="+mn-ea"/>
            <a:cs typeface="+mn-cs"/>
          </a:endParaRPr>
        </a:p>
      </dsp:txBody>
      <dsp:txXfrm>
        <a:off x="3574026" y="500497"/>
        <a:ext cx="1210373" cy="1060962"/>
      </dsp:txXfrm>
    </dsp:sp>
    <dsp:sp modelId="{96FC867B-96B0-44E3-B4D9-D4CB8207D1A7}">
      <dsp:nvSpPr>
        <dsp:cNvPr id="0" name=""/>
        <dsp:cNvSpPr/>
      </dsp:nvSpPr>
      <dsp:spPr>
        <a:xfrm>
          <a:off x="4556027" y="1220"/>
          <a:ext cx="228372" cy="228372"/>
        </a:xfrm>
        <a:prstGeom prst="triangle">
          <a:avLst>
            <a:gd name="adj" fmla="val 100000"/>
          </a:avLst>
        </a:prstGeom>
        <a:solidFill>
          <a:srgbClr val="A5A5A5">
            <a:hueOff val="2258833"/>
            <a:satOff val="83333"/>
            <a:lumOff val="-12255"/>
            <a:alphaOff val="0"/>
          </a:srgbClr>
        </a:solidFill>
        <a:ln w="12700" cap="flat" cmpd="sng" algn="ctr">
          <a:solidFill>
            <a:srgbClr val="A5A5A5">
              <a:hueOff val="2258833"/>
              <a:satOff val="83333"/>
              <a:lumOff val="-12255"/>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33CEA04-4698-41FA-B9C9-FBAB14AE3D55}">
      <dsp:nvSpPr>
        <dsp:cNvPr id="0" name=""/>
        <dsp:cNvSpPr/>
      </dsp:nvSpPr>
      <dsp:spPr>
        <a:xfrm rot="5400000">
          <a:off x="5190252" y="-266733"/>
          <a:ext cx="805707" cy="1340679"/>
        </a:xfrm>
        <a:prstGeom prst="corner">
          <a:avLst>
            <a:gd name="adj1" fmla="val 16120"/>
            <a:gd name="adj2" fmla="val 16110"/>
          </a:avLst>
        </a:prstGeom>
        <a:solidFill>
          <a:srgbClr val="A5A5A5">
            <a:hueOff val="2710599"/>
            <a:satOff val="100000"/>
            <a:lumOff val="-14706"/>
            <a:alphaOff val="0"/>
          </a:srgbClr>
        </a:solidFill>
        <a:ln w="12700" cap="flat" cmpd="sng" algn="ctr">
          <a:solidFill>
            <a:srgbClr val="A5A5A5">
              <a:hueOff val="2710599"/>
              <a:satOff val="100000"/>
              <a:lumOff val="-14706"/>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B64A0EC-8508-4992-BB48-17EC6234DD2C}">
      <dsp:nvSpPr>
        <dsp:cNvPr id="0" name=""/>
        <dsp:cNvSpPr/>
      </dsp:nvSpPr>
      <dsp:spPr>
        <a:xfrm>
          <a:off x="5055759" y="133840"/>
          <a:ext cx="1210373" cy="106096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66725">
            <a:lnSpc>
              <a:spcPct val="90000"/>
            </a:lnSpc>
            <a:spcBef>
              <a:spcPct val="0"/>
            </a:spcBef>
            <a:spcAft>
              <a:spcPct val="35000"/>
            </a:spcAft>
            <a:buNone/>
          </a:pPr>
          <a:r>
            <a:rPr lang="bg-BG" sz="1050" kern="1200">
              <a:solidFill>
                <a:sysClr val="windowText" lastClr="000000">
                  <a:hueOff val="0"/>
                  <a:satOff val="0"/>
                  <a:lumOff val="0"/>
                  <a:alphaOff val="0"/>
                </a:sysClr>
              </a:solidFill>
              <a:latin typeface="Calibri" panose="020F0502020204030204"/>
              <a:ea typeface="+mn-ea"/>
              <a:cs typeface="+mn-cs"/>
            </a:rPr>
            <a:t>Общината като източник на мотивация за по-ефективно производство и потребление на енергия за опазване на околната среда</a:t>
          </a:r>
          <a:endParaRPr lang="en-US" kern="1200">
            <a:solidFill>
              <a:sysClr val="windowText" lastClr="000000">
                <a:hueOff val="0"/>
                <a:satOff val="0"/>
                <a:lumOff val="0"/>
                <a:alphaOff val="0"/>
              </a:sysClr>
            </a:solidFill>
            <a:latin typeface="Calibri" panose="020F0502020204030204"/>
            <a:ea typeface="+mn-ea"/>
            <a:cs typeface="+mn-cs"/>
          </a:endParaRPr>
        </a:p>
      </dsp:txBody>
      <dsp:txXfrm>
        <a:off x="5055759" y="133840"/>
        <a:ext cx="1210373" cy="1060962"/>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D739F9A-2084-4C5E-8133-7397ED8135A5}">
      <dsp:nvSpPr>
        <dsp:cNvPr id="0" name=""/>
        <dsp:cNvSpPr/>
      </dsp:nvSpPr>
      <dsp:spPr>
        <a:xfrm>
          <a:off x="836419" y="2"/>
          <a:ext cx="1773435" cy="1064061"/>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b="1" kern="1200">
              <a:solidFill>
                <a:sysClr val="window" lastClr="FFFFFF"/>
              </a:solidFill>
              <a:latin typeface="Calibri Light" panose="020F0302020204030204"/>
              <a:ea typeface="+mn-ea"/>
              <a:cs typeface="+mn-cs"/>
            </a:rPr>
            <a:t>ПРИОРИТЕТ № 3</a:t>
          </a:r>
        </a:p>
        <a:p>
          <a:pPr marL="0" lvl="0" indent="0" algn="ctr" defTabSz="40005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Повишаване на използването на ВЕИ от местния бизнес</a:t>
          </a:r>
          <a:endParaRPr lang="en-US" sz="1000" kern="1200">
            <a:solidFill>
              <a:sysClr val="window" lastClr="FFFFFF"/>
            </a:solidFill>
            <a:latin typeface="Calibri Light" panose="020F0302020204030204"/>
            <a:ea typeface="+mn-ea"/>
            <a:cs typeface="+mn-cs"/>
          </a:endParaRPr>
        </a:p>
      </dsp:txBody>
      <dsp:txXfrm>
        <a:off x="867584" y="31167"/>
        <a:ext cx="1711105" cy="1001731"/>
      </dsp:txXfrm>
    </dsp:sp>
    <dsp:sp modelId="{C9B65D38-0EC2-4D35-A710-98B9594F71D7}">
      <dsp:nvSpPr>
        <dsp:cNvPr id="0" name=""/>
        <dsp:cNvSpPr/>
      </dsp:nvSpPr>
      <dsp:spPr>
        <a:xfrm>
          <a:off x="2765917" y="312126"/>
          <a:ext cx="375968" cy="439812"/>
        </a:xfrm>
        <a:prstGeom prst="leftCircularArrow">
          <a:avLst>
            <a:gd name="adj1" fmla="val 2276"/>
            <a:gd name="adj2" fmla="val 274364"/>
            <a:gd name="adj3" fmla="val 3348164"/>
            <a:gd name="adj4" fmla="val 10322779"/>
            <a:gd name="adj5" fmla="val 2655"/>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933450">
            <a:lnSpc>
              <a:spcPct val="90000"/>
            </a:lnSpc>
            <a:spcBef>
              <a:spcPct val="0"/>
            </a:spcBef>
            <a:spcAft>
              <a:spcPct val="35000"/>
            </a:spcAft>
            <a:buNone/>
          </a:pPr>
          <a:endParaRPr lang="en-US" sz="2100" kern="1200">
            <a:solidFill>
              <a:sysClr val="window" lastClr="FFFFFF"/>
            </a:solidFill>
            <a:latin typeface="Calibri Light" panose="020F0302020204030204"/>
            <a:ea typeface="+mn-ea"/>
            <a:cs typeface="+mn-cs"/>
          </a:endParaRPr>
        </a:p>
      </dsp:txBody>
      <dsp:txXfrm>
        <a:off x="2825009" y="380568"/>
        <a:ext cx="257784" cy="302928"/>
      </dsp:txXfrm>
    </dsp:sp>
    <dsp:sp modelId="{628EF6DB-85F4-4F88-B9D7-2B027E7D6ACB}">
      <dsp:nvSpPr>
        <dsp:cNvPr id="0" name=""/>
        <dsp:cNvSpPr/>
      </dsp:nvSpPr>
      <dsp:spPr>
        <a:xfrm>
          <a:off x="3319229" y="2"/>
          <a:ext cx="1773435" cy="1064061"/>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b="1" kern="1200">
              <a:solidFill>
                <a:sysClr val="window" lastClr="FFFFFF"/>
              </a:solidFill>
              <a:latin typeface="Calibri Light" panose="020F0302020204030204"/>
              <a:ea typeface="+mn-ea"/>
              <a:cs typeface="+mn-cs"/>
            </a:rPr>
            <a:t>ЦЕЛ № 3.1</a:t>
          </a:r>
        </a:p>
        <a:p>
          <a:pPr marL="0" lvl="0" indent="0" algn="ctr" defTabSz="44450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Насърчаване използването на ВЕИ</a:t>
          </a:r>
          <a:endParaRPr lang="en-US" sz="1000" kern="1200">
            <a:solidFill>
              <a:sysClr val="window" lastClr="FFFFFF"/>
            </a:solidFill>
            <a:latin typeface="Calibri Light" panose="020F0302020204030204"/>
            <a:ea typeface="+mn-ea"/>
            <a:cs typeface="+mn-cs"/>
          </a:endParaRPr>
        </a:p>
      </dsp:txBody>
      <dsp:txXfrm>
        <a:off x="3350394" y="31167"/>
        <a:ext cx="1711105" cy="1001731"/>
      </dsp:txXfrm>
    </dsp:sp>
    <dsp:sp modelId="{43E61F10-C1E2-4F57-A6BA-2AE16D105C01}">
      <dsp:nvSpPr>
        <dsp:cNvPr id="0" name=""/>
        <dsp:cNvSpPr/>
      </dsp:nvSpPr>
      <dsp:spPr>
        <a:xfrm rot="5400000">
          <a:off x="4013388" y="1196577"/>
          <a:ext cx="385118" cy="439812"/>
        </a:xfrm>
        <a:prstGeom prst="circularArrow">
          <a:avLst>
            <a:gd name="adj1" fmla="val 1992"/>
            <a:gd name="adj2" fmla="val 238592"/>
            <a:gd name="adj3" fmla="val 18125352"/>
            <a:gd name="adj4" fmla="val 11114965"/>
            <a:gd name="adj5" fmla="val 2324"/>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endParaRPr lang="en-US" sz="1800" kern="1200">
            <a:solidFill>
              <a:sysClr val="window" lastClr="FFFFFF"/>
            </a:solidFill>
            <a:latin typeface="Calibri Light" panose="020F0302020204030204"/>
            <a:ea typeface="+mn-ea"/>
            <a:cs typeface="+mn-cs"/>
          </a:endParaRPr>
        </a:p>
      </dsp:txBody>
      <dsp:txXfrm rot="-5400000">
        <a:off x="4054066" y="1283940"/>
        <a:ext cx="303762" cy="265086"/>
      </dsp:txXfrm>
    </dsp:sp>
    <dsp:sp modelId="{478B8CD6-FD16-4864-BB81-F49302751518}">
      <dsp:nvSpPr>
        <dsp:cNvPr id="0" name=""/>
        <dsp:cNvSpPr/>
      </dsp:nvSpPr>
      <dsp:spPr>
        <a:xfrm>
          <a:off x="3319229" y="1790702"/>
          <a:ext cx="1773435" cy="1392430"/>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b="1" kern="1200">
              <a:solidFill>
                <a:sysClr val="window" lastClr="FFFFFF"/>
              </a:solidFill>
              <a:latin typeface="Calibri Light" panose="020F0302020204030204"/>
              <a:ea typeface="+mn-ea"/>
              <a:cs typeface="+mn-cs"/>
            </a:rPr>
            <a:t>ЦЕЛ № 3.2  </a:t>
          </a:r>
          <a:r>
            <a:rPr lang="bg-BG" sz="1000" kern="1200">
              <a:solidFill>
                <a:sysClr val="window" lastClr="FFFFFF"/>
              </a:solidFill>
              <a:latin typeface="Calibri Light" panose="020F0302020204030204"/>
              <a:ea typeface="+mn-ea"/>
              <a:cs typeface="+mn-cs"/>
            </a:rPr>
            <a:t>Насърчаване на бизнеса и привличане на инвеститори за изграждане на големи ВЕИ инсталации на територията на общината</a:t>
          </a:r>
          <a:endParaRPr lang="en-US" sz="1000" kern="1200">
            <a:solidFill>
              <a:sysClr val="window" lastClr="FFFFFF"/>
            </a:solidFill>
            <a:latin typeface="Calibri Light" panose="020F0302020204030204"/>
            <a:ea typeface="+mn-ea"/>
            <a:cs typeface="+mn-cs"/>
          </a:endParaRPr>
        </a:p>
      </dsp:txBody>
      <dsp:txXfrm>
        <a:off x="3360012" y="1831485"/>
        <a:ext cx="1691869" cy="1310864"/>
      </dsp:txXfrm>
    </dsp:sp>
    <dsp:sp modelId="{F0661D72-830B-4C28-9BE3-5D57AA1EDDCF}">
      <dsp:nvSpPr>
        <dsp:cNvPr id="0" name=""/>
        <dsp:cNvSpPr/>
      </dsp:nvSpPr>
      <dsp:spPr>
        <a:xfrm rot="10800000">
          <a:off x="2787198" y="2267011"/>
          <a:ext cx="375968" cy="439812"/>
        </a:xfrm>
        <a:prstGeom prst="leftCircularArrow">
          <a:avLst>
            <a:gd name="adj1" fmla="val 2038"/>
            <a:gd name="adj2" fmla="val 244355"/>
            <a:gd name="adj3" fmla="val 3373369"/>
            <a:gd name="adj4" fmla="val 10377992"/>
            <a:gd name="adj5" fmla="val 2377"/>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933450">
            <a:lnSpc>
              <a:spcPct val="90000"/>
            </a:lnSpc>
            <a:spcBef>
              <a:spcPct val="0"/>
            </a:spcBef>
            <a:spcAft>
              <a:spcPct val="35000"/>
            </a:spcAft>
            <a:buNone/>
          </a:pPr>
          <a:endParaRPr lang="en-US" sz="2100" kern="1200">
            <a:solidFill>
              <a:sysClr val="window" lastClr="FFFFFF"/>
            </a:solidFill>
            <a:latin typeface="Calibri Light" panose="020F0302020204030204"/>
            <a:ea typeface="+mn-ea"/>
            <a:cs typeface="+mn-cs"/>
          </a:endParaRPr>
        </a:p>
      </dsp:txBody>
      <dsp:txXfrm rot="10800000">
        <a:off x="2845867" y="2335030"/>
        <a:ext cx="258630" cy="303774"/>
      </dsp:txXfrm>
    </dsp:sp>
    <dsp:sp modelId="{658712D3-AAE6-4FCC-889D-55DE6E9FCA5A}">
      <dsp:nvSpPr>
        <dsp:cNvPr id="0" name=""/>
        <dsp:cNvSpPr/>
      </dsp:nvSpPr>
      <dsp:spPr>
        <a:xfrm>
          <a:off x="393734" y="1773438"/>
          <a:ext cx="2216121" cy="1426959"/>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b="1" kern="1200">
              <a:solidFill>
                <a:sysClr val="window" lastClr="FFFFFF"/>
              </a:solidFill>
              <a:latin typeface="Calibri Light" panose="020F0302020204030204"/>
              <a:ea typeface="+mn-ea"/>
              <a:cs typeface="+mn-cs"/>
            </a:rPr>
            <a:t>ОЧАКВАНИ РЕЗУЛТАТИ  </a:t>
          </a:r>
          <a:r>
            <a:rPr lang="bg-BG" sz="1000" kern="1200">
              <a:solidFill>
                <a:sysClr val="window" lastClr="FFFFFF"/>
              </a:solidFill>
              <a:latin typeface="Calibri Light" panose="020F0302020204030204"/>
              <a:ea typeface="+mn-ea"/>
              <a:cs typeface="+mn-cs"/>
            </a:rPr>
            <a:t>Намаляване на консумацията на енергия с до 10 % до 2034г.</a:t>
          </a:r>
        </a:p>
        <a:p>
          <a:pPr marL="0" lvl="0" indent="0" algn="ctr" defTabSz="44450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Намаляване на емисиите парникови газове и постигане на екологичен ефект; Повишаване на конкурентоспособността на бизнеса. </a:t>
          </a:r>
          <a:endParaRPr lang="en-US" sz="1000" kern="1200">
            <a:solidFill>
              <a:sysClr val="window" lastClr="FFFFFF"/>
            </a:solidFill>
            <a:latin typeface="Calibri Light" panose="020F0302020204030204"/>
            <a:ea typeface="+mn-ea"/>
            <a:cs typeface="+mn-cs"/>
          </a:endParaRPr>
        </a:p>
      </dsp:txBody>
      <dsp:txXfrm>
        <a:off x="435528" y="1815232"/>
        <a:ext cx="2132533" cy="1343371"/>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0CEACE3-3A11-4439-A388-C4F1E216C327}">
      <dsp:nvSpPr>
        <dsp:cNvPr id="0" name=""/>
        <dsp:cNvSpPr/>
      </dsp:nvSpPr>
      <dsp:spPr>
        <a:xfrm>
          <a:off x="1761842" y="235"/>
          <a:ext cx="1500191" cy="1128413"/>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b="1" kern="1200">
              <a:solidFill>
                <a:sysClr val="window" lastClr="FFFFFF"/>
              </a:solidFill>
              <a:latin typeface="Calibri Light" panose="020F0302020204030204"/>
              <a:ea typeface="+mn-ea"/>
              <a:cs typeface="+mn-cs"/>
            </a:rPr>
            <a:t>ПРИОРИТЕТ № 4</a:t>
          </a:r>
        </a:p>
        <a:p>
          <a:pPr marL="0" lvl="0" indent="0" algn="ctr" defTabSz="44450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Въвеждане на система за управление на енергията на                                                                                               територията на общината, вкл и за  ВЕИ</a:t>
          </a:r>
          <a:endParaRPr lang="en-US" sz="1000" kern="1200">
            <a:solidFill>
              <a:sysClr val="window" lastClr="FFFFFF"/>
            </a:solidFill>
            <a:latin typeface="Calibri Light" panose="020F0302020204030204"/>
            <a:ea typeface="+mn-ea"/>
            <a:cs typeface="+mn-cs"/>
          </a:endParaRPr>
        </a:p>
      </dsp:txBody>
      <dsp:txXfrm>
        <a:off x="1794892" y="33285"/>
        <a:ext cx="1434091" cy="1062313"/>
      </dsp:txXfrm>
    </dsp:sp>
    <dsp:sp modelId="{6406F7EA-F133-412C-BBD5-B0284342FF72}">
      <dsp:nvSpPr>
        <dsp:cNvPr id="0" name=""/>
        <dsp:cNvSpPr/>
      </dsp:nvSpPr>
      <dsp:spPr>
        <a:xfrm>
          <a:off x="3378914" y="399748"/>
          <a:ext cx="281574" cy="329388"/>
        </a:xfrm>
        <a:prstGeom prst="rightArrow">
          <a:avLst>
            <a:gd name="adj1" fmla="val 60000"/>
            <a:gd name="adj2" fmla="val 50000"/>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en-US" sz="1400" kern="1200">
            <a:solidFill>
              <a:sysClr val="window" lastClr="FFFFFF"/>
            </a:solidFill>
            <a:latin typeface="Calibri Light" panose="020F0302020204030204"/>
            <a:ea typeface="+mn-ea"/>
            <a:cs typeface="+mn-cs"/>
          </a:endParaRPr>
        </a:p>
      </dsp:txBody>
      <dsp:txXfrm>
        <a:off x="3378914" y="465626"/>
        <a:ext cx="197102" cy="197632"/>
      </dsp:txXfrm>
    </dsp:sp>
    <dsp:sp modelId="{AE53F42B-4700-4014-9A5F-F847B4462A39}">
      <dsp:nvSpPr>
        <dsp:cNvPr id="0" name=""/>
        <dsp:cNvSpPr/>
      </dsp:nvSpPr>
      <dsp:spPr>
        <a:xfrm>
          <a:off x="3793306" y="165988"/>
          <a:ext cx="1328179" cy="796907"/>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b="1" kern="1200">
              <a:solidFill>
                <a:sysClr val="window" lastClr="FFFFFF"/>
              </a:solidFill>
              <a:latin typeface="Calibri Light" panose="020F0302020204030204"/>
              <a:ea typeface="+mn-ea"/>
              <a:cs typeface="+mn-cs"/>
            </a:rPr>
            <a:t>ЦЕЛ № 4.1 </a:t>
          </a:r>
          <a:r>
            <a:rPr lang="bg-BG" sz="1000" b="0" kern="1200">
              <a:solidFill>
                <a:sysClr val="window" lastClr="FFFFFF"/>
              </a:solidFill>
              <a:latin typeface="Calibri Light" panose="020F0302020204030204"/>
              <a:ea typeface="+mn-ea"/>
              <a:cs typeface="+mn-cs"/>
            </a:rPr>
            <a:t>Създаване на административно обслужване на едно гише</a:t>
          </a:r>
        </a:p>
      </dsp:txBody>
      <dsp:txXfrm>
        <a:off x="3816647" y="189329"/>
        <a:ext cx="1281497" cy="750225"/>
      </dsp:txXfrm>
    </dsp:sp>
    <dsp:sp modelId="{3E82C50C-4FAD-44C1-BCCA-983A588DABF0}">
      <dsp:nvSpPr>
        <dsp:cNvPr id="0" name=""/>
        <dsp:cNvSpPr/>
      </dsp:nvSpPr>
      <dsp:spPr>
        <a:xfrm rot="6010256">
          <a:off x="4088876" y="1202595"/>
          <a:ext cx="448970" cy="329388"/>
        </a:xfrm>
        <a:prstGeom prst="rightArrow">
          <a:avLst>
            <a:gd name="adj1" fmla="val 60000"/>
            <a:gd name="adj2" fmla="val 50000"/>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111250">
            <a:lnSpc>
              <a:spcPct val="90000"/>
            </a:lnSpc>
            <a:spcBef>
              <a:spcPct val="0"/>
            </a:spcBef>
            <a:spcAft>
              <a:spcPct val="35000"/>
            </a:spcAft>
            <a:buNone/>
          </a:pPr>
          <a:endParaRPr lang="en-US" sz="2500" kern="1200">
            <a:solidFill>
              <a:sysClr val="window" lastClr="FFFFFF"/>
            </a:solidFill>
            <a:latin typeface="Calibri Light" panose="020F0302020204030204"/>
            <a:ea typeface="+mn-ea"/>
            <a:cs typeface="+mn-cs"/>
          </a:endParaRPr>
        </a:p>
      </dsp:txBody>
      <dsp:txXfrm rot="-5400000">
        <a:off x="4223270" y="1143580"/>
        <a:ext cx="197632" cy="350154"/>
      </dsp:txXfrm>
    </dsp:sp>
    <dsp:sp modelId="{8332AD05-D943-4531-88E0-327117119337}">
      <dsp:nvSpPr>
        <dsp:cNvPr id="0" name=""/>
        <dsp:cNvSpPr/>
      </dsp:nvSpPr>
      <dsp:spPr>
        <a:xfrm>
          <a:off x="3106823" y="1796697"/>
          <a:ext cx="2014662" cy="1361939"/>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b="1" kern="1200">
              <a:solidFill>
                <a:sysClr val="window" lastClr="FFFFFF"/>
              </a:solidFill>
              <a:latin typeface="Calibri Light" panose="020F0302020204030204"/>
              <a:ea typeface="+mn-ea"/>
              <a:cs typeface="+mn-cs"/>
            </a:rPr>
            <a:t>ЦЕЛ № 4.2  </a:t>
          </a:r>
        </a:p>
        <a:p>
          <a:pPr marL="0" lvl="0" indent="0" algn="ctr" defTabSz="44450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Мобилизиране на обществена подкрепа за изпълнение на програмите по ЕЕ и ВЕИ на основата на широко партньорство с бизнеса и организации на гражданското общество</a:t>
          </a:r>
          <a:endParaRPr lang="en-US" sz="1000" kern="1200">
            <a:solidFill>
              <a:sysClr val="window" lastClr="FFFFFF"/>
            </a:solidFill>
            <a:latin typeface="Calibri Light" panose="020F0302020204030204"/>
            <a:ea typeface="+mn-ea"/>
            <a:cs typeface="+mn-cs"/>
          </a:endParaRPr>
        </a:p>
      </dsp:txBody>
      <dsp:txXfrm>
        <a:off x="3146713" y="1836587"/>
        <a:ext cx="1934882" cy="1282159"/>
      </dsp:txXfrm>
    </dsp:sp>
    <dsp:sp modelId="{3D8EFB50-7B30-4710-9D5B-ADB9CA3CB3BC}">
      <dsp:nvSpPr>
        <dsp:cNvPr id="0" name=""/>
        <dsp:cNvSpPr/>
      </dsp:nvSpPr>
      <dsp:spPr>
        <a:xfrm rot="10800000">
          <a:off x="2708369" y="2312973"/>
          <a:ext cx="281574" cy="329388"/>
        </a:xfrm>
        <a:prstGeom prst="rightArrow">
          <a:avLst>
            <a:gd name="adj1" fmla="val 60000"/>
            <a:gd name="adj2" fmla="val 50000"/>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en-US" sz="1400" kern="1200">
            <a:solidFill>
              <a:sysClr val="window" lastClr="FFFFFF"/>
            </a:solidFill>
            <a:latin typeface="Calibri Light" panose="020F0302020204030204"/>
            <a:ea typeface="+mn-ea"/>
            <a:cs typeface="+mn-cs"/>
          </a:endParaRPr>
        </a:p>
      </dsp:txBody>
      <dsp:txXfrm rot="10800000">
        <a:off x="2792841" y="2378851"/>
        <a:ext cx="197102" cy="197632"/>
      </dsp:txXfrm>
    </dsp:sp>
    <dsp:sp modelId="{67141655-C868-46DA-86AF-8E541BE851E1}">
      <dsp:nvSpPr>
        <dsp:cNvPr id="0" name=""/>
        <dsp:cNvSpPr/>
      </dsp:nvSpPr>
      <dsp:spPr>
        <a:xfrm>
          <a:off x="441114" y="1659920"/>
          <a:ext cx="2134437" cy="1635493"/>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b="1" kern="1200">
              <a:solidFill>
                <a:sysClr val="window" lastClr="FFFFFF"/>
              </a:solidFill>
              <a:latin typeface="Calibri Light" panose="020F0302020204030204"/>
              <a:ea typeface="+mn-ea"/>
              <a:cs typeface="+mn-cs"/>
            </a:rPr>
            <a:t>ОЧАКВАНИ РЕЗУЛТАТИ</a:t>
          </a:r>
        </a:p>
        <a:p>
          <a:pPr marL="0" lvl="0" indent="0" algn="ctr" defTabSz="44450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Обучени   общински ръководители и/или специалисти за работа в общинската администрация в областта на ЕЕ и ВЕИ. </a:t>
          </a:r>
          <a:endParaRPr lang="en-US" sz="1000" kern="1200">
            <a:solidFill>
              <a:sysClr val="window" lastClr="FFFFFF"/>
            </a:solidFill>
            <a:latin typeface="Calibri Light" panose="020F0302020204030204"/>
            <a:ea typeface="+mn-ea"/>
            <a:cs typeface="+mn-cs"/>
          </a:endParaRPr>
        </a:p>
        <a:p>
          <a:pPr marL="0" lvl="0" indent="0" algn="ctr" defTabSz="44450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Осигурена обществена подкрепа</a:t>
          </a:r>
          <a:r>
            <a:rPr lang="en-US" sz="1000" kern="1200">
              <a:solidFill>
                <a:sysClr val="window" lastClr="FFFFFF"/>
              </a:solidFill>
              <a:latin typeface="Calibri Light" panose="020F0302020204030204"/>
              <a:ea typeface="+mn-ea"/>
              <a:cs typeface="+mn-cs"/>
            </a:rPr>
            <a:t>;</a:t>
          </a:r>
          <a:r>
            <a:rPr lang="bg-BG" sz="1000" kern="1200">
              <a:solidFill>
                <a:sysClr val="window" lastClr="FFFFFF"/>
              </a:solidFill>
              <a:latin typeface="Calibri Light" panose="020F0302020204030204"/>
              <a:ea typeface="+mn-ea"/>
              <a:cs typeface="+mn-cs"/>
            </a:rPr>
            <a:t> Въведена система за енергийно управление на територията на общината. </a:t>
          </a:r>
          <a:endParaRPr lang="en-US" sz="1000" kern="1200">
            <a:solidFill>
              <a:sysClr val="window" lastClr="FFFFFF"/>
            </a:solidFill>
            <a:latin typeface="Calibri Light" panose="020F0302020204030204"/>
            <a:ea typeface="+mn-ea"/>
            <a:cs typeface="+mn-cs"/>
          </a:endParaRPr>
        </a:p>
      </dsp:txBody>
      <dsp:txXfrm>
        <a:off x="489016" y="1707822"/>
        <a:ext cx="2038633" cy="1539689"/>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294FFA-A82F-462B-9BA6-26745C2D5191}">
      <dsp:nvSpPr>
        <dsp:cNvPr id="0" name=""/>
        <dsp:cNvSpPr/>
      </dsp:nvSpPr>
      <dsp:spPr>
        <a:xfrm>
          <a:off x="1557" y="514247"/>
          <a:ext cx="1562304" cy="1562304"/>
        </a:xfrm>
        <a:prstGeom prst="ellipse">
          <a:avLst/>
        </a:prstGeom>
        <a:solidFill>
          <a:sysClr val="window" lastClr="FFFFFF">
            <a:alpha val="50000"/>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0">
          <a:scrgbClr r="0" g="0" b="0"/>
        </a:effectRef>
        <a:fontRef idx="minor">
          <a:schemeClr val="tx1"/>
        </a:fontRef>
      </dsp:style>
      <dsp:txBody>
        <a:bodyPr spcFirstLastPara="0" vert="horz" wrap="square" lIns="85979" tIns="11430" rIns="85979" bIns="1143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entury" panose="02040604050505020304" pitchFamily="18" charset="0"/>
              <a:ea typeface="+mn-ea"/>
              <a:cs typeface="+mn-cs"/>
            </a:rPr>
            <a:t>основен консуматор и доставчик на услуги; </a:t>
          </a:r>
        </a:p>
      </dsp:txBody>
      <dsp:txXfrm>
        <a:off x="230351" y="743041"/>
        <a:ext cx="1104716" cy="1104716"/>
      </dsp:txXfrm>
    </dsp:sp>
    <dsp:sp modelId="{22899EFB-7AAD-4A61-A9BE-4BF987D1278C}">
      <dsp:nvSpPr>
        <dsp:cNvPr id="0" name=""/>
        <dsp:cNvSpPr/>
      </dsp:nvSpPr>
      <dsp:spPr>
        <a:xfrm>
          <a:off x="1251400" y="419103"/>
          <a:ext cx="1562304" cy="1752593"/>
        </a:xfrm>
        <a:prstGeom prst="ellipse">
          <a:avLst/>
        </a:prstGeom>
        <a:solidFill>
          <a:sysClr val="window" lastClr="FFFFFF">
            <a:alpha val="50000"/>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0">
          <a:scrgbClr r="0" g="0" b="0"/>
        </a:effectRef>
        <a:fontRef idx="minor">
          <a:schemeClr val="tx1"/>
        </a:fontRef>
      </dsp:style>
      <dsp:txBody>
        <a:bodyPr spcFirstLastPara="0" vert="horz" wrap="square" lIns="85979" tIns="11430" rIns="85979" bIns="1143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entury" panose="02040604050505020304" pitchFamily="18" charset="0"/>
              <a:ea typeface="+mn-ea"/>
              <a:cs typeface="+mn-cs"/>
            </a:rPr>
            <a:t>основен фактор във вземането на местни стратегически решения и утвърждаване на стандарти за енергийна ефективност и възобновяеми източници</a:t>
          </a:r>
        </a:p>
      </dsp:txBody>
      <dsp:txXfrm>
        <a:off x="1480194" y="675764"/>
        <a:ext cx="1104716" cy="1239271"/>
      </dsp:txXfrm>
    </dsp:sp>
    <dsp:sp modelId="{B25BE895-95FF-406C-BAE6-B3F699364C53}">
      <dsp:nvSpPr>
        <dsp:cNvPr id="0" name=""/>
        <dsp:cNvSpPr/>
      </dsp:nvSpPr>
      <dsp:spPr>
        <a:xfrm>
          <a:off x="2501244" y="514247"/>
          <a:ext cx="1562304" cy="1562304"/>
        </a:xfrm>
        <a:prstGeom prst="ellipse">
          <a:avLst/>
        </a:prstGeom>
        <a:solidFill>
          <a:sysClr val="window" lastClr="FFFFFF">
            <a:alpha val="50000"/>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0">
          <a:scrgbClr r="0" g="0" b="0"/>
        </a:effectRef>
        <a:fontRef idx="minor">
          <a:schemeClr val="tx1"/>
        </a:fontRef>
      </dsp:style>
      <dsp:txBody>
        <a:bodyPr spcFirstLastPara="0" vert="horz" wrap="square" lIns="85979" tIns="11430" rIns="85979" bIns="11430" numCol="1" spcCol="1270" anchor="ctr" anchorCtr="0">
          <a:noAutofit/>
        </a:bodyPr>
        <a:lstStyle/>
        <a:p>
          <a:pPr marL="0" lvl="0" indent="0" algn="ctr" defTabSz="400050">
            <a:lnSpc>
              <a:spcPct val="90000"/>
            </a:lnSpc>
            <a:spcBef>
              <a:spcPct val="0"/>
            </a:spcBef>
            <a:spcAft>
              <a:spcPct val="35000"/>
            </a:spcAft>
            <a:buNone/>
          </a:pPr>
          <a:endParaRPr lang="bg-BG" sz="900" kern="1200">
            <a:solidFill>
              <a:sysClr val="windowText" lastClr="000000"/>
            </a:solidFill>
            <a:latin typeface="Century" panose="02040604050505020304" pitchFamily="18" charset="0"/>
            <a:ea typeface="+mn-ea"/>
            <a:cs typeface="+mn-cs"/>
          </a:endParaRPr>
        </a:p>
        <a:p>
          <a:pPr marL="0" lvl="0" indent="0" algn="ctr" defTabSz="400050">
            <a:lnSpc>
              <a:spcPct val="90000"/>
            </a:lnSpc>
            <a:spcBef>
              <a:spcPct val="0"/>
            </a:spcBef>
            <a:spcAft>
              <a:spcPct val="35000"/>
            </a:spcAft>
            <a:buNone/>
          </a:pPr>
          <a:r>
            <a:rPr lang="bg-BG" sz="900" kern="1200">
              <a:solidFill>
                <a:sysClr val="windowText" lastClr="000000"/>
              </a:solidFill>
              <a:latin typeface="Century" panose="02040604050505020304" pitchFamily="18" charset="0"/>
              <a:ea typeface="+mn-ea"/>
              <a:cs typeface="+mn-cs"/>
            </a:rPr>
            <a:t>промотор и пример за енергийно поведение; </a:t>
          </a:r>
        </a:p>
      </dsp:txBody>
      <dsp:txXfrm>
        <a:off x="2730038" y="743041"/>
        <a:ext cx="1104716" cy="1104716"/>
      </dsp:txXfrm>
    </dsp:sp>
    <dsp:sp modelId="{76D112DC-4A5C-4615-9D5E-6DC8FA80A713}">
      <dsp:nvSpPr>
        <dsp:cNvPr id="0" name=""/>
        <dsp:cNvSpPr/>
      </dsp:nvSpPr>
      <dsp:spPr>
        <a:xfrm>
          <a:off x="3751088" y="514247"/>
          <a:ext cx="1562304" cy="1562304"/>
        </a:xfrm>
        <a:prstGeom prst="ellipse">
          <a:avLst/>
        </a:prstGeom>
        <a:solidFill>
          <a:sysClr val="window" lastClr="FFFFFF">
            <a:alpha val="50000"/>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0">
          <a:scrgbClr r="0" g="0" b="0"/>
        </a:effectRef>
        <a:fontRef idx="minor">
          <a:schemeClr val="tx1"/>
        </a:fontRef>
      </dsp:style>
      <dsp:txBody>
        <a:bodyPr spcFirstLastPara="0" vert="horz" wrap="square" lIns="85979" tIns="11430" rIns="85979" bIns="11430" numCol="1" spcCol="1270" anchor="ctr" anchorCtr="0">
          <a:noAutofit/>
        </a:bodyPr>
        <a:lstStyle/>
        <a:p>
          <a:pPr marL="0" lvl="0" indent="0" algn="ctr" defTabSz="400050">
            <a:lnSpc>
              <a:spcPct val="90000"/>
            </a:lnSpc>
            <a:spcBef>
              <a:spcPct val="0"/>
            </a:spcBef>
            <a:spcAft>
              <a:spcPct val="35000"/>
            </a:spcAft>
            <a:buNone/>
          </a:pPr>
          <a:endParaRPr lang="bg-BG" sz="900" kern="1200">
            <a:solidFill>
              <a:sysClr val="windowText" lastClr="000000"/>
            </a:solidFill>
            <a:latin typeface="Century" panose="02040604050505020304" pitchFamily="18" charset="0"/>
            <a:ea typeface="+mn-ea"/>
            <a:cs typeface="+mn-cs"/>
          </a:endParaRPr>
        </a:p>
        <a:p>
          <a:pPr marL="0" lvl="0" indent="0" algn="ctr" defTabSz="400050">
            <a:lnSpc>
              <a:spcPct val="90000"/>
            </a:lnSpc>
            <a:spcBef>
              <a:spcPct val="0"/>
            </a:spcBef>
            <a:spcAft>
              <a:spcPct val="35000"/>
            </a:spcAft>
            <a:buNone/>
          </a:pPr>
          <a:r>
            <a:rPr lang="bg-BG" sz="900" kern="1200">
              <a:solidFill>
                <a:sysClr val="windowText" lastClr="000000"/>
              </a:solidFill>
              <a:latin typeface="Century" panose="02040604050505020304" pitchFamily="18" charset="0"/>
              <a:ea typeface="+mn-ea"/>
              <a:cs typeface="+mn-cs"/>
            </a:rPr>
            <a:t>бенефициент и изпълнител на проекти за енергийна ефективност и възобновяеми източници</a:t>
          </a:r>
        </a:p>
      </dsp:txBody>
      <dsp:txXfrm>
        <a:off x="3979882" y="743041"/>
        <a:ext cx="1104716" cy="1104716"/>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0F0A78F-5B05-4ADE-A59F-043FFD45987C}">
      <dsp:nvSpPr>
        <dsp:cNvPr id="0" name=""/>
        <dsp:cNvSpPr/>
      </dsp:nvSpPr>
      <dsp:spPr>
        <a:xfrm rot="5400000">
          <a:off x="-271087" y="819927"/>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B1D2FE52-1ECE-453E-96B3-606598A01E82}">
      <dsp:nvSpPr>
        <dsp:cNvPr id="0" name=""/>
        <dsp:cNvSpPr/>
      </dsp:nvSpPr>
      <dsp:spPr>
        <a:xfrm>
          <a:off x="2989" y="44421"/>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bg-BG" sz="800" kern="1200">
              <a:solidFill>
                <a:sysClr val="windowText" lastClr="000000"/>
              </a:solidFill>
              <a:latin typeface="Calibri Light" panose="020F0302020204030204"/>
              <a:ea typeface="+mn-ea"/>
              <a:cs typeface="+mn-cs"/>
            </a:rPr>
            <a:t>топлинна изолация на покрив; </a:t>
          </a:r>
        </a:p>
      </dsp:txBody>
      <dsp:txXfrm>
        <a:off x="31498" y="72930"/>
        <a:ext cx="1565282" cy="916362"/>
      </dsp:txXfrm>
    </dsp:sp>
    <dsp:sp modelId="{A451E29E-6FB0-4A06-8221-16C77990BA41}">
      <dsp:nvSpPr>
        <dsp:cNvPr id="0" name=""/>
        <dsp:cNvSpPr/>
      </dsp:nvSpPr>
      <dsp:spPr>
        <a:xfrm rot="5400000">
          <a:off x="-271087" y="2036653"/>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A1129C13-1598-4B70-A2B8-6E0BA80D23F0}">
      <dsp:nvSpPr>
        <dsp:cNvPr id="0" name=""/>
        <dsp:cNvSpPr/>
      </dsp:nvSpPr>
      <dsp:spPr>
        <a:xfrm>
          <a:off x="2989" y="1261147"/>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bg-BG" sz="1100" kern="1200">
              <a:solidFill>
                <a:sysClr val="windowText" lastClr="000000"/>
              </a:solidFill>
              <a:latin typeface="Calibri Light" panose="020F0302020204030204"/>
              <a:ea typeface="+mn-ea"/>
              <a:cs typeface="+mn-cs"/>
            </a:rPr>
            <a:t>външна топлоизолация на фасади; </a:t>
          </a:r>
        </a:p>
      </dsp:txBody>
      <dsp:txXfrm>
        <a:off x="31498" y="1289656"/>
        <a:ext cx="1565282" cy="916362"/>
      </dsp:txXfrm>
    </dsp:sp>
    <dsp:sp modelId="{A0E566F6-C017-4E91-84FE-F9FA69AF4A2F}">
      <dsp:nvSpPr>
        <dsp:cNvPr id="0" name=""/>
        <dsp:cNvSpPr/>
      </dsp:nvSpPr>
      <dsp:spPr>
        <a:xfrm>
          <a:off x="337275" y="2645016"/>
          <a:ext cx="2147834"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6204EC8B-25B5-4362-B840-AD6F7FE43034}">
      <dsp:nvSpPr>
        <dsp:cNvPr id="0" name=""/>
        <dsp:cNvSpPr/>
      </dsp:nvSpPr>
      <dsp:spPr>
        <a:xfrm>
          <a:off x="2989" y="2477872"/>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kern="1200">
              <a:solidFill>
                <a:sysClr val="windowText" lastClr="000000"/>
              </a:solidFill>
              <a:latin typeface="Calibri Light" panose="020F0302020204030204"/>
              <a:ea typeface="+mn-ea"/>
              <a:cs typeface="+mn-cs"/>
            </a:rPr>
            <a:t>топлинна изолация на плочи под сутерен; </a:t>
          </a:r>
        </a:p>
      </dsp:txBody>
      <dsp:txXfrm>
        <a:off x="31498" y="2506381"/>
        <a:ext cx="1565282" cy="916362"/>
      </dsp:txXfrm>
    </dsp:sp>
    <dsp:sp modelId="{7030A841-1930-41DC-A0B9-63BC99B30A2E}">
      <dsp:nvSpPr>
        <dsp:cNvPr id="0" name=""/>
        <dsp:cNvSpPr/>
      </dsp:nvSpPr>
      <dsp:spPr>
        <a:xfrm rot="16200000">
          <a:off x="1886573" y="2036653"/>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F37310EF-D5CB-4EFB-ABFF-E4F93A9ECB64}">
      <dsp:nvSpPr>
        <dsp:cNvPr id="0" name=""/>
        <dsp:cNvSpPr/>
      </dsp:nvSpPr>
      <dsp:spPr>
        <a:xfrm>
          <a:off x="2160649" y="2477872"/>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монтаж на конвектори на природен газ</a:t>
          </a:r>
          <a:r>
            <a:rPr lang="bg-BG" sz="600" kern="1200">
              <a:solidFill>
                <a:sysClr val="windowText" lastClr="000000"/>
              </a:solidFill>
              <a:latin typeface="Calibri Light" panose="020F0302020204030204"/>
              <a:ea typeface="+mn-ea"/>
              <a:cs typeface="+mn-cs"/>
            </a:rPr>
            <a:t>; </a:t>
          </a:r>
        </a:p>
      </dsp:txBody>
      <dsp:txXfrm>
        <a:off x="2189158" y="2506381"/>
        <a:ext cx="1565282" cy="916362"/>
      </dsp:txXfrm>
    </dsp:sp>
    <dsp:sp modelId="{20C07D6B-D5E2-4503-BE55-681B95E62D51}">
      <dsp:nvSpPr>
        <dsp:cNvPr id="0" name=""/>
        <dsp:cNvSpPr/>
      </dsp:nvSpPr>
      <dsp:spPr>
        <a:xfrm rot="16200000">
          <a:off x="1886573" y="819927"/>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B8C5543B-5C4A-4BAA-8807-F13AA2D8A97C}">
      <dsp:nvSpPr>
        <dsp:cNvPr id="0" name=""/>
        <dsp:cNvSpPr/>
      </dsp:nvSpPr>
      <dsp:spPr>
        <a:xfrm>
          <a:off x="2160649" y="1261147"/>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газифициране, подмяна на амортизирани горивни уредби и изграждане на отоплителни инсталации с котли на природен газ и дървени пелети; </a:t>
          </a:r>
        </a:p>
      </dsp:txBody>
      <dsp:txXfrm>
        <a:off x="2189158" y="1289656"/>
        <a:ext cx="1565282" cy="916362"/>
      </dsp:txXfrm>
    </dsp:sp>
    <dsp:sp modelId="{FABC4B6D-5557-41D1-83F9-4DAFB48087B1}">
      <dsp:nvSpPr>
        <dsp:cNvPr id="0" name=""/>
        <dsp:cNvSpPr/>
      </dsp:nvSpPr>
      <dsp:spPr>
        <a:xfrm>
          <a:off x="2494935" y="211564"/>
          <a:ext cx="2147834"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35D09A41-C19C-4144-9B35-E6B40C2C4326}">
      <dsp:nvSpPr>
        <dsp:cNvPr id="0" name=""/>
        <dsp:cNvSpPr/>
      </dsp:nvSpPr>
      <dsp:spPr>
        <a:xfrm>
          <a:off x="2160649" y="44421"/>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подмяна на стара дървена дограма с PVC дограма; </a:t>
          </a:r>
        </a:p>
      </dsp:txBody>
      <dsp:txXfrm>
        <a:off x="2189158" y="72930"/>
        <a:ext cx="1565282" cy="916362"/>
      </dsp:txXfrm>
    </dsp:sp>
    <dsp:sp modelId="{DCC093AD-CB27-42F3-B8F1-EEBDC7E47B17}">
      <dsp:nvSpPr>
        <dsp:cNvPr id="0" name=""/>
        <dsp:cNvSpPr/>
      </dsp:nvSpPr>
      <dsp:spPr>
        <a:xfrm rot="5400000">
          <a:off x="4044233" y="819927"/>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0392B2EF-0A38-439C-8624-B2E489CBB7BC}">
      <dsp:nvSpPr>
        <dsp:cNvPr id="0" name=""/>
        <dsp:cNvSpPr/>
      </dsp:nvSpPr>
      <dsp:spPr>
        <a:xfrm>
          <a:off x="4318309" y="44421"/>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подмяна/изграждане на енергоефективно осветление с оптимален режим на включване. </a:t>
          </a:r>
        </a:p>
      </dsp:txBody>
      <dsp:txXfrm>
        <a:off x="4346818" y="72930"/>
        <a:ext cx="1565282" cy="916362"/>
      </dsp:txXfrm>
    </dsp:sp>
    <dsp:sp modelId="{B2225AE8-7163-4AB9-94E1-EA456303BFE9}">
      <dsp:nvSpPr>
        <dsp:cNvPr id="0" name=""/>
        <dsp:cNvSpPr/>
      </dsp:nvSpPr>
      <dsp:spPr>
        <a:xfrm rot="5400000">
          <a:off x="4044233" y="2036653"/>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C9B6BF25-461E-426B-A960-F41D857A6CDB}">
      <dsp:nvSpPr>
        <dsp:cNvPr id="0" name=""/>
        <dsp:cNvSpPr/>
      </dsp:nvSpPr>
      <dsp:spPr>
        <a:xfrm>
          <a:off x="4318309" y="1261147"/>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изграждане на системи за БГВ със слънчева енергия</a:t>
          </a:r>
          <a:r>
            <a:rPr lang="bg-BG" sz="600" kern="1200">
              <a:solidFill>
                <a:sysClr val="windowText" lastClr="000000"/>
              </a:solidFill>
              <a:latin typeface="Calibri Light" panose="020F0302020204030204"/>
              <a:ea typeface="+mn-ea"/>
              <a:cs typeface="+mn-cs"/>
            </a:rPr>
            <a:t>; </a:t>
          </a:r>
        </a:p>
      </dsp:txBody>
      <dsp:txXfrm>
        <a:off x="4346818" y="1289656"/>
        <a:ext cx="1565282" cy="916362"/>
      </dsp:txXfrm>
    </dsp:sp>
    <dsp:sp modelId="{DC64B2FD-37C9-4ED9-A46B-DC98F62DCD8A}">
      <dsp:nvSpPr>
        <dsp:cNvPr id="0" name=""/>
        <dsp:cNvSpPr/>
      </dsp:nvSpPr>
      <dsp:spPr>
        <a:xfrm>
          <a:off x="4318309" y="2477872"/>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подмяна на водна отоплителна инсталация</a:t>
          </a:r>
          <a:r>
            <a:rPr lang="bg-BG" sz="600" kern="1200">
              <a:solidFill>
                <a:sysClr val="windowText" lastClr="000000"/>
              </a:solidFill>
              <a:latin typeface="Calibri Light" panose="020F0302020204030204"/>
              <a:ea typeface="+mn-ea"/>
              <a:cs typeface="+mn-cs"/>
            </a:rPr>
            <a:t>; </a:t>
          </a:r>
        </a:p>
      </dsp:txBody>
      <dsp:txXfrm>
        <a:off x="4346818" y="2506381"/>
        <a:ext cx="1565282" cy="91636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8D3C5E-E7CD-4DE2-A3FA-3987B8EB7333}">
      <dsp:nvSpPr>
        <dsp:cNvPr id="0" name=""/>
        <dsp:cNvSpPr/>
      </dsp:nvSpPr>
      <dsp:spPr>
        <a:xfrm>
          <a:off x="1943978" y="725240"/>
          <a:ext cx="1359040" cy="1306760"/>
        </a:xfrm>
        <a:prstGeom prst="ellipse">
          <a:avLst/>
        </a:prstGeom>
        <a:gradFill rotWithShape="0">
          <a:gsLst>
            <a:gs pos="0">
              <a:srgbClr val="FFC000">
                <a:alpha val="50000"/>
                <a:hueOff val="0"/>
                <a:satOff val="0"/>
                <a:lumOff val="0"/>
                <a:alphaOff val="0"/>
                <a:satMod val="103000"/>
                <a:lumMod val="102000"/>
                <a:tint val="94000"/>
              </a:srgbClr>
            </a:gs>
            <a:gs pos="50000">
              <a:srgbClr val="FFC000">
                <a:alpha val="50000"/>
                <a:hueOff val="0"/>
                <a:satOff val="0"/>
                <a:lumOff val="0"/>
                <a:alphaOff val="0"/>
                <a:satMod val="110000"/>
                <a:lumMod val="100000"/>
                <a:shade val="100000"/>
              </a:srgbClr>
            </a:gs>
            <a:gs pos="100000">
              <a:srgbClr val="FFC000">
                <a:alpha val="50000"/>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Сфери на ерегийно планиране в ресора на Община Никопол</a:t>
          </a:r>
          <a:endParaRPr lang="en-US" sz="900" kern="1200">
            <a:solidFill>
              <a:sysClr val="windowText" lastClr="000000"/>
            </a:solidFill>
            <a:latin typeface="Calibri Light" panose="020F0302020204030204"/>
            <a:ea typeface="+mn-ea"/>
            <a:cs typeface="+mn-cs"/>
          </a:endParaRPr>
        </a:p>
      </dsp:txBody>
      <dsp:txXfrm>
        <a:off x="2143005" y="916611"/>
        <a:ext cx="960986" cy="924018"/>
      </dsp:txXfrm>
    </dsp:sp>
    <dsp:sp modelId="{6B91972F-2CE2-4B7C-9359-C33DBC6241F2}">
      <dsp:nvSpPr>
        <dsp:cNvPr id="0" name=""/>
        <dsp:cNvSpPr/>
      </dsp:nvSpPr>
      <dsp:spPr>
        <a:xfrm>
          <a:off x="2160047" y="-958"/>
          <a:ext cx="926901" cy="810450"/>
        </a:xfrm>
        <a:prstGeom prst="ellipse">
          <a:avLst/>
        </a:prstGeom>
        <a:gradFill rotWithShape="0">
          <a:gsLst>
            <a:gs pos="0">
              <a:srgbClr val="FFC000">
                <a:alpha val="50000"/>
                <a:hueOff val="1088988"/>
                <a:satOff val="-4531"/>
                <a:lumOff val="1068"/>
                <a:alphaOff val="0"/>
                <a:satMod val="103000"/>
                <a:lumMod val="102000"/>
                <a:tint val="94000"/>
              </a:srgbClr>
            </a:gs>
            <a:gs pos="50000">
              <a:srgbClr val="FFC000">
                <a:alpha val="50000"/>
                <a:hueOff val="1088988"/>
                <a:satOff val="-4531"/>
                <a:lumOff val="1068"/>
                <a:alphaOff val="0"/>
                <a:satMod val="110000"/>
                <a:lumMod val="100000"/>
                <a:shade val="100000"/>
              </a:srgbClr>
            </a:gs>
            <a:gs pos="100000">
              <a:srgbClr val="FFC000">
                <a:alpha val="50000"/>
                <a:hueOff val="1088988"/>
                <a:satOff val="-4531"/>
                <a:lumOff val="1068"/>
                <a:alphaOff val="0"/>
                <a:lumMod val="99000"/>
                <a:satMod val="120000"/>
                <a:shade val="78000"/>
              </a:srgb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bg-BG" sz="800" kern="1200">
              <a:solidFill>
                <a:sysClr val="windowText" lastClr="000000"/>
              </a:solidFill>
              <a:latin typeface="Calibri Light" panose="020F0302020204030204"/>
              <a:ea typeface="+mn-ea"/>
              <a:cs typeface="+mn-cs"/>
            </a:rPr>
            <a:t>Устройствено планиране</a:t>
          </a:r>
          <a:endParaRPr lang="en-US" sz="800" kern="1200">
            <a:solidFill>
              <a:sysClr val="windowText" lastClr="000000"/>
            </a:solidFill>
            <a:latin typeface="Calibri Light" panose="020F0302020204030204"/>
            <a:ea typeface="+mn-ea"/>
            <a:cs typeface="+mn-cs"/>
          </a:endParaRPr>
        </a:p>
      </dsp:txBody>
      <dsp:txXfrm>
        <a:off x="2295789" y="117730"/>
        <a:ext cx="655417" cy="573074"/>
      </dsp:txXfrm>
    </dsp:sp>
    <dsp:sp modelId="{69227FB3-7D30-4F40-B894-4FB90B881CB6}">
      <dsp:nvSpPr>
        <dsp:cNvPr id="0" name=""/>
        <dsp:cNvSpPr/>
      </dsp:nvSpPr>
      <dsp:spPr>
        <a:xfrm>
          <a:off x="2891698" y="258473"/>
          <a:ext cx="843205" cy="747489"/>
        </a:xfrm>
        <a:prstGeom prst="ellipse">
          <a:avLst/>
        </a:prstGeom>
        <a:gradFill rotWithShape="0">
          <a:gsLst>
            <a:gs pos="0">
              <a:srgbClr val="FFC000">
                <a:alpha val="50000"/>
                <a:hueOff val="2177976"/>
                <a:satOff val="-9062"/>
                <a:lumOff val="2135"/>
                <a:alphaOff val="0"/>
                <a:satMod val="103000"/>
                <a:lumMod val="102000"/>
                <a:tint val="94000"/>
              </a:srgbClr>
            </a:gs>
            <a:gs pos="50000">
              <a:srgbClr val="FFC000">
                <a:alpha val="50000"/>
                <a:hueOff val="2177976"/>
                <a:satOff val="-9062"/>
                <a:lumOff val="2135"/>
                <a:alphaOff val="0"/>
                <a:satMod val="110000"/>
                <a:lumMod val="100000"/>
                <a:shade val="100000"/>
              </a:srgbClr>
            </a:gs>
            <a:gs pos="100000">
              <a:srgbClr val="FFC000">
                <a:alpha val="50000"/>
                <a:hueOff val="2177976"/>
                <a:satOff val="-9062"/>
                <a:lumOff val="2135"/>
                <a:alphaOff val="0"/>
                <a:lumMod val="99000"/>
                <a:satMod val="120000"/>
                <a:shade val="78000"/>
              </a:srgb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Околна среда</a:t>
          </a:r>
          <a:endParaRPr lang="en-US" sz="900" kern="1200">
            <a:solidFill>
              <a:sysClr val="windowText" lastClr="000000"/>
            </a:solidFill>
            <a:latin typeface="Calibri Light" panose="020F0302020204030204"/>
            <a:ea typeface="+mn-ea"/>
            <a:cs typeface="+mn-cs"/>
          </a:endParaRPr>
        </a:p>
      </dsp:txBody>
      <dsp:txXfrm>
        <a:off x="3015183" y="367940"/>
        <a:ext cx="596235" cy="528555"/>
      </dsp:txXfrm>
    </dsp:sp>
    <dsp:sp modelId="{B03A9421-FD50-4226-87EA-5B6795AA2CB8}">
      <dsp:nvSpPr>
        <dsp:cNvPr id="0" name=""/>
        <dsp:cNvSpPr/>
      </dsp:nvSpPr>
      <dsp:spPr>
        <a:xfrm>
          <a:off x="3048266" y="835681"/>
          <a:ext cx="1069567" cy="747489"/>
        </a:xfrm>
        <a:prstGeom prst="ellipse">
          <a:avLst/>
        </a:prstGeom>
        <a:gradFill rotWithShape="0">
          <a:gsLst>
            <a:gs pos="0">
              <a:srgbClr val="FFC000">
                <a:alpha val="50000"/>
                <a:hueOff val="3266964"/>
                <a:satOff val="-13592"/>
                <a:lumOff val="3203"/>
                <a:alphaOff val="0"/>
                <a:satMod val="103000"/>
                <a:lumMod val="102000"/>
                <a:tint val="94000"/>
              </a:srgbClr>
            </a:gs>
            <a:gs pos="50000">
              <a:srgbClr val="FFC000">
                <a:alpha val="50000"/>
                <a:hueOff val="3266964"/>
                <a:satOff val="-13592"/>
                <a:lumOff val="3203"/>
                <a:alphaOff val="0"/>
                <a:satMod val="110000"/>
                <a:lumMod val="100000"/>
                <a:shade val="100000"/>
              </a:srgbClr>
            </a:gs>
            <a:gs pos="100000">
              <a:srgbClr val="FFC000">
                <a:alpha val="50000"/>
                <a:hueOff val="3266964"/>
                <a:satOff val="-13592"/>
                <a:lumOff val="3203"/>
                <a:alphaOff val="0"/>
                <a:lumMod val="99000"/>
                <a:satMod val="120000"/>
                <a:shade val="78000"/>
              </a:srgb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Финансово планиране</a:t>
          </a:r>
          <a:endParaRPr lang="en-US" sz="900" kern="1200">
            <a:solidFill>
              <a:sysClr val="windowText" lastClr="000000"/>
            </a:solidFill>
            <a:latin typeface="Calibri Light" panose="020F0302020204030204"/>
            <a:ea typeface="+mn-ea"/>
            <a:cs typeface="+mn-cs"/>
          </a:endParaRPr>
        </a:p>
      </dsp:txBody>
      <dsp:txXfrm>
        <a:off x="3204900" y="945148"/>
        <a:ext cx="756299" cy="528555"/>
      </dsp:txXfrm>
    </dsp:sp>
    <dsp:sp modelId="{9562B4FC-B998-4F96-98AC-37A0CB1A8A41}">
      <dsp:nvSpPr>
        <dsp:cNvPr id="0" name=""/>
        <dsp:cNvSpPr/>
      </dsp:nvSpPr>
      <dsp:spPr>
        <a:xfrm>
          <a:off x="2990430" y="1492052"/>
          <a:ext cx="953766" cy="747489"/>
        </a:xfrm>
        <a:prstGeom prst="ellipse">
          <a:avLst/>
        </a:prstGeom>
        <a:gradFill rotWithShape="0">
          <a:gsLst>
            <a:gs pos="0">
              <a:srgbClr val="FFC000">
                <a:alpha val="50000"/>
                <a:hueOff val="4355951"/>
                <a:satOff val="-18123"/>
                <a:lumOff val="4270"/>
                <a:alphaOff val="0"/>
                <a:satMod val="103000"/>
                <a:lumMod val="102000"/>
                <a:tint val="94000"/>
              </a:srgbClr>
            </a:gs>
            <a:gs pos="50000">
              <a:srgbClr val="FFC000">
                <a:alpha val="50000"/>
                <a:hueOff val="4355951"/>
                <a:satOff val="-18123"/>
                <a:lumOff val="4270"/>
                <a:alphaOff val="0"/>
                <a:satMod val="110000"/>
                <a:lumMod val="100000"/>
                <a:shade val="100000"/>
              </a:srgbClr>
            </a:gs>
            <a:gs pos="100000">
              <a:srgbClr val="FFC000">
                <a:alpha val="50000"/>
                <a:hueOff val="4355951"/>
                <a:satOff val="-18123"/>
                <a:lumOff val="4270"/>
                <a:alphaOff val="0"/>
                <a:lumMod val="99000"/>
                <a:satMod val="120000"/>
                <a:shade val="78000"/>
              </a:srgb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Транспорт</a:t>
          </a:r>
          <a:endParaRPr lang="en-US" sz="900" kern="1200">
            <a:solidFill>
              <a:sysClr val="windowText" lastClr="000000"/>
            </a:solidFill>
            <a:latin typeface="Calibri Light" panose="020F0302020204030204"/>
            <a:ea typeface="+mn-ea"/>
            <a:cs typeface="+mn-cs"/>
          </a:endParaRPr>
        </a:p>
      </dsp:txBody>
      <dsp:txXfrm>
        <a:off x="3130106" y="1601519"/>
        <a:ext cx="674414" cy="528555"/>
      </dsp:txXfrm>
    </dsp:sp>
    <dsp:sp modelId="{753D9E4C-276D-4606-B4DB-FDA7E4F1F295}">
      <dsp:nvSpPr>
        <dsp:cNvPr id="0" name=""/>
        <dsp:cNvSpPr/>
      </dsp:nvSpPr>
      <dsp:spPr>
        <a:xfrm>
          <a:off x="2455069" y="1920469"/>
          <a:ext cx="1003354" cy="747489"/>
        </a:xfrm>
        <a:prstGeom prst="ellipse">
          <a:avLst/>
        </a:prstGeom>
        <a:gradFill rotWithShape="0">
          <a:gsLst>
            <a:gs pos="0">
              <a:srgbClr val="FFC000">
                <a:alpha val="50000"/>
                <a:hueOff val="5444940"/>
                <a:satOff val="-22654"/>
                <a:lumOff val="5338"/>
                <a:alphaOff val="0"/>
                <a:satMod val="103000"/>
                <a:lumMod val="102000"/>
                <a:tint val="94000"/>
              </a:srgbClr>
            </a:gs>
            <a:gs pos="50000">
              <a:srgbClr val="FFC000">
                <a:alpha val="50000"/>
                <a:hueOff val="5444940"/>
                <a:satOff val="-22654"/>
                <a:lumOff val="5338"/>
                <a:alphaOff val="0"/>
                <a:satMod val="110000"/>
                <a:lumMod val="100000"/>
                <a:shade val="100000"/>
              </a:srgbClr>
            </a:gs>
            <a:gs pos="100000">
              <a:srgbClr val="FFC000">
                <a:alpha val="50000"/>
                <a:hueOff val="5444940"/>
                <a:satOff val="-22654"/>
                <a:lumOff val="5338"/>
                <a:alphaOff val="0"/>
                <a:lumMod val="99000"/>
                <a:satMod val="120000"/>
                <a:shade val="78000"/>
              </a:srgb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Образование</a:t>
          </a:r>
          <a:endParaRPr lang="en-US" sz="900" kern="1200">
            <a:solidFill>
              <a:sysClr val="windowText" lastClr="000000"/>
            </a:solidFill>
            <a:latin typeface="Calibri Light" panose="020F0302020204030204"/>
            <a:ea typeface="+mn-ea"/>
            <a:cs typeface="+mn-cs"/>
          </a:endParaRPr>
        </a:p>
      </dsp:txBody>
      <dsp:txXfrm>
        <a:off x="2602007" y="2029936"/>
        <a:ext cx="709478" cy="528555"/>
      </dsp:txXfrm>
    </dsp:sp>
    <dsp:sp modelId="{3A5D83BA-3780-4144-921D-170DC19E5961}">
      <dsp:nvSpPr>
        <dsp:cNvPr id="0" name=""/>
        <dsp:cNvSpPr/>
      </dsp:nvSpPr>
      <dsp:spPr>
        <a:xfrm>
          <a:off x="1916505" y="1920469"/>
          <a:ext cx="747489" cy="747489"/>
        </a:xfrm>
        <a:prstGeom prst="ellipse">
          <a:avLst/>
        </a:prstGeom>
        <a:gradFill rotWithShape="0">
          <a:gsLst>
            <a:gs pos="0">
              <a:srgbClr val="FFC000">
                <a:alpha val="50000"/>
                <a:hueOff val="6533927"/>
                <a:satOff val="-27185"/>
                <a:lumOff val="6405"/>
                <a:alphaOff val="0"/>
                <a:satMod val="103000"/>
                <a:lumMod val="102000"/>
                <a:tint val="94000"/>
              </a:srgbClr>
            </a:gs>
            <a:gs pos="50000">
              <a:srgbClr val="FFC000">
                <a:alpha val="50000"/>
                <a:hueOff val="6533927"/>
                <a:satOff val="-27185"/>
                <a:lumOff val="6405"/>
                <a:alphaOff val="0"/>
                <a:satMod val="110000"/>
                <a:lumMod val="100000"/>
                <a:shade val="100000"/>
              </a:srgbClr>
            </a:gs>
            <a:gs pos="100000">
              <a:srgbClr val="FFC000">
                <a:alpha val="50000"/>
                <a:hueOff val="6533927"/>
                <a:satOff val="-27185"/>
                <a:lumOff val="6405"/>
                <a:alphaOff val="0"/>
                <a:lumMod val="99000"/>
                <a:satMod val="120000"/>
                <a:shade val="78000"/>
              </a:srgb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Туризъм</a:t>
          </a:r>
          <a:endParaRPr lang="en-US" sz="900" kern="1200">
            <a:solidFill>
              <a:sysClr val="windowText" lastClr="000000"/>
            </a:solidFill>
            <a:latin typeface="Calibri Light" panose="020F0302020204030204"/>
            <a:ea typeface="+mn-ea"/>
            <a:cs typeface="+mn-cs"/>
          </a:endParaRPr>
        </a:p>
      </dsp:txBody>
      <dsp:txXfrm>
        <a:off x="2025972" y="2029936"/>
        <a:ext cx="528555" cy="528555"/>
      </dsp:txXfrm>
    </dsp:sp>
    <dsp:sp modelId="{8594535D-A1FC-4B77-B027-D685C313EA70}">
      <dsp:nvSpPr>
        <dsp:cNvPr id="0" name=""/>
        <dsp:cNvSpPr/>
      </dsp:nvSpPr>
      <dsp:spPr>
        <a:xfrm>
          <a:off x="1405938" y="1492052"/>
          <a:ext cx="747489" cy="747489"/>
        </a:xfrm>
        <a:prstGeom prst="ellipse">
          <a:avLst/>
        </a:prstGeom>
        <a:gradFill rotWithShape="0">
          <a:gsLst>
            <a:gs pos="0">
              <a:srgbClr val="FFC000">
                <a:alpha val="50000"/>
                <a:hueOff val="7622915"/>
                <a:satOff val="-31715"/>
                <a:lumOff val="7473"/>
                <a:alphaOff val="0"/>
                <a:satMod val="103000"/>
                <a:lumMod val="102000"/>
                <a:tint val="94000"/>
              </a:srgbClr>
            </a:gs>
            <a:gs pos="50000">
              <a:srgbClr val="FFC000">
                <a:alpha val="50000"/>
                <a:hueOff val="7622915"/>
                <a:satOff val="-31715"/>
                <a:lumOff val="7473"/>
                <a:alphaOff val="0"/>
                <a:satMod val="110000"/>
                <a:lumMod val="100000"/>
                <a:shade val="100000"/>
              </a:srgbClr>
            </a:gs>
            <a:gs pos="100000">
              <a:srgbClr val="FFC000">
                <a:alpha val="50000"/>
                <a:hueOff val="7622915"/>
                <a:satOff val="-31715"/>
                <a:lumOff val="7473"/>
                <a:alphaOff val="0"/>
                <a:lumMod val="99000"/>
                <a:satMod val="120000"/>
                <a:shade val="78000"/>
              </a:srgb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Бизнес</a:t>
          </a:r>
          <a:endParaRPr lang="en-US" sz="900" kern="1200">
            <a:solidFill>
              <a:sysClr val="windowText" lastClr="000000"/>
            </a:solidFill>
            <a:latin typeface="Calibri Light" panose="020F0302020204030204"/>
            <a:ea typeface="+mn-ea"/>
            <a:cs typeface="+mn-cs"/>
          </a:endParaRPr>
        </a:p>
      </dsp:txBody>
      <dsp:txXfrm>
        <a:off x="1515405" y="1601519"/>
        <a:ext cx="528555" cy="528555"/>
      </dsp:txXfrm>
    </dsp:sp>
    <dsp:sp modelId="{51B14BD2-E518-41ED-BC26-4C95299E7AF8}">
      <dsp:nvSpPr>
        <dsp:cNvPr id="0" name=""/>
        <dsp:cNvSpPr/>
      </dsp:nvSpPr>
      <dsp:spPr>
        <a:xfrm>
          <a:off x="1168541" y="790076"/>
          <a:ext cx="990811" cy="838697"/>
        </a:xfrm>
        <a:prstGeom prst="ellipse">
          <a:avLst/>
        </a:prstGeom>
        <a:gradFill rotWithShape="0">
          <a:gsLst>
            <a:gs pos="0">
              <a:srgbClr val="FFC000">
                <a:alpha val="50000"/>
                <a:hueOff val="8711903"/>
                <a:satOff val="-36246"/>
                <a:lumOff val="8540"/>
                <a:alphaOff val="0"/>
                <a:satMod val="103000"/>
                <a:lumMod val="102000"/>
                <a:tint val="94000"/>
              </a:srgbClr>
            </a:gs>
            <a:gs pos="50000">
              <a:srgbClr val="FFC000">
                <a:alpha val="50000"/>
                <a:hueOff val="8711903"/>
                <a:satOff val="-36246"/>
                <a:lumOff val="8540"/>
                <a:alphaOff val="0"/>
                <a:satMod val="110000"/>
                <a:lumMod val="100000"/>
                <a:shade val="100000"/>
              </a:srgbClr>
            </a:gs>
            <a:gs pos="100000">
              <a:srgbClr val="FFC000">
                <a:alpha val="50000"/>
                <a:hueOff val="8711903"/>
                <a:satOff val="-36246"/>
                <a:lumOff val="8540"/>
                <a:alphaOff val="0"/>
                <a:lumMod val="99000"/>
                <a:satMod val="120000"/>
                <a:shade val="78000"/>
              </a:srgb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bg-BG" sz="800" kern="1200">
              <a:solidFill>
                <a:sysClr val="windowText" lastClr="000000"/>
              </a:solidFill>
              <a:latin typeface="Calibri Light" panose="020F0302020204030204"/>
              <a:ea typeface="+mn-ea"/>
              <a:cs typeface="+mn-cs"/>
            </a:rPr>
            <a:t>Инфраструкура</a:t>
          </a:r>
          <a:endParaRPr lang="en-US" sz="800" kern="1200">
            <a:solidFill>
              <a:sysClr val="windowText" lastClr="000000"/>
            </a:solidFill>
            <a:latin typeface="Calibri Light" panose="020F0302020204030204"/>
            <a:ea typeface="+mn-ea"/>
            <a:cs typeface="+mn-cs"/>
          </a:endParaRPr>
        </a:p>
      </dsp:txBody>
      <dsp:txXfrm>
        <a:off x="1313642" y="912900"/>
        <a:ext cx="700609" cy="593049"/>
      </dsp:txXfrm>
    </dsp:sp>
    <dsp:sp modelId="{8E415DE9-4BFA-436D-B0B6-64A48EC8B1D6}">
      <dsp:nvSpPr>
        <dsp:cNvPr id="0" name=""/>
        <dsp:cNvSpPr/>
      </dsp:nvSpPr>
      <dsp:spPr>
        <a:xfrm>
          <a:off x="1454503" y="301626"/>
          <a:ext cx="1085384" cy="661191"/>
        </a:xfrm>
        <a:prstGeom prst="ellipse">
          <a:avLst/>
        </a:prstGeom>
        <a:gradFill rotWithShape="0">
          <a:gsLst>
            <a:gs pos="0">
              <a:srgbClr val="FFC000">
                <a:alpha val="50000"/>
                <a:hueOff val="9800891"/>
                <a:satOff val="-40777"/>
                <a:lumOff val="9608"/>
                <a:alphaOff val="0"/>
                <a:satMod val="103000"/>
                <a:lumMod val="102000"/>
                <a:tint val="94000"/>
              </a:srgbClr>
            </a:gs>
            <a:gs pos="50000">
              <a:srgbClr val="FFC000">
                <a:alpha val="50000"/>
                <a:hueOff val="9800891"/>
                <a:satOff val="-40777"/>
                <a:lumOff val="9608"/>
                <a:alphaOff val="0"/>
                <a:satMod val="110000"/>
                <a:lumMod val="100000"/>
                <a:shade val="100000"/>
              </a:srgbClr>
            </a:gs>
            <a:gs pos="100000">
              <a:srgbClr val="FFC000">
                <a:alpha val="50000"/>
                <a:hueOff val="9800891"/>
                <a:satOff val="-40777"/>
                <a:lumOff val="9608"/>
                <a:alphaOff val="0"/>
                <a:lumMod val="99000"/>
                <a:satMod val="120000"/>
                <a:shade val="78000"/>
              </a:srgb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Социална сфера</a:t>
          </a:r>
          <a:endParaRPr lang="en-US" sz="900" kern="1200">
            <a:solidFill>
              <a:sysClr val="windowText" lastClr="000000"/>
            </a:solidFill>
            <a:latin typeface="Calibri Light" panose="020F0302020204030204"/>
            <a:ea typeface="+mn-ea"/>
            <a:cs typeface="+mn-cs"/>
          </a:endParaRPr>
        </a:p>
      </dsp:txBody>
      <dsp:txXfrm>
        <a:off x="1613454" y="398455"/>
        <a:ext cx="767482" cy="46753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270901A-95DF-40CF-B903-056DEEF7F6C6}">
      <dsp:nvSpPr>
        <dsp:cNvPr id="0" name=""/>
        <dsp:cNvSpPr/>
      </dsp:nvSpPr>
      <dsp:spPr>
        <a:xfrm>
          <a:off x="1224" y="209416"/>
          <a:ext cx="1407179" cy="703589"/>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bg-BG" sz="1000" kern="1200">
              <a:solidFill>
                <a:sysClr val="windowText" lastClr="000000"/>
              </a:solidFill>
              <a:latin typeface="Calibri Light" panose="020F0302020204030204"/>
              <a:ea typeface="+mn-ea"/>
              <a:cs typeface="+mn-cs"/>
            </a:rPr>
            <a:t>основен консуматор и доставчик на услуги; </a:t>
          </a:r>
        </a:p>
      </dsp:txBody>
      <dsp:txXfrm>
        <a:off x="21831" y="230023"/>
        <a:ext cx="1365965" cy="662375"/>
      </dsp:txXfrm>
    </dsp:sp>
    <dsp:sp modelId="{A8761E59-43D7-4ED5-84BA-85FEF7EC00F7}">
      <dsp:nvSpPr>
        <dsp:cNvPr id="0" name=""/>
        <dsp:cNvSpPr/>
      </dsp:nvSpPr>
      <dsp:spPr>
        <a:xfrm>
          <a:off x="1760198" y="209416"/>
          <a:ext cx="1407179" cy="1590942"/>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bg-BG" sz="1000" kern="1200">
              <a:solidFill>
                <a:sysClr val="windowText" lastClr="000000"/>
              </a:solidFill>
              <a:latin typeface="Calibri Light" panose="020F0302020204030204"/>
              <a:ea typeface="+mn-ea"/>
              <a:cs typeface="+mn-cs"/>
            </a:rPr>
            <a:t>основен фактор във вземането на местни стратегически решения и утвърждаване на стандарти за енергийна ефективност и възобновяеми източници</a:t>
          </a:r>
        </a:p>
      </dsp:txBody>
      <dsp:txXfrm>
        <a:off x="1801413" y="250631"/>
        <a:ext cx="1324749" cy="1508512"/>
      </dsp:txXfrm>
    </dsp:sp>
    <dsp:sp modelId="{E3F224C4-51B0-48AF-9F32-12F6F547E499}">
      <dsp:nvSpPr>
        <dsp:cNvPr id="0" name=""/>
        <dsp:cNvSpPr/>
      </dsp:nvSpPr>
      <dsp:spPr>
        <a:xfrm>
          <a:off x="3519172" y="209416"/>
          <a:ext cx="1407179" cy="703589"/>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bg-BG" sz="1000" kern="1200">
              <a:solidFill>
                <a:sysClr val="windowText" lastClr="000000"/>
              </a:solidFill>
              <a:latin typeface="Calibri Light" panose="020F0302020204030204"/>
              <a:ea typeface="+mn-ea"/>
              <a:cs typeface="+mn-cs"/>
            </a:rPr>
            <a:t>промотор и пример за енергийно поведение; </a:t>
          </a:r>
        </a:p>
      </dsp:txBody>
      <dsp:txXfrm>
        <a:off x="3539779" y="230023"/>
        <a:ext cx="1365965" cy="662375"/>
      </dsp:txXfrm>
    </dsp:sp>
    <dsp:sp modelId="{3C18D04B-7FF5-4335-BC0D-3FBDCD039237}">
      <dsp:nvSpPr>
        <dsp:cNvPr id="0" name=""/>
        <dsp:cNvSpPr/>
      </dsp:nvSpPr>
      <dsp:spPr>
        <a:xfrm>
          <a:off x="5278146" y="209416"/>
          <a:ext cx="1407179" cy="1129866"/>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endParaRPr lang="bg-BG" sz="1000" kern="1200">
            <a:solidFill>
              <a:sysClr val="windowText" lastClr="000000"/>
            </a:solidFill>
            <a:latin typeface="Calibri Light" panose="020F0302020204030204"/>
            <a:ea typeface="+mn-ea"/>
            <a:cs typeface="+mn-cs"/>
          </a:endParaRPr>
        </a:p>
        <a:p>
          <a:pPr marL="0" lvl="0" indent="0" algn="ctr" defTabSz="444500">
            <a:lnSpc>
              <a:spcPct val="90000"/>
            </a:lnSpc>
            <a:spcBef>
              <a:spcPct val="0"/>
            </a:spcBef>
            <a:spcAft>
              <a:spcPct val="35000"/>
            </a:spcAft>
            <a:buNone/>
          </a:pPr>
          <a:r>
            <a:rPr lang="bg-BG" sz="1000" kern="1200">
              <a:solidFill>
                <a:sysClr val="windowText" lastClr="000000"/>
              </a:solidFill>
              <a:latin typeface="Calibri Light" panose="020F0302020204030204"/>
              <a:ea typeface="+mn-ea"/>
              <a:cs typeface="+mn-cs"/>
            </a:rPr>
            <a:t>бенефициент и изпълнител на проекти за енергийна ефективност и възобновяеми източници</a:t>
          </a:r>
        </a:p>
      </dsp:txBody>
      <dsp:txXfrm>
        <a:off x="5311239" y="242509"/>
        <a:ext cx="1340993" cy="106368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8B605AE-6B87-4E32-90C4-6956A26A02ED}">
      <dsp:nvSpPr>
        <dsp:cNvPr id="0" name=""/>
        <dsp:cNvSpPr/>
      </dsp:nvSpPr>
      <dsp:spPr>
        <a:xfrm>
          <a:off x="411479" y="0"/>
          <a:ext cx="4663440" cy="3200400"/>
        </a:xfrm>
        <a:prstGeom prst="rightArrow">
          <a:avLst/>
        </a:prstGeom>
        <a:solidFill>
          <a:srgbClr val="44546A">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F31CB6D7-C96F-4870-AB05-DC3045A5D794}">
      <dsp:nvSpPr>
        <dsp:cNvPr id="0" name=""/>
        <dsp:cNvSpPr/>
      </dsp:nvSpPr>
      <dsp:spPr>
        <a:xfrm>
          <a:off x="1213" y="809624"/>
          <a:ext cx="1117739" cy="1581151"/>
        </a:xfrm>
        <a:prstGeom prst="roundRect">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намаляване вредните газови емисии, отделяни в атмосферата, водещо до подобряване параметрите на околната среда;</a:t>
          </a:r>
          <a:endParaRPr lang="en-US" sz="1000" kern="1200">
            <a:solidFill>
              <a:sysClr val="window" lastClr="FFFFFF"/>
            </a:solidFill>
            <a:latin typeface="Calibri Light" panose="020F0302020204030204"/>
            <a:ea typeface="+mn-ea"/>
            <a:cs typeface="+mn-cs"/>
          </a:endParaRPr>
        </a:p>
      </dsp:txBody>
      <dsp:txXfrm>
        <a:off x="55777" y="864188"/>
        <a:ext cx="1008611" cy="1472023"/>
      </dsp:txXfrm>
    </dsp:sp>
    <dsp:sp modelId="{9BE0B465-19BD-4CF2-B56C-C666873C299A}">
      <dsp:nvSpPr>
        <dsp:cNvPr id="0" name=""/>
        <dsp:cNvSpPr/>
      </dsp:nvSpPr>
      <dsp:spPr>
        <a:xfrm>
          <a:off x="1265489" y="960120"/>
          <a:ext cx="879217" cy="1280160"/>
        </a:xfrm>
        <a:prstGeom prst="roundRect">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намаляване зависимостта на страната от внос на енергийни ресурси;</a:t>
          </a:r>
          <a:endParaRPr lang="en-US" sz="1000" kern="1200">
            <a:solidFill>
              <a:sysClr val="window" lastClr="FFFFFF"/>
            </a:solidFill>
            <a:latin typeface="Calibri Light" panose="020F0302020204030204"/>
            <a:ea typeface="+mn-ea"/>
            <a:cs typeface="+mn-cs"/>
          </a:endParaRPr>
        </a:p>
      </dsp:txBody>
      <dsp:txXfrm>
        <a:off x="1308409" y="1003040"/>
        <a:ext cx="793377" cy="1194320"/>
      </dsp:txXfrm>
    </dsp:sp>
    <dsp:sp modelId="{4D36ED1F-3DDA-419D-A288-A02453A175F6}">
      <dsp:nvSpPr>
        <dsp:cNvPr id="0" name=""/>
        <dsp:cNvSpPr/>
      </dsp:nvSpPr>
      <dsp:spPr>
        <a:xfrm>
          <a:off x="2291242" y="666752"/>
          <a:ext cx="1142437" cy="1866895"/>
        </a:xfrm>
        <a:prstGeom prst="roundRect">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създаване на нови пазарни възможности за търговци (производители, фирми за услуги и т.н.) на енергийно ефективни съоръжения, разкриване на нови работни места;</a:t>
          </a:r>
          <a:endParaRPr lang="en-US" sz="1000" kern="1200">
            <a:solidFill>
              <a:sysClr val="window" lastClr="FFFFFF"/>
            </a:solidFill>
            <a:latin typeface="Calibri Light" panose="020F0302020204030204"/>
            <a:ea typeface="+mn-ea"/>
            <a:cs typeface="+mn-cs"/>
          </a:endParaRPr>
        </a:p>
      </dsp:txBody>
      <dsp:txXfrm>
        <a:off x="2347011" y="722521"/>
        <a:ext cx="1030899" cy="1755357"/>
      </dsp:txXfrm>
    </dsp:sp>
    <dsp:sp modelId="{032735F9-1775-449D-AB18-786FBEDEED71}">
      <dsp:nvSpPr>
        <dsp:cNvPr id="0" name=""/>
        <dsp:cNvSpPr/>
      </dsp:nvSpPr>
      <dsp:spPr>
        <a:xfrm>
          <a:off x="3580216" y="960120"/>
          <a:ext cx="879217" cy="1280160"/>
        </a:xfrm>
        <a:prstGeom prst="roundRect">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създаване на условия за добиване на енергия от ВЕИ; </a:t>
          </a:r>
          <a:endParaRPr lang="en-US" sz="1000" kern="1200">
            <a:solidFill>
              <a:sysClr val="window" lastClr="FFFFFF"/>
            </a:solidFill>
            <a:latin typeface="Calibri Light" panose="020F0302020204030204"/>
            <a:ea typeface="+mn-ea"/>
            <a:cs typeface="+mn-cs"/>
          </a:endParaRPr>
        </a:p>
      </dsp:txBody>
      <dsp:txXfrm>
        <a:off x="3623136" y="1003040"/>
        <a:ext cx="793377" cy="1194320"/>
      </dsp:txXfrm>
    </dsp:sp>
    <dsp:sp modelId="{67FC26CE-7EC5-4A52-B931-BF1956C47CD5}">
      <dsp:nvSpPr>
        <dsp:cNvPr id="0" name=""/>
        <dsp:cNvSpPr/>
      </dsp:nvSpPr>
      <dsp:spPr>
        <a:xfrm>
          <a:off x="4605969" y="960120"/>
          <a:ext cx="879217" cy="1280160"/>
        </a:xfrm>
        <a:prstGeom prst="roundRect">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постигане на устойчиво енергийно развитие</a:t>
          </a:r>
          <a:endParaRPr lang="en-US" sz="1000" kern="1200">
            <a:solidFill>
              <a:sysClr val="window" lastClr="FFFFFF"/>
            </a:solidFill>
            <a:latin typeface="Calibri Light" panose="020F0302020204030204"/>
            <a:ea typeface="+mn-ea"/>
            <a:cs typeface="+mn-cs"/>
          </a:endParaRPr>
        </a:p>
      </dsp:txBody>
      <dsp:txXfrm>
        <a:off x="4648889" y="1003040"/>
        <a:ext cx="793377" cy="119432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DC1D39-49DC-4670-9CD2-8CCF3BCE5AB8}">
      <dsp:nvSpPr>
        <dsp:cNvPr id="0" name=""/>
        <dsp:cNvSpPr/>
      </dsp:nvSpPr>
      <dsp:spPr>
        <a:xfrm>
          <a:off x="0" y="956700"/>
          <a:ext cx="1371600" cy="1287000"/>
        </a:xfrm>
        <a:prstGeom prst="rect">
          <a:avLst/>
        </a:prstGeom>
        <a:noFill/>
        <a:ln w="6350" cap="flat" cmpd="sng" algn="ctr">
          <a:solidFill>
            <a:sysClr val="windowText" lastClr="000000">
              <a:alpha val="0"/>
              <a:hueOff val="0"/>
              <a:satOff val="0"/>
              <a:lumOff val="0"/>
              <a:alphaOff val="0"/>
            </a:sys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78232" tIns="27940" rIns="78232" bIns="27940" numCol="1" spcCol="1270" anchor="ctr" anchorCtr="0">
          <a:noAutofit/>
        </a:bodyPr>
        <a:lstStyle/>
        <a:p>
          <a:pPr marL="0" lvl="0" indent="0" algn="r" defTabSz="466725">
            <a:lnSpc>
              <a:spcPct val="90000"/>
            </a:lnSpc>
            <a:spcBef>
              <a:spcPct val="0"/>
            </a:spcBef>
            <a:spcAft>
              <a:spcPct val="35000"/>
            </a:spcAft>
            <a:buNone/>
          </a:pPr>
          <a:r>
            <a:rPr lang="bg-BG" sz="1050" kern="1200">
              <a:solidFill>
                <a:sysClr val="windowText" lastClr="000000">
                  <a:hueOff val="0"/>
                  <a:satOff val="0"/>
                  <a:lumOff val="0"/>
                  <a:alphaOff val="0"/>
                </a:sysClr>
              </a:solidFill>
              <a:latin typeface="Bahnschrift Light" panose="020B0502040204020203" pitchFamily="34" charset="0"/>
              <a:ea typeface="+mn-ea"/>
              <a:cs typeface="+mn-cs"/>
            </a:rPr>
            <a:t>намаляване вредните газови емисии, отделяни в атмосферата, водещо до подобряване параметрите на околната среда;</a:t>
          </a:r>
        </a:p>
      </dsp:txBody>
      <dsp:txXfrm>
        <a:off x="0" y="956700"/>
        <a:ext cx="1371600" cy="1287000"/>
      </dsp:txXfrm>
    </dsp:sp>
    <dsp:sp modelId="{93E17E41-0214-481E-AAE2-0DFB0EA8C124}">
      <dsp:nvSpPr>
        <dsp:cNvPr id="0" name=""/>
        <dsp:cNvSpPr/>
      </dsp:nvSpPr>
      <dsp:spPr>
        <a:xfrm>
          <a:off x="1371599" y="775715"/>
          <a:ext cx="274320" cy="1648968"/>
        </a:xfrm>
        <a:prstGeom prst="leftBrace">
          <a:avLst>
            <a:gd name="adj1" fmla="val 35000"/>
            <a:gd name="adj2" fmla="val 50000"/>
          </a:avLst>
        </a:prstGeom>
        <a:noFill/>
        <a:ln w="12700" cap="flat" cmpd="sng" algn="ctr">
          <a:solidFill>
            <a:srgbClr val="44546A">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AA1DE2B7-B164-435A-8077-33143FBD73DC}">
      <dsp:nvSpPr>
        <dsp:cNvPr id="0" name=""/>
        <dsp:cNvSpPr/>
      </dsp:nvSpPr>
      <dsp:spPr>
        <a:xfrm>
          <a:off x="1755647" y="775715"/>
          <a:ext cx="3730752" cy="1648968"/>
        </a:xfrm>
        <a:prstGeom prst="rect">
          <a:avLst/>
        </a:prstGeom>
        <a:solidFill>
          <a:srgbClr val="44546A">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57150" lvl="1" indent="-57150" algn="l" defTabSz="466725">
            <a:lnSpc>
              <a:spcPct val="90000"/>
            </a:lnSpc>
            <a:spcBef>
              <a:spcPct val="0"/>
            </a:spcBef>
            <a:spcAft>
              <a:spcPct val="15000"/>
            </a:spcAft>
            <a:buChar char="•"/>
          </a:pPr>
          <a:r>
            <a:rPr lang="bg-BG" sz="1050" kern="1200">
              <a:solidFill>
                <a:sysClr val="window" lastClr="FFFFFF"/>
              </a:solidFill>
              <a:latin typeface="Bahnschrift Light" panose="020B0502040204020203" pitchFamily="34" charset="0"/>
              <a:ea typeface="+mn-ea"/>
              <a:cs typeface="+mn-cs"/>
            </a:rPr>
            <a:t>рационално използване и забавяне на процеса на изчерпване на природните енергийни ресурси</a:t>
          </a:r>
          <a:endParaRPr lang="en-US" sz="1050" kern="1200">
            <a:solidFill>
              <a:sysClr val="window" lastClr="FFFFFF"/>
            </a:solidFill>
            <a:latin typeface="Bahnschrift Light" panose="020B0502040204020203" pitchFamily="34" charset="0"/>
            <a:ea typeface="+mn-ea"/>
            <a:cs typeface="+mn-cs"/>
          </a:endParaRPr>
        </a:p>
        <a:p>
          <a:pPr marL="57150" lvl="1" indent="-57150" algn="l" defTabSz="466725">
            <a:lnSpc>
              <a:spcPct val="90000"/>
            </a:lnSpc>
            <a:spcBef>
              <a:spcPct val="0"/>
            </a:spcBef>
            <a:spcAft>
              <a:spcPct val="15000"/>
            </a:spcAft>
            <a:buChar char="•"/>
          </a:pPr>
          <a:r>
            <a:rPr lang="bg-BG" sz="1050" kern="1200">
              <a:solidFill>
                <a:sysClr val="window" lastClr="FFFFFF"/>
              </a:solidFill>
              <a:latin typeface="Bahnschrift Light" panose="020B0502040204020203" pitchFamily="34" charset="0"/>
              <a:ea typeface="+mn-ea"/>
              <a:cs typeface="+mn-cs"/>
            </a:rPr>
            <a:t>намаляване зависимостта на страната от внос на енергийни ресурси;</a:t>
          </a:r>
          <a:endParaRPr lang="en-US" sz="1050" kern="1200">
            <a:solidFill>
              <a:sysClr val="window" lastClr="FFFFFF"/>
            </a:solidFill>
            <a:latin typeface="Bahnschrift Light" panose="020B0502040204020203" pitchFamily="34" charset="0"/>
            <a:ea typeface="+mn-ea"/>
            <a:cs typeface="+mn-cs"/>
          </a:endParaRPr>
        </a:p>
        <a:p>
          <a:pPr marL="57150" lvl="1" indent="-57150" algn="l" defTabSz="466725">
            <a:lnSpc>
              <a:spcPct val="90000"/>
            </a:lnSpc>
            <a:spcBef>
              <a:spcPct val="0"/>
            </a:spcBef>
            <a:spcAft>
              <a:spcPct val="15000"/>
            </a:spcAft>
            <a:buChar char="•"/>
          </a:pPr>
          <a:r>
            <a:rPr lang="bg-BG" sz="1050" kern="1200">
              <a:solidFill>
                <a:sysClr val="window" lastClr="FFFFFF"/>
              </a:solidFill>
              <a:latin typeface="Bahnschrift Light" panose="020B0502040204020203" pitchFamily="34" charset="0"/>
              <a:ea typeface="+mn-ea"/>
              <a:cs typeface="+mn-cs"/>
            </a:rPr>
            <a:t>създаване на нови пазарни възможности за търговци (производители, фирми за услуги и т.н.) на енергийно ефективни съоръжения, разкриване на нови работни места;</a:t>
          </a:r>
          <a:endParaRPr lang="en-US" sz="1050" kern="1200">
            <a:solidFill>
              <a:sysClr val="window" lastClr="FFFFFF"/>
            </a:solidFill>
            <a:latin typeface="Bahnschrift Light" panose="020B0502040204020203" pitchFamily="34" charset="0"/>
            <a:ea typeface="+mn-ea"/>
            <a:cs typeface="+mn-cs"/>
          </a:endParaRPr>
        </a:p>
        <a:p>
          <a:pPr marL="57150" lvl="1" indent="-57150" algn="l" defTabSz="466725">
            <a:lnSpc>
              <a:spcPct val="90000"/>
            </a:lnSpc>
            <a:spcBef>
              <a:spcPct val="0"/>
            </a:spcBef>
            <a:spcAft>
              <a:spcPct val="15000"/>
            </a:spcAft>
            <a:buChar char="•"/>
          </a:pPr>
          <a:r>
            <a:rPr lang="bg-BG" sz="1050" kern="1200">
              <a:solidFill>
                <a:sysClr val="window" lastClr="FFFFFF"/>
              </a:solidFill>
              <a:latin typeface="Bahnschrift Light" panose="020B0502040204020203" pitchFamily="34" charset="0"/>
              <a:ea typeface="+mn-ea"/>
              <a:cs typeface="+mn-cs"/>
            </a:rPr>
            <a:t>създаване на условия за добиване на енергия от ВЕИ; </a:t>
          </a:r>
          <a:endParaRPr lang="en-US" sz="1050" kern="1200">
            <a:solidFill>
              <a:sysClr val="window" lastClr="FFFFFF"/>
            </a:solidFill>
            <a:latin typeface="Bahnschrift Light" panose="020B0502040204020203" pitchFamily="34" charset="0"/>
            <a:ea typeface="+mn-ea"/>
            <a:cs typeface="+mn-cs"/>
          </a:endParaRPr>
        </a:p>
        <a:p>
          <a:pPr marL="57150" lvl="1" indent="-57150" algn="l" defTabSz="466725">
            <a:lnSpc>
              <a:spcPct val="90000"/>
            </a:lnSpc>
            <a:spcBef>
              <a:spcPct val="0"/>
            </a:spcBef>
            <a:spcAft>
              <a:spcPct val="15000"/>
            </a:spcAft>
            <a:buChar char="•"/>
          </a:pPr>
          <a:r>
            <a:rPr lang="bg-BG" sz="1050" kern="1200">
              <a:solidFill>
                <a:sysClr val="window" lastClr="FFFFFF"/>
              </a:solidFill>
              <a:latin typeface="Bahnschrift Light" panose="020B0502040204020203" pitchFamily="34" charset="0"/>
              <a:ea typeface="+mn-ea"/>
              <a:cs typeface="+mn-cs"/>
            </a:rPr>
            <a:t>постигане на устойчиво енергийно развитие.</a:t>
          </a:r>
          <a:endParaRPr lang="en-US" sz="1050" kern="1200">
            <a:solidFill>
              <a:sysClr val="window" lastClr="FFFFFF"/>
            </a:solidFill>
            <a:latin typeface="Bahnschrift Light" panose="020B0502040204020203" pitchFamily="34" charset="0"/>
            <a:ea typeface="+mn-ea"/>
            <a:cs typeface="+mn-cs"/>
          </a:endParaRPr>
        </a:p>
      </dsp:txBody>
      <dsp:txXfrm>
        <a:off x="1755647" y="775715"/>
        <a:ext cx="3730752" cy="1648968"/>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555D66A-2C0F-49C4-AD31-235070DACEAE}">
      <dsp:nvSpPr>
        <dsp:cNvPr id="0" name=""/>
        <dsp:cNvSpPr/>
      </dsp:nvSpPr>
      <dsp:spPr>
        <a:xfrm>
          <a:off x="2411" y="303595"/>
          <a:ext cx="1054149" cy="2593209"/>
        </a:xfrm>
        <a:prstGeom prst="roundRect">
          <a:avLst>
            <a:gd name="adj" fmla="val 10000"/>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bg-BG" sz="800" kern="1200">
              <a:solidFill>
                <a:sysClr val="windowText" lastClr="000000"/>
              </a:solidFill>
              <a:latin typeface="Calibri Light" panose="020F0302020204030204"/>
              <a:ea typeface="+mn-ea"/>
              <a:cs typeface="+mn-cs"/>
            </a:rPr>
            <a:t>Намаляване на нетните емисии на парникови газове (ПГ) с най-малко 55% в сравнение с 1990 г. до 2030 г.;</a:t>
          </a:r>
          <a:endParaRPr lang="en-US" sz="800" kern="1200">
            <a:solidFill>
              <a:sysClr val="windowText" lastClr="000000"/>
            </a:solidFill>
            <a:latin typeface="Calibri Light" panose="020F0302020204030204"/>
            <a:ea typeface="+mn-ea"/>
            <a:cs typeface="+mn-cs"/>
          </a:endParaRPr>
        </a:p>
      </dsp:txBody>
      <dsp:txXfrm>
        <a:off x="33286" y="334470"/>
        <a:ext cx="992399" cy="2531459"/>
      </dsp:txXfrm>
    </dsp:sp>
    <dsp:sp modelId="{836427DD-0C60-48E1-9B87-127A89F7CD98}">
      <dsp:nvSpPr>
        <dsp:cNvPr id="0" name=""/>
        <dsp:cNvSpPr/>
      </dsp:nvSpPr>
      <dsp:spPr>
        <a:xfrm>
          <a:off x="1161975" y="1469485"/>
          <a:ext cx="223479" cy="261429"/>
        </a:xfrm>
        <a:prstGeom prst="rightArrow">
          <a:avLst>
            <a:gd name="adj1" fmla="val 60000"/>
            <a:gd name="adj2" fmla="val 50000"/>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solidFill>
              <a:sysClr val="windowText" lastClr="000000"/>
            </a:solidFill>
            <a:latin typeface="Calibri Light" panose="020F0302020204030204"/>
            <a:ea typeface="+mn-ea"/>
            <a:cs typeface="+mn-cs"/>
          </a:endParaRPr>
        </a:p>
      </dsp:txBody>
      <dsp:txXfrm>
        <a:off x="1161975" y="1521771"/>
        <a:ext cx="156435" cy="156857"/>
      </dsp:txXfrm>
    </dsp:sp>
    <dsp:sp modelId="{5C6E7976-12EF-4850-A8A6-61A790DC0EC4}">
      <dsp:nvSpPr>
        <dsp:cNvPr id="0" name=""/>
        <dsp:cNvSpPr/>
      </dsp:nvSpPr>
      <dsp:spPr>
        <a:xfrm>
          <a:off x="1478220" y="303595"/>
          <a:ext cx="1054149" cy="2593209"/>
        </a:xfrm>
        <a:prstGeom prst="roundRect">
          <a:avLst>
            <a:gd name="adj" fmla="val 10000"/>
          </a:avLst>
        </a:prstGeom>
        <a:gradFill rotWithShape="0">
          <a:gsLst>
            <a:gs pos="0">
              <a:srgbClr val="ED7D31">
                <a:hueOff val="-485121"/>
                <a:satOff val="-27976"/>
                <a:lumOff val="2876"/>
                <a:alphaOff val="0"/>
                <a:lumMod val="110000"/>
                <a:satMod val="105000"/>
                <a:tint val="67000"/>
              </a:srgbClr>
            </a:gs>
            <a:gs pos="50000">
              <a:srgbClr val="ED7D31">
                <a:hueOff val="-485121"/>
                <a:satOff val="-27976"/>
                <a:lumOff val="2876"/>
                <a:alphaOff val="0"/>
                <a:lumMod val="105000"/>
                <a:satMod val="103000"/>
                <a:tint val="73000"/>
              </a:srgbClr>
            </a:gs>
            <a:gs pos="100000">
              <a:srgbClr val="ED7D31">
                <a:hueOff val="-485121"/>
                <a:satOff val="-27976"/>
                <a:lumOff val="2876"/>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bg-BG" sz="800" kern="1200">
              <a:solidFill>
                <a:sysClr val="windowText" lastClr="000000"/>
              </a:solidFill>
              <a:latin typeface="Calibri Light" panose="020F0302020204030204"/>
              <a:ea typeface="+mn-ea"/>
              <a:cs typeface="+mn-cs"/>
            </a:rPr>
            <a:t>Намаляване на емисиите на парникови газове на ЕС с 40% до 2030 г. в сравнение с нивото от 2005 г. в секторите,  които не са обхванати отевропейската схема за  търговия с емисии;</a:t>
          </a:r>
          <a:endParaRPr lang="en-US" sz="800" kern="1200">
            <a:solidFill>
              <a:sysClr val="windowText" lastClr="000000"/>
            </a:solidFill>
            <a:latin typeface="Calibri Light" panose="020F0302020204030204"/>
            <a:ea typeface="+mn-ea"/>
            <a:cs typeface="+mn-cs"/>
          </a:endParaRPr>
        </a:p>
      </dsp:txBody>
      <dsp:txXfrm>
        <a:off x="1509095" y="334470"/>
        <a:ext cx="992399" cy="2531459"/>
      </dsp:txXfrm>
    </dsp:sp>
    <dsp:sp modelId="{4E04C662-2493-46A0-BC99-6AD8974DB5AB}">
      <dsp:nvSpPr>
        <dsp:cNvPr id="0" name=""/>
        <dsp:cNvSpPr/>
      </dsp:nvSpPr>
      <dsp:spPr>
        <a:xfrm>
          <a:off x="2637785" y="1469485"/>
          <a:ext cx="223479" cy="261429"/>
        </a:xfrm>
        <a:prstGeom prst="rightArrow">
          <a:avLst>
            <a:gd name="adj1" fmla="val 60000"/>
            <a:gd name="adj2" fmla="val 50000"/>
          </a:avLst>
        </a:prstGeom>
        <a:gradFill rotWithShape="0">
          <a:gsLst>
            <a:gs pos="0">
              <a:srgbClr val="ED7D31">
                <a:hueOff val="-727682"/>
                <a:satOff val="-41964"/>
                <a:lumOff val="4314"/>
                <a:alphaOff val="0"/>
                <a:lumMod val="110000"/>
                <a:satMod val="105000"/>
                <a:tint val="67000"/>
              </a:srgbClr>
            </a:gs>
            <a:gs pos="50000">
              <a:srgbClr val="ED7D31">
                <a:hueOff val="-727682"/>
                <a:satOff val="-41964"/>
                <a:lumOff val="4314"/>
                <a:alphaOff val="0"/>
                <a:lumMod val="105000"/>
                <a:satMod val="103000"/>
                <a:tint val="73000"/>
              </a:srgbClr>
            </a:gs>
            <a:gs pos="100000">
              <a:srgbClr val="ED7D31">
                <a:hueOff val="-727682"/>
                <a:satOff val="-41964"/>
                <a:lumOff val="4314"/>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solidFill>
              <a:sysClr val="windowText" lastClr="000000"/>
            </a:solidFill>
            <a:latin typeface="Calibri Light" panose="020F0302020204030204"/>
            <a:ea typeface="+mn-ea"/>
            <a:cs typeface="+mn-cs"/>
          </a:endParaRPr>
        </a:p>
      </dsp:txBody>
      <dsp:txXfrm>
        <a:off x="2637785" y="1521771"/>
        <a:ext cx="156435" cy="156857"/>
      </dsp:txXfrm>
    </dsp:sp>
    <dsp:sp modelId="{06073BCC-ACAC-475C-9B01-DE24E6726C20}">
      <dsp:nvSpPr>
        <dsp:cNvPr id="0" name=""/>
        <dsp:cNvSpPr/>
      </dsp:nvSpPr>
      <dsp:spPr>
        <a:xfrm>
          <a:off x="2954029" y="303595"/>
          <a:ext cx="1054149" cy="2593209"/>
        </a:xfrm>
        <a:prstGeom prst="roundRect">
          <a:avLst>
            <a:gd name="adj" fmla="val 10000"/>
          </a:avLst>
        </a:prstGeom>
        <a:gradFill rotWithShape="0">
          <a:gsLst>
            <a:gs pos="0">
              <a:srgbClr val="ED7D31">
                <a:hueOff val="-970242"/>
                <a:satOff val="-55952"/>
                <a:lumOff val="5752"/>
                <a:alphaOff val="0"/>
                <a:lumMod val="110000"/>
                <a:satMod val="105000"/>
                <a:tint val="67000"/>
              </a:srgbClr>
            </a:gs>
            <a:gs pos="50000">
              <a:srgbClr val="ED7D31">
                <a:hueOff val="-970242"/>
                <a:satOff val="-55952"/>
                <a:lumOff val="5752"/>
                <a:alphaOff val="0"/>
                <a:lumMod val="105000"/>
                <a:satMod val="103000"/>
                <a:tint val="73000"/>
              </a:srgbClr>
            </a:gs>
            <a:gs pos="100000">
              <a:srgbClr val="ED7D31">
                <a:hueOff val="-970242"/>
                <a:satOff val="-55952"/>
                <a:lumOff val="5752"/>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bg-BG" sz="800" kern="1200">
              <a:solidFill>
                <a:sysClr val="windowText" lastClr="000000"/>
              </a:solidFill>
              <a:latin typeface="Calibri Light" panose="020F0302020204030204"/>
              <a:ea typeface="+mn-ea"/>
              <a:cs typeface="+mn-cs"/>
            </a:rPr>
            <a:t>Намаляване на потреблението на енергия в ЕС с най-малко 11.7% през 2030г. в сравнение с прогнозите на референтния сценарий на ЕС от 2020 г.,така че крайното енергийно потребление на Съюза да не надхвърля 763 </a:t>
          </a:r>
          <a:r>
            <a:rPr lang="en-US" sz="800" kern="1200">
              <a:solidFill>
                <a:sysClr val="windowText" lastClr="000000"/>
              </a:solidFill>
              <a:latin typeface="Calibri Light" panose="020F0302020204030204"/>
              <a:ea typeface="+mn-ea"/>
              <a:cs typeface="+mn-cs"/>
            </a:rPr>
            <a:t>Mto</a:t>
          </a:r>
          <a:r>
            <a:rPr lang="bg-BG" sz="800" kern="1200">
              <a:solidFill>
                <a:sysClr val="windowText" lastClr="000000"/>
              </a:solidFill>
              <a:latin typeface="Calibri Light" panose="020F0302020204030204"/>
              <a:ea typeface="+mn-ea"/>
              <a:cs typeface="+mn-cs"/>
            </a:rPr>
            <a:t>е. Постигане на поне 42.5% дял на енергия от възобновяеми източницив брутното крайно потребление на енергия в ЕС до 2030 г., със стремеж тозидял да достигне 45% през 2030 г.;</a:t>
          </a:r>
          <a:endParaRPr lang="en-US" sz="800" kern="1200">
            <a:solidFill>
              <a:sysClr val="windowText" lastClr="000000"/>
            </a:solidFill>
            <a:latin typeface="Calibri Light" panose="020F0302020204030204"/>
            <a:ea typeface="+mn-ea"/>
            <a:cs typeface="+mn-cs"/>
          </a:endParaRPr>
        </a:p>
      </dsp:txBody>
      <dsp:txXfrm>
        <a:off x="2984904" y="334470"/>
        <a:ext cx="992399" cy="2531459"/>
      </dsp:txXfrm>
    </dsp:sp>
    <dsp:sp modelId="{D76890C2-02A8-4FA9-987D-4F3E057011A5}">
      <dsp:nvSpPr>
        <dsp:cNvPr id="0" name=""/>
        <dsp:cNvSpPr/>
      </dsp:nvSpPr>
      <dsp:spPr>
        <a:xfrm>
          <a:off x="4113594" y="1469485"/>
          <a:ext cx="223479" cy="261429"/>
        </a:xfrm>
        <a:prstGeom prst="rightArrow">
          <a:avLst>
            <a:gd name="adj1" fmla="val 60000"/>
            <a:gd name="adj2" fmla="val 50000"/>
          </a:avLst>
        </a:prstGeom>
        <a:gradFill rotWithShape="0">
          <a:gsLst>
            <a:gs pos="0">
              <a:srgbClr val="ED7D31">
                <a:hueOff val="-1455363"/>
                <a:satOff val="-83928"/>
                <a:lumOff val="8628"/>
                <a:alphaOff val="0"/>
                <a:lumMod val="110000"/>
                <a:satMod val="105000"/>
                <a:tint val="67000"/>
              </a:srgbClr>
            </a:gs>
            <a:gs pos="50000">
              <a:srgbClr val="ED7D31">
                <a:hueOff val="-1455363"/>
                <a:satOff val="-83928"/>
                <a:lumOff val="8628"/>
                <a:alphaOff val="0"/>
                <a:lumMod val="105000"/>
                <a:satMod val="103000"/>
                <a:tint val="73000"/>
              </a:srgbClr>
            </a:gs>
            <a:gs pos="100000">
              <a:srgbClr val="ED7D31">
                <a:hueOff val="-1455363"/>
                <a:satOff val="-83928"/>
                <a:lumOff val="8628"/>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solidFill>
              <a:sysClr val="windowText" lastClr="000000"/>
            </a:solidFill>
            <a:latin typeface="Calibri Light" panose="020F0302020204030204"/>
            <a:ea typeface="+mn-ea"/>
            <a:cs typeface="+mn-cs"/>
          </a:endParaRPr>
        </a:p>
      </dsp:txBody>
      <dsp:txXfrm>
        <a:off x="4113594" y="1521771"/>
        <a:ext cx="156435" cy="156857"/>
      </dsp:txXfrm>
    </dsp:sp>
    <dsp:sp modelId="{8116BBEF-13B2-410A-B14A-97966019782C}">
      <dsp:nvSpPr>
        <dsp:cNvPr id="0" name=""/>
        <dsp:cNvSpPr/>
      </dsp:nvSpPr>
      <dsp:spPr>
        <a:xfrm>
          <a:off x="4429839" y="303595"/>
          <a:ext cx="1054149" cy="2593209"/>
        </a:xfrm>
        <a:prstGeom prst="roundRect">
          <a:avLst>
            <a:gd name="adj" fmla="val 10000"/>
          </a:avLst>
        </a:prstGeom>
        <a:gradFill rotWithShape="0">
          <a:gsLst>
            <a:gs pos="0">
              <a:srgbClr val="ED7D31">
                <a:hueOff val="-1455363"/>
                <a:satOff val="-83928"/>
                <a:lumOff val="8628"/>
                <a:alphaOff val="0"/>
                <a:lumMod val="110000"/>
                <a:satMod val="105000"/>
                <a:tint val="67000"/>
              </a:srgbClr>
            </a:gs>
            <a:gs pos="50000">
              <a:srgbClr val="ED7D31">
                <a:hueOff val="-1455363"/>
                <a:satOff val="-83928"/>
                <a:lumOff val="8628"/>
                <a:alphaOff val="0"/>
                <a:lumMod val="105000"/>
                <a:satMod val="103000"/>
                <a:tint val="73000"/>
              </a:srgbClr>
            </a:gs>
            <a:gs pos="100000">
              <a:srgbClr val="ED7D31">
                <a:hueOff val="-1455363"/>
                <a:satOff val="-83928"/>
                <a:lumOff val="8628"/>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bg-BG" sz="800" kern="1200">
              <a:solidFill>
                <a:sysClr val="windowText" lastClr="000000"/>
              </a:solidFill>
              <a:latin typeface="Calibri Light" panose="020F0302020204030204"/>
              <a:ea typeface="+mn-ea"/>
              <a:cs typeface="+mn-cs"/>
            </a:rPr>
            <a:t>Осигуряване на минимум 15% ниво на междусистемна електроенергийна свързаност между държавите членки.</a:t>
          </a:r>
          <a:endParaRPr lang="en-US" sz="800" kern="1200">
            <a:solidFill>
              <a:sysClr val="windowText" lastClr="000000"/>
            </a:solidFill>
            <a:latin typeface="Calibri Light" panose="020F0302020204030204"/>
            <a:ea typeface="+mn-ea"/>
            <a:cs typeface="+mn-cs"/>
          </a:endParaRPr>
        </a:p>
      </dsp:txBody>
      <dsp:txXfrm>
        <a:off x="4460714" y="334470"/>
        <a:ext cx="992399" cy="2531459"/>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90FF2D-B13B-4988-99EE-B4B0776E7F53}">
      <dsp:nvSpPr>
        <dsp:cNvPr id="0" name=""/>
        <dsp:cNvSpPr/>
      </dsp:nvSpPr>
      <dsp:spPr>
        <a:xfrm>
          <a:off x="-4091436" y="-627953"/>
          <a:ext cx="4875408" cy="4875408"/>
        </a:xfrm>
        <a:prstGeom prst="blockArc">
          <a:avLst>
            <a:gd name="adj1" fmla="val 18900000"/>
            <a:gd name="adj2" fmla="val 2700000"/>
            <a:gd name="adj3" fmla="val 332"/>
          </a:avLst>
        </a:prstGeom>
        <a:noFill/>
        <a:ln w="12700" cap="flat" cmpd="sng" algn="ctr">
          <a:solidFill>
            <a:srgbClr val="44546A">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840717C-8D3C-43D3-B10D-305446B5FD52}">
      <dsp:nvSpPr>
        <dsp:cNvPr id="0" name=""/>
        <dsp:cNvSpPr/>
      </dsp:nvSpPr>
      <dsp:spPr>
        <a:xfrm>
          <a:off x="343463" y="226146"/>
          <a:ext cx="5980595" cy="452582"/>
        </a:xfrm>
        <a:prstGeom prst="rect">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59237" tIns="25400" rIns="25400" bIns="25400" numCol="1" spcCol="1270" anchor="ctr" anchorCtr="0">
          <a:noAutofit/>
        </a:bodyPr>
        <a:lstStyle/>
        <a:p>
          <a:pPr marL="0" lvl="0" indent="0" algn="just" defTabSz="444500">
            <a:lnSpc>
              <a:spcPct val="90000"/>
            </a:lnSpc>
            <a:spcBef>
              <a:spcPct val="0"/>
            </a:spcBef>
            <a:spcAft>
              <a:spcPct val="35000"/>
            </a:spcAft>
            <a:buNone/>
          </a:pPr>
          <a:r>
            <a:rPr lang="bg-BG" sz="1000" b="1" kern="1200">
              <a:solidFill>
                <a:sysClr val="windowText" lastClr="000000"/>
              </a:solidFill>
              <a:latin typeface="Calibri Light" panose="020F0302020204030204"/>
              <a:ea typeface="+mn-ea"/>
              <a:cs typeface="+mn-cs"/>
            </a:rPr>
            <a:t>По измерение Декарбонизация</a:t>
          </a:r>
          <a:r>
            <a:rPr lang="bg-BG" sz="1000" kern="1200">
              <a:solidFill>
                <a:sysClr val="windowText" lastClr="000000"/>
              </a:solidFill>
              <a:latin typeface="Calibri Light" panose="020F0302020204030204"/>
              <a:ea typeface="+mn-ea"/>
              <a:cs typeface="+mn-cs"/>
            </a:rPr>
            <a:t>-усилия за намаляване на емисиите на парниковите газове,погълтители на парникови газове и усилия за увеличаване дела на енергията от възобновяеми източници в брутното крайно енергийно потребление.</a:t>
          </a:r>
        </a:p>
      </dsp:txBody>
      <dsp:txXfrm>
        <a:off x="343463" y="226146"/>
        <a:ext cx="5980595" cy="452582"/>
      </dsp:txXfrm>
    </dsp:sp>
    <dsp:sp modelId="{5D837B55-7AAD-47B0-98AB-B61EDE8E93EA}">
      <dsp:nvSpPr>
        <dsp:cNvPr id="0" name=""/>
        <dsp:cNvSpPr/>
      </dsp:nvSpPr>
      <dsp:spPr>
        <a:xfrm>
          <a:off x="60599" y="169573"/>
          <a:ext cx="565727" cy="565727"/>
        </a:xfrm>
        <a:prstGeom prst="ellipse">
          <a:avLst/>
        </a:prstGeom>
        <a:blipFill rotWithShape="0">
          <a:blip xmlns:r="http://schemas.openxmlformats.org/officeDocument/2006/relationships" r:embed="rId1"/>
          <a:stretch>
            <a:fillRect/>
          </a:stretch>
        </a:blipFill>
        <a:ln w="6350" cap="flat" cmpd="sng" algn="ctr">
          <a:solidFill>
            <a:srgbClr val="44546A">
              <a:hueOff val="0"/>
              <a:satOff val="0"/>
              <a:lumOff val="0"/>
              <a:alphaOff val="0"/>
            </a:srgbClr>
          </a:solidFill>
          <a:prstDash val="solid"/>
          <a:miter lim="800000"/>
        </a:ln>
        <a:effectLst/>
      </dsp:spPr>
      <dsp:style>
        <a:lnRef idx="1">
          <a:scrgbClr r="0" g="0" b="0"/>
        </a:lnRef>
        <a:fillRef idx="2">
          <a:scrgbClr r="0" g="0" b="0"/>
        </a:fillRef>
        <a:effectRef idx="0">
          <a:scrgbClr r="0" g="0" b="0"/>
        </a:effectRef>
        <a:fontRef idx="minor"/>
      </dsp:style>
    </dsp:sp>
    <dsp:sp modelId="{1ED9BC15-9FEE-477A-B2AB-5705EF26D89C}">
      <dsp:nvSpPr>
        <dsp:cNvPr id="0" name=""/>
        <dsp:cNvSpPr/>
      </dsp:nvSpPr>
      <dsp:spPr>
        <a:xfrm>
          <a:off x="667770" y="904802"/>
          <a:ext cx="5656287" cy="452582"/>
        </a:xfrm>
        <a:prstGeom prst="rect">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59237" tIns="25400" rIns="25400" bIns="25400" numCol="1" spcCol="1270" anchor="ctr" anchorCtr="0">
          <a:noAutofit/>
        </a:bodyPr>
        <a:lstStyle/>
        <a:p>
          <a:pPr marL="0" lvl="0" indent="0" algn="just" defTabSz="444500">
            <a:lnSpc>
              <a:spcPct val="90000"/>
            </a:lnSpc>
            <a:spcBef>
              <a:spcPct val="0"/>
            </a:spcBef>
            <a:spcAft>
              <a:spcPct val="35000"/>
            </a:spcAft>
            <a:buNone/>
          </a:pPr>
          <a:r>
            <a:rPr lang="bg-BG" sz="1000" b="1" kern="1200">
              <a:solidFill>
                <a:sysClr val="windowText" lastClr="000000"/>
              </a:solidFill>
              <a:latin typeface="Calibri Light" panose="020F0302020204030204"/>
              <a:ea typeface="+mn-ea"/>
              <a:cs typeface="+mn-cs"/>
            </a:rPr>
            <a:t>По измерение Енергийна ефективност</a:t>
          </a:r>
          <a:r>
            <a:rPr lang="bg-BG" sz="1000" b="0" kern="1200">
              <a:solidFill>
                <a:sysClr val="windowText" lastClr="000000"/>
              </a:solidFill>
              <a:latin typeface="Calibri Light" panose="020F0302020204030204"/>
              <a:ea typeface="+mn-ea"/>
              <a:cs typeface="+mn-cs"/>
            </a:rPr>
            <a:t>-постигане на енергийни спестявания в крайното потребление и в дейностите по производство пренос и разпределение на енергия,както и подобряване на енергийните характеристики в сградите.</a:t>
          </a:r>
        </a:p>
      </dsp:txBody>
      <dsp:txXfrm>
        <a:off x="667770" y="904802"/>
        <a:ext cx="5656287" cy="452582"/>
      </dsp:txXfrm>
    </dsp:sp>
    <dsp:sp modelId="{73D9CEEB-792B-49A0-A1F5-BF7B0F1F4542}">
      <dsp:nvSpPr>
        <dsp:cNvPr id="0" name=""/>
        <dsp:cNvSpPr/>
      </dsp:nvSpPr>
      <dsp:spPr>
        <a:xfrm>
          <a:off x="384907" y="848229"/>
          <a:ext cx="565727" cy="565727"/>
        </a:xfrm>
        <a:prstGeom prst="ellipse">
          <a:avLst/>
        </a:prstGeom>
        <a:blipFill rotWithShape="0">
          <a:blip xmlns:r="http://schemas.openxmlformats.org/officeDocument/2006/relationships" r:embed="rId2"/>
          <a:stretch>
            <a:fillRect/>
          </a:stretch>
        </a:blipFill>
        <a:ln w="6350" cap="flat" cmpd="sng" algn="ctr">
          <a:solidFill>
            <a:srgbClr val="44546A">
              <a:hueOff val="0"/>
              <a:satOff val="0"/>
              <a:lumOff val="0"/>
              <a:alphaOff val="0"/>
            </a:srgbClr>
          </a:solidFill>
          <a:prstDash val="solid"/>
          <a:miter lim="800000"/>
        </a:ln>
        <a:effectLst/>
      </dsp:spPr>
      <dsp:style>
        <a:lnRef idx="1">
          <a:scrgbClr r="0" g="0" b="0"/>
        </a:lnRef>
        <a:fillRef idx="2">
          <a:scrgbClr r="0" g="0" b="0"/>
        </a:fillRef>
        <a:effectRef idx="0">
          <a:scrgbClr r="0" g="0" b="0"/>
        </a:effectRef>
        <a:fontRef idx="minor"/>
      </dsp:style>
    </dsp:sp>
    <dsp:sp modelId="{ACA09016-CF1D-4CF3-984C-886942DC3ECD}">
      <dsp:nvSpPr>
        <dsp:cNvPr id="0" name=""/>
        <dsp:cNvSpPr/>
      </dsp:nvSpPr>
      <dsp:spPr>
        <a:xfrm>
          <a:off x="767307" y="1583458"/>
          <a:ext cx="5556751" cy="452582"/>
        </a:xfrm>
        <a:prstGeom prst="rect">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59237" tIns="25400" rIns="25400" bIns="25400" numCol="1" spcCol="1270" anchor="ctr" anchorCtr="0">
          <a:noAutofit/>
        </a:bodyPr>
        <a:lstStyle/>
        <a:p>
          <a:pPr marL="0" lvl="0" indent="0" algn="just" defTabSz="444500">
            <a:lnSpc>
              <a:spcPct val="90000"/>
            </a:lnSpc>
            <a:spcBef>
              <a:spcPct val="0"/>
            </a:spcBef>
            <a:spcAft>
              <a:spcPct val="35000"/>
            </a:spcAft>
            <a:buNone/>
          </a:pPr>
          <a:r>
            <a:rPr lang="bg-BG" sz="1000" b="1" kern="1200">
              <a:solidFill>
                <a:sysClr val="windowText" lastClr="000000"/>
              </a:solidFill>
              <a:latin typeface="Calibri Light" panose="020F0302020204030204"/>
              <a:ea typeface="+mn-ea"/>
              <a:cs typeface="+mn-cs"/>
            </a:rPr>
            <a:t>По измерение Енергйна сигурност</a:t>
          </a:r>
          <a:r>
            <a:rPr lang="bg-BG" sz="1000" kern="1200">
              <a:solidFill>
                <a:sysClr val="windowText" lastClr="000000"/>
              </a:solidFill>
              <a:latin typeface="Calibri Light" panose="020F0302020204030204"/>
              <a:ea typeface="+mn-ea"/>
              <a:cs typeface="+mn-cs"/>
            </a:rPr>
            <a:t>-повишаване на енергийната сигурост чрез диверсификация на доставките на енергия,ефективно използване на месни енергийни ресурси и развитие на енергийната инфраструкура.</a:t>
          </a:r>
        </a:p>
      </dsp:txBody>
      <dsp:txXfrm>
        <a:off x="767307" y="1583458"/>
        <a:ext cx="5556751" cy="452582"/>
      </dsp:txXfrm>
    </dsp:sp>
    <dsp:sp modelId="{22223F8C-09D6-41A3-BE79-FF9D8E07FFAD}">
      <dsp:nvSpPr>
        <dsp:cNvPr id="0" name=""/>
        <dsp:cNvSpPr/>
      </dsp:nvSpPr>
      <dsp:spPr>
        <a:xfrm>
          <a:off x="484443" y="1526886"/>
          <a:ext cx="565727" cy="565727"/>
        </a:xfrm>
        <a:prstGeom prst="ellipse">
          <a:avLst/>
        </a:prstGeom>
        <a:blipFill rotWithShape="0">
          <a:blip xmlns:r="http://schemas.openxmlformats.org/officeDocument/2006/relationships" r:embed="rId3"/>
          <a:stretch>
            <a:fillRect/>
          </a:stretch>
        </a:blipFill>
        <a:ln w="6350" cap="flat" cmpd="sng" algn="ctr">
          <a:solidFill>
            <a:srgbClr val="44546A">
              <a:hueOff val="0"/>
              <a:satOff val="0"/>
              <a:lumOff val="0"/>
              <a:alphaOff val="0"/>
            </a:srgbClr>
          </a:solidFill>
          <a:prstDash val="solid"/>
          <a:miter lim="800000"/>
        </a:ln>
        <a:effectLst/>
      </dsp:spPr>
      <dsp:style>
        <a:lnRef idx="1">
          <a:scrgbClr r="0" g="0" b="0"/>
        </a:lnRef>
        <a:fillRef idx="2">
          <a:scrgbClr r="0" g="0" b="0"/>
        </a:fillRef>
        <a:effectRef idx="0">
          <a:scrgbClr r="0" g="0" b="0"/>
        </a:effectRef>
        <a:fontRef idx="minor"/>
      </dsp:style>
    </dsp:sp>
    <dsp:sp modelId="{EF71E12C-1F19-4AB4-A723-89B755E41C0E}">
      <dsp:nvSpPr>
        <dsp:cNvPr id="0" name=""/>
        <dsp:cNvSpPr/>
      </dsp:nvSpPr>
      <dsp:spPr>
        <a:xfrm>
          <a:off x="667770" y="2262115"/>
          <a:ext cx="5656287" cy="452582"/>
        </a:xfrm>
        <a:prstGeom prst="rect">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59237" tIns="25400" rIns="25400" bIns="25400" numCol="1" spcCol="1270" anchor="ctr" anchorCtr="0">
          <a:noAutofit/>
        </a:bodyPr>
        <a:lstStyle/>
        <a:p>
          <a:pPr marL="0" lvl="0" indent="0" algn="just" defTabSz="444500">
            <a:lnSpc>
              <a:spcPct val="90000"/>
            </a:lnSpc>
            <a:spcBef>
              <a:spcPct val="0"/>
            </a:spcBef>
            <a:spcAft>
              <a:spcPct val="35000"/>
            </a:spcAft>
            <a:buNone/>
          </a:pPr>
          <a:r>
            <a:rPr lang="bg-BG" sz="1000" b="1" kern="1200">
              <a:solidFill>
                <a:sysClr val="windowText" lastClr="000000"/>
              </a:solidFill>
              <a:latin typeface="Calibri Light" panose="020F0302020204030204"/>
              <a:ea typeface="+mn-ea"/>
              <a:cs typeface="+mn-cs"/>
            </a:rPr>
            <a:t>По измерение вътрешен енергиен пазар- </a:t>
          </a:r>
          <a:r>
            <a:rPr lang="bg-BG" sz="1000" kern="1200">
              <a:solidFill>
                <a:sysClr val="windowText" lastClr="000000"/>
              </a:solidFill>
              <a:latin typeface="Calibri Light" panose="020F0302020204030204"/>
              <a:ea typeface="+mn-ea"/>
              <a:cs typeface="+mn-cs"/>
            </a:rPr>
            <a:t>развитие на конкурентен пазар чрез пълна либерализация на паразара и интегриране към регионални и общи европейски пазари.</a:t>
          </a:r>
        </a:p>
      </dsp:txBody>
      <dsp:txXfrm>
        <a:off x="667770" y="2262115"/>
        <a:ext cx="5656287" cy="452582"/>
      </dsp:txXfrm>
    </dsp:sp>
    <dsp:sp modelId="{328069E9-B944-4D4A-8BE4-73EFA5986C10}">
      <dsp:nvSpPr>
        <dsp:cNvPr id="0" name=""/>
        <dsp:cNvSpPr/>
      </dsp:nvSpPr>
      <dsp:spPr>
        <a:xfrm>
          <a:off x="384907" y="2205542"/>
          <a:ext cx="565727" cy="565727"/>
        </a:xfrm>
        <a:prstGeom prst="ellipse">
          <a:avLst/>
        </a:prstGeom>
        <a:blipFill rotWithShape="0">
          <a:blip xmlns:r="http://schemas.openxmlformats.org/officeDocument/2006/relationships" r:embed="rId4"/>
          <a:stretch>
            <a:fillRect/>
          </a:stretch>
        </a:blipFill>
        <a:ln w="6350" cap="flat" cmpd="sng" algn="ctr">
          <a:solidFill>
            <a:srgbClr val="44546A">
              <a:hueOff val="0"/>
              <a:satOff val="0"/>
              <a:lumOff val="0"/>
              <a:alphaOff val="0"/>
            </a:srgbClr>
          </a:solidFill>
          <a:prstDash val="solid"/>
          <a:miter lim="800000"/>
        </a:ln>
        <a:effectLst/>
      </dsp:spPr>
      <dsp:style>
        <a:lnRef idx="1">
          <a:scrgbClr r="0" g="0" b="0"/>
        </a:lnRef>
        <a:fillRef idx="2">
          <a:scrgbClr r="0" g="0" b="0"/>
        </a:fillRef>
        <a:effectRef idx="0">
          <a:scrgbClr r="0" g="0" b="0"/>
        </a:effectRef>
        <a:fontRef idx="minor"/>
      </dsp:style>
    </dsp:sp>
    <dsp:sp modelId="{F07778A2-5F6D-42A0-840A-51B2C0B0CBEB}">
      <dsp:nvSpPr>
        <dsp:cNvPr id="0" name=""/>
        <dsp:cNvSpPr/>
      </dsp:nvSpPr>
      <dsp:spPr>
        <a:xfrm>
          <a:off x="343463" y="2867025"/>
          <a:ext cx="5980595" cy="600074"/>
        </a:xfrm>
        <a:prstGeom prst="rect">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59237" tIns="25400" rIns="25400" bIns="25400" numCol="1" spcCol="1270" anchor="ctr" anchorCtr="0">
          <a:noAutofit/>
        </a:bodyPr>
        <a:lstStyle/>
        <a:p>
          <a:pPr marL="0" lvl="0" indent="0" algn="just" defTabSz="444500">
            <a:lnSpc>
              <a:spcPct val="90000"/>
            </a:lnSpc>
            <a:spcBef>
              <a:spcPct val="0"/>
            </a:spcBef>
            <a:spcAft>
              <a:spcPct val="35000"/>
            </a:spcAft>
            <a:buNone/>
          </a:pPr>
          <a:r>
            <a:rPr lang="bg-BG" sz="1000" b="1" kern="1200">
              <a:solidFill>
                <a:sysClr val="windowText" lastClr="000000"/>
              </a:solidFill>
              <a:latin typeface="Calibri Light" panose="020F0302020204030204"/>
              <a:ea typeface="+mn-ea"/>
              <a:cs typeface="+mn-cs"/>
            </a:rPr>
            <a:t>По измерение Проучвания,иновации и конкурентност- </a:t>
          </a:r>
          <a:r>
            <a:rPr lang="bg-BG" sz="1000" kern="1200">
              <a:solidFill>
                <a:sysClr val="windowText" lastClr="000000"/>
              </a:solidFill>
              <a:latin typeface="Calibri Light" panose="020F0302020204030204"/>
              <a:ea typeface="+mn-ea"/>
              <a:cs typeface="+mn-cs"/>
            </a:rPr>
            <a:t>насърчаване на научните постижения за внедряване на иновативните техноологии в областта на енергетиката в т.ч. за производство на чиста енергия и ефективно използване на енергията в крайното потребление.</a:t>
          </a:r>
        </a:p>
      </dsp:txBody>
      <dsp:txXfrm>
        <a:off x="343463" y="2867025"/>
        <a:ext cx="5980595" cy="600074"/>
      </dsp:txXfrm>
    </dsp:sp>
    <dsp:sp modelId="{92BE9CB4-8DE3-4728-9BEA-7FE2C267A93A}">
      <dsp:nvSpPr>
        <dsp:cNvPr id="0" name=""/>
        <dsp:cNvSpPr/>
      </dsp:nvSpPr>
      <dsp:spPr>
        <a:xfrm>
          <a:off x="60599" y="2884198"/>
          <a:ext cx="565727" cy="565727"/>
        </a:xfrm>
        <a:prstGeom prst="ellipse">
          <a:avLst/>
        </a:prstGeom>
        <a:blipFill rotWithShape="0">
          <a:blip xmlns:r="http://schemas.openxmlformats.org/officeDocument/2006/relationships" r:embed="rId5"/>
          <a:stretch>
            <a:fillRect/>
          </a:stretch>
        </a:blipFill>
        <a:ln w="6350" cap="flat" cmpd="sng" algn="ctr">
          <a:solidFill>
            <a:srgbClr val="44546A">
              <a:hueOff val="0"/>
              <a:satOff val="0"/>
              <a:lumOff val="0"/>
              <a:alphaOff val="0"/>
            </a:srgbClr>
          </a:solidFill>
          <a:prstDash val="solid"/>
          <a:miter lim="800000"/>
        </a:ln>
        <a:effectLst/>
      </dsp:spPr>
      <dsp:style>
        <a:lnRef idx="1">
          <a:scrgbClr r="0" g="0" b="0"/>
        </a:lnRef>
        <a:fillRef idx="2">
          <a:scrgbClr r="0" g="0" b="0"/>
        </a:fillRef>
        <a:effectRef idx="0">
          <a:scrgbClr r="0" g="0" b="0"/>
        </a:effectRef>
        <a:fontRef idx="minor"/>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5C309C-372D-41CA-B0F7-E61086968AAC}">
      <dsp:nvSpPr>
        <dsp:cNvPr id="0" name=""/>
        <dsp:cNvSpPr/>
      </dsp:nvSpPr>
      <dsp:spPr>
        <a:xfrm>
          <a:off x="4981" y="552449"/>
          <a:ext cx="1488792" cy="1009651"/>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b="1" kern="1200">
              <a:solidFill>
                <a:sysClr val="windowText" lastClr="000000"/>
              </a:solidFill>
              <a:latin typeface="Calibri Light" panose="020F0302020204030204"/>
              <a:ea typeface="+mn-ea"/>
              <a:cs typeface="+mn-cs"/>
            </a:rPr>
            <a:t>ПРИОРИТЕТ № 1</a:t>
          </a:r>
        </a:p>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Намаляване на консумацията на енергия в общинския                                                                                                                                                                                 сектор чрез   използване на ВЕИ  </a:t>
          </a:r>
          <a:endParaRPr lang="en-US" sz="900" kern="1200">
            <a:solidFill>
              <a:sysClr val="windowText" lastClr="000000"/>
            </a:solidFill>
            <a:latin typeface="Calibri Light" panose="020F0302020204030204"/>
            <a:ea typeface="+mn-ea"/>
            <a:cs typeface="+mn-cs"/>
          </a:endParaRPr>
        </a:p>
      </dsp:txBody>
      <dsp:txXfrm>
        <a:off x="34553" y="582021"/>
        <a:ext cx="1429648" cy="950507"/>
      </dsp:txXfrm>
    </dsp:sp>
    <dsp:sp modelId="{D809CA70-5C51-48C2-9F43-A5C40B2FD236}">
      <dsp:nvSpPr>
        <dsp:cNvPr id="0" name=""/>
        <dsp:cNvSpPr/>
      </dsp:nvSpPr>
      <dsp:spPr>
        <a:xfrm>
          <a:off x="1624787" y="872664"/>
          <a:ext cx="315624" cy="369220"/>
        </a:xfrm>
        <a:prstGeom prst="leftCircularArrow">
          <a:avLst>
            <a:gd name="adj1" fmla="val 2184"/>
            <a:gd name="adj2" fmla="val 262714"/>
            <a:gd name="adj3" fmla="val 3308577"/>
            <a:gd name="adj4" fmla="val 10294842"/>
            <a:gd name="adj5" fmla="val 2548"/>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endParaRPr lang="en-US" sz="1800" kern="1200">
            <a:solidFill>
              <a:sysClr val="windowText" lastClr="000000"/>
            </a:solidFill>
            <a:latin typeface="Calibri Light" panose="020F0302020204030204"/>
            <a:ea typeface="+mn-ea"/>
            <a:cs typeface="+mn-cs"/>
          </a:endParaRPr>
        </a:p>
      </dsp:txBody>
      <dsp:txXfrm>
        <a:off x="1674259" y="929985"/>
        <a:ext cx="216680" cy="254578"/>
      </dsp:txXfrm>
    </dsp:sp>
    <dsp:sp modelId="{4E6E2381-38AD-4B9A-9710-D82E99A2360D}">
      <dsp:nvSpPr>
        <dsp:cNvPr id="0" name=""/>
        <dsp:cNvSpPr/>
      </dsp:nvSpPr>
      <dsp:spPr>
        <a:xfrm>
          <a:off x="2089291" y="504824"/>
          <a:ext cx="1488792" cy="1104901"/>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b="1" kern="1200">
              <a:solidFill>
                <a:sysClr val="windowText" lastClr="000000"/>
              </a:solidFill>
              <a:latin typeface="Calibri Light" panose="020F0302020204030204"/>
              <a:ea typeface="+mn-ea"/>
              <a:cs typeface="+mn-cs"/>
            </a:rPr>
            <a:t>ЦЕЛ № 1</a:t>
          </a:r>
        </a:p>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Подмяна на течните горива и енергията за отопление на обществени сгради с биогорива и енергия от ВИ</a:t>
          </a:r>
          <a:endParaRPr lang="en-US" sz="900" kern="1200">
            <a:solidFill>
              <a:sysClr val="windowText" lastClr="000000"/>
            </a:solidFill>
            <a:latin typeface="Calibri Light" panose="020F0302020204030204"/>
            <a:ea typeface="+mn-ea"/>
            <a:cs typeface="+mn-cs"/>
          </a:endParaRPr>
        </a:p>
      </dsp:txBody>
      <dsp:txXfrm>
        <a:off x="2121652" y="537185"/>
        <a:ext cx="1424070" cy="1040179"/>
      </dsp:txXfrm>
    </dsp:sp>
    <dsp:sp modelId="{E4FF68CD-AB53-47B0-B89C-01B9AB5969A0}">
      <dsp:nvSpPr>
        <dsp:cNvPr id="0" name=""/>
        <dsp:cNvSpPr/>
      </dsp:nvSpPr>
      <dsp:spPr>
        <a:xfrm rot="63119">
          <a:off x="3706975" y="891552"/>
          <a:ext cx="310626" cy="369220"/>
        </a:xfrm>
        <a:prstGeom prst="circularArrow">
          <a:avLst>
            <a:gd name="adj1" fmla="val 1931"/>
            <a:gd name="adj2" fmla="val 230953"/>
            <a:gd name="adj3" fmla="val 18274265"/>
            <a:gd name="adj4" fmla="val 11256239"/>
            <a:gd name="adj5" fmla="val 2253"/>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endParaRPr lang="en-US" sz="1800" kern="1200">
            <a:solidFill>
              <a:sysClr val="windowText" lastClr="000000"/>
            </a:solidFill>
            <a:latin typeface="Calibri Light" panose="020F0302020204030204"/>
            <a:ea typeface="+mn-ea"/>
            <a:cs typeface="+mn-cs"/>
          </a:endParaRPr>
        </a:p>
      </dsp:txBody>
      <dsp:txXfrm>
        <a:off x="3755293" y="948451"/>
        <a:ext cx="213990" cy="255422"/>
      </dsp:txXfrm>
    </dsp:sp>
    <dsp:sp modelId="{0B3FC132-BD75-4076-9B0B-315083166127}">
      <dsp:nvSpPr>
        <dsp:cNvPr id="0" name=""/>
        <dsp:cNvSpPr/>
      </dsp:nvSpPr>
      <dsp:spPr>
        <a:xfrm>
          <a:off x="4164072" y="228596"/>
          <a:ext cx="1488792" cy="1733553"/>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b="1" kern="1200">
              <a:solidFill>
                <a:sysClr val="windowText" lastClr="000000"/>
              </a:solidFill>
              <a:latin typeface="Calibri Light" panose="020F0302020204030204"/>
              <a:ea typeface="+mn-ea"/>
              <a:cs typeface="+mn-cs"/>
            </a:rPr>
            <a:t>ОЧАКВАНИ РЕЗУЛТАТИ</a:t>
          </a:r>
        </a:p>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Намаляване на разходите на горива и енергия с 3 % годишно; Повишаване на дела на енергия от ВИ</a:t>
          </a:r>
          <a:endParaRPr lang="en-US" sz="900" kern="1200">
            <a:solidFill>
              <a:sysClr val="windowText" lastClr="000000"/>
            </a:solidFill>
            <a:latin typeface="Calibri Light" panose="020F0302020204030204"/>
            <a:ea typeface="+mn-ea"/>
            <a:cs typeface="+mn-cs"/>
          </a:endParaRPr>
        </a:p>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Намаляване емисиите от СО2 с 3% годишно и постигнат екологичен ефект</a:t>
          </a:r>
          <a:endParaRPr lang="en-US" sz="900" kern="1200">
            <a:solidFill>
              <a:sysClr val="windowText" lastClr="000000"/>
            </a:solidFill>
            <a:latin typeface="Calibri Light" panose="020F0302020204030204"/>
            <a:ea typeface="+mn-ea"/>
            <a:cs typeface="+mn-cs"/>
          </a:endParaRPr>
        </a:p>
      </dsp:txBody>
      <dsp:txXfrm>
        <a:off x="4207677" y="272201"/>
        <a:ext cx="1401582" cy="1646343"/>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64859D6-C9A7-40F4-8A80-5B6BB1C5DDAB}">
      <dsp:nvSpPr>
        <dsp:cNvPr id="0" name=""/>
        <dsp:cNvSpPr/>
      </dsp:nvSpPr>
      <dsp:spPr>
        <a:xfrm>
          <a:off x="133" y="428624"/>
          <a:ext cx="1516826" cy="152400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b="1" kern="1200">
              <a:solidFill>
                <a:sysClr val="windowText" lastClr="000000"/>
              </a:solidFill>
              <a:latin typeface="Calibri Light" panose="020F0302020204030204"/>
              <a:ea typeface="+mn-ea"/>
              <a:cs typeface="+mn-cs"/>
            </a:rPr>
            <a:t>ПРИОРИТЕТ № 2</a:t>
          </a:r>
        </a:p>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Намаляване на консумацията на енергия в частния                                                                                                                                                                                                                                                                                                                сектор чрез използване на ВЕИ и насърчаване използването на индивидуални системи за производство на енергия от ВИ                                                                                                                            </a:t>
          </a:r>
          <a:endParaRPr lang="en-US" sz="900" kern="1200">
            <a:solidFill>
              <a:sysClr val="windowText" lastClr="000000"/>
            </a:solidFill>
            <a:latin typeface="Calibri Light" panose="020F0302020204030204"/>
            <a:ea typeface="+mn-ea"/>
            <a:cs typeface="+mn-cs"/>
          </a:endParaRPr>
        </a:p>
      </dsp:txBody>
      <dsp:txXfrm>
        <a:off x="44559" y="473050"/>
        <a:ext cx="1427974" cy="1435148"/>
      </dsp:txXfrm>
    </dsp:sp>
    <dsp:sp modelId="{9E2A56D9-5204-4B2F-BC1C-AD7818C9148A}">
      <dsp:nvSpPr>
        <dsp:cNvPr id="0" name=""/>
        <dsp:cNvSpPr/>
      </dsp:nvSpPr>
      <dsp:spPr>
        <a:xfrm>
          <a:off x="1650439" y="1002538"/>
          <a:ext cx="321567" cy="376172"/>
        </a:xfrm>
        <a:prstGeom prst="leftCircularArrow">
          <a:avLst>
            <a:gd name="adj1" fmla="val 2276"/>
            <a:gd name="adj2" fmla="val 274364"/>
            <a:gd name="adj3" fmla="val 3348164"/>
            <a:gd name="adj4" fmla="val 10322779"/>
            <a:gd name="adj5" fmla="val 2655"/>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endParaRPr lang="en-US" sz="1800" kern="1200">
            <a:solidFill>
              <a:sysClr val="windowText" lastClr="000000"/>
            </a:solidFill>
            <a:latin typeface="Calibri Light" panose="020F0302020204030204"/>
            <a:ea typeface="+mn-ea"/>
            <a:cs typeface="+mn-cs"/>
          </a:endParaRPr>
        </a:p>
      </dsp:txBody>
      <dsp:txXfrm>
        <a:off x="1700981" y="1061077"/>
        <a:ext cx="220483" cy="259094"/>
      </dsp:txXfrm>
    </dsp:sp>
    <dsp:sp modelId="{FFB2819E-627C-487F-8541-272AF782AD8A}">
      <dsp:nvSpPr>
        <dsp:cNvPr id="0" name=""/>
        <dsp:cNvSpPr/>
      </dsp:nvSpPr>
      <dsp:spPr>
        <a:xfrm>
          <a:off x="2123689" y="400052"/>
          <a:ext cx="1516826" cy="1581145"/>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b="1" kern="1200">
              <a:solidFill>
                <a:sysClr val="windowText" lastClr="000000"/>
              </a:solidFill>
              <a:latin typeface="Calibri Light" panose="020F0302020204030204"/>
              <a:ea typeface="+mn-ea"/>
              <a:cs typeface="+mn-cs"/>
            </a:rPr>
            <a:t>ЦЕЛ № 2.1</a:t>
          </a:r>
        </a:p>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Насърчаване на използването на ВЕИ и в жилищата на  територията на общината</a:t>
          </a:r>
          <a:endParaRPr lang="en-US" sz="900" kern="1200">
            <a:solidFill>
              <a:sysClr val="windowText" lastClr="000000"/>
            </a:solidFill>
            <a:latin typeface="Calibri Light" panose="020F0302020204030204"/>
            <a:ea typeface="+mn-ea"/>
            <a:cs typeface="+mn-cs"/>
          </a:endParaRPr>
        </a:p>
      </dsp:txBody>
      <dsp:txXfrm>
        <a:off x="2168115" y="444478"/>
        <a:ext cx="1427974" cy="1492293"/>
      </dsp:txXfrm>
    </dsp:sp>
    <dsp:sp modelId="{10F55EEA-754D-4B3B-AD65-159399C10D1C}">
      <dsp:nvSpPr>
        <dsp:cNvPr id="0" name=""/>
        <dsp:cNvSpPr/>
      </dsp:nvSpPr>
      <dsp:spPr>
        <a:xfrm>
          <a:off x="3773996" y="1002538"/>
          <a:ext cx="321567" cy="376172"/>
        </a:xfrm>
        <a:prstGeom prst="circularArrow">
          <a:avLst>
            <a:gd name="adj1" fmla="val 1992"/>
            <a:gd name="adj2" fmla="val 238592"/>
            <a:gd name="adj3" fmla="val 18125352"/>
            <a:gd name="adj4" fmla="val 11114965"/>
            <a:gd name="adj5" fmla="val 2324"/>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endParaRPr lang="en-US" sz="1800" kern="1200">
            <a:solidFill>
              <a:sysClr val="windowText" lastClr="000000"/>
            </a:solidFill>
            <a:latin typeface="Calibri Light" panose="020F0302020204030204"/>
            <a:ea typeface="+mn-ea"/>
            <a:cs typeface="+mn-cs"/>
          </a:endParaRPr>
        </a:p>
      </dsp:txBody>
      <dsp:txXfrm>
        <a:off x="3824108" y="1060647"/>
        <a:ext cx="221343" cy="259954"/>
      </dsp:txXfrm>
    </dsp:sp>
    <dsp:sp modelId="{3721C20A-AE07-48C9-B893-03380C1B7277}">
      <dsp:nvSpPr>
        <dsp:cNvPr id="0" name=""/>
        <dsp:cNvSpPr/>
      </dsp:nvSpPr>
      <dsp:spPr>
        <a:xfrm>
          <a:off x="4247246" y="266700"/>
          <a:ext cx="2124845" cy="1847849"/>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b="1" kern="1200">
              <a:solidFill>
                <a:sysClr val="windowText" lastClr="000000"/>
              </a:solidFill>
              <a:latin typeface="Calibri Light" panose="020F0302020204030204"/>
              <a:ea typeface="+mn-ea"/>
              <a:cs typeface="+mn-cs"/>
            </a:rPr>
            <a:t>ОЧАКВАНИ РЕЗУЛТАТИ</a:t>
          </a:r>
        </a:p>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Намаляване на годишния разход на енергия от населението средно с 3% годишно; </a:t>
          </a:r>
        </a:p>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Нова инсталирана мощност </a:t>
          </a:r>
          <a:endParaRPr lang="en-US" sz="900" kern="1200">
            <a:solidFill>
              <a:sysClr val="windowText" lastClr="000000"/>
            </a:solidFill>
            <a:latin typeface="Calibri Light" panose="020F0302020204030204"/>
            <a:ea typeface="+mn-ea"/>
            <a:cs typeface="+mn-cs"/>
          </a:endParaRPr>
        </a:p>
        <a:p>
          <a:pPr marL="0" lvl="0" indent="0" algn="ctr" defTabSz="400050">
            <a:lnSpc>
              <a:spcPct val="90000"/>
            </a:lnSpc>
            <a:spcBef>
              <a:spcPct val="0"/>
            </a:spcBef>
            <a:spcAft>
              <a:spcPct val="35000"/>
            </a:spcAft>
            <a:buNone/>
          </a:pPr>
          <a:r>
            <a:rPr lang="en-US" sz="900" kern="1200">
              <a:solidFill>
                <a:sysClr val="windowText" lastClr="000000"/>
              </a:solidFill>
              <a:latin typeface="Calibri Light" panose="020F0302020204030204"/>
              <a:ea typeface="+mn-ea"/>
              <a:cs typeface="+mn-cs"/>
            </a:rPr>
            <a:t>(MW/</a:t>
          </a:r>
          <a:r>
            <a:rPr lang="bg-BG" sz="900" kern="1200">
              <a:solidFill>
                <a:sysClr val="windowText" lastClr="000000"/>
              </a:solidFill>
              <a:latin typeface="Calibri Light" panose="020F0302020204030204"/>
              <a:ea typeface="+mn-ea"/>
              <a:cs typeface="+mn-cs"/>
            </a:rPr>
            <a:t>година</a:t>
          </a:r>
          <a:endParaRPr lang="en-US" sz="900" kern="1200">
            <a:solidFill>
              <a:sysClr val="windowText" lastClr="000000"/>
            </a:solidFill>
            <a:latin typeface="Calibri Light" panose="020F0302020204030204"/>
            <a:ea typeface="+mn-ea"/>
            <a:cs typeface="+mn-cs"/>
          </a:endParaRPr>
        </a:p>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Намаляване на емисиите парникови газове и постигане на екологичен ефект; </a:t>
          </a:r>
          <a:endParaRPr lang="en-US" sz="900" kern="1200">
            <a:solidFill>
              <a:sysClr val="windowText" lastClr="000000"/>
            </a:solidFill>
            <a:latin typeface="Calibri Light" panose="020F0302020204030204"/>
            <a:ea typeface="+mn-ea"/>
            <a:cs typeface="+mn-cs"/>
          </a:endParaRPr>
        </a:p>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Подобрен комфорт на обитаваните сгради. </a:t>
          </a:r>
          <a:endParaRPr lang="en-US" sz="900" kern="1200">
            <a:solidFill>
              <a:sysClr val="windowText" lastClr="000000"/>
            </a:solidFill>
            <a:latin typeface="Calibri Light" panose="020F0302020204030204"/>
            <a:ea typeface="+mn-ea"/>
            <a:cs typeface="+mn-cs"/>
          </a:endParaRPr>
        </a:p>
      </dsp:txBody>
      <dsp:txXfrm>
        <a:off x="4301368" y="320822"/>
        <a:ext cx="2016601" cy="1739605"/>
      </dsp:txXfrm>
    </dsp:sp>
  </dsp:spTree>
</dsp:drawing>
</file>

<file path=word/diagrams/layout1.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diagrams.loki3.com/BracketList">
  <dgm:title val="Vertical Bracket List"/>
  <dgm:desc val="Use to show grouped blocks of information.  Works well with large amounts of Level 2 text."/>
  <dgm:catLst>
    <dgm:cat type="list" pri="4110"/>
    <dgm:cat type="officeonline" pri="3000"/>
  </dgm:catLst>
  <dgm:sampData>
    <dgm:dataModel>
      <dgm:ptLst>
        <dgm:pt modelId="0" type="doc"/>
        <dgm:pt modelId="1">
          <dgm:prSet phldr="1"/>
        </dgm:pt>
        <dgm:pt modelId="11">
          <dgm:prSet phldr="1"/>
        </dgm:pt>
        <dgm:pt modelId="2">
          <dgm:prSet phldr="1"/>
        </dgm:pt>
        <dgm:pt modelId="21">
          <dgm:prSet phldr="1"/>
        </dgm:pt>
      </dgm:ptLst>
      <dgm:cxnLst>
        <dgm:cxn modelId="3" srcId="0" destId="1" srcOrd="0" destOrd="0"/>
        <dgm:cxn modelId="4" srcId="1" destId="11" srcOrd="0" destOrd="0"/>
        <dgm:cxn modelId="5" srcId="0" destId="2" srcOrd="0" destOrd="0"/>
        <dgm:cxn modelId="6" srcId="2" destId="21" srcOrd="0" destOrd="0"/>
      </dgm:cxnLst>
      <dgm:bg/>
      <dgm:whole/>
    </dgm:dataModel>
  </dgm:sampData>
  <dgm:styleData useDef="1">
    <dgm:dataModel>
      <dgm:ptLst/>
      <dgm:bg/>
      <dgm:whole/>
    </dgm:dataModel>
  </dgm:styleData>
  <dgm:clrData useDef="1">
    <dgm:dataModel>
      <dgm:pt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V" refType="primFontSz" refFor="des" refForName="parTx" fact="0.1"/>
      <dgm:constr type="primFontSz" for="des" forName="parTx" val="65"/>
      <dgm:constr type="primFontSz" for="des" forName="desTx" refType="primFontSz" refFor="des" refForName="parTx"/>
      <dgm:constr type="h" for="des" forName="parTx" refType="primFontSz" refFor="des" refForName="parTx" fact="0.55"/>
      <dgm:constr type="h" for="des" forName="bracket" refType="primFontSz" refFor="des" refForName="parTx" fact="0.55"/>
      <dgm:constr type="h" for="des" forName="desTx" refType="primFontSz" refFor="des" refForName="parTx" fact="0.55"/>
    </dgm:constrLst>
    <dgm:ruleLst>
      <dgm:rule type="primFontSz" for="des" forName="parTx" val="5" fact="NaN" max="NaN"/>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Tx" refType="w" fact="0.25"/>
          <dgm:constr type="w" for="ch" forName="bracket" refType="w" fact="0.05"/>
          <dgm:constr type="w" for="ch" forName="spH" refType="w" fact="0.02"/>
          <dgm:constr type="w" for="ch" forName="desTx" refType="w" fact="0.68"/>
          <dgm:constr type="h" for="ch" forName="bracket" refType="h" refFor="ch" refForName="desTx" op="gte"/>
          <dgm:constr type="h" for="ch" forName="bracket" refType="h" refFor="ch" refForName="parTx" op="gte"/>
          <dgm:constr type="h" for="ch" forName="desTx" refType="h" refFor="ch" refForName="parTx" op="gte"/>
        </dgm:constrLst>
        <dgm:ruleLst/>
        <dgm:layoutNode name="parTx" styleLbl="revTx">
          <dgm:varLst>
            <dgm:chMax val="1"/>
            <dgm:bulletEnabled val="1"/>
          </dgm:varLst>
          <dgm:choose name="Name8">
            <dgm:if name="Name9" func="var" arg="dir" op="equ" val="norm">
              <dgm:alg type="tx">
                <dgm:param type="parTxLTRAlign" val="r"/>
              </dgm:alg>
            </dgm:if>
            <dgm:else name="Name10">
              <dgm:alg type="tx">
                <dgm:param type="parTxLTRAlign" val="l"/>
              </dgm:alg>
            </dgm:else>
          </dgm:choose>
          <dgm:shape xmlns:r="http://schemas.openxmlformats.org/officeDocument/2006/relationships" type="rect" r:blip="">
            <dgm:adjLst/>
          </dgm:shape>
          <dgm:presOf axis="self" ptType="node"/>
          <dgm:constrLst>
            <dgm:constr type="tMarg" refType="primFontSz" fact="0.2"/>
            <dgm:constr type="bMarg" refType="primFontSz" fact="0.2"/>
          </dgm:constrLst>
          <dgm:ruleLst>
            <dgm:rule type="h" val="INF" fact="NaN" max="NaN"/>
          </dgm:ruleLst>
        </dgm:layoutNode>
        <dgm:layoutNode name="bracket" styleLbl="parChTrans1D1">
          <dgm:alg type="sp"/>
          <dgm:choose name="Name11">
            <dgm:if name="Name12" func="var" arg="dir" op="equ" val="norm">
              <dgm:shape xmlns:r="http://schemas.openxmlformats.org/officeDocument/2006/relationships" type="leftBrace" r:blip="">
                <dgm:adjLst>
                  <dgm:adj idx="1" val="0.35"/>
                </dgm:adjLst>
              </dgm:shape>
            </dgm:if>
            <dgm:else name="Name13">
              <dgm:shape xmlns:r="http://schemas.openxmlformats.org/officeDocument/2006/relationships" rot="180" type="leftBrace" r:blip="">
                <dgm:adjLst>
                  <dgm:adj idx="1" val="0.35"/>
                </dgm:adjLst>
              </dgm:shape>
            </dgm:else>
          </dgm:choose>
          <dgm:presOf/>
        </dgm:layoutNode>
        <dgm:layoutNode name="spH">
          <dgm:alg type="sp"/>
        </dgm:layoutNode>
        <dgm:choose name="Name14">
          <dgm:if name="Name15" axis="ch" ptType="node" func="cnt" op="gte" val="1">
            <dgm:layoutNode name="desTx" styleLbl="node1">
              <dgm:varLst>
                <dgm:bulletEnabled val="1"/>
              </dgm:varLst>
              <dgm:alg type="tx">
                <dgm:param type="stBulletLvl" val="1"/>
                <dgm:param type="txAnchorVertCh" val="mid"/>
              </dgm:alg>
              <dgm:shape xmlns:r="http://schemas.openxmlformats.org/officeDocument/2006/relationships" type="rect" r:blip="">
                <dgm:adjLst/>
              </dgm:shape>
              <dgm:presOf axis="des" ptType="node"/>
              <dgm:constrLst>
                <dgm:constr type="secFontSz" refType="primFontSz"/>
                <dgm:constr type="tMarg" refType="primFontSz" fact="0.3"/>
                <dgm:constr type="bMarg" refType="primFontSz" fact="0.3"/>
                <dgm:constr type="lMarg" refType="primFontSz" fact="0.3"/>
                <dgm:constr type="rMarg" refType="primFontSz" fact="0.3"/>
              </dgm:constrLst>
              <dgm:ruleLst>
                <dgm:rule type="h" val="INF" fact="NaN" max="NaN"/>
              </dgm:ruleLst>
            </dgm:layoutNode>
          </dgm:if>
          <dgm:else name="Name16"/>
        </dgm:choose>
      </dgm:layoutNode>
      <dgm:forEach name="Name17" axis="followSib" ptType="sibTrans" cnt="1">
        <dgm:layoutNode name="spV">
          <dgm:alg type="sp"/>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8.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на Office">
  <a:themeElements>
    <a:clrScheme name="О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648</TotalTime>
  <Pages>168</Pages>
  <Words>47893</Words>
  <Characters>272991</Characters>
  <Application>Microsoft Office Word</Application>
  <DocSecurity>0</DocSecurity>
  <Lines>2274</Lines>
  <Paragraphs>640</Paragraphs>
  <ScaleCrop>false</ScaleCrop>
  <HeadingPairs>
    <vt:vector size="2" baseType="variant">
      <vt:variant>
        <vt:lpstr>Заглавие</vt:lpstr>
      </vt:variant>
      <vt:variant>
        <vt:i4>1</vt:i4>
      </vt:variant>
    </vt:vector>
  </HeadingPairs>
  <TitlesOfParts>
    <vt:vector size="1" baseType="lpstr">
      <vt:lpstr>ОБЩИНСКА ДЪЛГОСРОЧНА ПРОГРАМА ЗА НАСЪРЧАВАНЕ ИЗПОЛЗВАНЕТО НА ЕНЕРГИЯ  ОТ ВЪЗОБНОВЯЕМИ ИЗТОЧНИЦИ И БИОГОРИВА НА ОБЩИНА НИКОПОЛ ЗА ПЕРИОДА  2024-2034 г.</vt:lpstr>
    </vt:vector>
  </TitlesOfParts>
  <Company/>
  <LinksUpToDate>false</LinksUpToDate>
  <CharactersWithSpaces>320244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ОБЩИНСКА ДЪЛГОСРОЧНА ПРОГРАМА ЗА НАСЪРЧАВАНЕ ИЗПОЛЗВАНЕТО НА ЕНЕРГИЯ  ОТ ВЪЗОБНОВЯЕМИ ИЗТОЧНИЦИ И БИОГОРИВА НА ОБЩИНА НИКОПОЛ ЗА ПЕРИОДА  2024-2034 г.</dc:title>
  <dc:subject/>
  <dc:creator>RALICA ALEKSANDROVA</dc:creator>
  <cp:keywords/>
  <dc:description/>
  <cp:lastModifiedBy>RALICA ALEKSANDROVA</cp:lastModifiedBy>
  <cp:revision>229</cp:revision>
  <dcterms:created xsi:type="dcterms:W3CDTF">2024-01-09T13:11:00Z</dcterms:created>
  <dcterms:modified xsi:type="dcterms:W3CDTF">2024-01-30T08:36:00Z</dcterms:modified>
</cp:coreProperties>
</file>