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A99" w:rsidRDefault="00730A99" w:rsidP="00730A99">
      <w:pPr>
        <w:spacing w:after="0" w:line="240" w:lineRule="auto"/>
        <w:jc w:val="center"/>
        <w:rPr>
          <w:rFonts w:ascii="Times New Roman" w:eastAsia="Times New Roman" w:hAnsi="Times New Roman"/>
          <w:b/>
          <w:sz w:val="36"/>
          <w:szCs w:val="36"/>
          <w:lang w:eastAsia="bg-BG"/>
        </w:rPr>
      </w:pPr>
      <w:r>
        <w:rPr>
          <w:rFonts w:ascii="Times New Roman" w:eastAsia="Times New Roman" w:hAnsi="Times New Roman"/>
          <w:b/>
          <w:sz w:val="36"/>
          <w:szCs w:val="36"/>
          <w:lang w:eastAsia="bg-BG"/>
        </w:rPr>
        <w:t>РЕШЕНИЯ НА ОБЩИНСКИ СЪВЕТ – НИКОПОЛ ОТ ПРОВЕДЕНОТО ЗАСЕДАНИЕ</w:t>
      </w:r>
    </w:p>
    <w:p w:rsidR="00730A99" w:rsidRDefault="00730A99" w:rsidP="00730A99">
      <w:pPr>
        <w:pBdr>
          <w:bottom w:val="single" w:sz="6" w:space="1" w:color="auto"/>
        </w:pBdr>
        <w:spacing w:after="0" w:line="240" w:lineRule="auto"/>
        <w:jc w:val="center"/>
        <w:rPr>
          <w:rFonts w:ascii="Times New Roman" w:eastAsia="Times New Roman" w:hAnsi="Times New Roman"/>
          <w:b/>
          <w:sz w:val="36"/>
          <w:szCs w:val="36"/>
          <w:lang w:eastAsia="bg-BG"/>
        </w:rPr>
      </w:pPr>
      <w:r>
        <w:rPr>
          <w:rFonts w:ascii="Times New Roman" w:eastAsia="Times New Roman" w:hAnsi="Times New Roman"/>
          <w:b/>
          <w:sz w:val="36"/>
          <w:szCs w:val="36"/>
          <w:lang w:eastAsia="bg-BG"/>
        </w:rPr>
        <w:t>НА  29.03.2021г.</w:t>
      </w:r>
    </w:p>
    <w:p w:rsidR="00730A99" w:rsidRDefault="00730A99" w:rsidP="00730A99"/>
    <w:p w:rsidR="00584750" w:rsidRPr="00584750" w:rsidRDefault="00584750" w:rsidP="00584750">
      <w:pPr>
        <w:keepNext/>
        <w:spacing w:after="0" w:line="240" w:lineRule="auto"/>
        <w:jc w:val="center"/>
        <w:outlineLvl w:val="7"/>
        <w:rPr>
          <w:rFonts w:ascii="Times New Roman" w:eastAsia="Times New Roman" w:hAnsi="Times New Roman"/>
          <w:b/>
          <w:sz w:val="28"/>
          <w:szCs w:val="28"/>
          <w:lang w:val="ru-RU" w:eastAsia="bg-BG"/>
        </w:rPr>
      </w:pPr>
      <w:r w:rsidRPr="00584750">
        <w:rPr>
          <w:rFonts w:ascii="Times New Roman" w:eastAsia="Times New Roman" w:hAnsi="Times New Roman"/>
          <w:b/>
          <w:sz w:val="28"/>
          <w:szCs w:val="28"/>
          <w:lang w:eastAsia="bg-BG"/>
        </w:rPr>
        <w:t>О Б Щ И Н С К И   С Ъ В Е Т  –  Н И К О П О Л</w:t>
      </w:r>
    </w:p>
    <w:p w:rsidR="00584750" w:rsidRPr="00584750" w:rsidRDefault="00584750" w:rsidP="00584750">
      <w:pPr>
        <w:spacing w:after="0" w:line="240" w:lineRule="auto"/>
        <w:rPr>
          <w:rFonts w:ascii="Times New Roman" w:eastAsia="Times New Roman" w:hAnsi="Times New Roman"/>
          <w:sz w:val="28"/>
          <w:szCs w:val="28"/>
          <w:lang w:val="ru-RU" w:eastAsia="bg-BG"/>
        </w:rPr>
      </w:pPr>
      <w:r w:rsidRPr="00584750">
        <w:rPr>
          <w:rFonts w:ascii="Times New Roman" w:eastAsia="Times New Roman" w:hAnsi="Times New Roman"/>
          <w:noProof/>
          <w:sz w:val="28"/>
          <w:szCs w:val="28"/>
          <w:lang w:eastAsia="bg-BG"/>
        </w:rPr>
        <mc:AlternateContent>
          <mc:Choice Requires="wps">
            <w:drawing>
              <wp:anchor distT="0" distB="0" distL="114300" distR="114300" simplePos="0" relativeHeight="251659264" behindDoc="0" locked="0" layoutInCell="1" allowOverlap="1" wp14:anchorId="1E56FAE7" wp14:editId="09E434DB">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QwPAIAAEM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OqhJDA8AgAAQwQAAA4AAAAAAAAA&#10;AAAAAAAALgIAAGRycy9lMm9Eb2MueG1sUEsBAi0AFAAGAAgAAAAhABJUwznbAAAACgEAAA8AAAAA&#10;AAAAAAAAAAAAlgQAAGRycy9kb3ducmV2LnhtbFBLBQYAAAAABAAEAPMAAACeBQAAAAA=&#10;"/>
            </w:pict>
          </mc:Fallback>
        </mc:AlternateContent>
      </w: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ПРЕПИС-ИЗВЛЕЧЕНИЕ!</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от Протокол №</w:t>
      </w:r>
      <w:r w:rsidRPr="00584750">
        <w:rPr>
          <w:rFonts w:ascii="Times New Roman" w:eastAsia="Times New Roman" w:hAnsi="Times New Roman"/>
          <w:b/>
          <w:sz w:val="28"/>
          <w:szCs w:val="28"/>
          <w:lang w:val="ru-RU" w:eastAsia="bg-BG"/>
        </w:rPr>
        <w:t xml:space="preserve"> </w:t>
      </w:r>
      <w:r w:rsidRPr="00584750">
        <w:rPr>
          <w:rFonts w:ascii="Times New Roman" w:eastAsia="Times New Roman" w:hAnsi="Times New Roman"/>
          <w:b/>
          <w:sz w:val="28"/>
          <w:szCs w:val="28"/>
          <w:lang w:eastAsia="bg-BG"/>
        </w:rPr>
        <w:t>21</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 xml:space="preserve">от проведеното  заседание на </w:t>
      </w:r>
      <w:r w:rsidRPr="00584750">
        <w:rPr>
          <w:rFonts w:ascii="Times New Roman" w:eastAsia="Times New Roman" w:hAnsi="Times New Roman"/>
          <w:b/>
          <w:sz w:val="28"/>
          <w:szCs w:val="28"/>
          <w:lang w:val="ru-RU" w:eastAsia="bg-BG"/>
        </w:rPr>
        <w:t>29</w:t>
      </w:r>
      <w:r w:rsidRPr="00584750">
        <w:rPr>
          <w:rFonts w:ascii="Times New Roman" w:eastAsia="Times New Roman" w:hAnsi="Times New Roman"/>
          <w:b/>
          <w:sz w:val="28"/>
          <w:szCs w:val="28"/>
          <w:lang w:eastAsia="bg-BG"/>
        </w:rPr>
        <w:t>.03.2021 г.</w:t>
      </w:r>
    </w:p>
    <w:p w:rsidR="00584750" w:rsidRPr="00584750" w:rsidRDefault="00584750" w:rsidP="00584750">
      <w:pPr>
        <w:spacing w:after="0" w:line="240" w:lineRule="auto"/>
        <w:jc w:val="center"/>
        <w:rPr>
          <w:rFonts w:ascii="Times New Roman" w:eastAsia="Times New Roman" w:hAnsi="Times New Roman"/>
          <w:b/>
          <w:sz w:val="28"/>
          <w:szCs w:val="28"/>
          <w:lang w:val="ru-RU" w:eastAsia="bg-BG"/>
        </w:rPr>
      </w:pPr>
      <w:r w:rsidRPr="00584750">
        <w:rPr>
          <w:rFonts w:ascii="Times New Roman" w:eastAsia="Times New Roman" w:hAnsi="Times New Roman"/>
          <w:b/>
          <w:sz w:val="28"/>
          <w:szCs w:val="28"/>
          <w:lang w:eastAsia="bg-BG"/>
        </w:rPr>
        <w:t>първа точка от дневния ред</w:t>
      </w:r>
    </w:p>
    <w:p w:rsidR="00584750" w:rsidRPr="00584750" w:rsidRDefault="00584750" w:rsidP="00584750">
      <w:pPr>
        <w:spacing w:after="0" w:line="240" w:lineRule="auto"/>
        <w:rPr>
          <w:rFonts w:ascii="Times New Roman" w:eastAsia="Times New Roman" w:hAnsi="Times New Roman"/>
          <w:b/>
          <w:sz w:val="28"/>
          <w:szCs w:val="28"/>
          <w:lang w:val="ru-RU" w:eastAsia="bg-BG"/>
        </w:rPr>
      </w:pPr>
    </w:p>
    <w:p w:rsidR="00584750" w:rsidRPr="00584750" w:rsidRDefault="00584750" w:rsidP="00584750">
      <w:pPr>
        <w:spacing w:after="0" w:line="240" w:lineRule="auto"/>
        <w:rPr>
          <w:rFonts w:ascii="Times New Roman" w:eastAsia="Times New Roman" w:hAnsi="Times New Roman"/>
          <w:b/>
          <w:sz w:val="28"/>
          <w:szCs w:val="28"/>
          <w:lang w:val="ru-RU"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РЕШЕНИЕ</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№196/29.03.2021г.</w:t>
      </w: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ind w:firstLine="708"/>
        <w:jc w:val="both"/>
        <w:textAlignment w:val="center"/>
        <w:rPr>
          <w:rFonts w:ascii="Times New Roman" w:eastAsia="Times New Roman" w:hAnsi="Times New Roman"/>
          <w:sz w:val="28"/>
          <w:szCs w:val="28"/>
          <w:lang w:eastAsia="bg-BG"/>
        </w:rPr>
      </w:pPr>
      <w:r w:rsidRPr="00584750">
        <w:rPr>
          <w:rFonts w:ascii="Times New Roman" w:eastAsia="Times New Roman" w:hAnsi="Times New Roman"/>
          <w:b/>
          <w:bCs/>
          <w:iCs/>
          <w:color w:val="000000" w:themeColor="text1"/>
          <w:sz w:val="28"/>
          <w:szCs w:val="28"/>
          <w:u w:val="single"/>
          <w:lang w:eastAsia="bg-BG"/>
        </w:rPr>
        <w:t>ОТНОСНО</w:t>
      </w:r>
      <w:r w:rsidRPr="00584750">
        <w:rPr>
          <w:rFonts w:ascii="Times New Roman" w:eastAsia="Times New Roman" w:hAnsi="Times New Roman"/>
          <w:b/>
          <w:bCs/>
          <w:iCs/>
          <w:color w:val="000000" w:themeColor="text1"/>
          <w:sz w:val="28"/>
          <w:szCs w:val="28"/>
          <w:lang w:eastAsia="bg-BG"/>
        </w:rPr>
        <w:t xml:space="preserve">: </w:t>
      </w:r>
      <w:r w:rsidRPr="00584750">
        <w:rPr>
          <w:rFonts w:ascii="Times New Roman" w:eastAsia="Times New Roman" w:hAnsi="Times New Roman"/>
          <w:sz w:val="28"/>
          <w:szCs w:val="28"/>
          <w:lang w:eastAsia="bg-BG"/>
        </w:rPr>
        <w:t>Утвърждаване на План- график за работата на Общински съвет-Никопол, мандат 2019 – 2023 г. за</w:t>
      </w:r>
      <w:r w:rsidRPr="00584750">
        <w:rPr>
          <w:rFonts w:ascii="Times New Roman" w:eastAsia="Times New Roman" w:hAnsi="Times New Roman"/>
          <w:sz w:val="28"/>
          <w:szCs w:val="28"/>
          <w:lang w:val="en-US" w:eastAsia="bg-BG"/>
        </w:rPr>
        <w:t xml:space="preserve"> II</w:t>
      </w:r>
      <w:r w:rsidRPr="00584750">
        <w:rPr>
          <w:rFonts w:ascii="Times New Roman" w:eastAsia="Times New Roman" w:hAnsi="Times New Roman"/>
          <w:sz w:val="28"/>
          <w:szCs w:val="28"/>
          <w:lang w:val="ru-RU" w:eastAsia="bg-BG"/>
        </w:rPr>
        <w:t>-</w:t>
      </w:r>
      <w:r w:rsidRPr="00584750">
        <w:rPr>
          <w:rFonts w:ascii="Times New Roman" w:eastAsia="Times New Roman" w:hAnsi="Times New Roman"/>
          <w:sz w:val="28"/>
          <w:szCs w:val="28"/>
          <w:lang w:eastAsia="bg-BG"/>
        </w:rPr>
        <w:t>то тримесечие на 2021 г.</w:t>
      </w:r>
    </w:p>
    <w:p w:rsidR="00584750" w:rsidRPr="00584750" w:rsidRDefault="00584750" w:rsidP="00584750">
      <w:pPr>
        <w:spacing w:after="0" w:line="240" w:lineRule="auto"/>
        <w:ind w:firstLine="708"/>
        <w:jc w:val="both"/>
        <w:textAlignment w:val="center"/>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На  основание чл.21, ал.1, т.23 от ЗМСМА, във връзка с чл.65, ал.2 от Правилника за организацията и дейността на Общински съвет-Никопол, неговите комисии и взаимодействието му с Общинската администрация за периода 2019-2023г., Общински съвет- Никопол</w:t>
      </w:r>
    </w:p>
    <w:p w:rsidR="00584750" w:rsidRPr="00584750" w:rsidRDefault="00584750" w:rsidP="00584750">
      <w:pPr>
        <w:spacing w:after="0" w:line="240" w:lineRule="auto"/>
        <w:ind w:firstLine="708"/>
        <w:jc w:val="both"/>
        <w:textAlignment w:val="center"/>
        <w:rPr>
          <w:rFonts w:ascii="Times New Roman" w:eastAsia="Times New Roman" w:hAnsi="Times New Roman"/>
          <w:b/>
          <w:sz w:val="28"/>
          <w:szCs w:val="28"/>
          <w:lang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val="en-US" w:eastAsia="bg-BG"/>
        </w:rPr>
        <w:t xml:space="preserve">Р Е Ш </w:t>
      </w:r>
      <w:r w:rsidRPr="00584750">
        <w:rPr>
          <w:rFonts w:ascii="Times New Roman" w:eastAsia="Times New Roman" w:hAnsi="Times New Roman"/>
          <w:b/>
          <w:sz w:val="28"/>
          <w:szCs w:val="28"/>
          <w:lang w:eastAsia="bg-BG"/>
        </w:rPr>
        <w:t>И:</w:t>
      </w:r>
    </w:p>
    <w:p w:rsidR="00584750" w:rsidRPr="00584750" w:rsidRDefault="00584750" w:rsidP="00584750">
      <w:pPr>
        <w:spacing w:after="0" w:line="240" w:lineRule="auto"/>
        <w:ind w:firstLine="708"/>
        <w:jc w:val="both"/>
        <w:rPr>
          <w:rFonts w:ascii="Times New Roman" w:eastAsia="Times New Roman" w:hAnsi="Times New Roman"/>
          <w:b/>
          <w:sz w:val="28"/>
          <w:szCs w:val="28"/>
          <w:lang w:eastAsia="bg-BG"/>
        </w:rPr>
      </w:pPr>
    </w:p>
    <w:p w:rsidR="00584750" w:rsidRPr="00584750" w:rsidRDefault="00584750" w:rsidP="00584750">
      <w:pPr>
        <w:spacing w:after="0" w:line="240" w:lineRule="auto"/>
        <w:ind w:firstLine="708"/>
        <w:jc w:val="both"/>
        <w:rPr>
          <w:rFonts w:ascii="Times New Roman" w:eastAsia="Times New Roman" w:hAnsi="Times New Roman"/>
          <w:sz w:val="28"/>
          <w:szCs w:val="28"/>
          <w:lang w:eastAsia="bg-BG"/>
        </w:rPr>
      </w:pPr>
      <w:r w:rsidRPr="00584750">
        <w:rPr>
          <w:rFonts w:ascii="Times New Roman" w:eastAsia="Times New Roman" w:hAnsi="Times New Roman"/>
          <w:b/>
          <w:sz w:val="28"/>
          <w:szCs w:val="28"/>
          <w:lang w:val="en-US" w:eastAsia="bg-BG"/>
        </w:rPr>
        <w:t>1</w:t>
      </w:r>
      <w:r w:rsidRPr="00584750">
        <w:rPr>
          <w:rFonts w:ascii="Times New Roman" w:eastAsia="Times New Roman" w:hAnsi="Times New Roman"/>
          <w:sz w:val="28"/>
          <w:szCs w:val="28"/>
          <w:lang w:eastAsia="bg-BG"/>
        </w:rPr>
        <w:t xml:space="preserve">.Утвърждава План-график за работата на Общински съвет-Никопол, мандат 2019 - 2023 г. за </w:t>
      </w:r>
      <w:r w:rsidRPr="00584750">
        <w:rPr>
          <w:rFonts w:ascii="Times New Roman" w:eastAsia="Times New Roman" w:hAnsi="Times New Roman"/>
          <w:sz w:val="28"/>
          <w:szCs w:val="28"/>
          <w:lang w:val="en-US" w:eastAsia="bg-BG"/>
        </w:rPr>
        <w:t>II</w:t>
      </w:r>
      <w:r w:rsidRPr="00584750">
        <w:rPr>
          <w:rFonts w:ascii="Times New Roman" w:eastAsia="Times New Roman" w:hAnsi="Times New Roman"/>
          <w:sz w:val="28"/>
          <w:szCs w:val="28"/>
          <w:lang w:eastAsia="bg-BG"/>
        </w:rPr>
        <w:t>-то тримесечие на 2021 г., съгласно Приложение № 1.</w:t>
      </w:r>
    </w:p>
    <w:p w:rsidR="00584750" w:rsidRPr="00584750" w:rsidRDefault="00584750" w:rsidP="00584750">
      <w:pPr>
        <w:spacing w:after="0" w:line="240" w:lineRule="auto"/>
        <w:ind w:firstLine="708"/>
        <w:jc w:val="both"/>
        <w:rPr>
          <w:rFonts w:ascii="Times New Roman" w:eastAsia="Times New Roman" w:hAnsi="Times New Roman"/>
          <w:sz w:val="28"/>
          <w:szCs w:val="28"/>
          <w:lang w:eastAsia="bg-BG"/>
        </w:rPr>
      </w:pPr>
    </w:p>
    <w:p w:rsidR="00584750" w:rsidRPr="00584750" w:rsidRDefault="00584750" w:rsidP="00584750">
      <w:pPr>
        <w:spacing w:after="0" w:line="240" w:lineRule="auto"/>
        <w:jc w:val="center"/>
        <w:rPr>
          <w:rFonts w:ascii="Times New Roman" w:eastAsia="Times New Roman" w:hAnsi="Times New Roman"/>
          <w:b/>
          <w:bCs/>
          <w:sz w:val="28"/>
          <w:szCs w:val="28"/>
          <w:lang w:eastAsia="bg-BG"/>
        </w:rPr>
      </w:pPr>
    </w:p>
    <w:p w:rsidR="00584750" w:rsidRPr="00584750" w:rsidRDefault="00584750" w:rsidP="00584750">
      <w:pPr>
        <w:spacing w:after="0" w:line="240" w:lineRule="auto"/>
        <w:ind w:firstLine="708"/>
        <w:jc w:val="both"/>
        <w:rPr>
          <w:rFonts w:ascii="Times New Roman" w:eastAsiaTheme="minorHAnsi" w:hAnsi="Times New Roman"/>
          <w:sz w:val="28"/>
          <w:szCs w:val="28"/>
        </w:rPr>
      </w:pPr>
    </w:p>
    <w:p w:rsidR="00584750" w:rsidRPr="00584750" w:rsidRDefault="00584750" w:rsidP="00584750">
      <w:pPr>
        <w:tabs>
          <w:tab w:val="left" w:pos="-2977"/>
        </w:tabs>
        <w:spacing w:after="0" w:line="240" w:lineRule="auto"/>
        <w:jc w:val="both"/>
        <w:rPr>
          <w:rFonts w:ascii="Times New Roman" w:eastAsia="Times New Roman" w:hAnsi="Times New Roman"/>
          <w:b/>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tabs>
          <w:tab w:val="left" w:pos="-2127"/>
        </w:tabs>
        <w:spacing w:after="0" w:line="240" w:lineRule="auto"/>
        <w:contextualSpacing/>
        <w:jc w:val="both"/>
        <w:rPr>
          <w:rFonts w:ascii="Times New Roman" w:eastAsia="Times New Roman" w:hAnsi="Times New Roman"/>
          <w:b/>
          <w:bCs/>
          <w:sz w:val="28"/>
          <w:szCs w:val="28"/>
          <w:lang w:eastAsia="bg-BG"/>
        </w:rPr>
      </w:pPr>
      <w:r w:rsidRPr="00584750">
        <w:rPr>
          <w:rFonts w:ascii="Times New Roman" w:eastAsia="Times New Roman" w:hAnsi="Times New Roman"/>
          <w:b/>
          <w:sz w:val="28"/>
          <w:szCs w:val="28"/>
          <w:lang w:eastAsia="bg-BG"/>
        </w:rPr>
        <w:t>Майдън Сакаджиев</w:t>
      </w:r>
      <w:r w:rsidRPr="00584750">
        <w:rPr>
          <w:rFonts w:ascii="Times New Roman" w:eastAsia="Times New Roman" w:hAnsi="Times New Roman"/>
          <w:b/>
          <w:bCs/>
          <w:sz w:val="28"/>
          <w:szCs w:val="28"/>
          <w:lang w:eastAsia="bg-BG"/>
        </w:rPr>
        <w:t xml:space="preserve"> –</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r w:rsidRPr="00584750">
        <w:rPr>
          <w:rFonts w:ascii="Times New Roman" w:eastAsia="Times New Roman" w:hAnsi="Times New Roman"/>
          <w:b/>
          <w:bCs/>
          <w:sz w:val="28"/>
          <w:szCs w:val="28"/>
          <w:lang w:eastAsia="bg-BG"/>
        </w:rPr>
        <w:t xml:space="preserve">Зам.Председател на </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r w:rsidRPr="00584750">
        <w:rPr>
          <w:rFonts w:ascii="Times New Roman" w:eastAsia="Times New Roman" w:hAnsi="Times New Roman"/>
          <w:b/>
          <w:bCs/>
          <w:sz w:val="28"/>
          <w:szCs w:val="28"/>
          <w:lang w:eastAsia="bg-BG"/>
        </w:rPr>
        <w:t>Общински Съвет – Никопол</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p>
    <w:p w:rsidR="00584750" w:rsidRPr="00584750" w:rsidRDefault="00584750" w:rsidP="00584750">
      <w:pPr>
        <w:rPr>
          <w:rFonts w:asciiTheme="minorHAnsi" w:eastAsiaTheme="minorHAnsi" w:hAnsiTheme="minorHAnsi" w:cstheme="minorBidi"/>
        </w:rPr>
      </w:pPr>
    </w:p>
    <w:p w:rsidR="00584750" w:rsidRPr="00584750" w:rsidRDefault="00584750" w:rsidP="00584750">
      <w:pPr>
        <w:keepNext/>
        <w:spacing w:after="0" w:line="240" w:lineRule="auto"/>
        <w:jc w:val="center"/>
        <w:outlineLvl w:val="7"/>
        <w:rPr>
          <w:rFonts w:ascii="Times New Roman" w:eastAsia="Times New Roman" w:hAnsi="Times New Roman"/>
          <w:b/>
          <w:sz w:val="28"/>
          <w:szCs w:val="28"/>
          <w:lang w:val="ru-RU" w:eastAsia="bg-BG"/>
        </w:rPr>
      </w:pPr>
      <w:r w:rsidRPr="00584750">
        <w:rPr>
          <w:rFonts w:ascii="Times New Roman" w:eastAsia="Times New Roman" w:hAnsi="Times New Roman"/>
          <w:b/>
          <w:sz w:val="28"/>
          <w:szCs w:val="28"/>
          <w:lang w:eastAsia="bg-BG"/>
        </w:rPr>
        <w:t>О Б Щ И Н С К И   С Ъ В Е Т  –  Н И К О П О Л</w:t>
      </w:r>
    </w:p>
    <w:p w:rsidR="00584750" w:rsidRPr="00584750" w:rsidRDefault="00584750" w:rsidP="00584750">
      <w:pPr>
        <w:spacing w:after="0" w:line="240" w:lineRule="auto"/>
        <w:rPr>
          <w:rFonts w:ascii="Times New Roman" w:eastAsia="Times New Roman" w:hAnsi="Times New Roman"/>
          <w:sz w:val="28"/>
          <w:szCs w:val="28"/>
          <w:lang w:val="ru-RU" w:eastAsia="bg-BG"/>
        </w:rPr>
      </w:pPr>
      <w:r w:rsidRPr="00584750">
        <w:rPr>
          <w:rFonts w:ascii="Times New Roman" w:eastAsia="Times New Roman" w:hAnsi="Times New Roman"/>
          <w:noProof/>
          <w:sz w:val="28"/>
          <w:szCs w:val="28"/>
          <w:lang w:eastAsia="bg-BG"/>
        </w:rPr>
        <mc:AlternateContent>
          <mc:Choice Requires="wps">
            <w:drawing>
              <wp:anchor distT="0" distB="0" distL="114300" distR="114300" simplePos="0" relativeHeight="251661312" behindDoc="0" locked="0" layoutInCell="1" allowOverlap="1" wp14:anchorId="51D01816" wp14:editId="3738EFD1">
                <wp:simplePos x="0" y="0"/>
                <wp:positionH relativeFrom="column">
                  <wp:posOffset>-127000</wp:posOffset>
                </wp:positionH>
                <wp:positionV relativeFrom="paragraph">
                  <wp:posOffset>109855</wp:posOffset>
                </wp:positionV>
                <wp:extent cx="6629400" cy="0"/>
                <wp:effectExtent l="10795" t="13970" r="8255" b="5080"/>
                <wp:wrapNone/>
                <wp:docPr id="2" name="Право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sfjVxPQIAAEMEAAAOAAAAAAAA&#10;AAAAAAAAAC4CAABkcnMvZTJvRG9jLnhtbFBLAQItABQABgAIAAAAIQASVMM52wAAAAoBAAAPAAAA&#10;AAAAAAAAAAAAAJcEAABkcnMvZG93bnJldi54bWxQSwUGAAAAAAQABADzAAAAnwUAAAAA&#10;"/>
            </w:pict>
          </mc:Fallback>
        </mc:AlternateContent>
      </w: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ПРЕПИС-ИЗВЛЕЧЕНИЕ!</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lastRenderedPageBreak/>
        <w:t>от Протокол №</w:t>
      </w:r>
      <w:r w:rsidRPr="00584750">
        <w:rPr>
          <w:rFonts w:ascii="Times New Roman" w:eastAsia="Times New Roman" w:hAnsi="Times New Roman"/>
          <w:b/>
          <w:sz w:val="28"/>
          <w:szCs w:val="28"/>
          <w:lang w:val="ru-RU" w:eastAsia="bg-BG"/>
        </w:rPr>
        <w:t xml:space="preserve"> </w:t>
      </w:r>
      <w:r w:rsidRPr="00584750">
        <w:rPr>
          <w:rFonts w:ascii="Times New Roman" w:eastAsia="Times New Roman" w:hAnsi="Times New Roman"/>
          <w:b/>
          <w:sz w:val="28"/>
          <w:szCs w:val="28"/>
          <w:lang w:eastAsia="bg-BG"/>
        </w:rPr>
        <w:t>21</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 xml:space="preserve">от проведеното  заседание на </w:t>
      </w:r>
      <w:r w:rsidRPr="00584750">
        <w:rPr>
          <w:rFonts w:ascii="Times New Roman" w:eastAsia="Times New Roman" w:hAnsi="Times New Roman"/>
          <w:b/>
          <w:sz w:val="28"/>
          <w:szCs w:val="28"/>
          <w:lang w:val="ru-RU" w:eastAsia="bg-BG"/>
        </w:rPr>
        <w:t>29</w:t>
      </w:r>
      <w:r w:rsidRPr="00584750">
        <w:rPr>
          <w:rFonts w:ascii="Times New Roman" w:eastAsia="Times New Roman" w:hAnsi="Times New Roman"/>
          <w:b/>
          <w:sz w:val="28"/>
          <w:szCs w:val="28"/>
          <w:lang w:eastAsia="bg-BG"/>
        </w:rPr>
        <w:t>.03.2021 г.</w:t>
      </w:r>
    </w:p>
    <w:p w:rsidR="00584750" w:rsidRPr="00584750" w:rsidRDefault="00584750" w:rsidP="00584750">
      <w:pPr>
        <w:spacing w:after="0" w:line="240" w:lineRule="auto"/>
        <w:jc w:val="center"/>
        <w:rPr>
          <w:rFonts w:ascii="Times New Roman" w:eastAsia="Times New Roman" w:hAnsi="Times New Roman"/>
          <w:b/>
          <w:sz w:val="28"/>
          <w:szCs w:val="28"/>
          <w:lang w:val="ru-RU" w:eastAsia="bg-BG"/>
        </w:rPr>
      </w:pPr>
      <w:r w:rsidRPr="00584750">
        <w:rPr>
          <w:rFonts w:ascii="Times New Roman" w:eastAsia="Times New Roman" w:hAnsi="Times New Roman"/>
          <w:b/>
          <w:sz w:val="28"/>
          <w:szCs w:val="28"/>
          <w:lang w:eastAsia="bg-BG"/>
        </w:rPr>
        <w:t>втора точка от дневния ред</w:t>
      </w:r>
    </w:p>
    <w:p w:rsidR="00584750" w:rsidRPr="00584750" w:rsidRDefault="00584750" w:rsidP="00584750">
      <w:pPr>
        <w:spacing w:after="0" w:line="240" w:lineRule="auto"/>
        <w:rPr>
          <w:rFonts w:ascii="Times New Roman" w:eastAsia="Times New Roman" w:hAnsi="Times New Roman"/>
          <w:b/>
          <w:sz w:val="28"/>
          <w:szCs w:val="28"/>
          <w:lang w:val="ru-RU" w:eastAsia="bg-BG"/>
        </w:rPr>
      </w:pPr>
    </w:p>
    <w:p w:rsidR="00584750" w:rsidRPr="00584750" w:rsidRDefault="00584750" w:rsidP="00584750">
      <w:pPr>
        <w:spacing w:after="0" w:line="240" w:lineRule="auto"/>
        <w:rPr>
          <w:rFonts w:ascii="Times New Roman" w:eastAsia="Times New Roman" w:hAnsi="Times New Roman"/>
          <w:b/>
          <w:sz w:val="28"/>
          <w:szCs w:val="28"/>
          <w:lang w:val="ru-RU"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РЕШЕНИЕ</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№197/29.03.2021г.</w:t>
      </w: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ind w:firstLine="708"/>
        <w:jc w:val="both"/>
        <w:textAlignment w:val="center"/>
        <w:rPr>
          <w:rFonts w:ascii="Times New Roman" w:eastAsia="Times New Roman" w:hAnsi="Times New Roman"/>
          <w:sz w:val="28"/>
          <w:szCs w:val="28"/>
          <w:lang w:eastAsia="bg-BG"/>
        </w:rPr>
      </w:pPr>
      <w:r w:rsidRPr="00584750">
        <w:rPr>
          <w:rFonts w:ascii="Times New Roman" w:eastAsia="Times New Roman" w:hAnsi="Times New Roman"/>
          <w:b/>
          <w:bCs/>
          <w:iCs/>
          <w:color w:val="000000" w:themeColor="text1"/>
          <w:sz w:val="28"/>
          <w:szCs w:val="28"/>
          <w:u w:val="single"/>
          <w:lang w:eastAsia="bg-BG"/>
        </w:rPr>
        <w:t>ОТНОСНО</w:t>
      </w:r>
      <w:r w:rsidRPr="00584750">
        <w:rPr>
          <w:rFonts w:ascii="Times New Roman" w:eastAsia="Times New Roman" w:hAnsi="Times New Roman"/>
          <w:b/>
          <w:bCs/>
          <w:iCs/>
          <w:color w:val="000000" w:themeColor="text1"/>
          <w:sz w:val="28"/>
          <w:szCs w:val="28"/>
          <w:lang w:eastAsia="bg-BG"/>
        </w:rPr>
        <w:t xml:space="preserve">: </w:t>
      </w:r>
      <w:r w:rsidRPr="00584750">
        <w:rPr>
          <w:rFonts w:ascii="Times New Roman" w:eastAsia="Times New Roman" w:hAnsi="Times New Roman"/>
          <w:bCs/>
          <w:sz w:val="28"/>
          <w:szCs w:val="28"/>
          <w:lang w:eastAsia="bg-BG"/>
        </w:rPr>
        <w:t xml:space="preserve">Одобряване на споразумение за партньорство, съгласно чл. 59 - 61 ЗМСМА, за реализация на инициатива „По водите на р. Осъм“ между партньори: Община Ловеч, Община Троян, Община Летница, Община Левски, </w:t>
      </w:r>
      <w:r w:rsidRPr="00584750">
        <w:rPr>
          <w:rFonts w:ascii="Times New Roman" w:eastAsia="Times New Roman" w:hAnsi="Times New Roman"/>
          <w:b/>
          <w:bCs/>
          <w:sz w:val="28"/>
          <w:szCs w:val="28"/>
          <w:lang w:eastAsia="bg-BG"/>
        </w:rPr>
        <w:t>Община Никопол</w:t>
      </w:r>
      <w:r w:rsidRPr="00584750">
        <w:rPr>
          <w:rFonts w:ascii="Times New Roman" w:eastAsia="Times New Roman" w:hAnsi="Times New Roman"/>
          <w:bCs/>
          <w:sz w:val="28"/>
          <w:szCs w:val="28"/>
          <w:lang w:eastAsia="bg-BG"/>
        </w:rPr>
        <w:t>, Областна администрация – Ловеч, Областна администрация – Плевен</w:t>
      </w:r>
      <w:r w:rsidRPr="00584750">
        <w:rPr>
          <w:rFonts w:ascii="Times New Roman" w:eastAsia="Times New Roman" w:hAnsi="Times New Roman"/>
          <w:b/>
          <w:sz w:val="28"/>
          <w:szCs w:val="28"/>
          <w:lang w:eastAsia="bg-BG"/>
        </w:rPr>
        <w:t>.</w:t>
      </w:r>
    </w:p>
    <w:p w:rsidR="00584750" w:rsidRPr="00584750" w:rsidRDefault="00584750" w:rsidP="00584750">
      <w:pPr>
        <w:spacing w:after="0" w:line="240" w:lineRule="auto"/>
        <w:ind w:firstLine="708"/>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xml:space="preserve">На основание чл. 21, ал. 1, т. 23 и чл. 59 – 61 ЗМСМА, Общински съвет- Никопол </w:t>
      </w: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val="en-US" w:eastAsia="bg-BG"/>
        </w:rPr>
        <w:t xml:space="preserve">Р Е Ш </w:t>
      </w:r>
      <w:r w:rsidRPr="00584750">
        <w:rPr>
          <w:rFonts w:ascii="Times New Roman" w:eastAsia="Times New Roman" w:hAnsi="Times New Roman"/>
          <w:b/>
          <w:sz w:val="28"/>
          <w:szCs w:val="28"/>
          <w:lang w:eastAsia="bg-BG"/>
        </w:rPr>
        <w:t>И:</w:t>
      </w:r>
    </w:p>
    <w:p w:rsidR="00584750" w:rsidRPr="00584750" w:rsidRDefault="00584750" w:rsidP="00584750">
      <w:pPr>
        <w:tabs>
          <w:tab w:val="left" w:pos="2742"/>
        </w:tabs>
        <w:spacing w:after="0" w:line="240" w:lineRule="auto"/>
        <w:contextualSpacing/>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xml:space="preserve">       </w:t>
      </w:r>
      <w:r w:rsidRPr="00584750">
        <w:rPr>
          <w:rFonts w:ascii="Times New Roman" w:eastAsia="Times New Roman" w:hAnsi="Times New Roman"/>
          <w:b/>
          <w:sz w:val="28"/>
          <w:szCs w:val="28"/>
          <w:lang w:eastAsia="bg-BG"/>
        </w:rPr>
        <w:t>1.</w:t>
      </w:r>
      <w:r w:rsidRPr="00584750">
        <w:rPr>
          <w:rFonts w:ascii="Times New Roman" w:eastAsia="Times New Roman" w:hAnsi="Times New Roman"/>
          <w:sz w:val="28"/>
          <w:szCs w:val="28"/>
          <w:lang w:eastAsia="bg-BG"/>
        </w:rPr>
        <w:t xml:space="preserve">  Одобрява споразумението за партньорство </w:t>
      </w:r>
      <w:r w:rsidRPr="00584750">
        <w:rPr>
          <w:rFonts w:ascii="Times New Roman" w:eastAsia="Times New Roman" w:hAnsi="Times New Roman"/>
          <w:bCs/>
          <w:sz w:val="28"/>
          <w:szCs w:val="28"/>
          <w:lang w:eastAsia="bg-BG"/>
        </w:rPr>
        <w:t xml:space="preserve">за реализация на инициатива „По водите на р. Осъм“ </w:t>
      </w:r>
      <w:r w:rsidRPr="00584750">
        <w:rPr>
          <w:rFonts w:ascii="Times New Roman" w:eastAsia="Times New Roman" w:hAnsi="Times New Roman"/>
          <w:sz w:val="28"/>
          <w:szCs w:val="28"/>
          <w:lang w:eastAsia="bg-BG"/>
        </w:rPr>
        <w:t xml:space="preserve">между Община Никопол и следните партньори:  </w:t>
      </w:r>
    </w:p>
    <w:p w:rsidR="00584750" w:rsidRPr="00584750" w:rsidRDefault="00584750" w:rsidP="00584750">
      <w:pPr>
        <w:tabs>
          <w:tab w:val="left" w:pos="2742"/>
        </w:tabs>
        <w:spacing w:after="0" w:line="240" w:lineRule="auto"/>
        <w:ind w:firstLine="709"/>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Община Троян</w:t>
      </w:r>
    </w:p>
    <w:p w:rsidR="00584750" w:rsidRPr="00584750" w:rsidRDefault="00584750" w:rsidP="00584750">
      <w:pPr>
        <w:tabs>
          <w:tab w:val="left" w:pos="2742"/>
        </w:tabs>
        <w:spacing w:after="0" w:line="240" w:lineRule="auto"/>
        <w:ind w:firstLine="709"/>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Община Летница</w:t>
      </w:r>
    </w:p>
    <w:p w:rsidR="00584750" w:rsidRPr="00584750" w:rsidRDefault="00584750" w:rsidP="00584750">
      <w:pPr>
        <w:tabs>
          <w:tab w:val="left" w:pos="2742"/>
        </w:tabs>
        <w:spacing w:after="0" w:line="240" w:lineRule="auto"/>
        <w:ind w:firstLine="709"/>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Община Левски</w:t>
      </w:r>
    </w:p>
    <w:p w:rsidR="00584750" w:rsidRPr="00584750" w:rsidRDefault="00584750" w:rsidP="00584750">
      <w:pPr>
        <w:tabs>
          <w:tab w:val="left" w:pos="2742"/>
        </w:tabs>
        <w:spacing w:after="0" w:line="240" w:lineRule="auto"/>
        <w:ind w:firstLine="709"/>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Община Ловеч</w:t>
      </w:r>
    </w:p>
    <w:p w:rsidR="00584750" w:rsidRPr="00584750" w:rsidRDefault="00584750" w:rsidP="00584750">
      <w:pPr>
        <w:tabs>
          <w:tab w:val="left" w:pos="2742"/>
        </w:tabs>
        <w:spacing w:after="0" w:line="240" w:lineRule="auto"/>
        <w:ind w:firstLine="709"/>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Областна администрация – Ловеч</w:t>
      </w:r>
    </w:p>
    <w:p w:rsidR="00584750" w:rsidRPr="00584750" w:rsidRDefault="00584750" w:rsidP="00584750">
      <w:pPr>
        <w:tabs>
          <w:tab w:val="left" w:pos="2742"/>
        </w:tabs>
        <w:spacing w:after="0" w:line="240" w:lineRule="auto"/>
        <w:ind w:firstLine="709"/>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Областна администрация - Плевен</w:t>
      </w:r>
    </w:p>
    <w:p w:rsidR="00584750" w:rsidRPr="00584750" w:rsidRDefault="00584750" w:rsidP="00584750">
      <w:pPr>
        <w:spacing w:after="0" w:line="240" w:lineRule="auto"/>
        <w:ind w:firstLine="360"/>
        <w:jc w:val="both"/>
        <w:rPr>
          <w:rFonts w:ascii="Times New Roman" w:eastAsia="Times New Roman" w:hAnsi="Times New Roman"/>
          <w:sz w:val="28"/>
          <w:szCs w:val="28"/>
          <w:lang w:eastAsia="bg-BG"/>
        </w:rPr>
      </w:pPr>
      <w:r w:rsidRPr="00584750">
        <w:rPr>
          <w:rFonts w:ascii="Times New Roman" w:eastAsia="Times New Roman" w:hAnsi="Times New Roman"/>
          <w:b/>
          <w:sz w:val="28"/>
          <w:szCs w:val="28"/>
          <w:lang w:eastAsia="bg-BG"/>
        </w:rPr>
        <w:t>2.</w:t>
      </w:r>
      <w:r w:rsidRPr="00584750">
        <w:rPr>
          <w:rFonts w:ascii="Times New Roman" w:eastAsia="Times New Roman" w:hAnsi="Times New Roman"/>
          <w:color w:val="FF0000"/>
          <w:sz w:val="28"/>
          <w:szCs w:val="28"/>
          <w:lang w:eastAsia="bg-BG"/>
        </w:rPr>
        <w:tab/>
      </w:r>
      <w:r w:rsidRPr="00584750">
        <w:rPr>
          <w:rFonts w:ascii="Times New Roman" w:eastAsia="Times New Roman" w:hAnsi="Times New Roman"/>
          <w:bCs/>
          <w:sz w:val="28"/>
          <w:szCs w:val="28"/>
          <w:lang w:eastAsia="bg-BG"/>
        </w:rPr>
        <w:t>Общински съвет – Никопол о</w:t>
      </w:r>
      <w:r w:rsidRPr="00584750">
        <w:rPr>
          <w:rFonts w:ascii="Times New Roman" w:eastAsia="Times New Roman" w:hAnsi="Times New Roman"/>
          <w:sz w:val="28"/>
          <w:szCs w:val="28"/>
          <w:lang w:val="ru-RU" w:eastAsia="bg-BG"/>
        </w:rPr>
        <w:t xml:space="preserve">правомощава Кмета на Община Никопол да </w:t>
      </w:r>
      <w:r w:rsidRPr="00584750">
        <w:rPr>
          <w:rFonts w:ascii="Times New Roman" w:eastAsia="Times New Roman" w:hAnsi="Times New Roman"/>
          <w:sz w:val="28"/>
          <w:szCs w:val="28"/>
          <w:lang w:eastAsia="bg-BG"/>
        </w:rPr>
        <w:t>извърши всички правни и фактически действия произтичащи от настоящото решение.</w:t>
      </w:r>
    </w:p>
    <w:p w:rsidR="00584750" w:rsidRPr="00584750" w:rsidRDefault="00584750" w:rsidP="00584750">
      <w:pPr>
        <w:spacing w:after="0" w:line="240" w:lineRule="auto"/>
        <w:ind w:firstLine="360"/>
        <w:jc w:val="both"/>
        <w:rPr>
          <w:rFonts w:ascii="Times New Roman" w:eastAsia="Times New Roman" w:hAnsi="Times New Roman"/>
          <w:sz w:val="28"/>
          <w:szCs w:val="28"/>
          <w:lang w:eastAsia="bg-BG"/>
        </w:rPr>
      </w:pPr>
    </w:p>
    <w:p w:rsidR="00584750" w:rsidRPr="00584750" w:rsidRDefault="00584750" w:rsidP="00584750">
      <w:pPr>
        <w:spacing w:after="0" w:line="240" w:lineRule="auto"/>
        <w:ind w:firstLine="360"/>
        <w:jc w:val="both"/>
        <w:rPr>
          <w:rFonts w:ascii="Times New Roman" w:eastAsia="Times New Roman" w:hAnsi="Times New Roman"/>
          <w:sz w:val="28"/>
          <w:szCs w:val="28"/>
          <w:lang w:eastAsia="bg-BG"/>
        </w:rPr>
      </w:pPr>
    </w:p>
    <w:p w:rsidR="00584750" w:rsidRPr="00584750" w:rsidRDefault="00584750" w:rsidP="00584750">
      <w:pPr>
        <w:spacing w:after="0" w:line="240" w:lineRule="auto"/>
        <w:ind w:firstLine="360"/>
        <w:jc w:val="both"/>
        <w:rPr>
          <w:rFonts w:ascii="Times New Roman" w:eastAsia="Times New Roman" w:hAnsi="Times New Roman"/>
          <w:sz w:val="28"/>
          <w:szCs w:val="28"/>
          <w:lang w:eastAsia="bg-BG"/>
        </w:rPr>
      </w:pPr>
    </w:p>
    <w:p w:rsidR="00584750" w:rsidRPr="00584750" w:rsidRDefault="00584750" w:rsidP="00584750">
      <w:pPr>
        <w:spacing w:after="0" w:line="240" w:lineRule="auto"/>
        <w:ind w:firstLine="360"/>
        <w:jc w:val="both"/>
        <w:rPr>
          <w:rFonts w:ascii="Times New Roman" w:eastAsia="Times New Roman" w:hAnsi="Times New Roman"/>
          <w:sz w:val="28"/>
          <w:szCs w:val="28"/>
          <w:lang w:eastAsia="bg-BG"/>
        </w:rPr>
      </w:pPr>
    </w:p>
    <w:p w:rsidR="00584750" w:rsidRPr="00584750" w:rsidRDefault="00584750" w:rsidP="00584750">
      <w:pPr>
        <w:tabs>
          <w:tab w:val="left" w:pos="-2127"/>
        </w:tabs>
        <w:spacing w:after="0" w:line="240" w:lineRule="auto"/>
        <w:contextualSpacing/>
        <w:jc w:val="both"/>
        <w:rPr>
          <w:rFonts w:ascii="Times New Roman" w:eastAsia="Times New Roman" w:hAnsi="Times New Roman"/>
          <w:b/>
          <w:bCs/>
          <w:sz w:val="28"/>
          <w:szCs w:val="28"/>
          <w:lang w:eastAsia="bg-BG"/>
        </w:rPr>
      </w:pPr>
      <w:r w:rsidRPr="00584750">
        <w:rPr>
          <w:rFonts w:ascii="Times New Roman" w:eastAsia="Times New Roman" w:hAnsi="Times New Roman"/>
          <w:b/>
          <w:sz w:val="28"/>
          <w:szCs w:val="28"/>
          <w:lang w:eastAsia="bg-BG"/>
        </w:rPr>
        <w:t>Майдън Сакаджиев</w:t>
      </w:r>
      <w:r w:rsidRPr="00584750">
        <w:rPr>
          <w:rFonts w:ascii="Times New Roman" w:eastAsia="Times New Roman" w:hAnsi="Times New Roman"/>
          <w:b/>
          <w:bCs/>
          <w:sz w:val="28"/>
          <w:szCs w:val="28"/>
          <w:lang w:eastAsia="bg-BG"/>
        </w:rPr>
        <w:t xml:space="preserve"> –</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r w:rsidRPr="00584750">
        <w:rPr>
          <w:rFonts w:ascii="Times New Roman" w:eastAsia="Times New Roman" w:hAnsi="Times New Roman"/>
          <w:b/>
          <w:bCs/>
          <w:sz w:val="28"/>
          <w:szCs w:val="28"/>
          <w:lang w:eastAsia="bg-BG"/>
        </w:rPr>
        <w:t xml:space="preserve">Зам.Председател на </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r w:rsidRPr="00584750">
        <w:rPr>
          <w:rFonts w:ascii="Times New Roman" w:eastAsia="Times New Roman" w:hAnsi="Times New Roman"/>
          <w:b/>
          <w:bCs/>
          <w:sz w:val="28"/>
          <w:szCs w:val="28"/>
          <w:lang w:eastAsia="bg-BG"/>
        </w:rPr>
        <w:t>Общински Съвет – Никопол</w:t>
      </w:r>
    </w:p>
    <w:p w:rsidR="00584750" w:rsidRPr="00584750" w:rsidRDefault="00584750" w:rsidP="00584750">
      <w:pPr>
        <w:spacing w:after="0" w:line="240" w:lineRule="auto"/>
        <w:rPr>
          <w:rFonts w:ascii="Times New Roman" w:eastAsiaTheme="minorHAnsi" w:hAnsi="Times New Roman"/>
          <w:sz w:val="28"/>
          <w:szCs w:val="28"/>
        </w:rPr>
      </w:pP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 xml:space="preserve">СПОРАЗУМЕНИЕ ЗА ПАРТНЬОРСТВО </w:t>
      </w:r>
    </w:p>
    <w:p w:rsidR="00584750" w:rsidRPr="00584750" w:rsidRDefault="00584750" w:rsidP="00584750">
      <w:pPr>
        <w:spacing w:after="0" w:line="240" w:lineRule="auto"/>
        <w:jc w:val="center"/>
        <w:rPr>
          <w:rFonts w:ascii="Times New Roman" w:hAnsi="Times New Roman"/>
          <w:sz w:val="24"/>
          <w:szCs w:val="24"/>
        </w:rPr>
      </w:pPr>
    </w:p>
    <w:p w:rsidR="00584750" w:rsidRPr="00584750" w:rsidRDefault="00584750" w:rsidP="00584750">
      <w:pPr>
        <w:spacing w:after="0" w:line="240" w:lineRule="auto"/>
        <w:jc w:val="center"/>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Днес, .........................г., в гр. Ловеч,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В стремежа си за постигане на обща цел, а именно – изграждане на дългосрочно ефективно партньорство между местните власти, за устойчиво регионално развитие на територията, през която преминава р. Осъм;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С цел постигане на по-добър фокус на инвестициите, по-ефективни и ефикасни интервенции, засилен междусекторен диалог между различните заинтересовани страни и интегриран подход за развитие на териториално ниво;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lang w:val="en-US"/>
        </w:rPr>
      </w:pPr>
      <w:r w:rsidRPr="00584750">
        <w:rPr>
          <w:rFonts w:ascii="Times New Roman" w:hAnsi="Times New Roman"/>
          <w:sz w:val="24"/>
          <w:szCs w:val="24"/>
        </w:rPr>
        <w:t xml:space="preserve">За осигуряване на достъп до финансиране и привличане на средства от различни източници, в т.ч по оперативни програми и други донори в програмен период 2021 – 2027 г. и с оглед разрешаването на общи проблеми и оползотворяване на потенциалите за развитие на територията, през която преминава р. Осъм; </w:t>
      </w:r>
    </w:p>
    <w:p w:rsidR="00584750" w:rsidRPr="00584750" w:rsidRDefault="00584750" w:rsidP="00584750">
      <w:pPr>
        <w:spacing w:after="0" w:line="240" w:lineRule="auto"/>
        <w:jc w:val="both"/>
        <w:rPr>
          <w:rFonts w:ascii="Times New Roman" w:hAnsi="Times New Roman"/>
          <w:sz w:val="24"/>
          <w:szCs w:val="24"/>
          <w:lang w:val="en-US"/>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При спазване на принципите на доброволност, взаимен интерес, активен избор, гъвкавост и динамичност, прозрачност и отговорност,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На основание чл. 59 – 61 от Закона за местното самоуправление и местната администрация, Решение № ......./..........г. на Общински съвет – Ловеч, Решение № ......./..........г. на Общински съвет – Троян, Решение № ......./..........г. на Общински съвет – Летница, Решение № ......./..........г. на Общински съвет – Левски, Решение № ......./..........г. на Общински съвет – Никопол, </w:t>
      </w:r>
      <w:r w:rsidRPr="00584750">
        <w:rPr>
          <w:rFonts w:ascii="Times New Roman" w:hAnsi="Times New Roman"/>
          <w:sz w:val="24"/>
          <w:szCs w:val="24"/>
          <w:highlight w:val="yellow"/>
        </w:rPr>
        <w:t>съответен акт на Областните администрации - в случай, че такъв се изисква</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между: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ОБЩИНА ЛОВЕЧ</w:t>
      </w:r>
      <w:r w:rsidRPr="00584750">
        <w:rPr>
          <w:rFonts w:ascii="Times New Roman" w:hAnsi="Times New Roman"/>
          <w:sz w:val="24"/>
          <w:szCs w:val="24"/>
        </w:rPr>
        <w:t xml:space="preserve">, адрес: гр. Ловеч 5500, ул. „Търговска“ № 22, ЕИК 000291591, представлявана от Кмета Корнелия Добрева Маринова, наричан по-долу </w:t>
      </w:r>
      <w:r w:rsidRPr="00584750">
        <w:rPr>
          <w:rFonts w:ascii="Times New Roman" w:hAnsi="Times New Roman"/>
          <w:b/>
          <w:sz w:val="24"/>
          <w:szCs w:val="24"/>
        </w:rPr>
        <w:t xml:space="preserve">Партньор 1, </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ОБЩИНА ТРОЯН</w:t>
      </w:r>
      <w:r w:rsidRPr="00584750">
        <w:rPr>
          <w:rFonts w:ascii="Times New Roman" w:hAnsi="Times New Roman"/>
          <w:sz w:val="24"/>
          <w:szCs w:val="24"/>
        </w:rPr>
        <w:t xml:space="preserve">, адрес: гр. Троян 5600, пл. „Възраждане“ № 1, ЕИК 000291709, представлявана от Кмета Донка Иванова Михайлова, наричан по-долу </w:t>
      </w:r>
      <w:r w:rsidRPr="00584750">
        <w:rPr>
          <w:rFonts w:ascii="Times New Roman" w:hAnsi="Times New Roman"/>
          <w:b/>
          <w:sz w:val="24"/>
          <w:szCs w:val="24"/>
        </w:rPr>
        <w:t>Партньор 2,</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ОБЩИНА ЛЕТНИЦА</w:t>
      </w:r>
      <w:r w:rsidRPr="00584750">
        <w:rPr>
          <w:rFonts w:ascii="Times New Roman" w:hAnsi="Times New Roman"/>
          <w:sz w:val="24"/>
          <w:szCs w:val="24"/>
        </w:rPr>
        <w:t xml:space="preserve">, адрес: гр. Летница 5570, бул. „България“ № 19, ЕИК 000291584, представлявана от Кмета Красимир Веселинов Джонев, наричан по-долу </w:t>
      </w:r>
      <w:r w:rsidRPr="00584750">
        <w:rPr>
          <w:rFonts w:ascii="Times New Roman" w:hAnsi="Times New Roman"/>
          <w:b/>
          <w:sz w:val="24"/>
          <w:szCs w:val="24"/>
        </w:rPr>
        <w:t xml:space="preserve">Партньор 3, </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ОБЩИНА ЛЕВСКИ</w:t>
      </w:r>
      <w:r w:rsidRPr="00584750">
        <w:rPr>
          <w:rFonts w:ascii="Times New Roman" w:hAnsi="Times New Roman"/>
          <w:sz w:val="24"/>
          <w:szCs w:val="24"/>
        </w:rPr>
        <w:t xml:space="preserve">, адрес: гр. Левски 5900, бул. „България“ № 58, ЕИК 000413814, представлявана от Кмета Любка Веселинова Александрова, наричан по-долу </w:t>
      </w:r>
      <w:r w:rsidRPr="00584750">
        <w:rPr>
          <w:rFonts w:ascii="Times New Roman" w:hAnsi="Times New Roman"/>
          <w:b/>
          <w:sz w:val="24"/>
          <w:szCs w:val="24"/>
        </w:rPr>
        <w:t>Партньор 4,</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ОБЩИНА НИКОПОЛ</w:t>
      </w:r>
      <w:r w:rsidRPr="00584750">
        <w:rPr>
          <w:rFonts w:ascii="Times New Roman" w:hAnsi="Times New Roman"/>
          <w:sz w:val="24"/>
          <w:szCs w:val="24"/>
        </w:rPr>
        <w:t xml:space="preserve">, адрес: гр. Никопол 5940, </w:t>
      </w:r>
      <w:r w:rsidRPr="00584750">
        <w:rPr>
          <w:rFonts w:ascii="Times New Roman" w:hAnsi="Times New Roman"/>
          <w:bCs/>
          <w:sz w:val="24"/>
          <w:szCs w:val="24"/>
        </w:rPr>
        <w:t>ул. „Александър Стамболийски“ № 5</w:t>
      </w:r>
      <w:r w:rsidRPr="00584750">
        <w:rPr>
          <w:rFonts w:ascii="Times New Roman" w:hAnsi="Times New Roman"/>
          <w:sz w:val="24"/>
          <w:szCs w:val="24"/>
        </w:rPr>
        <w:t xml:space="preserve">, ЕИК </w:t>
      </w:r>
      <w:r w:rsidRPr="00584750">
        <w:rPr>
          <w:rFonts w:ascii="Times New Roman" w:hAnsi="Times New Roman"/>
          <w:bCs/>
          <w:sz w:val="24"/>
          <w:szCs w:val="24"/>
        </w:rPr>
        <w:t>000413885</w:t>
      </w:r>
      <w:r w:rsidRPr="00584750">
        <w:rPr>
          <w:rFonts w:ascii="Times New Roman" w:hAnsi="Times New Roman"/>
          <w:sz w:val="24"/>
          <w:szCs w:val="24"/>
        </w:rPr>
        <w:t xml:space="preserve">, представлявана от Кмета Ивелин Маринов Савов, наричан по-долу </w:t>
      </w:r>
      <w:r w:rsidRPr="00584750">
        <w:rPr>
          <w:rFonts w:ascii="Times New Roman" w:hAnsi="Times New Roman"/>
          <w:b/>
          <w:sz w:val="24"/>
          <w:szCs w:val="24"/>
        </w:rPr>
        <w:t xml:space="preserve">Партньор 5, </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tabs>
          <w:tab w:val="left" w:pos="7245"/>
        </w:tabs>
        <w:spacing w:after="0" w:line="240" w:lineRule="auto"/>
        <w:jc w:val="both"/>
        <w:rPr>
          <w:rFonts w:ascii="Times New Roman" w:hAnsi="Times New Roman"/>
          <w:b/>
          <w:sz w:val="24"/>
          <w:szCs w:val="24"/>
          <w:highlight w:val="yellow"/>
        </w:rPr>
      </w:pPr>
      <w:r w:rsidRPr="00584750">
        <w:rPr>
          <w:rFonts w:ascii="Times New Roman" w:hAnsi="Times New Roman"/>
          <w:b/>
          <w:sz w:val="24"/>
          <w:szCs w:val="24"/>
        </w:rPr>
        <w:t xml:space="preserve">ОБЛАСТНА АДМИНИСТРАЦИЯ ЛОВЕЧ, </w:t>
      </w:r>
      <w:r w:rsidRPr="00584750">
        <w:rPr>
          <w:rFonts w:ascii="Times New Roman" w:hAnsi="Times New Roman"/>
          <w:sz w:val="24"/>
          <w:szCs w:val="24"/>
        </w:rPr>
        <w:t xml:space="preserve">адрес: гр. Ловеч 5500, ул. „Търговска“ № 43, ЕИК 000291335, представлявана от областния управител инж. Ваня Владимирова Събчева, наричан по-долу </w:t>
      </w:r>
      <w:r w:rsidRPr="00584750">
        <w:rPr>
          <w:rFonts w:ascii="Times New Roman" w:hAnsi="Times New Roman"/>
          <w:b/>
          <w:sz w:val="24"/>
          <w:szCs w:val="24"/>
        </w:rPr>
        <w:t>Партньор 6,</w:t>
      </w:r>
    </w:p>
    <w:p w:rsidR="00584750" w:rsidRPr="00584750" w:rsidRDefault="00584750" w:rsidP="00584750">
      <w:pPr>
        <w:spacing w:after="0" w:line="240" w:lineRule="auto"/>
        <w:jc w:val="both"/>
        <w:rPr>
          <w:rFonts w:ascii="Times New Roman" w:hAnsi="Times New Roman"/>
          <w:b/>
          <w:sz w:val="24"/>
          <w:szCs w:val="24"/>
          <w:highlight w:val="yellow"/>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 xml:space="preserve">ОБЛАСТНА АДМИНИСТРАЦИЯ ПЛЕВЕН, </w:t>
      </w:r>
      <w:r w:rsidRPr="00584750">
        <w:rPr>
          <w:rFonts w:ascii="Times New Roman" w:hAnsi="Times New Roman"/>
          <w:sz w:val="24"/>
          <w:szCs w:val="24"/>
        </w:rPr>
        <w:t xml:space="preserve">адрес: гр. Плевен 5800, пл. „Възраждане“ №1, ет. 4, ЕИК 114125755, представлявана от областния управител Мирослав Николов Петров, наричан по-долу </w:t>
      </w:r>
      <w:r w:rsidRPr="00584750">
        <w:rPr>
          <w:rFonts w:ascii="Times New Roman" w:hAnsi="Times New Roman"/>
          <w:b/>
          <w:sz w:val="24"/>
          <w:szCs w:val="24"/>
        </w:rPr>
        <w:t>Партньор 7,</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sz w:val="24"/>
          <w:szCs w:val="24"/>
        </w:rPr>
        <w:t>наричани заедно</w:t>
      </w:r>
      <w:r w:rsidRPr="00584750">
        <w:rPr>
          <w:rFonts w:ascii="Times New Roman" w:hAnsi="Times New Roman"/>
          <w:b/>
          <w:sz w:val="24"/>
          <w:szCs w:val="24"/>
        </w:rPr>
        <w:t xml:space="preserve"> ПАРТНЬОРИ, </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се сключи настоящето Споразумение за партньорство за следното: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 xml:space="preserve">РАЗДЕЛ </w:t>
      </w:r>
      <w:r w:rsidRPr="00584750">
        <w:rPr>
          <w:rFonts w:ascii="Times New Roman" w:hAnsi="Times New Roman"/>
          <w:b/>
          <w:sz w:val="24"/>
          <w:szCs w:val="24"/>
          <w:lang w:val="en-US"/>
        </w:rPr>
        <w:t xml:space="preserve">I </w:t>
      </w: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 xml:space="preserve">ПРЕДМЕТ И ЦЕЛ </w:t>
      </w:r>
    </w:p>
    <w:p w:rsidR="00584750" w:rsidRPr="00584750" w:rsidRDefault="00584750" w:rsidP="00584750">
      <w:pPr>
        <w:spacing w:after="0" w:line="240" w:lineRule="auto"/>
        <w:jc w:val="center"/>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Чл.1. (1) </w:t>
      </w:r>
      <w:r w:rsidRPr="00584750">
        <w:rPr>
          <w:rFonts w:ascii="Times New Roman" w:hAnsi="Times New Roman"/>
          <w:sz w:val="24"/>
          <w:szCs w:val="24"/>
        </w:rPr>
        <w:t xml:space="preserve">Настоящето Споразумение урежда правата и задълженията на Партньорите във връзка с изграждане на дългосрочно ефективно партньорство между местните власти, за устойчиво регионално развитие на територията, през която преминава р. Осъм </w:t>
      </w:r>
      <w:r w:rsidRPr="00584750">
        <w:rPr>
          <w:rFonts w:ascii="Times New Roman" w:hAnsi="Times New Roman"/>
          <w:sz w:val="24"/>
          <w:szCs w:val="24"/>
          <w:highlight w:val="yellow"/>
        </w:rPr>
        <w:t>и притоците й, попадащи в териториите на общините партньори.</w:t>
      </w:r>
      <w:r w:rsidRPr="00584750">
        <w:rPr>
          <w:rFonts w:ascii="Times New Roman" w:hAnsi="Times New Roman"/>
          <w:sz w:val="24"/>
          <w:szCs w:val="24"/>
        </w:rPr>
        <w:t xml:space="preserve">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(2) </w:t>
      </w:r>
      <w:r w:rsidRPr="00584750">
        <w:rPr>
          <w:rFonts w:ascii="Times New Roman" w:hAnsi="Times New Roman"/>
          <w:sz w:val="24"/>
          <w:szCs w:val="24"/>
        </w:rPr>
        <w:t xml:space="preserve">Наименованието на инициативата, по повод на която се създава настоящето партньорство е „По водите на р. Осъм“. </w:t>
      </w: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 xml:space="preserve">(3) </w:t>
      </w:r>
      <w:r w:rsidRPr="00584750">
        <w:rPr>
          <w:rFonts w:ascii="Times New Roman" w:hAnsi="Times New Roman"/>
          <w:sz w:val="24"/>
          <w:szCs w:val="24"/>
        </w:rPr>
        <w:t xml:space="preserve">Настоящето сътрудничество е с цел изпълнение на проекти и дейности между Партньорите.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Чл.2. </w:t>
      </w:r>
      <w:r w:rsidRPr="00584750">
        <w:rPr>
          <w:rFonts w:ascii="Times New Roman" w:hAnsi="Times New Roman"/>
          <w:sz w:val="24"/>
          <w:szCs w:val="24"/>
        </w:rPr>
        <w:t>Настоящето партньорство има за</w:t>
      </w:r>
      <w:r w:rsidRPr="00584750">
        <w:rPr>
          <w:rFonts w:ascii="Times New Roman" w:hAnsi="Times New Roman"/>
          <w:b/>
          <w:sz w:val="24"/>
          <w:szCs w:val="24"/>
        </w:rPr>
        <w:t xml:space="preserve"> </w:t>
      </w:r>
      <w:r w:rsidRPr="00584750">
        <w:rPr>
          <w:rFonts w:ascii="Times New Roman" w:hAnsi="Times New Roman"/>
          <w:sz w:val="24"/>
          <w:szCs w:val="24"/>
        </w:rPr>
        <w:t>цел:</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1.</w:t>
      </w:r>
      <w:r w:rsidRPr="00584750">
        <w:rPr>
          <w:rFonts w:ascii="Times New Roman" w:hAnsi="Times New Roman"/>
          <w:sz w:val="24"/>
          <w:szCs w:val="24"/>
        </w:rPr>
        <w:t xml:space="preserve"> Постигане на по-добър фокус на инвестициите, по-ефективни и ефикасни интервенции, засилен междусекторен диалог между различните заинтересовани страни и интегриран подход за развитие на териториално ниво, </w:t>
      </w:r>
      <w:r w:rsidRPr="00584750">
        <w:rPr>
          <w:rFonts w:ascii="Times New Roman" w:hAnsi="Times New Roman"/>
          <w:sz w:val="24"/>
          <w:szCs w:val="24"/>
          <w:highlight w:val="yellow"/>
        </w:rPr>
        <w:t>в т.ч. и посредством реализиране на интегрирани териториални инвестиции.</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2.</w:t>
      </w:r>
      <w:r w:rsidRPr="00584750">
        <w:rPr>
          <w:rFonts w:ascii="Times New Roman" w:hAnsi="Times New Roman"/>
          <w:sz w:val="24"/>
          <w:szCs w:val="24"/>
        </w:rPr>
        <w:t xml:space="preserve"> Осигуряване на достъп до финансиране и привличане на средства от различни източници, в т.ч по програми </w:t>
      </w:r>
      <w:r w:rsidRPr="00584750">
        <w:rPr>
          <w:rFonts w:ascii="Times New Roman" w:hAnsi="Times New Roman"/>
          <w:sz w:val="24"/>
          <w:szCs w:val="24"/>
          <w:highlight w:val="yellow"/>
        </w:rPr>
        <w:t>и мерки</w:t>
      </w:r>
      <w:r w:rsidRPr="00584750">
        <w:rPr>
          <w:rFonts w:ascii="Times New Roman" w:hAnsi="Times New Roman"/>
          <w:sz w:val="24"/>
          <w:szCs w:val="24"/>
        </w:rPr>
        <w:t xml:space="preserve">, осигуряващи европейско финансиране и други донори в програмен период 2021 – 2027 г. </w:t>
      </w:r>
      <w:r w:rsidRPr="00584750">
        <w:rPr>
          <w:rFonts w:ascii="Times New Roman" w:hAnsi="Times New Roman"/>
          <w:sz w:val="24"/>
          <w:szCs w:val="24"/>
          <w:highlight w:val="yellow"/>
        </w:rPr>
        <w:t>за изпълнение на дейности, както следва:</w:t>
      </w:r>
      <w:r w:rsidRPr="00584750">
        <w:rPr>
          <w:rFonts w:ascii="Times New Roman" w:hAnsi="Times New Roman"/>
          <w:sz w:val="24"/>
          <w:szCs w:val="24"/>
        </w:rPr>
        <w:t xml:space="preserve"> </w:t>
      </w:r>
    </w:p>
    <w:p w:rsidR="00584750" w:rsidRPr="00584750" w:rsidRDefault="00584750" w:rsidP="00584750">
      <w:pPr>
        <w:spacing w:after="0" w:line="240" w:lineRule="auto"/>
        <w:jc w:val="both"/>
        <w:rPr>
          <w:rFonts w:ascii="Times New Roman" w:hAnsi="Times New Roman"/>
          <w:sz w:val="24"/>
          <w:szCs w:val="24"/>
          <w:highlight w:val="yellow"/>
        </w:rPr>
      </w:pPr>
      <w:r w:rsidRPr="00584750">
        <w:rPr>
          <w:rFonts w:ascii="Times New Roman" w:hAnsi="Times New Roman"/>
          <w:b/>
          <w:sz w:val="24"/>
          <w:szCs w:val="24"/>
          <w:highlight w:val="yellow"/>
        </w:rPr>
        <w:t>2.1.</w:t>
      </w:r>
      <w:r w:rsidRPr="00584750">
        <w:rPr>
          <w:rFonts w:ascii="Times New Roman" w:hAnsi="Times New Roman"/>
          <w:sz w:val="24"/>
          <w:szCs w:val="24"/>
          <w:highlight w:val="yellow"/>
        </w:rPr>
        <w:t xml:space="preserve"> Превенция на риска и защита на населението посредством укрепване на речния бряг на р. Осъм; подобряване проводимостта на речното легло; </w:t>
      </w:r>
    </w:p>
    <w:p w:rsidR="00584750" w:rsidRPr="00584750" w:rsidRDefault="00584750" w:rsidP="00584750">
      <w:pPr>
        <w:spacing w:after="0" w:line="240" w:lineRule="auto"/>
        <w:jc w:val="both"/>
        <w:rPr>
          <w:rFonts w:ascii="Times New Roman" w:hAnsi="Times New Roman"/>
          <w:sz w:val="24"/>
          <w:szCs w:val="24"/>
          <w:highlight w:val="yellow"/>
        </w:rPr>
      </w:pPr>
      <w:r w:rsidRPr="00584750">
        <w:rPr>
          <w:rFonts w:ascii="Times New Roman" w:hAnsi="Times New Roman"/>
          <w:b/>
          <w:sz w:val="24"/>
          <w:szCs w:val="24"/>
          <w:highlight w:val="yellow"/>
        </w:rPr>
        <w:t>2.2.</w:t>
      </w:r>
      <w:r w:rsidRPr="00584750">
        <w:rPr>
          <w:rFonts w:ascii="Times New Roman" w:hAnsi="Times New Roman"/>
          <w:sz w:val="24"/>
          <w:szCs w:val="24"/>
          <w:highlight w:val="yellow"/>
        </w:rPr>
        <w:t xml:space="preserve"> Осигуряване чистотата на реката; запазване на биологичното разнообразие и местообитанията; </w:t>
      </w:r>
    </w:p>
    <w:p w:rsidR="00584750" w:rsidRPr="00584750" w:rsidRDefault="00584750" w:rsidP="00584750">
      <w:pPr>
        <w:spacing w:after="0" w:line="240" w:lineRule="auto"/>
        <w:jc w:val="both"/>
        <w:rPr>
          <w:rFonts w:ascii="Times New Roman" w:hAnsi="Times New Roman"/>
          <w:sz w:val="24"/>
          <w:szCs w:val="24"/>
          <w:highlight w:val="yellow"/>
        </w:rPr>
      </w:pPr>
      <w:r w:rsidRPr="00584750">
        <w:rPr>
          <w:rFonts w:ascii="Times New Roman" w:hAnsi="Times New Roman"/>
          <w:b/>
          <w:sz w:val="24"/>
          <w:szCs w:val="24"/>
          <w:highlight w:val="yellow"/>
        </w:rPr>
        <w:t>2.3.</w:t>
      </w:r>
      <w:r w:rsidRPr="00584750">
        <w:rPr>
          <w:rFonts w:ascii="Times New Roman" w:hAnsi="Times New Roman"/>
          <w:sz w:val="24"/>
          <w:szCs w:val="24"/>
          <w:highlight w:val="yellow"/>
        </w:rPr>
        <w:t xml:space="preserve"> Създаване на туристически продукт на територията на общините Ловеч, Троян, Летница, Никопол и Левски, разположени по поречието на р. Осъм. </w:t>
      </w:r>
      <w:r w:rsidRPr="00584750">
        <w:rPr>
          <w:rFonts w:ascii="Times New Roman" w:hAnsi="Times New Roman"/>
          <w:strike/>
          <w:sz w:val="24"/>
          <w:szCs w:val="24"/>
          <w:highlight w:val="yellow"/>
        </w:rPr>
        <w:t>започващ от устието на реката в община Никопол и завършващ на територията на община Троян</w:t>
      </w:r>
      <w:r w:rsidRPr="00584750">
        <w:rPr>
          <w:rFonts w:ascii="Times New Roman" w:hAnsi="Times New Roman"/>
          <w:sz w:val="24"/>
          <w:szCs w:val="24"/>
          <w:highlight w:val="yellow"/>
        </w:rPr>
        <w:t>.</w:t>
      </w:r>
    </w:p>
    <w:p w:rsidR="00584750" w:rsidRPr="00584750" w:rsidRDefault="00584750" w:rsidP="00584750">
      <w:pPr>
        <w:spacing w:after="0" w:line="240" w:lineRule="auto"/>
        <w:jc w:val="both"/>
        <w:rPr>
          <w:rFonts w:ascii="Times New Roman" w:hAnsi="Times New Roman"/>
          <w:sz w:val="24"/>
          <w:szCs w:val="24"/>
          <w:highlight w:val="yellow"/>
        </w:rPr>
      </w:pPr>
      <w:r w:rsidRPr="00584750">
        <w:rPr>
          <w:rFonts w:ascii="Times New Roman" w:hAnsi="Times New Roman"/>
          <w:b/>
          <w:sz w:val="24"/>
          <w:szCs w:val="24"/>
          <w:highlight w:val="yellow"/>
        </w:rPr>
        <w:t>2.4.</w:t>
      </w:r>
      <w:r w:rsidRPr="00584750">
        <w:rPr>
          <w:rFonts w:ascii="Times New Roman" w:hAnsi="Times New Roman"/>
          <w:sz w:val="24"/>
          <w:szCs w:val="24"/>
          <w:highlight w:val="yellow"/>
        </w:rPr>
        <w:t xml:space="preserve"> Разрешаването и на други общи проблеми и оползотворяване на потенциалите за развитие на територията, през която преминава р. Осъм и притоците й, попадащи в териториите на общините партньори.</w:t>
      </w:r>
    </w:p>
    <w:p w:rsidR="00584750" w:rsidRPr="00584750" w:rsidRDefault="00584750" w:rsidP="00584750">
      <w:pPr>
        <w:spacing w:after="0" w:line="240" w:lineRule="auto"/>
        <w:jc w:val="both"/>
        <w:rPr>
          <w:rFonts w:ascii="Times New Roman" w:hAnsi="Times New Roman"/>
          <w:sz w:val="24"/>
          <w:szCs w:val="24"/>
          <w:highlight w:val="yellow"/>
        </w:rPr>
      </w:pPr>
      <w:r w:rsidRPr="00584750">
        <w:rPr>
          <w:rFonts w:ascii="Times New Roman" w:hAnsi="Times New Roman"/>
          <w:b/>
          <w:sz w:val="24"/>
          <w:szCs w:val="24"/>
          <w:highlight w:val="yellow"/>
        </w:rPr>
        <w:t>2.5.</w:t>
      </w:r>
      <w:r w:rsidRPr="00584750">
        <w:rPr>
          <w:rFonts w:ascii="Times New Roman" w:hAnsi="Times New Roman"/>
          <w:sz w:val="24"/>
          <w:szCs w:val="24"/>
          <w:highlight w:val="yellow"/>
        </w:rPr>
        <w:t xml:space="preserve"> Насърчаване на местното развитие в региона; популяризиране на историческите, природните и културни ценности на местните общности, свързани с р. Осъм; развитие на туризма. </w:t>
      </w:r>
    </w:p>
    <w:p w:rsidR="00584750" w:rsidRPr="00584750" w:rsidRDefault="00584750" w:rsidP="00584750">
      <w:pPr>
        <w:spacing w:after="0" w:line="240" w:lineRule="auto"/>
        <w:jc w:val="both"/>
        <w:rPr>
          <w:rFonts w:ascii="Times New Roman" w:hAnsi="Times New Roman"/>
          <w:b/>
          <w:sz w:val="24"/>
          <w:szCs w:val="24"/>
          <w:highlight w:val="yellow"/>
        </w:rPr>
      </w:pPr>
      <w:r w:rsidRPr="00584750">
        <w:rPr>
          <w:rFonts w:ascii="Times New Roman" w:hAnsi="Times New Roman"/>
          <w:b/>
          <w:sz w:val="24"/>
          <w:szCs w:val="24"/>
          <w:highlight w:val="yellow"/>
        </w:rPr>
        <w:t xml:space="preserve">2.6. </w:t>
      </w:r>
      <w:r w:rsidRPr="00584750">
        <w:rPr>
          <w:rFonts w:ascii="Times New Roman" w:hAnsi="Times New Roman"/>
          <w:sz w:val="24"/>
          <w:szCs w:val="24"/>
          <w:highlight w:val="yellow"/>
        </w:rPr>
        <w:t>Засилване на функционалните връзки между отделните територии и населени места.</w:t>
      </w:r>
      <w:r w:rsidRPr="00584750">
        <w:rPr>
          <w:rFonts w:ascii="Times New Roman" w:hAnsi="Times New Roman"/>
          <w:b/>
          <w:sz w:val="24"/>
          <w:szCs w:val="24"/>
          <w:highlight w:val="yellow"/>
        </w:rPr>
        <w:t xml:space="preserve">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highlight w:val="yellow"/>
        </w:rPr>
        <w:t xml:space="preserve">3. </w:t>
      </w:r>
      <w:r w:rsidRPr="00584750">
        <w:rPr>
          <w:rFonts w:ascii="Times New Roman" w:hAnsi="Times New Roman"/>
          <w:sz w:val="24"/>
          <w:szCs w:val="24"/>
          <w:highlight w:val="yellow"/>
        </w:rPr>
        <w:t>Повишаване капацитета на местните и регионални власти за привличане на финансиране по различни програми и проекти.</w:t>
      </w:r>
      <w:r w:rsidRPr="00584750">
        <w:rPr>
          <w:rFonts w:ascii="Times New Roman" w:hAnsi="Times New Roman"/>
          <w:sz w:val="24"/>
          <w:szCs w:val="24"/>
        </w:rPr>
        <w:t xml:space="preserve">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b/>
          <w:sz w:val="24"/>
          <w:szCs w:val="24"/>
          <w:lang w:val="en-US"/>
        </w:rPr>
      </w:pP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 xml:space="preserve">РАЗДЕЛ </w:t>
      </w:r>
      <w:r w:rsidRPr="00584750">
        <w:rPr>
          <w:rFonts w:ascii="Times New Roman" w:hAnsi="Times New Roman"/>
          <w:b/>
          <w:sz w:val="24"/>
          <w:szCs w:val="24"/>
          <w:lang w:val="en-US"/>
        </w:rPr>
        <w:t>II</w:t>
      </w:r>
      <w:r w:rsidRPr="00584750">
        <w:rPr>
          <w:rFonts w:ascii="Times New Roman" w:hAnsi="Times New Roman"/>
          <w:b/>
          <w:sz w:val="24"/>
          <w:szCs w:val="24"/>
        </w:rPr>
        <w:t xml:space="preserve"> </w:t>
      </w: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ПРАВА И ЗАДЪЛЖЕНИЯ НА ПАРТНЬОРИТЕ</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Чл.3. </w:t>
      </w:r>
      <w:r w:rsidRPr="00584750">
        <w:rPr>
          <w:rFonts w:ascii="Times New Roman" w:hAnsi="Times New Roman"/>
          <w:sz w:val="24"/>
          <w:szCs w:val="24"/>
        </w:rPr>
        <w:t>Всеки от Партньорите има равни права и задължения в рамките на настоящето Споразумение.</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Чл.4. </w:t>
      </w:r>
      <w:r w:rsidRPr="00584750">
        <w:rPr>
          <w:rFonts w:ascii="Times New Roman" w:hAnsi="Times New Roman"/>
          <w:sz w:val="24"/>
          <w:szCs w:val="24"/>
        </w:rPr>
        <w:t xml:space="preserve">При подготовката </w:t>
      </w:r>
      <w:r w:rsidRPr="00584750">
        <w:rPr>
          <w:rFonts w:ascii="Times New Roman" w:hAnsi="Times New Roman"/>
          <w:sz w:val="24"/>
          <w:szCs w:val="24"/>
          <w:highlight w:val="yellow"/>
        </w:rPr>
        <w:t>и изпълнението</w:t>
      </w:r>
      <w:r w:rsidRPr="00584750">
        <w:rPr>
          <w:rFonts w:ascii="Times New Roman" w:hAnsi="Times New Roman"/>
          <w:sz w:val="24"/>
          <w:szCs w:val="24"/>
        </w:rPr>
        <w:t xml:space="preserve"> на съответните проекти за реализиране на целите по чл.2 от настоящето Споразумение всеки от Партньорите се ангажира да спазва съответните Насоки за кандидатстване </w:t>
      </w:r>
      <w:r w:rsidRPr="00584750">
        <w:rPr>
          <w:rFonts w:ascii="Times New Roman" w:hAnsi="Times New Roman"/>
          <w:sz w:val="24"/>
          <w:szCs w:val="24"/>
          <w:highlight w:val="yellow"/>
        </w:rPr>
        <w:t>и условия за изпълнение.</w:t>
      </w:r>
      <w:r w:rsidRPr="00584750">
        <w:rPr>
          <w:rFonts w:ascii="Times New Roman" w:hAnsi="Times New Roman"/>
          <w:sz w:val="24"/>
          <w:szCs w:val="24"/>
        </w:rPr>
        <w:t xml:space="preserve">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Чл.5. </w:t>
      </w:r>
      <w:r w:rsidRPr="00584750">
        <w:rPr>
          <w:rFonts w:ascii="Times New Roman" w:hAnsi="Times New Roman"/>
          <w:sz w:val="24"/>
          <w:szCs w:val="24"/>
        </w:rPr>
        <w:t xml:space="preserve">Всеки от Партньорите се ангажира да осигури необходимата подкрепа и съдействие при подготовката </w:t>
      </w:r>
      <w:r w:rsidRPr="00584750">
        <w:rPr>
          <w:rFonts w:ascii="Times New Roman" w:hAnsi="Times New Roman"/>
          <w:sz w:val="24"/>
          <w:szCs w:val="24"/>
          <w:highlight w:val="yellow"/>
        </w:rPr>
        <w:t>и изпълнението</w:t>
      </w:r>
      <w:r w:rsidRPr="00584750">
        <w:rPr>
          <w:rFonts w:ascii="Times New Roman" w:hAnsi="Times New Roman"/>
          <w:sz w:val="24"/>
          <w:szCs w:val="24"/>
        </w:rPr>
        <w:t xml:space="preserve"> на всеки съвместен проект за реализиране на целите по чл.2 от настоящето Споразумение.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Чл.6. </w:t>
      </w:r>
      <w:r w:rsidRPr="00584750">
        <w:rPr>
          <w:rFonts w:ascii="Times New Roman" w:hAnsi="Times New Roman"/>
          <w:sz w:val="24"/>
          <w:szCs w:val="24"/>
        </w:rPr>
        <w:t xml:space="preserve">Партньорите се задължават да не допускат двойно финансиране на дейностите по всеки проект, който ще реализират в бъдеще.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 xml:space="preserve">РАЗДЕЛ </w:t>
      </w:r>
      <w:r w:rsidRPr="00584750">
        <w:rPr>
          <w:rFonts w:ascii="Times New Roman" w:hAnsi="Times New Roman"/>
          <w:b/>
          <w:sz w:val="24"/>
          <w:szCs w:val="24"/>
          <w:lang w:val="en-US"/>
        </w:rPr>
        <w:t>III</w:t>
      </w:r>
      <w:r w:rsidRPr="00584750">
        <w:rPr>
          <w:rFonts w:ascii="Times New Roman" w:hAnsi="Times New Roman"/>
          <w:b/>
          <w:sz w:val="24"/>
          <w:szCs w:val="24"/>
        </w:rPr>
        <w:t xml:space="preserve"> </w:t>
      </w: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СРОК НА ДЕЙСТВИЕ НА СПОРАЗУМЕНИЕТО</w:t>
      </w:r>
    </w:p>
    <w:p w:rsidR="00584750" w:rsidRPr="00584750" w:rsidRDefault="00584750" w:rsidP="00584750">
      <w:pPr>
        <w:spacing w:after="0" w:line="240" w:lineRule="auto"/>
        <w:jc w:val="center"/>
        <w:rPr>
          <w:rFonts w:ascii="Times New Roman" w:hAnsi="Times New Roman"/>
          <w:sz w:val="24"/>
          <w:szCs w:val="24"/>
          <w:lang w:val="en-US"/>
        </w:rPr>
      </w:pPr>
    </w:p>
    <w:p w:rsidR="00584750" w:rsidRPr="00584750" w:rsidRDefault="00584750" w:rsidP="00584750">
      <w:pPr>
        <w:spacing w:after="0" w:line="240" w:lineRule="auto"/>
        <w:jc w:val="both"/>
        <w:rPr>
          <w:rFonts w:ascii="Times New Roman" w:hAnsi="Times New Roman"/>
          <w:sz w:val="24"/>
          <w:szCs w:val="24"/>
          <w:highlight w:val="yellow"/>
        </w:rPr>
      </w:pPr>
      <w:r w:rsidRPr="00584750">
        <w:rPr>
          <w:rFonts w:ascii="Times New Roman" w:hAnsi="Times New Roman"/>
          <w:b/>
          <w:sz w:val="24"/>
          <w:szCs w:val="24"/>
          <w:highlight w:val="yellow"/>
        </w:rPr>
        <w:t xml:space="preserve">Чл.7. (1) </w:t>
      </w:r>
      <w:r w:rsidRPr="00584750">
        <w:rPr>
          <w:rFonts w:ascii="Times New Roman" w:hAnsi="Times New Roman"/>
          <w:sz w:val="24"/>
          <w:szCs w:val="24"/>
          <w:highlight w:val="yellow"/>
        </w:rPr>
        <w:t>Настоящето Споразумение се одобрява от Общинските съвети на всяка от общините партньори, по реда на ЗМСМА, и от областните управители на области Ловеч и Плевен.</w:t>
      </w: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highlight w:val="yellow"/>
        </w:rPr>
        <w:t>(2)</w:t>
      </w:r>
      <w:r w:rsidRPr="00584750">
        <w:rPr>
          <w:rFonts w:ascii="Times New Roman" w:hAnsi="Times New Roman"/>
          <w:sz w:val="24"/>
          <w:szCs w:val="24"/>
          <w:highlight w:val="yellow"/>
        </w:rPr>
        <w:t xml:space="preserve"> Настоящето Споразумение се подписва от всички Партньори след приемане на всички решения на общинските съвети на всяка от общините партньори </w:t>
      </w:r>
      <w:r w:rsidRPr="00584750">
        <w:rPr>
          <w:rFonts w:ascii="Times New Roman" w:hAnsi="Times New Roman"/>
          <w:color w:val="FF0000"/>
          <w:sz w:val="24"/>
          <w:szCs w:val="24"/>
          <w:highlight w:val="yellow"/>
        </w:rPr>
        <w:t>и след одобряване от ……… по отношение на Областните администрации (в случай, че е необходимо).</w:t>
      </w:r>
      <w:r w:rsidRPr="00584750">
        <w:rPr>
          <w:rFonts w:ascii="Times New Roman" w:hAnsi="Times New Roman"/>
          <w:b/>
          <w:sz w:val="24"/>
          <w:szCs w:val="24"/>
        </w:rPr>
        <w:t xml:space="preserve"> </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b/>
          <w:sz w:val="24"/>
          <w:szCs w:val="24"/>
        </w:rPr>
      </w:pPr>
      <w:r w:rsidRPr="00584750">
        <w:rPr>
          <w:rFonts w:ascii="Times New Roman" w:hAnsi="Times New Roman"/>
          <w:b/>
          <w:sz w:val="24"/>
          <w:szCs w:val="24"/>
        </w:rPr>
        <w:t xml:space="preserve">Чл.8. </w:t>
      </w:r>
      <w:r w:rsidRPr="00584750">
        <w:rPr>
          <w:rFonts w:ascii="Times New Roman" w:hAnsi="Times New Roman"/>
          <w:sz w:val="24"/>
          <w:szCs w:val="24"/>
        </w:rPr>
        <w:t xml:space="preserve">Срокът на действие на Споразуението е от датата на подписването му </w:t>
      </w:r>
      <w:r w:rsidRPr="00584750">
        <w:rPr>
          <w:rFonts w:ascii="Times New Roman" w:hAnsi="Times New Roman"/>
          <w:sz w:val="24"/>
          <w:szCs w:val="24"/>
          <w:highlight w:val="yellow"/>
        </w:rPr>
        <w:t>до 3 години от изтичането на програмния период 2021-2027г.</w:t>
      </w:r>
      <w:r w:rsidRPr="00584750">
        <w:rPr>
          <w:rFonts w:ascii="Times New Roman" w:hAnsi="Times New Roman"/>
          <w:sz w:val="24"/>
          <w:szCs w:val="24"/>
        </w:rPr>
        <w:t xml:space="preserve">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 xml:space="preserve">РАЗДЕЛ </w:t>
      </w:r>
      <w:r w:rsidRPr="00584750">
        <w:rPr>
          <w:rFonts w:ascii="Times New Roman" w:hAnsi="Times New Roman"/>
          <w:b/>
          <w:sz w:val="24"/>
          <w:szCs w:val="24"/>
          <w:lang w:val="en-US"/>
        </w:rPr>
        <w:t>IV</w:t>
      </w:r>
      <w:r w:rsidRPr="00584750">
        <w:rPr>
          <w:rFonts w:ascii="Times New Roman" w:hAnsi="Times New Roman"/>
          <w:b/>
          <w:sz w:val="24"/>
          <w:szCs w:val="24"/>
        </w:rPr>
        <w:t xml:space="preserve"> </w:t>
      </w: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ПРЕКРАТЯВАНЕ НА СПОРАЗУМЕНИЕТО</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Чл.9. </w:t>
      </w:r>
      <w:r w:rsidRPr="00584750">
        <w:rPr>
          <w:rFonts w:ascii="Times New Roman" w:hAnsi="Times New Roman"/>
          <w:sz w:val="24"/>
          <w:szCs w:val="24"/>
        </w:rPr>
        <w:t>Настоящето Споразумение се прекратява:</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1.</w:t>
      </w:r>
      <w:r w:rsidRPr="00584750">
        <w:rPr>
          <w:rFonts w:ascii="Times New Roman" w:hAnsi="Times New Roman"/>
          <w:sz w:val="24"/>
          <w:szCs w:val="24"/>
        </w:rPr>
        <w:t xml:space="preserve"> По взаимно съгласие на страните;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2. </w:t>
      </w:r>
      <w:r w:rsidRPr="00584750">
        <w:rPr>
          <w:rFonts w:ascii="Times New Roman" w:hAnsi="Times New Roman"/>
          <w:sz w:val="24"/>
          <w:szCs w:val="24"/>
        </w:rPr>
        <w:t xml:space="preserve">С изтичането на срока по чл.9;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3. </w:t>
      </w:r>
      <w:r w:rsidRPr="00584750">
        <w:rPr>
          <w:rFonts w:ascii="Times New Roman" w:hAnsi="Times New Roman"/>
          <w:sz w:val="24"/>
          <w:szCs w:val="24"/>
        </w:rPr>
        <w:t>При настъпване на</w:t>
      </w:r>
      <w:r w:rsidRPr="00584750">
        <w:rPr>
          <w:rFonts w:ascii="Times New Roman" w:hAnsi="Times New Roman"/>
          <w:b/>
          <w:sz w:val="24"/>
          <w:szCs w:val="24"/>
        </w:rPr>
        <w:t xml:space="preserve"> </w:t>
      </w:r>
      <w:r w:rsidRPr="00584750">
        <w:rPr>
          <w:rFonts w:ascii="Times New Roman" w:hAnsi="Times New Roman"/>
          <w:sz w:val="24"/>
          <w:szCs w:val="24"/>
        </w:rPr>
        <w:t>събитие, което може да бъде определено като непреодолима сила, когато обстоятелствата от извънреден характер, които се определят като непреодолима сила, възпрепятстват по такъв начин изпълнението на задълженията по Споразумението, че на практика водят до невъзможност за изпълнението на Споразумението като цяло.</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4.</w:t>
      </w:r>
      <w:r w:rsidRPr="00584750">
        <w:rPr>
          <w:rFonts w:ascii="Times New Roman" w:hAnsi="Times New Roman"/>
          <w:sz w:val="24"/>
          <w:szCs w:val="24"/>
        </w:rPr>
        <w:t xml:space="preserve"> При напускане на споразумението от някой от Партньорите преди изтичане на срока му, същото продължава действието си с останалите Партньори.</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 xml:space="preserve">РАЗДЕЛ </w:t>
      </w:r>
      <w:r w:rsidRPr="00584750">
        <w:rPr>
          <w:rFonts w:ascii="Times New Roman" w:hAnsi="Times New Roman"/>
          <w:b/>
          <w:sz w:val="24"/>
          <w:szCs w:val="24"/>
          <w:lang w:val="en-US"/>
        </w:rPr>
        <w:t>V</w:t>
      </w:r>
      <w:r w:rsidRPr="00584750">
        <w:rPr>
          <w:rFonts w:ascii="Times New Roman" w:hAnsi="Times New Roman"/>
          <w:b/>
          <w:sz w:val="24"/>
          <w:szCs w:val="24"/>
        </w:rPr>
        <w:t xml:space="preserve"> </w:t>
      </w:r>
    </w:p>
    <w:p w:rsidR="00584750" w:rsidRPr="00584750" w:rsidRDefault="00584750" w:rsidP="00584750">
      <w:pPr>
        <w:spacing w:after="0" w:line="240" w:lineRule="auto"/>
        <w:jc w:val="center"/>
        <w:rPr>
          <w:rFonts w:ascii="Times New Roman" w:hAnsi="Times New Roman"/>
          <w:b/>
          <w:sz w:val="24"/>
          <w:szCs w:val="24"/>
        </w:rPr>
      </w:pPr>
      <w:r w:rsidRPr="00584750">
        <w:rPr>
          <w:rFonts w:ascii="Times New Roman" w:hAnsi="Times New Roman"/>
          <w:b/>
          <w:sz w:val="24"/>
          <w:szCs w:val="24"/>
        </w:rPr>
        <w:t>ОБЩИ РАЗПОРЕДБИ</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Чл.10.</w:t>
      </w:r>
      <w:r w:rsidRPr="00584750">
        <w:rPr>
          <w:rFonts w:ascii="Times New Roman" w:hAnsi="Times New Roman"/>
          <w:sz w:val="24"/>
          <w:szCs w:val="24"/>
        </w:rPr>
        <w:t xml:space="preserve"> Настоящето Споразумение е отворено за включване и на други страни, в т.ч. и не само – представители на бизнеса и гражданското общество.  </w:t>
      </w:r>
    </w:p>
    <w:p w:rsidR="00584750" w:rsidRPr="00584750" w:rsidRDefault="00584750" w:rsidP="00584750">
      <w:pPr>
        <w:spacing w:after="0" w:line="240" w:lineRule="auto"/>
        <w:jc w:val="both"/>
        <w:rPr>
          <w:rFonts w:ascii="Times New Roman" w:hAnsi="Times New Roman"/>
          <w:b/>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Чл.11. </w:t>
      </w:r>
      <w:r w:rsidRPr="00584750">
        <w:rPr>
          <w:rFonts w:ascii="Times New Roman" w:hAnsi="Times New Roman"/>
          <w:sz w:val="24"/>
          <w:szCs w:val="24"/>
        </w:rPr>
        <w:t xml:space="preserve">Настоящето Споразумение подлежи на изменение при необходимост от въвеждане на допълнителни клаузи, като измененията се правят по реда, по който е прието Споразумението.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b/>
          <w:sz w:val="24"/>
          <w:szCs w:val="24"/>
        </w:rPr>
        <w:t xml:space="preserve">Чл.12. </w:t>
      </w:r>
      <w:r w:rsidRPr="00584750">
        <w:rPr>
          <w:rFonts w:ascii="Times New Roman" w:hAnsi="Times New Roman"/>
          <w:sz w:val="24"/>
          <w:szCs w:val="24"/>
        </w:rPr>
        <w:t>За всички</w:t>
      </w:r>
      <w:r w:rsidRPr="00584750">
        <w:rPr>
          <w:rFonts w:ascii="Times New Roman" w:hAnsi="Times New Roman"/>
          <w:b/>
          <w:sz w:val="24"/>
          <w:szCs w:val="24"/>
        </w:rPr>
        <w:t xml:space="preserve"> </w:t>
      </w:r>
      <w:r w:rsidRPr="00584750">
        <w:rPr>
          <w:rFonts w:ascii="Times New Roman" w:hAnsi="Times New Roman"/>
          <w:sz w:val="24"/>
          <w:szCs w:val="24"/>
        </w:rPr>
        <w:t xml:space="preserve">неуредени в това Споразумение въпроси се прилага действащата нормативна уредба.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Настоящето Споразумение се състави и подписа в седем еднообразни екземпляра – по един за всеки Партньор.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За Партньор 1: ...........................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Кмет на Община Ловеч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За Партньор 2: ...........................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Кмет на Община Троян</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За Партньор 3: ...........................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Кмет на Община Летница</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За Партньор 4: ...........................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Кмет на Община Левски</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За Партньор 5: ...........................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Кмет на Община Никопол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За Партньор 6:...................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Областен управител на област Ловеч </w:t>
      </w:r>
    </w:p>
    <w:p w:rsidR="00584750" w:rsidRP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 xml:space="preserve">За Партньор 7:................... </w:t>
      </w:r>
    </w:p>
    <w:p w:rsidR="00584750" w:rsidRPr="00584750" w:rsidRDefault="00584750" w:rsidP="00584750">
      <w:pPr>
        <w:spacing w:after="0" w:line="240" w:lineRule="auto"/>
        <w:jc w:val="both"/>
        <w:rPr>
          <w:rFonts w:ascii="Times New Roman" w:hAnsi="Times New Roman"/>
          <w:sz w:val="24"/>
          <w:szCs w:val="24"/>
        </w:rPr>
      </w:pPr>
      <w:r w:rsidRPr="00584750">
        <w:rPr>
          <w:rFonts w:ascii="Times New Roman" w:hAnsi="Times New Roman"/>
          <w:sz w:val="24"/>
          <w:szCs w:val="24"/>
        </w:rPr>
        <w:t>Областен управител на област Плевен</w:t>
      </w:r>
    </w:p>
    <w:p w:rsidR="00584750" w:rsidRDefault="00584750" w:rsidP="00584750">
      <w:pPr>
        <w:spacing w:after="0" w:line="240" w:lineRule="auto"/>
        <w:jc w:val="both"/>
        <w:rPr>
          <w:rFonts w:ascii="Times New Roman" w:hAnsi="Times New Roman"/>
          <w:sz w:val="24"/>
          <w:szCs w:val="24"/>
        </w:rPr>
      </w:pPr>
    </w:p>
    <w:p w:rsidR="00584750" w:rsidRPr="00584750" w:rsidRDefault="00584750" w:rsidP="00584750">
      <w:pPr>
        <w:spacing w:after="0" w:line="240" w:lineRule="auto"/>
        <w:ind w:firstLine="708"/>
        <w:jc w:val="both"/>
        <w:textAlignment w:val="center"/>
        <w:rPr>
          <w:rFonts w:ascii="Times New Roman" w:eastAsia="Times New Roman" w:hAnsi="Times New Roman"/>
          <w:sz w:val="28"/>
          <w:szCs w:val="28"/>
          <w:lang w:eastAsia="bg-BG"/>
        </w:rPr>
      </w:pPr>
    </w:p>
    <w:p w:rsidR="00584750" w:rsidRPr="00584750" w:rsidRDefault="00584750" w:rsidP="00584750">
      <w:pPr>
        <w:keepNext/>
        <w:spacing w:after="0" w:line="240" w:lineRule="auto"/>
        <w:jc w:val="center"/>
        <w:outlineLvl w:val="7"/>
        <w:rPr>
          <w:rFonts w:ascii="Times New Roman" w:eastAsia="Times New Roman" w:hAnsi="Times New Roman"/>
          <w:b/>
          <w:sz w:val="28"/>
          <w:szCs w:val="28"/>
          <w:lang w:val="ru-RU" w:eastAsia="bg-BG"/>
        </w:rPr>
      </w:pPr>
      <w:r w:rsidRPr="00584750">
        <w:rPr>
          <w:rFonts w:ascii="Times New Roman" w:eastAsia="Times New Roman" w:hAnsi="Times New Roman"/>
          <w:b/>
          <w:sz w:val="28"/>
          <w:szCs w:val="28"/>
          <w:lang w:eastAsia="bg-BG"/>
        </w:rPr>
        <w:t>О Б Щ И Н С К И   С Ъ В Е Т  –  Н И К О П О Л</w:t>
      </w:r>
    </w:p>
    <w:p w:rsidR="00584750" w:rsidRPr="00584750" w:rsidRDefault="00584750" w:rsidP="00584750">
      <w:pPr>
        <w:spacing w:after="0" w:line="240" w:lineRule="auto"/>
        <w:rPr>
          <w:rFonts w:ascii="Times New Roman" w:eastAsia="Times New Roman" w:hAnsi="Times New Roman"/>
          <w:sz w:val="28"/>
          <w:szCs w:val="28"/>
          <w:lang w:val="ru-RU" w:eastAsia="bg-BG"/>
        </w:rPr>
      </w:pPr>
      <w:r w:rsidRPr="00584750">
        <w:rPr>
          <w:rFonts w:ascii="Times New Roman" w:eastAsia="Times New Roman" w:hAnsi="Times New Roman"/>
          <w:noProof/>
          <w:sz w:val="28"/>
          <w:szCs w:val="28"/>
          <w:lang w:eastAsia="bg-BG"/>
        </w:rPr>
        <mc:AlternateContent>
          <mc:Choice Requires="wps">
            <w:drawing>
              <wp:anchor distT="0" distB="0" distL="114300" distR="114300" simplePos="0" relativeHeight="251663360" behindDoc="0" locked="0" layoutInCell="1" allowOverlap="1" wp14:anchorId="0A44A7FF" wp14:editId="06EDA29A">
                <wp:simplePos x="0" y="0"/>
                <wp:positionH relativeFrom="column">
                  <wp:posOffset>-127000</wp:posOffset>
                </wp:positionH>
                <wp:positionV relativeFrom="paragraph">
                  <wp:posOffset>109855</wp:posOffset>
                </wp:positionV>
                <wp:extent cx="6629400" cy="0"/>
                <wp:effectExtent l="10795" t="13970" r="8255" b="5080"/>
                <wp:wrapNone/>
                <wp:docPr id="3" name="Право съединение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pOPgIAAEM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7jQ6Tj4CAABDBAAADgAAAAAA&#10;AAAAAAAAAAAuAgAAZHJzL2Uyb0RvYy54bWxQSwECLQAUAAYACAAAACEAElTDOdsAAAAKAQAADwAA&#10;AAAAAAAAAAAAAACYBAAAZHJzL2Rvd25yZXYueG1sUEsFBgAAAAAEAAQA8wAAAKAFAAAAAA==&#10;"/>
            </w:pict>
          </mc:Fallback>
        </mc:AlternateContent>
      </w: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ПРЕПИС-ИЗВЛЕЧЕНИЕ!</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от Протокол №</w:t>
      </w:r>
      <w:r w:rsidRPr="00584750">
        <w:rPr>
          <w:rFonts w:ascii="Times New Roman" w:eastAsia="Times New Roman" w:hAnsi="Times New Roman"/>
          <w:b/>
          <w:sz w:val="28"/>
          <w:szCs w:val="28"/>
          <w:lang w:val="ru-RU" w:eastAsia="bg-BG"/>
        </w:rPr>
        <w:t xml:space="preserve"> </w:t>
      </w:r>
      <w:r w:rsidRPr="00584750">
        <w:rPr>
          <w:rFonts w:ascii="Times New Roman" w:eastAsia="Times New Roman" w:hAnsi="Times New Roman"/>
          <w:b/>
          <w:sz w:val="28"/>
          <w:szCs w:val="28"/>
          <w:lang w:eastAsia="bg-BG"/>
        </w:rPr>
        <w:t>21</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 xml:space="preserve">от проведеното  заседание на </w:t>
      </w:r>
      <w:r w:rsidRPr="00584750">
        <w:rPr>
          <w:rFonts w:ascii="Times New Roman" w:eastAsia="Times New Roman" w:hAnsi="Times New Roman"/>
          <w:b/>
          <w:sz w:val="28"/>
          <w:szCs w:val="28"/>
          <w:lang w:val="ru-RU" w:eastAsia="bg-BG"/>
        </w:rPr>
        <w:t>29</w:t>
      </w:r>
      <w:r w:rsidRPr="00584750">
        <w:rPr>
          <w:rFonts w:ascii="Times New Roman" w:eastAsia="Times New Roman" w:hAnsi="Times New Roman"/>
          <w:b/>
          <w:sz w:val="28"/>
          <w:szCs w:val="28"/>
          <w:lang w:eastAsia="bg-BG"/>
        </w:rPr>
        <w:t>.03.2021 г.</w:t>
      </w:r>
    </w:p>
    <w:p w:rsidR="00584750" w:rsidRPr="00584750" w:rsidRDefault="00584750" w:rsidP="00584750">
      <w:pPr>
        <w:spacing w:after="0" w:line="240" w:lineRule="auto"/>
        <w:jc w:val="center"/>
        <w:rPr>
          <w:rFonts w:ascii="Times New Roman" w:eastAsia="Times New Roman" w:hAnsi="Times New Roman"/>
          <w:b/>
          <w:sz w:val="28"/>
          <w:szCs w:val="28"/>
          <w:lang w:val="ru-RU" w:eastAsia="bg-BG"/>
        </w:rPr>
      </w:pPr>
      <w:r w:rsidRPr="00584750">
        <w:rPr>
          <w:rFonts w:ascii="Times New Roman" w:eastAsia="Times New Roman" w:hAnsi="Times New Roman"/>
          <w:b/>
          <w:sz w:val="28"/>
          <w:szCs w:val="28"/>
          <w:lang w:eastAsia="bg-BG"/>
        </w:rPr>
        <w:t>трета точка от дневния ред</w:t>
      </w:r>
    </w:p>
    <w:p w:rsidR="00584750" w:rsidRPr="00584750" w:rsidRDefault="00584750" w:rsidP="00584750">
      <w:pPr>
        <w:spacing w:after="0" w:line="240" w:lineRule="auto"/>
        <w:rPr>
          <w:rFonts w:ascii="Times New Roman" w:eastAsia="Times New Roman" w:hAnsi="Times New Roman"/>
          <w:b/>
          <w:sz w:val="28"/>
          <w:szCs w:val="28"/>
          <w:lang w:val="ru-RU" w:eastAsia="bg-BG"/>
        </w:rPr>
      </w:pPr>
    </w:p>
    <w:p w:rsidR="00584750" w:rsidRPr="00584750" w:rsidRDefault="00584750" w:rsidP="00584750">
      <w:pPr>
        <w:spacing w:after="0" w:line="240" w:lineRule="auto"/>
        <w:rPr>
          <w:rFonts w:ascii="Times New Roman" w:eastAsia="Times New Roman" w:hAnsi="Times New Roman"/>
          <w:b/>
          <w:sz w:val="28"/>
          <w:szCs w:val="28"/>
          <w:lang w:val="ru-RU"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РЕШЕНИЕ</w:t>
      </w: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eastAsia="bg-BG"/>
        </w:rPr>
        <w:t>№198/29.03.2021г.</w:t>
      </w: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spacing w:after="0" w:line="240" w:lineRule="auto"/>
        <w:rPr>
          <w:rFonts w:ascii="Times New Roman" w:eastAsia="Times New Roman" w:hAnsi="Times New Roman"/>
          <w:b/>
          <w:sz w:val="28"/>
          <w:szCs w:val="28"/>
          <w:lang w:eastAsia="bg-BG"/>
        </w:rPr>
      </w:pPr>
    </w:p>
    <w:p w:rsidR="00584750" w:rsidRPr="00584750" w:rsidRDefault="00584750" w:rsidP="00584750">
      <w:pPr>
        <w:keepNext/>
        <w:keepLines/>
        <w:spacing w:after="0"/>
        <w:ind w:firstLine="708"/>
        <w:jc w:val="both"/>
        <w:outlineLvl w:val="3"/>
        <w:rPr>
          <w:rFonts w:ascii="Times New Roman" w:eastAsia="Times New Roman" w:hAnsi="Times New Roman"/>
          <w:sz w:val="28"/>
          <w:szCs w:val="28"/>
          <w:lang w:val="ru-RU" w:eastAsia="bg-BG"/>
        </w:rPr>
      </w:pPr>
      <w:r w:rsidRPr="00584750">
        <w:rPr>
          <w:rFonts w:ascii="Times New Roman" w:eastAsia="Times New Roman" w:hAnsi="Times New Roman"/>
          <w:b/>
          <w:bCs/>
          <w:iCs/>
          <w:color w:val="000000" w:themeColor="text1"/>
          <w:sz w:val="28"/>
          <w:szCs w:val="28"/>
          <w:u w:val="single"/>
          <w:lang w:eastAsia="bg-BG"/>
        </w:rPr>
        <w:t>ОТНОСНО</w:t>
      </w:r>
      <w:r w:rsidRPr="00584750">
        <w:rPr>
          <w:rFonts w:ascii="Times New Roman" w:eastAsia="Times New Roman" w:hAnsi="Times New Roman"/>
          <w:color w:val="000000" w:themeColor="text1"/>
          <w:sz w:val="28"/>
          <w:szCs w:val="28"/>
          <w:lang w:eastAsia="bg-BG"/>
        </w:rPr>
        <w:t>:</w:t>
      </w:r>
      <w:r w:rsidRPr="00584750">
        <w:rPr>
          <w:rFonts w:ascii="Times New Roman" w:eastAsia="Times New Roman" w:hAnsi="Times New Roman"/>
          <w:i/>
          <w:color w:val="000000" w:themeColor="text1"/>
          <w:sz w:val="28"/>
          <w:szCs w:val="28"/>
          <w:lang w:eastAsia="bg-BG"/>
        </w:rPr>
        <w:t xml:space="preserve"> </w:t>
      </w:r>
      <w:r w:rsidRPr="00584750">
        <w:rPr>
          <w:rFonts w:ascii="Times New Roman" w:eastAsia="Times New Roman" w:hAnsi="Times New Roman"/>
          <w:bCs/>
          <w:sz w:val="28"/>
          <w:szCs w:val="28"/>
          <w:lang w:eastAsia="bg-BG"/>
        </w:rPr>
        <w:t>Приемане на Годишен доклад за 20</w:t>
      </w:r>
      <w:r w:rsidRPr="00584750">
        <w:rPr>
          <w:rFonts w:ascii="Times New Roman" w:eastAsia="Times New Roman" w:hAnsi="Times New Roman"/>
          <w:bCs/>
          <w:sz w:val="28"/>
          <w:szCs w:val="28"/>
          <w:lang w:val="en-US" w:eastAsia="bg-BG"/>
        </w:rPr>
        <w:t>20</w:t>
      </w:r>
      <w:r w:rsidRPr="00584750">
        <w:rPr>
          <w:rFonts w:ascii="Times New Roman" w:eastAsia="Times New Roman" w:hAnsi="Times New Roman"/>
          <w:bCs/>
          <w:sz w:val="28"/>
          <w:szCs w:val="28"/>
          <w:lang w:eastAsia="bg-BG"/>
        </w:rPr>
        <w:t xml:space="preserve"> г. на Общински план за развитие за периода 2014-</w:t>
      </w:r>
      <w:smartTag w:uri="urn:schemas-microsoft-com:office:smarttags" w:element="metricconverter">
        <w:smartTagPr>
          <w:attr w:name="ProductID" w:val="2020 г"/>
        </w:smartTagPr>
        <w:r w:rsidRPr="00584750">
          <w:rPr>
            <w:rFonts w:ascii="Times New Roman" w:eastAsia="Times New Roman" w:hAnsi="Times New Roman"/>
            <w:bCs/>
            <w:sz w:val="28"/>
            <w:szCs w:val="28"/>
            <w:lang w:eastAsia="bg-BG"/>
          </w:rPr>
          <w:t>2020 г</w:t>
        </w:r>
      </w:smartTag>
      <w:r w:rsidRPr="00584750">
        <w:rPr>
          <w:rFonts w:ascii="Times New Roman" w:eastAsia="Times New Roman" w:hAnsi="Times New Roman"/>
          <w:bCs/>
          <w:sz w:val="28"/>
          <w:szCs w:val="28"/>
          <w:lang w:eastAsia="bg-BG"/>
        </w:rPr>
        <w:t xml:space="preserve">. </w:t>
      </w:r>
      <w:r w:rsidRPr="00584750">
        <w:rPr>
          <w:rFonts w:ascii="Times New Roman" w:eastAsia="Times New Roman" w:hAnsi="Times New Roman"/>
          <w:bCs/>
          <w:sz w:val="28"/>
          <w:szCs w:val="28"/>
          <w:lang w:val="ru-RU" w:eastAsia="bg-BG"/>
        </w:rPr>
        <w:t xml:space="preserve">( </w:t>
      </w:r>
      <w:r w:rsidRPr="00584750">
        <w:rPr>
          <w:rFonts w:ascii="Times New Roman" w:eastAsia="Times New Roman" w:hAnsi="Times New Roman"/>
          <w:bCs/>
          <w:sz w:val="28"/>
          <w:szCs w:val="28"/>
          <w:lang w:eastAsia="bg-BG"/>
        </w:rPr>
        <w:t>ОПР 2014-</w:t>
      </w:r>
      <w:smartTag w:uri="urn:schemas-microsoft-com:office:smarttags" w:element="metricconverter">
        <w:smartTagPr>
          <w:attr w:name="ProductID" w:val="2020 г"/>
        </w:smartTagPr>
        <w:r w:rsidRPr="00584750">
          <w:rPr>
            <w:rFonts w:ascii="Times New Roman" w:eastAsia="Times New Roman" w:hAnsi="Times New Roman"/>
            <w:bCs/>
            <w:sz w:val="28"/>
            <w:szCs w:val="28"/>
            <w:lang w:eastAsia="bg-BG"/>
          </w:rPr>
          <w:t>2020 г</w:t>
        </w:r>
      </w:smartTag>
      <w:r w:rsidRPr="00584750">
        <w:rPr>
          <w:rFonts w:ascii="Times New Roman" w:eastAsia="Times New Roman" w:hAnsi="Times New Roman"/>
          <w:bCs/>
          <w:sz w:val="28"/>
          <w:szCs w:val="28"/>
          <w:lang w:eastAsia="bg-BG"/>
        </w:rPr>
        <w:t xml:space="preserve">. </w:t>
      </w:r>
      <w:r w:rsidRPr="00584750">
        <w:rPr>
          <w:rFonts w:ascii="Times New Roman" w:eastAsia="Times New Roman" w:hAnsi="Times New Roman"/>
          <w:bCs/>
          <w:sz w:val="28"/>
          <w:szCs w:val="28"/>
          <w:lang w:val="ru-RU" w:eastAsia="bg-BG"/>
        </w:rPr>
        <w:t>)</w:t>
      </w:r>
    </w:p>
    <w:p w:rsidR="00584750" w:rsidRPr="00584750" w:rsidRDefault="00584750" w:rsidP="00584750">
      <w:pPr>
        <w:spacing w:after="0" w:line="240" w:lineRule="auto"/>
        <w:ind w:firstLine="708"/>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xml:space="preserve">На основание </w:t>
      </w:r>
      <w:r w:rsidRPr="00584750">
        <w:rPr>
          <w:rFonts w:ascii="Times New Roman" w:eastAsia="Times New Roman" w:hAnsi="Times New Roman"/>
          <w:bCs/>
          <w:sz w:val="28"/>
          <w:szCs w:val="28"/>
          <w:lang w:eastAsia="bg-BG"/>
        </w:rPr>
        <w:t>чл. 21, ал. 1, т. 24 от ЗМСМА,</w:t>
      </w:r>
      <w:r w:rsidRPr="00584750">
        <w:rPr>
          <w:rFonts w:ascii="Times New Roman" w:eastAsia="Times New Roman" w:hAnsi="Times New Roman"/>
          <w:bCs/>
          <w:sz w:val="28"/>
          <w:szCs w:val="28"/>
          <w:lang w:val="ru-RU" w:eastAsia="bg-BG"/>
        </w:rPr>
        <w:t xml:space="preserve"> </w:t>
      </w:r>
      <w:r w:rsidRPr="00584750">
        <w:rPr>
          <w:rFonts w:ascii="Times New Roman" w:eastAsia="Times New Roman" w:hAnsi="Times New Roman"/>
          <w:bCs/>
          <w:sz w:val="28"/>
          <w:szCs w:val="28"/>
          <w:lang w:eastAsia="bg-BG"/>
        </w:rPr>
        <w:t xml:space="preserve">чл. </w:t>
      </w:r>
      <w:r w:rsidRPr="00584750">
        <w:rPr>
          <w:rFonts w:ascii="Times New Roman" w:eastAsia="Times New Roman" w:hAnsi="Times New Roman"/>
          <w:bCs/>
          <w:sz w:val="28"/>
          <w:szCs w:val="28"/>
          <w:lang w:val="ru-RU" w:eastAsia="bg-BG"/>
        </w:rPr>
        <w:t xml:space="preserve">23, т. 4, чл. 24, т. 4 </w:t>
      </w:r>
      <w:r w:rsidRPr="00584750">
        <w:rPr>
          <w:rFonts w:ascii="Times New Roman" w:eastAsia="Times New Roman" w:hAnsi="Times New Roman"/>
          <w:bCs/>
          <w:sz w:val="28"/>
          <w:szCs w:val="28"/>
          <w:lang w:eastAsia="bg-BG"/>
        </w:rPr>
        <w:t xml:space="preserve">от </w:t>
      </w:r>
      <w:r w:rsidRPr="00584750">
        <w:rPr>
          <w:rFonts w:ascii="Times New Roman" w:eastAsia="Times New Roman" w:hAnsi="Times New Roman"/>
          <w:sz w:val="28"/>
          <w:szCs w:val="28"/>
          <w:lang w:val="ru-RU" w:eastAsia="bg-BG"/>
        </w:rPr>
        <w:t xml:space="preserve">Закона за </w:t>
      </w:r>
      <w:r w:rsidRPr="00584750">
        <w:rPr>
          <w:rFonts w:ascii="Times New Roman" w:eastAsia="Times New Roman" w:hAnsi="Times New Roman"/>
          <w:sz w:val="28"/>
          <w:szCs w:val="28"/>
          <w:lang w:eastAsia="bg-BG"/>
        </w:rPr>
        <w:t xml:space="preserve">регионално развитие, във връзка с Решение № 392 / 16.12.2013 г. и Решение №272/28.11.2017 г. на Общински съвет – Никопол, Общински съвет- Никопол </w:t>
      </w: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center"/>
        <w:rPr>
          <w:rFonts w:ascii="Times New Roman" w:eastAsia="Times New Roman" w:hAnsi="Times New Roman"/>
          <w:b/>
          <w:sz w:val="28"/>
          <w:szCs w:val="28"/>
          <w:lang w:eastAsia="bg-BG"/>
        </w:rPr>
      </w:pPr>
      <w:r w:rsidRPr="00584750">
        <w:rPr>
          <w:rFonts w:ascii="Times New Roman" w:eastAsia="Times New Roman" w:hAnsi="Times New Roman"/>
          <w:b/>
          <w:sz w:val="28"/>
          <w:szCs w:val="28"/>
          <w:lang w:val="en-US" w:eastAsia="bg-BG"/>
        </w:rPr>
        <w:t xml:space="preserve">Р Е Ш </w:t>
      </w:r>
      <w:r w:rsidRPr="00584750">
        <w:rPr>
          <w:rFonts w:ascii="Times New Roman" w:eastAsia="Times New Roman" w:hAnsi="Times New Roman"/>
          <w:b/>
          <w:sz w:val="28"/>
          <w:szCs w:val="28"/>
          <w:lang w:eastAsia="bg-BG"/>
        </w:rPr>
        <w:t>И:</w:t>
      </w:r>
    </w:p>
    <w:p w:rsidR="00584750" w:rsidRPr="00584750" w:rsidRDefault="00584750" w:rsidP="00584750">
      <w:pPr>
        <w:spacing w:after="0" w:line="240" w:lineRule="auto"/>
        <w:ind w:firstLine="540"/>
        <w:jc w:val="both"/>
        <w:rPr>
          <w:rFonts w:ascii="Times New Roman" w:eastAsia="Times New Roman" w:hAnsi="Times New Roman"/>
          <w:sz w:val="28"/>
          <w:szCs w:val="28"/>
          <w:lang w:eastAsia="bg-BG"/>
        </w:rPr>
      </w:pPr>
    </w:p>
    <w:p w:rsidR="00584750" w:rsidRPr="00584750" w:rsidRDefault="00584750" w:rsidP="00584750">
      <w:pPr>
        <w:spacing w:after="0" w:line="240" w:lineRule="auto"/>
        <w:ind w:firstLine="708"/>
        <w:jc w:val="both"/>
        <w:rPr>
          <w:rFonts w:ascii="Times New Roman" w:eastAsia="Times New Roman" w:hAnsi="Times New Roman"/>
          <w:noProof/>
          <w:sz w:val="28"/>
          <w:szCs w:val="28"/>
          <w:lang w:eastAsia="bg-BG"/>
        </w:rPr>
      </w:pPr>
      <w:r w:rsidRPr="00584750">
        <w:rPr>
          <w:rFonts w:ascii="Times New Roman" w:eastAsia="Times New Roman" w:hAnsi="Times New Roman"/>
          <w:b/>
          <w:sz w:val="28"/>
          <w:szCs w:val="28"/>
          <w:lang w:eastAsia="bg-BG"/>
        </w:rPr>
        <w:t>1.</w:t>
      </w:r>
      <w:r w:rsidRPr="00584750">
        <w:rPr>
          <w:rFonts w:ascii="Times New Roman" w:eastAsia="Times New Roman" w:hAnsi="Times New Roman"/>
          <w:sz w:val="28"/>
          <w:szCs w:val="28"/>
          <w:lang w:eastAsia="bg-BG"/>
        </w:rPr>
        <w:t>Одобрява Годишен доклад за 20</w:t>
      </w:r>
      <w:r w:rsidRPr="00584750">
        <w:rPr>
          <w:rFonts w:ascii="Times New Roman" w:eastAsia="Times New Roman" w:hAnsi="Times New Roman"/>
          <w:sz w:val="28"/>
          <w:szCs w:val="28"/>
          <w:lang w:val="en-US" w:eastAsia="bg-BG"/>
        </w:rPr>
        <w:t>20</w:t>
      </w:r>
      <w:r w:rsidRPr="00584750">
        <w:rPr>
          <w:rFonts w:ascii="Times New Roman" w:eastAsia="Times New Roman" w:hAnsi="Times New Roman"/>
          <w:sz w:val="28"/>
          <w:szCs w:val="28"/>
          <w:lang w:eastAsia="bg-BG"/>
        </w:rPr>
        <w:t xml:space="preserve"> г. на Общинския план за развитие на Община Никопол за периода 2014 – 2020 г.</w:t>
      </w:r>
      <w:r w:rsidRPr="00584750">
        <w:rPr>
          <w:rFonts w:ascii="Times New Roman" w:eastAsia="Times New Roman" w:hAnsi="Times New Roman"/>
          <w:sz w:val="28"/>
          <w:szCs w:val="28"/>
          <w:lang w:val="ru-RU" w:eastAsia="bg-BG"/>
        </w:rPr>
        <w:t xml:space="preserve"> </w:t>
      </w:r>
      <w:r w:rsidRPr="00584750">
        <w:rPr>
          <w:rFonts w:ascii="Times New Roman" w:eastAsia="Times New Roman" w:hAnsi="Times New Roman"/>
          <w:sz w:val="28"/>
          <w:szCs w:val="28"/>
          <w:lang w:eastAsia="bg-BG"/>
        </w:rPr>
        <w:t xml:space="preserve"> и приложенията към него / Приложение  № 1 /.</w:t>
      </w:r>
    </w:p>
    <w:p w:rsidR="00584750" w:rsidRPr="00584750" w:rsidRDefault="00584750" w:rsidP="00584750">
      <w:pPr>
        <w:spacing w:after="0" w:line="240" w:lineRule="auto"/>
        <w:ind w:firstLine="708"/>
        <w:jc w:val="both"/>
        <w:rPr>
          <w:rFonts w:ascii="Times New Roman" w:eastAsia="Times New Roman" w:hAnsi="Times New Roman"/>
          <w:sz w:val="28"/>
          <w:szCs w:val="28"/>
          <w:lang w:eastAsia="bg-BG"/>
        </w:rPr>
      </w:pPr>
      <w:r w:rsidRPr="00584750">
        <w:rPr>
          <w:rFonts w:ascii="Times New Roman" w:eastAsia="Times New Roman" w:hAnsi="Times New Roman"/>
          <w:b/>
          <w:sz w:val="28"/>
          <w:szCs w:val="28"/>
          <w:lang w:eastAsia="bg-BG"/>
        </w:rPr>
        <w:t>2.</w:t>
      </w:r>
      <w:r w:rsidRPr="00584750">
        <w:rPr>
          <w:rFonts w:ascii="Times New Roman" w:eastAsia="Times New Roman" w:hAnsi="Times New Roman"/>
          <w:sz w:val="28"/>
          <w:szCs w:val="28"/>
          <w:lang w:eastAsia="bg-BG"/>
        </w:rPr>
        <w:t>Възлага на кмета на Община Никопол да публикува на сайта на общината Годишен доклад за 20</w:t>
      </w:r>
      <w:r w:rsidRPr="00584750">
        <w:rPr>
          <w:rFonts w:ascii="Times New Roman" w:eastAsia="Times New Roman" w:hAnsi="Times New Roman"/>
          <w:sz w:val="28"/>
          <w:szCs w:val="28"/>
          <w:lang w:val="en-US" w:eastAsia="bg-BG"/>
        </w:rPr>
        <w:t>20</w:t>
      </w:r>
      <w:r w:rsidRPr="00584750">
        <w:rPr>
          <w:rFonts w:ascii="Times New Roman" w:eastAsia="Times New Roman" w:hAnsi="Times New Roman"/>
          <w:sz w:val="28"/>
          <w:szCs w:val="28"/>
          <w:lang w:eastAsia="bg-BG"/>
        </w:rPr>
        <w:t xml:space="preserve"> г. на Общинския план за развитие на Община Никопол за периода 2014 – 2020 г. </w:t>
      </w:r>
    </w:p>
    <w:p w:rsidR="00584750" w:rsidRPr="00584750" w:rsidRDefault="00584750" w:rsidP="00584750">
      <w:pPr>
        <w:spacing w:after="0" w:line="240" w:lineRule="auto"/>
        <w:ind w:firstLine="708"/>
        <w:jc w:val="both"/>
        <w:textAlignment w:val="center"/>
        <w:rPr>
          <w:rFonts w:ascii="Times New Roman" w:eastAsia="Times New Roman" w:hAnsi="Times New Roman"/>
          <w:sz w:val="28"/>
          <w:szCs w:val="28"/>
          <w:lang w:eastAsia="bg-BG"/>
        </w:rPr>
      </w:pPr>
    </w:p>
    <w:p w:rsidR="00584750" w:rsidRPr="00584750" w:rsidRDefault="00584750" w:rsidP="00584750">
      <w:pPr>
        <w:spacing w:after="0" w:line="240" w:lineRule="auto"/>
        <w:ind w:firstLine="360"/>
        <w:jc w:val="both"/>
        <w:rPr>
          <w:rFonts w:ascii="Times New Roman" w:eastAsia="Times New Roman" w:hAnsi="Times New Roman"/>
          <w:sz w:val="28"/>
          <w:szCs w:val="28"/>
          <w:lang w:eastAsia="bg-BG"/>
        </w:rPr>
      </w:pPr>
    </w:p>
    <w:p w:rsidR="00584750" w:rsidRPr="00584750" w:rsidRDefault="00584750" w:rsidP="00584750">
      <w:pPr>
        <w:spacing w:after="0" w:line="240" w:lineRule="auto"/>
        <w:ind w:firstLine="360"/>
        <w:jc w:val="both"/>
        <w:rPr>
          <w:rFonts w:ascii="Times New Roman" w:eastAsia="Times New Roman" w:hAnsi="Times New Roman"/>
          <w:sz w:val="28"/>
          <w:szCs w:val="28"/>
          <w:lang w:eastAsia="bg-BG"/>
        </w:rPr>
      </w:pPr>
    </w:p>
    <w:p w:rsidR="00584750" w:rsidRPr="00584750" w:rsidRDefault="00584750" w:rsidP="00584750">
      <w:pPr>
        <w:tabs>
          <w:tab w:val="left" w:pos="-2127"/>
        </w:tabs>
        <w:spacing w:after="0" w:line="240" w:lineRule="auto"/>
        <w:contextualSpacing/>
        <w:jc w:val="both"/>
        <w:rPr>
          <w:rFonts w:ascii="Times New Roman" w:eastAsia="Times New Roman" w:hAnsi="Times New Roman"/>
          <w:b/>
          <w:bCs/>
          <w:sz w:val="28"/>
          <w:szCs w:val="28"/>
          <w:lang w:eastAsia="bg-BG"/>
        </w:rPr>
      </w:pPr>
      <w:r w:rsidRPr="00584750">
        <w:rPr>
          <w:rFonts w:ascii="Times New Roman" w:eastAsia="Times New Roman" w:hAnsi="Times New Roman"/>
          <w:b/>
          <w:sz w:val="28"/>
          <w:szCs w:val="28"/>
          <w:lang w:eastAsia="bg-BG"/>
        </w:rPr>
        <w:t>Майдън Сакаджиев</w:t>
      </w:r>
      <w:r w:rsidRPr="00584750">
        <w:rPr>
          <w:rFonts w:ascii="Times New Roman" w:eastAsia="Times New Roman" w:hAnsi="Times New Roman"/>
          <w:b/>
          <w:bCs/>
          <w:sz w:val="28"/>
          <w:szCs w:val="28"/>
          <w:lang w:eastAsia="bg-BG"/>
        </w:rPr>
        <w:t xml:space="preserve"> –</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r w:rsidRPr="00584750">
        <w:rPr>
          <w:rFonts w:ascii="Times New Roman" w:eastAsia="Times New Roman" w:hAnsi="Times New Roman"/>
          <w:b/>
          <w:bCs/>
          <w:sz w:val="28"/>
          <w:szCs w:val="28"/>
          <w:lang w:eastAsia="bg-BG"/>
        </w:rPr>
        <w:t xml:space="preserve">Зам.Председател на </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r w:rsidRPr="00584750">
        <w:rPr>
          <w:rFonts w:ascii="Times New Roman" w:eastAsia="Times New Roman" w:hAnsi="Times New Roman"/>
          <w:b/>
          <w:bCs/>
          <w:sz w:val="28"/>
          <w:szCs w:val="28"/>
          <w:lang w:eastAsia="bg-BG"/>
        </w:rPr>
        <w:t>Общински Съвет – Никопол</w:t>
      </w:r>
    </w:p>
    <w:p w:rsidR="00584750" w:rsidRPr="00584750" w:rsidRDefault="00584750" w:rsidP="00584750">
      <w:pPr>
        <w:spacing w:after="0" w:line="240" w:lineRule="auto"/>
        <w:jc w:val="both"/>
        <w:rPr>
          <w:rFonts w:ascii="Times New Roman" w:eastAsia="Times New Roman" w:hAnsi="Times New Roman"/>
          <w:b/>
          <w:bCs/>
          <w:sz w:val="28"/>
          <w:szCs w:val="28"/>
          <w:lang w:eastAsia="bg-BG"/>
        </w:rPr>
      </w:pPr>
    </w:p>
    <w:p w:rsidR="00584750" w:rsidRPr="00584750" w:rsidRDefault="00584750" w:rsidP="00584750">
      <w:pPr>
        <w:spacing w:after="0" w:line="240" w:lineRule="auto"/>
        <w:ind w:firstLine="708"/>
        <w:jc w:val="both"/>
        <w:rPr>
          <w:rFonts w:ascii="Times New Roman" w:eastAsiaTheme="minorHAnsi" w:hAnsi="Times New Roman"/>
          <w:sz w:val="28"/>
          <w:szCs w:val="28"/>
          <w:lang w:val="en-US"/>
        </w:rPr>
      </w:pPr>
    </w:p>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Годишен доклад  за 2020 г. за наблюдението и изпълнението</w:t>
      </w:r>
      <w:r w:rsidRPr="00584750">
        <w:rPr>
          <w:rFonts w:ascii="Times New Roman" w:eastAsia="Times New Roman" w:hAnsi="Times New Roman"/>
          <w:b/>
          <w:sz w:val="24"/>
          <w:szCs w:val="24"/>
          <w:lang w:val="ru-RU" w:eastAsia="bg-BG"/>
        </w:rPr>
        <w:t xml:space="preserve">  на Общинския план за развитие 2014  -2020г.</w:t>
      </w:r>
    </w:p>
    <w:p w:rsidR="00584750" w:rsidRPr="00584750" w:rsidRDefault="00584750" w:rsidP="00584750">
      <w:pPr>
        <w:spacing w:after="0" w:line="240" w:lineRule="auto"/>
        <w:jc w:val="center"/>
        <w:rPr>
          <w:rFonts w:ascii="Times New Roman" w:eastAsia="Times New Roman" w:hAnsi="Times New Roman"/>
          <w:b/>
          <w:sz w:val="24"/>
          <w:szCs w:val="24"/>
          <w:lang w:eastAsia="bg-BG"/>
        </w:rPr>
      </w:pP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Lines="200" w:after="480" w:line="240" w:lineRule="auto"/>
        <w:ind w:firstLine="708"/>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val="ru-RU" w:eastAsia="bg-BG"/>
        </w:rPr>
        <w:t>Н</w:t>
      </w:r>
      <w:r w:rsidRPr="00584750">
        <w:rPr>
          <w:rFonts w:ascii="Times New Roman" w:eastAsia="Times New Roman" w:hAnsi="Times New Roman"/>
          <w:sz w:val="24"/>
          <w:szCs w:val="24"/>
          <w:lang w:eastAsia="bg-BG"/>
        </w:rPr>
        <w:t>аблюдението и оценката на общински планове за развитие (ОПР) е детайлизиран в Правилника за прилагане на Закона за регионалното развитие. С Правилника се уреждат наблюдението на изпълнението на регионалните планове за развитие и на общинските планове за развитие. Наблюдението и оценката за изпълнение на общинските планове за развитие се разглежда в Глава четвърта  в  Раздел III,  където е определен органа за наблюдение на изпълнението на ОПР – общинския съвет (чл.89, ал.1), източникът на финансово и техническо обезпечаване на дейността по наблюдението – бюджетът на общината (чл.90), както и описание на целия процес по организация и реализиране на дейностите по наблюдение изпълнението на Общинския план за развитие (чл.91, ал.1 – ал. 8).</w:t>
      </w:r>
    </w:p>
    <w:p w:rsidR="00584750" w:rsidRPr="00584750" w:rsidRDefault="00584750" w:rsidP="00584750">
      <w:pPr>
        <w:spacing w:afterLines="200" w:after="480" w:line="240" w:lineRule="auto"/>
        <w:ind w:firstLine="708"/>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Основен документ, свидетелство за извършеното наблюдение и текуща оценка на изпълнението на Общинския план за развитие, е Годишния доклад за изпълнение на ОПР, който се внася от кмета на Общината за одобрение на Общински съвет.</w:t>
      </w:r>
    </w:p>
    <w:p w:rsidR="00584750" w:rsidRPr="00584750" w:rsidRDefault="00584750" w:rsidP="00584750">
      <w:pPr>
        <w:spacing w:after="0" w:line="240" w:lineRule="auto"/>
        <w:ind w:firstLine="1157"/>
        <w:jc w:val="both"/>
        <w:textAlignment w:val="center"/>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Съгласно чл.91, ал. 8,  Годишният доклад за наблюдението на изпълнението на общинския план за развитие съдържа информация за:</w:t>
      </w:r>
    </w:p>
    <w:p w:rsidR="00584750" w:rsidRPr="00584750" w:rsidRDefault="00584750" w:rsidP="00584750">
      <w:pPr>
        <w:spacing w:after="0" w:line="240" w:lineRule="auto"/>
        <w:ind w:firstLine="1157"/>
        <w:jc w:val="both"/>
        <w:textAlignment w:val="center"/>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1. общите условия за изпълнение на общинския план за развитие и в частност промените в социално-икономическите условия в общината;</w:t>
      </w:r>
    </w:p>
    <w:p w:rsidR="00584750" w:rsidRPr="00584750" w:rsidRDefault="00584750" w:rsidP="00584750">
      <w:pPr>
        <w:spacing w:after="0" w:line="240" w:lineRule="auto"/>
        <w:ind w:firstLine="1157"/>
        <w:jc w:val="both"/>
        <w:textAlignment w:val="center"/>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2. постигнатия напредък по изпълнението на целите и приоритетите на общинския план за развитие въз основа на индикаторите за наблюдение;</w:t>
      </w:r>
    </w:p>
    <w:p w:rsidR="00584750" w:rsidRPr="00584750" w:rsidRDefault="00584750" w:rsidP="00584750">
      <w:pPr>
        <w:spacing w:after="0" w:line="240" w:lineRule="auto"/>
        <w:ind w:firstLine="1157"/>
        <w:jc w:val="both"/>
        <w:textAlignment w:val="center"/>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3. действията, предприети от компетентните органи с цел осигуряване на ефективност и ефикасност при изпълнението на общинския план за развитие, в т. ч:</w:t>
      </w:r>
    </w:p>
    <w:p w:rsidR="00584750" w:rsidRPr="00584750" w:rsidRDefault="00584750" w:rsidP="00584750">
      <w:pPr>
        <w:spacing w:after="0" w:line="240" w:lineRule="auto"/>
        <w:ind w:firstLine="1157"/>
        <w:jc w:val="both"/>
        <w:textAlignment w:val="center"/>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4. (нова - ДВ, бр.50 от 2016 г.) изпълнението на проекти, допринасящи за постигане на целите и приоритетите на общинските планове за развитие и на областната стратегия за развитие;</w:t>
      </w:r>
    </w:p>
    <w:p w:rsidR="00584750" w:rsidRPr="00584750" w:rsidRDefault="00584750" w:rsidP="00584750">
      <w:pPr>
        <w:spacing w:after="0" w:line="240" w:lineRule="auto"/>
        <w:ind w:firstLine="1155"/>
        <w:jc w:val="both"/>
        <w:textAlignment w:val="center"/>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5. (предишна т.4 - ДВ, бр.50 от 2016 г.) заключения и предложения за подобряване на резултатите от наблюдението.</w:t>
      </w:r>
    </w:p>
    <w:p w:rsidR="00584750" w:rsidRPr="00584750" w:rsidRDefault="00584750" w:rsidP="00584750">
      <w:pPr>
        <w:spacing w:after="0" w:line="240" w:lineRule="auto"/>
        <w:contextualSpacing/>
        <w:jc w:val="both"/>
        <w:rPr>
          <w:rFonts w:ascii="Garamond" w:eastAsia="Times New Roman" w:hAnsi="Garamond"/>
          <w:i/>
          <w:color w:val="008000"/>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color w:val="008000"/>
          <w:sz w:val="24"/>
          <w:szCs w:val="24"/>
          <w:lang w:eastAsia="bg-BG"/>
        </w:rPr>
      </w:pPr>
      <w:r w:rsidRPr="00584750">
        <w:rPr>
          <w:rFonts w:ascii="Times New Roman" w:eastAsia="Times New Roman" w:hAnsi="Times New Roman"/>
          <w:i/>
          <w:color w:val="008000"/>
          <w:sz w:val="24"/>
          <w:szCs w:val="24"/>
          <w:lang w:eastAsia="bg-BG"/>
        </w:rPr>
        <w:t>Методи и критерии за оценка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Предвид основната и специфични цели и поставените задачи, методите, определени за извършване на годишния доклад са:</w:t>
      </w:r>
    </w:p>
    <w:p w:rsidR="00584750" w:rsidRPr="00584750" w:rsidRDefault="00584750" w:rsidP="00584750">
      <w:pPr>
        <w:numPr>
          <w:ilvl w:val="0"/>
          <w:numId w:val="5"/>
        </w:numPr>
        <w:spacing w:after="0" w:line="240" w:lineRule="auto"/>
        <w:ind w:firstLine="426"/>
        <w:contextualSpacing/>
        <w:jc w:val="both"/>
        <w:rPr>
          <w:rFonts w:ascii="Times New Roman" w:hAnsi="Times New Roman"/>
          <w:sz w:val="24"/>
          <w:szCs w:val="24"/>
        </w:rPr>
      </w:pPr>
      <w:r w:rsidRPr="00584750">
        <w:rPr>
          <w:rFonts w:ascii="Times New Roman" w:hAnsi="Times New Roman"/>
          <w:sz w:val="24"/>
          <w:szCs w:val="24"/>
        </w:rPr>
        <w:t>Метод на наблюдение, проучване и описание – събиране на данни и информация; проучване на документи; описание на факти, данни, резултати, констатации, препоръки и изводи.</w:t>
      </w:r>
    </w:p>
    <w:p w:rsidR="00584750" w:rsidRPr="00584750" w:rsidRDefault="00584750" w:rsidP="00584750">
      <w:pPr>
        <w:numPr>
          <w:ilvl w:val="0"/>
          <w:numId w:val="5"/>
        </w:numPr>
        <w:spacing w:after="0" w:line="240" w:lineRule="auto"/>
        <w:ind w:firstLine="426"/>
        <w:contextualSpacing/>
        <w:jc w:val="both"/>
        <w:rPr>
          <w:rFonts w:ascii="Times New Roman" w:hAnsi="Times New Roman"/>
          <w:sz w:val="24"/>
          <w:szCs w:val="24"/>
        </w:rPr>
      </w:pPr>
      <w:r w:rsidRPr="00584750">
        <w:rPr>
          <w:rFonts w:ascii="Times New Roman" w:hAnsi="Times New Roman"/>
          <w:sz w:val="24"/>
          <w:szCs w:val="24"/>
        </w:rPr>
        <w:t>Анализ и синтез – анализ на базова входяща информация и данни и се обобщаване на резултатите за нивото на изпълнение на ОПР;</w:t>
      </w:r>
    </w:p>
    <w:p w:rsidR="00584750" w:rsidRPr="00584750" w:rsidRDefault="00584750" w:rsidP="00584750">
      <w:pPr>
        <w:numPr>
          <w:ilvl w:val="0"/>
          <w:numId w:val="5"/>
        </w:numPr>
        <w:spacing w:after="0" w:line="240" w:lineRule="auto"/>
        <w:ind w:firstLine="426"/>
        <w:contextualSpacing/>
        <w:jc w:val="both"/>
        <w:rPr>
          <w:rFonts w:ascii="Times New Roman" w:hAnsi="Times New Roman"/>
          <w:sz w:val="24"/>
          <w:szCs w:val="24"/>
        </w:rPr>
      </w:pPr>
      <w:r w:rsidRPr="00584750">
        <w:rPr>
          <w:rFonts w:ascii="Times New Roman" w:hAnsi="Times New Roman"/>
          <w:sz w:val="24"/>
          <w:szCs w:val="24"/>
        </w:rPr>
        <w:t>Сравнение (бенчмаркинг) и оценка – сравнение на данни, факти, показатели и резултати. Оценяване степента на изпълнение, степента на постигане на заложените цели, ефективност и ефикасност на използваните ресурси и други;</w:t>
      </w:r>
    </w:p>
    <w:p w:rsidR="00584750" w:rsidRPr="00584750" w:rsidRDefault="00584750" w:rsidP="00584750">
      <w:pPr>
        <w:numPr>
          <w:ilvl w:val="0"/>
          <w:numId w:val="5"/>
        </w:numPr>
        <w:spacing w:after="0" w:line="240" w:lineRule="auto"/>
        <w:ind w:firstLine="426"/>
        <w:contextualSpacing/>
        <w:jc w:val="both"/>
        <w:rPr>
          <w:rFonts w:ascii="Times New Roman" w:hAnsi="Times New Roman"/>
          <w:sz w:val="24"/>
          <w:szCs w:val="24"/>
        </w:rPr>
      </w:pPr>
      <w:r w:rsidRPr="00584750">
        <w:rPr>
          <w:rFonts w:ascii="Times New Roman" w:hAnsi="Times New Roman"/>
          <w:sz w:val="24"/>
          <w:szCs w:val="24"/>
        </w:rPr>
        <w:t xml:space="preserve">Метод на табличното и графично представяне - представяне и изобразяване на данни, факти, тенденции чрез таблици </w:t>
      </w:r>
    </w:p>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p>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Основните критерии за оценка на ОПР 2014-2020 произтичат от същността и характера на оценката, а именно:</w:t>
      </w:r>
    </w:p>
    <w:tbl>
      <w:tblPr>
        <w:tblW w:w="0" w:type="auto"/>
        <w:tblLook w:val="04A0" w:firstRow="1" w:lastRow="0" w:firstColumn="1" w:lastColumn="0" w:noHBand="0" w:noVBand="1"/>
      </w:tblPr>
      <w:tblGrid>
        <w:gridCol w:w="2942"/>
        <w:gridCol w:w="6525"/>
      </w:tblGrid>
      <w:tr w:rsidR="00584750" w:rsidRPr="00584750" w:rsidTr="00010A05">
        <w:trPr>
          <w:trHeight w:val="3667"/>
        </w:trPr>
        <w:tc>
          <w:tcPr>
            <w:tcW w:w="2942" w:type="dxa"/>
            <w:tcBorders>
              <w:bottom w:val="single" w:sz="4" w:space="0" w:color="auto"/>
              <w:right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Критерий 1. Ефективност</w:t>
            </w:r>
          </w:p>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rPr>
                <w:rFonts w:ascii="Times New Roman" w:eastAsia="Times New Roman" w:hAnsi="Times New Roman"/>
                <w:sz w:val="24"/>
                <w:szCs w:val="24"/>
                <w:lang w:eastAsia="bg-BG"/>
              </w:rPr>
            </w:pPr>
          </w:p>
        </w:tc>
        <w:tc>
          <w:tcPr>
            <w:tcW w:w="6525" w:type="dxa"/>
            <w:tcBorders>
              <w:left w:val="single" w:sz="4" w:space="0" w:color="auto"/>
              <w:bottom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Значение: Дава информация до каква степен целите са постигнати; приложените интервенциите и използваните инструменти произвели ли са очакваните ефекти; използването на други инструменти би ли оптимизирало повече получените ефекти.</w:t>
            </w:r>
          </w:p>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Показатели: Настъпили положителни тенденции на развитие в резултат от изпълнение на ОПР; ниво на отчетените индикатори.</w:t>
            </w:r>
          </w:p>
        </w:tc>
      </w:tr>
      <w:tr w:rsidR="00584750" w:rsidRPr="00584750" w:rsidTr="00010A05">
        <w:tc>
          <w:tcPr>
            <w:tcW w:w="2942" w:type="dxa"/>
            <w:tcBorders>
              <w:top w:val="single" w:sz="4" w:space="0" w:color="auto"/>
              <w:bottom w:val="single" w:sz="4" w:space="0" w:color="auto"/>
              <w:right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Критерий 2. Ефикасност</w:t>
            </w:r>
          </w:p>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Значение: Постигнатите положителни промени / резултати са реализирани на възможно най-ниска „цена“; налице е положителен баланс между постигнати резултати – вложени ресурси.</w:t>
            </w:r>
          </w:p>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Показатели: Степен на финансово изпълнение на плана (планирано/изпълнено); Използвани финансови ресурси и източници на изпълнение на ОПР.</w:t>
            </w:r>
          </w:p>
        </w:tc>
      </w:tr>
      <w:tr w:rsidR="00584750" w:rsidRPr="00584750" w:rsidTr="00010A05">
        <w:trPr>
          <w:trHeight w:val="416"/>
        </w:trPr>
        <w:tc>
          <w:tcPr>
            <w:tcW w:w="2942" w:type="dxa"/>
            <w:tcBorders>
              <w:top w:val="single" w:sz="4" w:space="0" w:color="auto"/>
              <w:bottom w:val="single" w:sz="4" w:space="0" w:color="auto"/>
              <w:right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Критерий 3. Полезност</w:t>
            </w:r>
          </w:p>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Значение: Оценка на това, до колко постигнатите планирани и непланирани ефекти и оказани въздействия ас задоволителни от гледна точка на преките и не преки реципиенти.</w:t>
            </w:r>
          </w:p>
        </w:tc>
      </w:tr>
      <w:tr w:rsidR="00584750" w:rsidRPr="00584750" w:rsidTr="00010A05">
        <w:tc>
          <w:tcPr>
            <w:tcW w:w="2942" w:type="dxa"/>
            <w:tcBorders>
              <w:top w:val="single" w:sz="4" w:space="0" w:color="auto"/>
              <w:right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Критерий 4. Устойчивост</w:t>
            </w:r>
          </w:p>
        </w:tc>
        <w:tc>
          <w:tcPr>
            <w:tcW w:w="6525" w:type="dxa"/>
            <w:tcBorders>
              <w:top w:val="single" w:sz="4" w:space="0" w:color="auto"/>
              <w:left w:val="single" w:sz="4" w:space="0" w:color="auto"/>
            </w:tcBorders>
            <w:shd w:val="clear" w:color="auto" w:fill="auto"/>
          </w:tcPr>
          <w:p w:rsidR="00584750" w:rsidRPr="00584750" w:rsidRDefault="00584750" w:rsidP="00584750">
            <w:pPr>
              <w:spacing w:afterLines="200" w:after="48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Значение: Дава информация до колко резултатите от изпълнението на плана включват институционални промени, които ще бъдат трайни във времето; До колко постигнатите резултати ще продължат своето съществуване в случай, че няма външно/ вътрешно финансиране за поддържането/ доразвиването им.</w:t>
            </w:r>
          </w:p>
        </w:tc>
      </w:tr>
    </w:tbl>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rPr>
          <w:rFonts w:ascii="Times New Roman" w:eastAsia="Times New Roman" w:hAnsi="Times New Roman"/>
          <w:color w:val="800000"/>
          <w:sz w:val="24"/>
          <w:szCs w:val="24"/>
          <w:lang w:val="ru-RU" w:eastAsia="bg-BG"/>
        </w:rPr>
      </w:pPr>
    </w:p>
    <w:p w:rsidR="00584750" w:rsidRPr="00584750" w:rsidRDefault="00584750" w:rsidP="00584750">
      <w:pPr>
        <w:spacing w:after="0" w:line="240" w:lineRule="auto"/>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І. Общи условия за изпълнение на общинския план за развитие и в частност промените в социално-икономическите условия в общината</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i/>
          <w:sz w:val="24"/>
          <w:szCs w:val="24"/>
          <w:lang w:eastAsia="bg-BG"/>
        </w:rPr>
      </w:pP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 xml:space="preserve">Население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t xml:space="preserve">По данни на Община Никопол населението на общината, по постоянен адрес, към </w:t>
      </w:r>
      <w:r w:rsidRPr="00584750">
        <w:rPr>
          <w:rFonts w:ascii="Times New Roman" w:eastAsia="Times New Roman" w:hAnsi="Times New Roman"/>
          <w:sz w:val="24"/>
          <w:szCs w:val="24"/>
          <w:lang w:val="ru-RU" w:eastAsia="bg-BG"/>
        </w:rPr>
        <w:t>31</w:t>
      </w:r>
      <w:r w:rsidRPr="00584750">
        <w:rPr>
          <w:rFonts w:ascii="Times New Roman" w:eastAsia="Times New Roman" w:hAnsi="Times New Roman"/>
          <w:sz w:val="24"/>
          <w:szCs w:val="24"/>
          <w:lang w:eastAsia="bg-BG"/>
        </w:rPr>
        <w:t xml:space="preserve">.12.2020 г. е 9 </w:t>
      </w:r>
      <w:r w:rsidRPr="00584750">
        <w:rPr>
          <w:rFonts w:ascii="Times New Roman" w:eastAsia="Times New Roman" w:hAnsi="Times New Roman"/>
          <w:sz w:val="24"/>
          <w:szCs w:val="24"/>
          <w:lang w:val="ru-RU" w:eastAsia="bg-BG"/>
        </w:rPr>
        <w:t>474</w:t>
      </w:r>
      <w:r w:rsidRPr="00584750">
        <w:rPr>
          <w:rFonts w:ascii="Times New Roman" w:eastAsia="Times New Roman" w:hAnsi="Times New Roman"/>
          <w:sz w:val="24"/>
          <w:szCs w:val="24"/>
          <w:lang w:eastAsia="bg-BG"/>
        </w:rPr>
        <w:t xml:space="preserve"> души.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 За 1</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 xml:space="preserve">една/ година броя на  населението в общината е намаляло с </w:t>
      </w:r>
      <w:r w:rsidRPr="00584750">
        <w:rPr>
          <w:rFonts w:ascii="Times New Roman" w:eastAsia="Times New Roman" w:hAnsi="Times New Roman"/>
          <w:sz w:val="24"/>
          <w:szCs w:val="24"/>
          <w:lang w:val="ru-RU" w:eastAsia="bg-BG"/>
        </w:rPr>
        <w:t>250</w:t>
      </w:r>
      <w:r w:rsidRPr="00584750">
        <w:rPr>
          <w:rFonts w:ascii="Times New Roman" w:eastAsia="Times New Roman" w:hAnsi="Times New Roman"/>
          <w:sz w:val="24"/>
          <w:szCs w:val="24"/>
          <w:lang w:eastAsia="bg-BG"/>
        </w:rPr>
        <w:t xml:space="preserve"> души. Данните за изменение броя на населението са посочени в  </w:t>
      </w:r>
      <w:r w:rsidRPr="00584750">
        <w:rPr>
          <w:rFonts w:ascii="Times New Roman" w:eastAsia="Times New Roman" w:hAnsi="Times New Roman"/>
          <w:color w:val="008000"/>
          <w:sz w:val="24"/>
          <w:szCs w:val="24"/>
          <w:lang w:eastAsia="bg-BG"/>
        </w:rPr>
        <w:t>Таблица № 1.</w:t>
      </w:r>
      <w:r w:rsidRPr="00584750">
        <w:rPr>
          <w:rFonts w:ascii="Times New Roman" w:eastAsia="Times New Roman" w:hAnsi="Times New Roman"/>
          <w:sz w:val="24"/>
          <w:szCs w:val="24"/>
          <w:lang w:eastAsia="bg-BG"/>
        </w:rPr>
        <w:t xml:space="preserve"> </w:t>
      </w: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 1</w:t>
      </w:r>
    </w:p>
    <w:p w:rsidR="00584750" w:rsidRPr="00584750" w:rsidRDefault="00584750" w:rsidP="00584750">
      <w:pPr>
        <w:tabs>
          <w:tab w:val="left" w:pos="1080"/>
        </w:tabs>
        <w:autoSpaceDE w:val="0"/>
        <w:autoSpaceDN w:val="0"/>
        <w:adjustRightInd w:val="0"/>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Разпределение и изменение на населението по местоживеене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2116"/>
        <w:gridCol w:w="1984"/>
        <w:gridCol w:w="2189"/>
        <w:gridCol w:w="2160"/>
      </w:tblGrid>
      <w:tr w:rsidR="00584750" w:rsidRPr="00584750" w:rsidTr="00010A05">
        <w:trPr>
          <w:tblHeader/>
        </w:trPr>
        <w:tc>
          <w:tcPr>
            <w:tcW w:w="839" w:type="dxa"/>
            <w:shd w:val="clear" w:color="auto" w:fill="FDE9D9"/>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2116" w:type="dxa"/>
            <w:shd w:val="clear" w:color="auto" w:fill="FDE9D9"/>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Населено място</w:t>
            </w:r>
          </w:p>
        </w:tc>
        <w:tc>
          <w:tcPr>
            <w:tcW w:w="1984" w:type="dxa"/>
            <w:shd w:val="clear" w:color="auto" w:fill="FDE9D9"/>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 брой на населението към 31.12.2019 г.</w:t>
            </w:r>
          </w:p>
        </w:tc>
        <w:tc>
          <w:tcPr>
            <w:tcW w:w="2189" w:type="dxa"/>
            <w:shd w:val="clear" w:color="auto" w:fill="FDE9D9"/>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 брой на населението към 31.12.2020 г.</w:t>
            </w:r>
          </w:p>
        </w:tc>
        <w:tc>
          <w:tcPr>
            <w:tcW w:w="2160" w:type="dxa"/>
            <w:shd w:val="clear" w:color="auto" w:fill="FDE9D9"/>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Изменение, в абсолютен брой</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Асеново</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183</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18</w:t>
            </w:r>
            <w:r w:rsidRPr="00584750">
              <w:rPr>
                <w:rFonts w:ascii="Times New Roman" w:eastAsia="Times New Roman" w:hAnsi="Times New Roman"/>
                <w:sz w:val="24"/>
                <w:szCs w:val="24"/>
                <w:lang w:eastAsia="bg-BG"/>
              </w:rPr>
              <w:t>2</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1</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Бацова махала</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453</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4</w:t>
            </w:r>
            <w:r w:rsidRPr="00584750">
              <w:rPr>
                <w:rFonts w:ascii="Times New Roman" w:eastAsia="Times New Roman" w:hAnsi="Times New Roman"/>
                <w:sz w:val="24"/>
                <w:szCs w:val="24"/>
                <w:lang w:eastAsia="bg-BG"/>
              </w:rPr>
              <w:t>36</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17</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Въбел</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634</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6</w:t>
            </w:r>
            <w:r w:rsidRPr="00584750">
              <w:rPr>
                <w:rFonts w:ascii="Times New Roman" w:eastAsia="Times New Roman" w:hAnsi="Times New Roman"/>
                <w:sz w:val="24"/>
                <w:szCs w:val="24"/>
                <w:lang w:eastAsia="bg-BG"/>
              </w:rPr>
              <w:t>16</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18</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Дебово</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535</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5</w:t>
            </w:r>
            <w:r w:rsidRPr="00584750">
              <w:rPr>
                <w:rFonts w:ascii="Times New Roman" w:eastAsia="Times New Roman" w:hAnsi="Times New Roman"/>
                <w:sz w:val="24"/>
                <w:szCs w:val="24"/>
                <w:lang w:eastAsia="bg-BG"/>
              </w:rPr>
              <w:t>22</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13</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Драгаш войвода</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560</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5</w:t>
            </w:r>
            <w:r w:rsidRPr="00584750">
              <w:rPr>
                <w:rFonts w:ascii="Times New Roman" w:eastAsia="Times New Roman" w:hAnsi="Times New Roman"/>
                <w:sz w:val="24"/>
                <w:szCs w:val="24"/>
                <w:lang w:eastAsia="bg-BG"/>
              </w:rPr>
              <w:t>38</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22</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Евлогиево</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61</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56</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5</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Жернов</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76</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7</w:t>
            </w:r>
            <w:r w:rsidRPr="00584750">
              <w:rPr>
                <w:rFonts w:ascii="Times New Roman" w:eastAsia="Times New Roman" w:hAnsi="Times New Roman"/>
                <w:sz w:val="24"/>
                <w:szCs w:val="24"/>
                <w:lang w:eastAsia="bg-BG"/>
              </w:rPr>
              <w:t>9</w:t>
            </w:r>
          </w:p>
        </w:tc>
        <w:tc>
          <w:tcPr>
            <w:tcW w:w="2160" w:type="dxa"/>
          </w:tcPr>
          <w:p w:rsidR="00584750" w:rsidRPr="00584750" w:rsidRDefault="00584750" w:rsidP="00584750">
            <w:pPr>
              <w:numPr>
                <w:ilvl w:val="0"/>
                <w:numId w:val="18"/>
              </w:num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Лозица</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183</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1</w:t>
            </w:r>
            <w:r w:rsidRPr="00584750">
              <w:rPr>
                <w:rFonts w:ascii="Times New Roman" w:eastAsia="Times New Roman" w:hAnsi="Times New Roman"/>
                <w:sz w:val="24"/>
                <w:szCs w:val="24"/>
                <w:lang w:eastAsia="bg-BG"/>
              </w:rPr>
              <w:t>67</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16</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Любеново</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155</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1</w:t>
            </w:r>
            <w:r w:rsidRPr="00584750">
              <w:rPr>
                <w:rFonts w:ascii="Times New Roman" w:eastAsia="Times New Roman" w:hAnsi="Times New Roman"/>
                <w:sz w:val="24"/>
                <w:szCs w:val="24"/>
                <w:lang w:eastAsia="bg-BG"/>
              </w:rPr>
              <w:t>47</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8</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Муселиево</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711</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691</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20</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Новачене</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1092</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10</w:t>
            </w:r>
            <w:r w:rsidRPr="00584750">
              <w:rPr>
                <w:rFonts w:ascii="Times New Roman" w:eastAsia="Times New Roman" w:hAnsi="Times New Roman"/>
                <w:sz w:val="24"/>
                <w:szCs w:val="24"/>
                <w:lang w:eastAsia="bg-BG"/>
              </w:rPr>
              <w:t>57</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35</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Санадиново</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260</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2</w:t>
            </w:r>
            <w:r w:rsidRPr="00584750">
              <w:rPr>
                <w:rFonts w:ascii="Times New Roman" w:eastAsia="Times New Roman" w:hAnsi="Times New Roman"/>
                <w:sz w:val="24"/>
                <w:szCs w:val="24"/>
                <w:lang w:eastAsia="bg-BG"/>
              </w:rPr>
              <w:t>49</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11</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Черковица</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445</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4</w:t>
            </w:r>
            <w:r w:rsidRPr="00584750">
              <w:rPr>
                <w:rFonts w:ascii="Times New Roman" w:eastAsia="Times New Roman" w:hAnsi="Times New Roman"/>
                <w:sz w:val="24"/>
                <w:szCs w:val="24"/>
                <w:lang w:eastAsia="bg-BG"/>
              </w:rPr>
              <w:t>30</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15</w:t>
            </w:r>
          </w:p>
        </w:tc>
      </w:tr>
      <w:tr w:rsidR="00584750" w:rsidRPr="00584750" w:rsidTr="00010A05">
        <w:tc>
          <w:tcPr>
            <w:tcW w:w="839" w:type="dxa"/>
          </w:tcPr>
          <w:p w:rsidR="00584750" w:rsidRPr="00584750" w:rsidRDefault="00584750" w:rsidP="00584750">
            <w:pPr>
              <w:numPr>
                <w:ilvl w:val="0"/>
                <w:numId w:val="1"/>
              </w:numPr>
              <w:tabs>
                <w:tab w:val="left" w:pos="0"/>
              </w:tabs>
              <w:spacing w:after="0" w:line="240" w:lineRule="auto"/>
              <w:ind w:hanging="720"/>
              <w:contextualSpacing/>
              <w:jc w:val="both"/>
              <w:rPr>
                <w:rFonts w:ascii="Times New Roman" w:hAnsi="Times New Roman"/>
              </w:rPr>
            </w:pP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Никопол</w:t>
            </w: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4373</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43</w:t>
            </w:r>
            <w:r w:rsidRPr="00584750">
              <w:rPr>
                <w:rFonts w:ascii="Times New Roman" w:eastAsia="Times New Roman" w:hAnsi="Times New Roman"/>
                <w:sz w:val="24"/>
                <w:szCs w:val="24"/>
                <w:lang w:eastAsia="bg-BG"/>
              </w:rPr>
              <w:t>04</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70</w:t>
            </w:r>
          </w:p>
        </w:tc>
      </w:tr>
      <w:tr w:rsidR="00584750" w:rsidRPr="00584750" w:rsidTr="00010A05">
        <w:tc>
          <w:tcPr>
            <w:tcW w:w="83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Общо</w:t>
            </w:r>
          </w:p>
        </w:tc>
        <w:tc>
          <w:tcPr>
            <w:tcW w:w="2116" w:type="dxa"/>
          </w:tcPr>
          <w:p w:rsidR="00584750" w:rsidRPr="00584750" w:rsidRDefault="00584750" w:rsidP="00584750">
            <w:pPr>
              <w:spacing w:after="0" w:line="240" w:lineRule="auto"/>
              <w:rPr>
                <w:rFonts w:ascii="Times New Roman" w:eastAsia="Times New Roman" w:hAnsi="Times New Roman"/>
                <w:sz w:val="24"/>
                <w:szCs w:val="24"/>
                <w:lang w:eastAsia="bg-BG"/>
              </w:rPr>
            </w:pPr>
          </w:p>
        </w:tc>
        <w:tc>
          <w:tcPr>
            <w:tcW w:w="1984"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9721</w:t>
            </w:r>
          </w:p>
        </w:tc>
        <w:tc>
          <w:tcPr>
            <w:tcW w:w="2189"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9</w:t>
            </w:r>
            <w:r w:rsidRPr="00584750">
              <w:rPr>
                <w:rFonts w:ascii="Times New Roman" w:eastAsia="Times New Roman" w:hAnsi="Times New Roman"/>
                <w:sz w:val="24"/>
                <w:szCs w:val="24"/>
                <w:lang w:eastAsia="bg-BG"/>
              </w:rPr>
              <w:t>474</w:t>
            </w:r>
          </w:p>
        </w:tc>
        <w:tc>
          <w:tcPr>
            <w:tcW w:w="2160"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sym w:font="Symbol" w:char="F0AF"/>
            </w:r>
            <w:r w:rsidRPr="00584750">
              <w:rPr>
                <w:rFonts w:ascii="Times New Roman" w:eastAsia="Times New Roman" w:hAnsi="Times New Roman"/>
                <w:sz w:val="24"/>
                <w:szCs w:val="24"/>
                <w:lang w:eastAsia="bg-BG"/>
              </w:rPr>
              <w:t xml:space="preserve"> 247</w:t>
            </w:r>
          </w:p>
        </w:tc>
      </w:tr>
    </w:tbl>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0"/>
          <w:szCs w:val="20"/>
          <w:lang w:eastAsia="bg-BG"/>
        </w:rPr>
      </w:pPr>
      <w:r w:rsidRPr="00584750">
        <w:rPr>
          <w:rFonts w:ascii="Times New Roman" w:eastAsia="Times New Roman" w:hAnsi="Times New Roman"/>
          <w:b/>
          <w:sz w:val="20"/>
          <w:szCs w:val="20"/>
          <w:lang w:eastAsia="bg-BG"/>
        </w:rPr>
        <w:t>Забележка:</w:t>
      </w:r>
      <w:r w:rsidRPr="00584750">
        <w:rPr>
          <w:rFonts w:ascii="Times New Roman" w:eastAsia="Times New Roman" w:hAnsi="Times New Roman"/>
          <w:sz w:val="20"/>
          <w:szCs w:val="20"/>
          <w:lang w:eastAsia="bg-BG"/>
        </w:rPr>
        <w:t xml:space="preserve"> Изчисленията за 2020 г.  по данни от ГД ГРАО  за Община Никопол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color w:val="FF0000"/>
          <w:sz w:val="24"/>
          <w:szCs w:val="24"/>
          <w:lang w:eastAsia="bg-BG"/>
        </w:rPr>
      </w:pPr>
    </w:p>
    <w:p w:rsidR="00584750" w:rsidRPr="00584750" w:rsidRDefault="00584750" w:rsidP="00584750">
      <w:pPr>
        <w:tabs>
          <w:tab w:val="left" w:pos="709"/>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Основните демографски процеси (</w:t>
      </w:r>
      <w:r w:rsidRPr="00584750">
        <w:rPr>
          <w:rFonts w:ascii="Times New Roman" w:eastAsia="Times New Roman" w:hAnsi="Times New Roman"/>
          <w:color w:val="008000"/>
          <w:sz w:val="24"/>
          <w:szCs w:val="24"/>
          <w:lang w:eastAsia="bg-BG"/>
        </w:rPr>
        <w:t>виж. Таблица №2</w:t>
      </w:r>
      <w:r w:rsidRPr="00584750">
        <w:rPr>
          <w:rFonts w:ascii="Times New Roman" w:eastAsia="Times New Roman" w:hAnsi="Times New Roman"/>
          <w:sz w:val="24"/>
          <w:szCs w:val="24"/>
          <w:lang w:eastAsia="bg-BG"/>
        </w:rPr>
        <w:t xml:space="preserve">  Естествен, механичен и общ прираст) запазват своите негативни тенденции.</w:t>
      </w:r>
    </w:p>
    <w:p w:rsidR="00584750" w:rsidRPr="00584750" w:rsidRDefault="00584750" w:rsidP="00584750">
      <w:pPr>
        <w:tabs>
          <w:tab w:val="left" w:pos="709"/>
        </w:tabs>
        <w:spacing w:after="0" w:line="240" w:lineRule="auto"/>
        <w:jc w:val="both"/>
        <w:rPr>
          <w:rFonts w:ascii="Times New Roman" w:eastAsia="Times New Roman" w:hAnsi="Times New Roman"/>
          <w:color w:val="008000"/>
          <w:sz w:val="24"/>
          <w:szCs w:val="24"/>
          <w:lang w:val="ru-RU" w:eastAsia="bg-BG"/>
        </w:rPr>
      </w:pPr>
      <w:r w:rsidRPr="00584750">
        <w:rPr>
          <w:rFonts w:ascii="Times New Roman" w:eastAsia="Times New Roman" w:hAnsi="Times New Roman"/>
          <w:sz w:val="24"/>
          <w:szCs w:val="24"/>
          <w:lang w:eastAsia="bg-BG"/>
        </w:rPr>
        <w:t xml:space="preserve">Намаляването на населението основно се дължи на отрицателния естествен прираст </w:t>
      </w:r>
      <w:r w:rsidRPr="00584750">
        <w:rPr>
          <w:rFonts w:ascii="Times New Roman" w:eastAsia="Times New Roman" w:hAnsi="Times New Roman"/>
          <w:sz w:val="24"/>
          <w:szCs w:val="24"/>
          <w:lang w:val="ru-RU" w:eastAsia="bg-BG"/>
        </w:rPr>
        <w:t>.</w:t>
      </w:r>
    </w:p>
    <w:p w:rsidR="00584750" w:rsidRPr="00584750" w:rsidRDefault="00584750" w:rsidP="00584750">
      <w:pPr>
        <w:tabs>
          <w:tab w:val="left" w:pos="709"/>
        </w:tabs>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709"/>
        </w:tabs>
        <w:spacing w:after="0" w:line="240" w:lineRule="auto"/>
        <w:rPr>
          <w:rFonts w:ascii="Times New Roman" w:eastAsia="Times New Roman" w:hAnsi="Times New Roman"/>
          <w:b/>
          <w:color w:val="008000"/>
          <w:sz w:val="24"/>
          <w:szCs w:val="24"/>
          <w:lang w:val="ru-RU" w:eastAsia="bg-BG"/>
        </w:rPr>
      </w:pPr>
    </w:p>
    <w:p w:rsidR="00584750" w:rsidRPr="00584750" w:rsidRDefault="00584750" w:rsidP="00584750">
      <w:pPr>
        <w:tabs>
          <w:tab w:val="left" w:pos="709"/>
        </w:tabs>
        <w:spacing w:after="0" w:line="240" w:lineRule="auto"/>
        <w:rPr>
          <w:rFonts w:ascii="Times New Roman" w:eastAsia="Times New Roman" w:hAnsi="Times New Roman"/>
          <w:b/>
          <w:color w:val="008000"/>
          <w:sz w:val="24"/>
          <w:szCs w:val="24"/>
          <w:lang w:eastAsia="bg-BG"/>
        </w:rPr>
      </w:pPr>
    </w:p>
    <w:p w:rsidR="00584750" w:rsidRPr="00584750" w:rsidRDefault="00584750" w:rsidP="00584750">
      <w:pPr>
        <w:tabs>
          <w:tab w:val="left" w:pos="709"/>
        </w:tabs>
        <w:spacing w:after="0" w:line="240" w:lineRule="auto"/>
        <w:jc w:val="right"/>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№2</w:t>
      </w:r>
    </w:p>
    <w:p w:rsidR="00584750" w:rsidRPr="00584750" w:rsidRDefault="00584750" w:rsidP="00584750">
      <w:pPr>
        <w:tabs>
          <w:tab w:val="left" w:pos="709"/>
        </w:tabs>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 xml:space="preserve">Естествен, механичен и общ прираст </w:t>
      </w: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1582"/>
        <w:gridCol w:w="1582"/>
      </w:tblGrid>
      <w:tr w:rsidR="00584750" w:rsidRPr="00584750" w:rsidTr="00010A05">
        <w:trPr>
          <w:tblHeader/>
          <w:jc w:val="center"/>
        </w:trPr>
        <w:tc>
          <w:tcPr>
            <w:tcW w:w="4407" w:type="dxa"/>
            <w:tcBorders>
              <w:top w:val="single" w:sz="4" w:space="0" w:color="auto"/>
              <w:left w:val="single" w:sz="4" w:space="0" w:color="auto"/>
            </w:tcBorders>
            <w:shd w:val="clear" w:color="auto" w:fill="FDE9D9"/>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Показатели</w:t>
            </w:r>
          </w:p>
        </w:tc>
        <w:tc>
          <w:tcPr>
            <w:tcW w:w="1582" w:type="dxa"/>
            <w:tcBorders>
              <w:top w:val="single" w:sz="4" w:space="0" w:color="auto"/>
            </w:tcBorders>
            <w:shd w:val="clear" w:color="auto" w:fill="FDE9D9"/>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31.12.2019 г.</w:t>
            </w:r>
          </w:p>
        </w:tc>
        <w:tc>
          <w:tcPr>
            <w:tcW w:w="1582" w:type="dxa"/>
            <w:tcBorders>
              <w:top w:val="single" w:sz="4" w:space="0" w:color="auto"/>
            </w:tcBorders>
            <w:shd w:val="clear" w:color="auto" w:fill="FDE9D9"/>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31.12.2020 г.</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Население, брой</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9 721 </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9 474</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Раждаемост (брой родени)</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26</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27</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Смъртност (брой починали)</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188</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183</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Естествен прираст, брой</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-162</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-156</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Коефициент на естествен прираст,  ‰*</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-15.75</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-16.47</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Заселени, брой</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Изселени, брой</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Механичен прираст, брой</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Коефициент на механичен прираст, ‰*</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r>
      <w:tr w:rsidR="00584750" w:rsidRPr="00584750" w:rsidTr="00010A05">
        <w:trPr>
          <w:jc w:val="center"/>
        </w:trPr>
        <w:tc>
          <w:tcPr>
            <w:tcW w:w="4407"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 прираст на населението, брой*</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c>
          <w:tcPr>
            <w:tcW w:w="158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Няма данни</w:t>
            </w:r>
          </w:p>
        </w:tc>
      </w:tr>
    </w:tbl>
    <w:p w:rsidR="00584750" w:rsidRPr="00584750" w:rsidRDefault="00584750" w:rsidP="00584750">
      <w:pPr>
        <w:tabs>
          <w:tab w:val="left" w:pos="709"/>
        </w:tabs>
        <w:spacing w:after="0" w:line="240" w:lineRule="auto"/>
        <w:jc w:val="both"/>
        <w:rPr>
          <w:rFonts w:ascii="Times New Roman" w:eastAsia="Times New Roman" w:hAnsi="Times New Roman"/>
          <w:sz w:val="16"/>
          <w:szCs w:val="16"/>
          <w:lang w:eastAsia="bg-BG"/>
        </w:rPr>
      </w:pPr>
      <w:r w:rsidRPr="00584750">
        <w:rPr>
          <w:rFonts w:ascii="Times New Roman" w:eastAsia="Times New Roman" w:hAnsi="Times New Roman"/>
          <w:b/>
          <w:sz w:val="16"/>
          <w:szCs w:val="16"/>
          <w:lang w:eastAsia="bg-BG"/>
        </w:rPr>
        <w:t>Забележка</w:t>
      </w:r>
      <w:r w:rsidRPr="00584750">
        <w:rPr>
          <w:rFonts w:ascii="Times New Roman" w:eastAsia="Times New Roman" w:hAnsi="Times New Roman"/>
          <w:sz w:val="16"/>
          <w:szCs w:val="16"/>
          <w:lang w:eastAsia="bg-BG"/>
        </w:rPr>
        <w:t xml:space="preserve">. Данните са от Община Никопол.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i/>
          <w:sz w:val="24"/>
          <w:szCs w:val="24"/>
          <w:lang w:val="ru-RU" w:eastAsia="bg-BG"/>
        </w:rPr>
      </w:pP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Безработица и заетост</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t>Броят на регистрираните безработни в община Никопол към 31.12.20</w:t>
      </w:r>
      <w:r w:rsidRPr="00584750">
        <w:rPr>
          <w:rFonts w:ascii="Times New Roman" w:eastAsia="Times New Roman" w:hAnsi="Times New Roman"/>
          <w:sz w:val="24"/>
          <w:szCs w:val="24"/>
          <w:lang w:val="en-US" w:eastAsia="bg-BG"/>
        </w:rPr>
        <w:t>20</w:t>
      </w:r>
      <w:r w:rsidRPr="00584750">
        <w:rPr>
          <w:rFonts w:ascii="Times New Roman" w:eastAsia="Times New Roman" w:hAnsi="Times New Roman"/>
          <w:sz w:val="24"/>
          <w:szCs w:val="24"/>
          <w:lang w:eastAsia="bg-BG"/>
        </w:rPr>
        <w:t xml:space="preserve"> г. е </w:t>
      </w:r>
      <w:r w:rsidRPr="00584750">
        <w:rPr>
          <w:rFonts w:ascii="Times New Roman" w:eastAsia="Times New Roman" w:hAnsi="Times New Roman"/>
          <w:sz w:val="24"/>
          <w:szCs w:val="24"/>
          <w:lang w:val="en-US" w:eastAsia="bg-BG"/>
        </w:rPr>
        <w:t>635</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 xml:space="preserve">лица. През анализирания период броя на регистрираните безработни лица е намалял с </w:t>
      </w:r>
      <w:r w:rsidRPr="00584750">
        <w:rPr>
          <w:rFonts w:ascii="Times New Roman" w:eastAsia="Times New Roman" w:hAnsi="Times New Roman"/>
          <w:sz w:val="24"/>
          <w:szCs w:val="24"/>
          <w:lang w:val="en-US" w:eastAsia="bg-BG"/>
        </w:rPr>
        <w:t>83</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души спрямо 201</w:t>
      </w:r>
      <w:r w:rsidRPr="00584750">
        <w:rPr>
          <w:rFonts w:ascii="Times New Roman" w:eastAsia="Times New Roman" w:hAnsi="Times New Roman"/>
          <w:sz w:val="24"/>
          <w:szCs w:val="24"/>
          <w:lang w:val="en-US" w:eastAsia="bg-BG"/>
        </w:rPr>
        <w:t>9</w:t>
      </w:r>
      <w:r w:rsidRPr="00584750">
        <w:rPr>
          <w:rFonts w:ascii="Times New Roman" w:eastAsia="Times New Roman" w:hAnsi="Times New Roman"/>
          <w:sz w:val="24"/>
          <w:szCs w:val="24"/>
          <w:lang w:eastAsia="bg-BG"/>
        </w:rPr>
        <w:t xml:space="preserve"> г.</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b/>
          <w:color w:val="008000"/>
          <w:sz w:val="24"/>
          <w:szCs w:val="24"/>
          <w:lang w:val="ru-RU" w:eastAsia="bg-BG"/>
        </w:rPr>
      </w:pPr>
      <w:r w:rsidRPr="00584750">
        <w:rPr>
          <w:rFonts w:ascii="Times New Roman" w:eastAsia="Times New Roman" w:hAnsi="Times New Roman"/>
          <w:sz w:val="24"/>
          <w:szCs w:val="24"/>
          <w:lang w:eastAsia="bg-BG"/>
        </w:rPr>
        <w:t>Следва да се отбележи, че равнището на безработица спрямо 201</w:t>
      </w:r>
      <w:r w:rsidRPr="00584750">
        <w:rPr>
          <w:rFonts w:ascii="Times New Roman" w:eastAsia="Times New Roman" w:hAnsi="Times New Roman"/>
          <w:sz w:val="24"/>
          <w:szCs w:val="24"/>
          <w:lang w:val="en-US" w:eastAsia="bg-BG"/>
        </w:rPr>
        <w:t>9</w:t>
      </w:r>
      <w:r w:rsidRPr="00584750">
        <w:rPr>
          <w:rFonts w:ascii="Times New Roman" w:eastAsia="Times New Roman" w:hAnsi="Times New Roman"/>
          <w:sz w:val="24"/>
          <w:szCs w:val="24"/>
          <w:lang w:eastAsia="bg-BG"/>
        </w:rPr>
        <w:t xml:space="preserve"> г. е намаляло  и към 31.12.2020 г. е 23,8%.</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color w:val="FF0000"/>
          <w:sz w:val="24"/>
          <w:szCs w:val="24"/>
          <w:lang w:eastAsia="bg-BG"/>
        </w:rPr>
      </w:pP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val="ru-RU" w:eastAsia="bg-BG"/>
        </w:rPr>
        <w:tab/>
      </w:r>
      <w:r w:rsidRPr="00584750">
        <w:rPr>
          <w:rFonts w:ascii="Times New Roman" w:eastAsia="Times New Roman" w:hAnsi="Times New Roman"/>
          <w:b/>
          <w:color w:val="008000"/>
          <w:sz w:val="24"/>
          <w:szCs w:val="24"/>
          <w:lang w:eastAsia="bg-BG"/>
        </w:rPr>
        <w:t>Таблица №</w:t>
      </w:r>
      <w:r w:rsidRPr="00584750">
        <w:rPr>
          <w:rFonts w:ascii="Times New Roman" w:eastAsia="Times New Roman" w:hAnsi="Times New Roman"/>
          <w:b/>
          <w:color w:val="008000"/>
          <w:sz w:val="24"/>
          <w:szCs w:val="24"/>
          <w:lang w:val="en-US" w:eastAsia="bg-BG"/>
        </w:rPr>
        <w:t>4</w:t>
      </w:r>
    </w:p>
    <w:p w:rsidR="00584750" w:rsidRPr="00584750" w:rsidRDefault="00584750" w:rsidP="00584750">
      <w:pPr>
        <w:spacing w:after="0" w:line="240" w:lineRule="auto"/>
        <w:ind w:left="708"/>
        <w:jc w:val="both"/>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Безработица</w:t>
      </w:r>
    </w:p>
    <w:tbl>
      <w:tblPr>
        <w:tblW w:w="66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4"/>
        <w:gridCol w:w="712"/>
        <w:gridCol w:w="15"/>
        <w:gridCol w:w="27"/>
        <w:gridCol w:w="42"/>
        <w:gridCol w:w="44"/>
        <w:gridCol w:w="753"/>
        <w:gridCol w:w="748"/>
        <w:gridCol w:w="15"/>
        <w:gridCol w:w="15"/>
        <w:gridCol w:w="695"/>
      </w:tblGrid>
      <w:tr w:rsidR="00584750" w:rsidRPr="00584750" w:rsidTr="00010A05">
        <w:tc>
          <w:tcPr>
            <w:tcW w:w="363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Година</w:t>
            </w:r>
          </w:p>
        </w:tc>
        <w:tc>
          <w:tcPr>
            <w:tcW w:w="1549" w:type="dxa"/>
            <w:gridSpan w:val="6"/>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2019 г.</w:t>
            </w:r>
          </w:p>
        </w:tc>
        <w:tc>
          <w:tcPr>
            <w:tcW w:w="1475" w:type="dxa"/>
            <w:gridSpan w:val="4"/>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2020 г.</w:t>
            </w:r>
          </w:p>
        </w:tc>
      </w:tr>
      <w:tr w:rsidR="00584750" w:rsidRPr="00584750" w:rsidTr="00010A05">
        <w:tc>
          <w:tcPr>
            <w:tcW w:w="3636" w:type="dxa"/>
            <w:shd w:val="clear" w:color="auto" w:fill="auto"/>
            <w:vAlign w:val="bottom"/>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Показател</w:t>
            </w:r>
          </w:p>
        </w:tc>
        <w:tc>
          <w:tcPr>
            <w:tcW w:w="678"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Брой</w:t>
            </w:r>
          </w:p>
        </w:tc>
        <w:tc>
          <w:tcPr>
            <w:tcW w:w="871" w:type="dxa"/>
            <w:gridSpan w:val="4"/>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779"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Брой</w:t>
            </w:r>
          </w:p>
        </w:tc>
        <w:tc>
          <w:tcPr>
            <w:tcW w:w="69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r>
      <w:tr w:rsidR="00584750" w:rsidRPr="00584750" w:rsidTr="00010A05">
        <w:tc>
          <w:tcPr>
            <w:tcW w:w="3636" w:type="dxa"/>
            <w:shd w:val="clear" w:color="auto" w:fill="auto"/>
            <w:vAlign w:val="bottom"/>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Регистрирани безработни лица</w:t>
            </w:r>
          </w:p>
        </w:tc>
        <w:tc>
          <w:tcPr>
            <w:tcW w:w="678"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718</w:t>
            </w:r>
          </w:p>
        </w:tc>
        <w:tc>
          <w:tcPr>
            <w:tcW w:w="871" w:type="dxa"/>
            <w:gridSpan w:val="4"/>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779"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635</w:t>
            </w:r>
          </w:p>
        </w:tc>
        <w:tc>
          <w:tcPr>
            <w:tcW w:w="69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r>
      <w:tr w:rsidR="00584750" w:rsidRPr="00584750" w:rsidTr="00010A05">
        <w:tc>
          <w:tcPr>
            <w:tcW w:w="3636" w:type="dxa"/>
            <w:shd w:val="clear" w:color="auto" w:fill="auto"/>
            <w:vAlign w:val="bottom"/>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Равнище на безработицата</w:t>
            </w:r>
          </w:p>
        </w:tc>
        <w:tc>
          <w:tcPr>
            <w:tcW w:w="678"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871" w:type="dxa"/>
            <w:gridSpan w:val="4"/>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27,0</w:t>
            </w:r>
          </w:p>
        </w:tc>
        <w:tc>
          <w:tcPr>
            <w:tcW w:w="779"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69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23,8</w:t>
            </w:r>
          </w:p>
        </w:tc>
      </w:tr>
      <w:tr w:rsidR="00584750" w:rsidRPr="00584750" w:rsidTr="00010A05">
        <w:tc>
          <w:tcPr>
            <w:tcW w:w="6660" w:type="dxa"/>
            <w:gridSpan w:val="11"/>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Структура на безработните лица по образование</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 висше образование</w:t>
            </w:r>
          </w:p>
        </w:tc>
        <w:tc>
          <w:tcPr>
            <w:tcW w:w="705"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22</w:t>
            </w:r>
          </w:p>
        </w:tc>
        <w:tc>
          <w:tcPr>
            <w:tcW w:w="844"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3,1</w:t>
            </w:r>
          </w:p>
        </w:tc>
        <w:tc>
          <w:tcPr>
            <w:tcW w:w="764"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24</w:t>
            </w:r>
          </w:p>
        </w:tc>
        <w:tc>
          <w:tcPr>
            <w:tcW w:w="71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3,8</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със средно образование</w:t>
            </w:r>
          </w:p>
        </w:tc>
        <w:tc>
          <w:tcPr>
            <w:tcW w:w="705"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332</w:t>
            </w:r>
          </w:p>
        </w:tc>
        <w:tc>
          <w:tcPr>
            <w:tcW w:w="844"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46,2</w:t>
            </w:r>
          </w:p>
        </w:tc>
        <w:tc>
          <w:tcPr>
            <w:tcW w:w="764"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287</w:t>
            </w:r>
          </w:p>
        </w:tc>
        <w:tc>
          <w:tcPr>
            <w:tcW w:w="71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45,2</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 основно образование</w:t>
            </w:r>
          </w:p>
        </w:tc>
        <w:tc>
          <w:tcPr>
            <w:tcW w:w="705"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176</w:t>
            </w:r>
          </w:p>
        </w:tc>
        <w:tc>
          <w:tcPr>
            <w:tcW w:w="844"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24,5</w:t>
            </w:r>
          </w:p>
        </w:tc>
        <w:tc>
          <w:tcPr>
            <w:tcW w:w="764"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171</w:t>
            </w:r>
          </w:p>
        </w:tc>
        <w:tc>
          <w:tcPr>
            <w:tcW w:w="71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26,9</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 начално и по-ниско образование</w:t>
            </w:r>
          </w:p>
        </w:tc>
        <w:tc>
          <w:tcPr>
            <w:tcW w:w="705"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196</w:t>
            </w:r>
          </w:p>
        </w:tc>
        <w:tc>
          <w:tcPr>
            <w:tcW w:w="844"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27,3</w:t>
            </w:r>
          </w:p>
        </w:tc>
        <w:tc>
          <w:tcPr>
            <w:tcW w:w="764"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153</w:t>
            </w:r>
          </w:p>
        </w:tc>
        <w:tc>
          <w:tcPr>
            <w:tcW w:w="71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24,1</w:t>
            </w:r>
          </w:p>
        </w:tc>
      </w:tr>
      <w:tr w:rsidR="00584750" w:rsidRPr="00584750" w:rsidTr="00010A05">
        <w:tc>
          <w:tcPr>
            <w:tcW w:w="6660" w:type="dxa"/>
            <w:gridSpan w:val="11"/>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Структура на безработните лица по специалност / професия</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 работническа професия</w:t>
            </w:r>
          </w:p>
        </w:tc>
        <w:tc>
          <w:tcPr>
            <w:tcW w:w="748" w:type="dxa"/>
            <w:gridSpan w:val="4"/>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215</w:t>
            </w:r>
          </w:p>
        </w:tc>
        <w:tc>
          <w:tcPr>
            <w:tcW w:w="80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29,9</w:t>
            </w:r>
          </w:p>
        </w:tc>
        <w:tc>
          <w:tcPr>
            <w:tcW w:w="764"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167</w:t>
            </w:r>
          </w:p>
        </w:tc>
        <w:tc>
          <w:tcPr>
            <w:tcW w:w="71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26,3</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специалисти</w:t>
            </w:r>
          </w:p>
        </w:tc>
        <w:tc>
          <w:tcPr>
            <w:tcW w:w="748" w:type="dxa"/>
            <w:gridSpan w:val="4"/>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69</w:t>
            </w:r>
          </w:p>
        </w:tc>
        <w:tc>
          <w:tcPr>
            <w:tcW w:w="80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9,6</w:t>
            </w:r>
          </w:p>
        </w:tc>
        <w:tc>
          <w:tcPr>
            <w:tcW w:w="764"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76</w:t>
            </w:r>
          </w:p>
        </w:tc>
        <w:tc>
          <w:tcPr>
            <w:tcW w:w="71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12,0</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без квалификация</w:t>
            </w:r>
          </w:p>
        </w:tc>
        <w:tc>
          <w:tcPr>
            <w:tcW w:w="748" w:type="dxa"/>
            <w:gridSpan w:val="4"/>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434</w:t>
            </w:r>
          </w:p>
        </w:tc>
        <w:tc>
          <w:tcPr>
            <w:tcW w:w="80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60,5</w:t>
            </w:r>
          </w:p>
        </w:tc>
        <w:tc>
          <w:tcPr>
            <w:tcW w:w="764"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392</w:t>
            </w:r>
          </w:p>
        </w:tc>
        <w:tc>
          <w:tcPr>
            <w:tcW w:w="71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61,7</w:t>
            </w:r>
          </w:p>
        </w:tc>
      </w:tr>
      <w:tr w:rsidR="00584750" w:rsidRPr="00584750" w:rsidTr="00010A05">
        <w:tc>
          <w:tcPr>
            <w:tcW w:w="6660" w:type="dxa"/>
            <w:gridSpan w:val="11"/>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Структура на безработните лица по пол</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жени</w:t>
            </w:r>
          </w:p>
        </w:tc>
        <w:tc>
          <w:tcPr>
            <w:tcW w:w="793"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350</w:t>
            </w:r>
          </w:p>
        </w:tc>
        <w:tc>
          <w:tcPr>
            <w:tcW w:w="75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48,7</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286</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45,0</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мъже</w:t>
            </w:r>
          </w:p>
        </w:tc>
        <w:tc>
          <w:tcPr>
            <w:tcW w:w="793"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368</w:t>
            </w:r>
          </w:p>
        </w:tc>
        <w:tc>
          <w:tcPr>
            <w:tcW w:w="75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51,3</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349</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55,0</w:t>
            </w:r>
          </w:p>
        </w:tc>
      </w:tr>
      <w:tr w:rsidR="00584750" w:rsidRPr="00584750" w:rsidTr="00010A05">
        <w:tc>
          <w:tcPr>
            <w:tcW w:w="6660" w:type="dxa"/>
            <w:gridSpan w:val="11"/>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Структура на безработните лица по възраст</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до 19 г. вкл.</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1,2</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0,9</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20-24 г.</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24</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3,3</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16</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2,5</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25-29 г.</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35</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4,9</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28</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4,4</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30-34</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61</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8,5</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66</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10,4</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35-39</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65</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9,1</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57</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9,0</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40-44</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68</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9,5</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52</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8,2</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45-49</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76</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10,6</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66</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10,4</w:t>
            </w:r>
          </w:p>
        </w:tc>
      </w:tr>
      <w:tr w:rsidR="00584750" w:rsidRPr="00584750" w:rsidTr="00010A05">
        <w:tc>
          <w:tcPr>
            <w:tcW w:w="3636" w:type="dxa"/>
            <w:shd w:val="clear" w:color="auto" w:fill="auto"/>
            <w:vAlign w:val="center"/>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50-54</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102</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14,2</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101</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15,9</w:t>
            </w:r>
          </w:p>
        </w:tc>
      </w:tr>
      <w:tr w:rsidR="00584750" w:rsidRPr="00584750" w:rsidTr="00010A05">
        <w:tc>
          <w:tcPr>
            <w:tcW w:w="3636" w:type="dxa"/>
            <w:shd w:val="clear" w:color="auto" w:fill="auto"/>
            <w:vAlign w:val="bottom"/>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над 55 г.</w:t>
            </w:r>
          </w:p>
        </w:tc>
        <w:tc>
          <w:tcPr>
            <w:tcW w:w="66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278</w:t>
            </w:r>
          </w:p>
        </w:tc>
        <w:tc>
          <w:tcPr>
            <w:tcW w:w="886" w:type="dxa"/>
            <w:gridSpan w:val="5"/>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38,7</w:t>
            </w:r>
          </w:p>
        </w:tc>
        <w:tc>
          <w:tcPr>
            <w:tcW w:w="74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243</w:t>
            </w:r>
          </w:p>
        </w:tc>
        <w:tc>
          <w:tcPr>
            <w:tcW w:w="726" w:type="dxa"/>
            <w:gridSpan w:val="3"/>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38,3</w:t>
            </w:r>
          </w:p>
        </w:tc>
      </w:tr>
    </w:tbl>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0"/>
          <w:szCs w:val="20"/>
          <w:lang w:eastAsia="bg-BG"/>
        </w:rPr>
      </w:pPr>
      <w:r w:rsidRPr="00584750">
        <w:rPr>
          <w:rFonts w:ascii="Times New Roman" w:eastAsia="Times New Roman" w:hAnsi="Times New Roman"/>
          <w:b/>
          <w:sz w:val="20"/>
          <w:szCs w:val="20"/>
          <w:lang w:eastAsia="bg-BG"/>
        </w:rPr>
        <w:t>Забележка.</w:t>
      </w:r>
      <w:r w:rsidRPr="00584750">
        <w:rPr>
          <w:rFonts w:ascii="Times New Roman" w:eastAsia="Times New Roman" w:hAnsi="Times New Roman"/>
          <w:sz w:val="20"/>
          <w:szCs w:val="20"/>
          <w:lang w:eastAsia="bg-BG"/>
        </w:rPr>
        <w:t xml:space="preserve"> Изчисленията са по данни на ДБТ – Никопол.</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От така представените данни може да се направят следните изводи:</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r w:rsidRPr="00584750">
        <w:rPr>
          <w:rFonts w:ascii="Times New Roman" w:eastAsia="Times New Roman" w:hAnsi="Times New Roman"/>
          <w:sz w:val="24"/>
          <w:szCs w:val="24"/>
          <w:lang w:val="en-US" w:eastAsia="bg-BG"/>
        </w:rPr>
        <w:t>Забелязва се запазване  на относителния дял на безработните лица с висше</w:t>
      </w:r>
      <w:r w:rsidRPr="00584750">
        <w:rPr>
          <w:rFonts w:ascii="Times New Roman" w:eastAsia="Times New Roman" w:hAnsi="Times New Roman"/>
          <w:sz w:val="24"/>
          <w:szCs w:val="24"/>
          <w:lang w:eastAsia="bg-BG"/>
        </w:rPr>
        <w:t xml:space="preserve"> образование.</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-Спад в относителния дял на безработните лица със средно образование-1 %</w:t>
      </w:r>
      <w:r w:rsidRPr="00584750">
        <w:rPr>
          <w:rFonts w:ascii="Times New Roman" w:eastAsia="Times New Roman" w:hAnsi="Times New Roman"/>
          <w:sz w:val="24"/>
          <w:szCs w:val="24"/>
          <w:lang w:val="en-US" w:eastAsia="bg-BG"/>
        </w:rPr>
        <w:t xml:space="preserve">  и на безработните лица </w:t>
      </w:r>
      <w:r w:rsidRPr="00584750">
        <w:rPr>
          <w:rFonts w:ascii="Times New Roman" w:eastAsia="Times New Roman" w:hAnsi="Times New Roman"/>
          <w:sz w:val="24"/>
          <w:szCs w:val="24"/>
          <w:lang w:eastAsia="bg-BG"/>
        </w:rPr>
        <w:t xml:space="preserve">с </w:t>
      </w:r>
      <w:r w:rsidRPr="00584750">
        <w:rPr>
          <w:rFonts w:ascii="Times New Roman" w:eastAsia="Times New Roman" w:hAnsi="Times New Roman"/>
          <w:sz w:val="24"/>
          <w:szCs w:val="24"/>
          <w:lang w:val="en-US" w:eastAsia="bg-BG"/>
        </w:rPr>
        <w:t>начално и по-ниско образование</w:t>
      </w:r>
      <w:r w:rsidRPr="00584750">
        <w:rPr>
          <w:rFonts w:ascii="Times New Roman" w:eastAsia="Times New Roman" w:hAnsi="Times New Roman"/>
          <w:sz w:val="24"/>
          <w:szCs w:val="24"/>
          <w:lang w:eastAsia="bg-BG"/>
        </w:rPr>
        <w:t>- 3%.</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-Повишаване на относителния дял на безработните лица с основно образование-близо 3 %.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-Спад в относителния дял на безработните с работническа професия-с близо 4%.</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-Увеличение на относителния дял на безработните специалисти-с близо 3% и безработните с квалификация-с близо 2 %.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-Намаляване на относителния дял на жените за сметка на мъжете.</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-Като цяло намаляване на безработните във всички възрастови групи.</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val="ru-RU" w:eastAsia="bg-BG"/>
        </w:rPr>
      </w:pPr>
      <w:r w:rsidRPr="00584750">
        <w:rPr>
          <w:rFonts w:ascii="Times New Roman" w:eastAsia="Times New Roman" w:hAnsi="Times New Roman"/>
          <w:sz w:val="24"/>
          <w:szCs w:val="24"/>
          <w:lang w:eastAsia="bg-BG"/>
        </w:rPr>
        <w:t>По данни на ДБТ – Никопол</w:t>
      </w:r>
      <w:r w:rsidRPr="00584750">
        <w:rPr>
          <w:rFonts w:ascii="Times New Roman" w:eastAsia="Times New Roman" w:hAnsi="Times New Roman"/>
          <w:sz w:val="24"/>
          <w:szCs w:val="24"/>
          <w:lang w:val="ru-RU" w:eastAsia="bg-BG"/>
        </w:rPr>
        <w:t>:</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val="ru-RU" w:eastAsia="bg-BG"/>
        </w:rPr>
        <w:t>-</w:t>
      </w:r>
      <w:r w:rsidRPr="00584750">
        <w:rPr>
          <w:rFonts w:ascii="Times New Roman" w:eastAsia="Times New Roman" w:hAnsi="Times New Roman"/>
          <w:sz w:val="24"/>
          <w:szCs w:val="24"/>
          <w:lang w:eastAsia="bg-BG"/>
        </w:rPr>
        <w:t xml:space="preserve">сключените  договори по програми за заетост и обучение,  за обучение на възрастни и по проекти по ОП „РЧР”  през 2020 г. - </w:t>
      </w:r>
      <w:r w:rsidRPr="00584750">
        <w:rPr>
          <w:rFonts w:ascii="Times New Roman" w:eastAsia="Times New Roman" w:hAnsi="Times New Roman"/>
          <w:sz w:val="24"/>
          <w:szCs w:val="24"/>
          <w:lang w:val="ru-RU" w:eastAsia="bg-BG"/>
        </w:rPr>
        <w:t>34</w:t>
      </w:r>
      <w:r w:rsidRPr="00584750">
        <w:rPr>
          <w:rFonts w:ascii="Times New Roman" w:eastAsia="Times New Roman" w:hAnsi="Times New Roman"/>
          <w:sz w:val="24"/>
          <w:szCs w:val="24"/>
          <w:lang w:eastAsia="bg-BG"/>
        </w:rPr>
        <w:t xml:space="preserve"> бр.</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-безработни лица, включени в програми за заетост и обучение, в мерки за обучение и в проекти по ОП „РЧР” през 2020 г.-147 бр.</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-безработни лица, включени в квалификационни курсове по НПДЗ през 2020 г.-</w:t>
      </w:r>
      <w:r w:rsidRPr="00584750">
        <w:rPr>
          <w:rFonts w:ascii="Times New Roman" w:eastAsia="Times New Roman" w:hAnsi="Times New Roman"/>
          <w:sz w:val="24"/>
          <w:szCs w:val="24"/>
          <w:lang w:val="ru-RU" w:eastAsia="bg-BG"/>
        </w:rPr>
        <w:t>13</w:t>
      </w:r>
      <w:r w:rsidRPr="00584750">
        <w:rPr>
          <w:rFonts w:ascii="Times New Roman" w:eastAsia="Times New Roman" w:hAnsi="Times New Roman"/>
          <w:sz w:val="24"/>
          <w:szCs w:val="24"/>
          <w:lang w:eastAsia="bg-BG"/>
        </w:rPr>
        <w:t xml:space="preserve"> бр.</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-наети лица на първичен пазар на труда през 2020 г.- 310 бр.</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сравнение с 2019 г. имаме увеличение на:</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-безработни лица, включени в програми за заетост и обучение-/за 2019 г.-75 бр./</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-безработни лица, включени в квалификационни курсове по НПДЗ-/за 2019 г.-6 бр./</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лицата, наети на първичен пазар на труда /1</w:t>
      </w:r>
      <w:r w:rsidRPr="00584750">
        <w:rPr>
          <w:rFonts w:ascii="Times New Roman" w:eastAsia="Times New Roman" w:hAnsi="Times New Roman"/>
          <w:sz w:val="24"/>
          <w:szCs w:val="24"/>
          <w:lang w:val="ru-RU" w:eastAsia="bg-BG"/>
        </w:rPr>
        <w:t>82</w:t>
      </w:r>
      <w:r w:rsidRPr="00584750">
        <w:rPr>
          <w:rFonts w:ascii="Times New Roman" w:eastAsia="Times New Roman" w:hAnsi="Times New Roman"/>
          <w:sz w:val="24"/>
          <w:szCs w:val="24"/>
          <w:lang w:eastAsia="bg-BG"/>
        </w:rPr>
        <w:t xml:space="preserve"> позиции за 201</w:t>
      </w:r>
      <w:r w:rsidRPr="00584750">
        <w:rPr>
          <w:rFonts w:ascii="Times New Roman" w:eastAsia="Times New Roman" w:hAnsi="Times New Roman"/>
          <w:sz w:val="24"/>
          <w:szCs w:val="24"/>
          <w:lang w:val="ru-RU" w:eastAsia="bg-BG"/>
        </w:rPr>
        <w:t>8</w:t>
      </w:r>
      <w:r w:rsidRPr="00584750">
        <w:rPr>
          <w:rFonts w:ascii="Times New Roman" w:eastAsia="Times New Roman" w:hAnsi="Times New Roman"/>
          <w:sz w:val="24"/>
          <w:szCs w:val="24"/>
          <w:lang w:eastAsia="bg-BG"/>
        </w:rPr>
        <w:t xml:space="preserve"> г./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 същият период наблюдаваме намаляване на лицата, наети на първичен пазар на труда-/за 2019 г.-556 бр/.</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val="en-US" w:eastAsia="bg-BG"/>
        </w:rPr>
      </w:pP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 xml:space="preserve">Тенденции и процеси в икономиката - </w:t>
      </w:r>
      <w:r w:rsidRPr="00584750">
        <w:rPr>
          <w:rFonts w:ascii="Times New Roman" w:eastAsia="Times New Roman" w:hAnsi="Times New Roman"/>
          <w:sz w:val="24"/>
          <w:szCs w:val="24"/>
          <w:lang w:eastAsia="bg-BG"/>
        </w:rPr>
        <w:t>производство и услуги, селско стопанство, горско стопанство, туризъм.</w:t>
      </w:r>
    </w:p>
    <w:p w:rsidR="00584750" w:rsidRPr="00584750" w:rsidRDefault="00584750" w:rsidP="00584750">
      <w:pPr>
        <w:spacing w:after="0" w:line="240" w:lineRule="auto"/>
        <w:jc w:val="both"/>
        <w:rPr>
          <w:rFonts w:ascii="Times New Roman" w:eastAsia="Times New Roman" w:hAnsi="Times New Roman"/>
          <w:sz w:val="20"/>
          <w:szCs w:val="20"/>
          <w:lang w:eastAsia="bg-BG"/>
        </w:rPr>
      </w:pPr>
      <w:r w:rsidRPr="00584750">
        <w:rPr>
          <w:rFonts w:ascii="Times New Roman" w:eastAsia="Times New Roman" w:hAnsi="Times New Roman"/>
          <w:sz w:val="24"/>
          <w:szCs w:val="24"/>
          <w:lang w:eastAsia="bg-BG"/>
        </w:rPr>
        <w:t xml:space="preserve">През периода не се наблюдават съществени подобрения в икономическото развитие на общината като цяло. Тенденцията за нарастване на бруто продукцията се запазва, но със слаби темпове. </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Все така преобладаващ е броя на малките фирми, като това са най-често семейни фирми в областта на търговията на дребно и селското стопанство, в които заетите лица са членове на фамилията.</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Не се наблюдават значителни промени в развитието на селското стопанство.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Община Никопол продължава изпълнението на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584750">
        <w:rPr>
          <w:rFonts w:ascii="Times New Roman" w:eastAsia="Times New Roman" w:hAnsi="Times New Roman"/>
          <w:sz w:val="24"/>
          <w:szCs w:val="24"/>
          <w:lang w:val="en-GB" w:eastAsia="bg-BG"/>
        </w:rPr>
        <w:t>The</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Bridges</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of</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Time</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An</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Integrated</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Approach</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for</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Improving</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the</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Sustainable</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Use</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of</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Nikopol</w:t>
      </w:r>
      <w:r w:rsidRPr="00584750">
        <w:rPr>
          <w:rFonts w:ascii="Times New Roman" w:eastAsia="Times New Roman" w:hAnsi="Times New Roman"/>
          <w:sz w:val="24"/>
          <w:szCs w:val="24"/>
          <w:lang w:eastAsia="bg-BG"/>
        </w:rPr>
        <w:t>-</w:t>
      </w:r>
      <w:r w:rsidRPr="00584750">
        <w:rPr>
          <w:rFonts w:ascii="Times New Roman" w:eastAsia="Times New Roman" w:hAnsi="Times New Roman"/>
          <w:sz w:val="24"/>
          <w:szCs w:val="24"/>
          <w:lang w:val="en-GB" w:eastAsia="bg-BG"/>
        </w:rPr>
        <w:t>Turnu</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Magurele</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Cross</w:t>
      </w:r>
      <w:r w:rsidRPr="00584750">
        <w:rPr>
          <w:rFonts w:ascii="Times New Roman" w:eastAsia="Times New Roman" w:hAnsi="Times New Roman"/>
          <w:sz w:val="24"/>
          <w:szCs w:val="24"/>
          <w:lang w:eastAsia="bg-BG"/>
        </w:rPr>
        <w:t>-</w:t>
      </w:r>
      <w:r w:rsidRPr="00584750">
        <w:rPr>
          <w:rFonts w:ascii="Times New Roman" w:eastAsia="Times New Roman" w:hAnsi="Times New Roman"/>
          <w:sz w:val="24"/>
          <w:szCs w:val="24"/>
          <w:lang w:val="en-GB" w:eastAsia="bg-BG"/>
        </w:rPr>
        <w:t>border</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Cultural</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sz w:val="24"/>
          <w:szCs w:val="24"/>
          <w:lang w:val="en-GB" w:eastAsia="bg-BG"/>
        </w:rPr>
        <w:t>Heritage</w:t>
      </w:r>
      <w:r w:rsidRPr="00584750">
        <w:rPr>
          <w:rFonts w:ascii="Times New Roman" w:eastAsia="Times New Roman" w:hAnsi="Times New Roman"/>
          <w:sz w:val="24"/>
          <w:szCs w:val="24"/>
          <w:lang w:eastAsia="bg-BG"/>
        </w:rPr>
        <w:t>”</w:t>
      </w:r>
      <w:r w:rsidRPr="00584750">
        <w:rPr>
          <w:rFonts w:ascii="Times New Roman" w:eastAsia="Times New Roman" w:hAnsi="Times New Roman"/>
          <w:b/>
          <w:bCs/>
          <w:sz w:val="24"/>
          <w:szCs w:val="24"/>
          <w:lang w:eastAsia="bg-BG"/>
        </w:rPr>
        <w:t xml:space="preserve"> . </w:t>
      </w:r>
      <w:r w:rsidRPr="00584750">
        <w:rPr>
          <w:rFonts w:ascii="Times New Roman" w:eastAsia="Times New Roman" w:hAnsi="Times New Roman"/>
          <w:sz w:val="24"/>
          <w:szCs w:val="24"/>
          <w:lang w:eastAsia="bg-BG"/>
        </w:rPr>
        <w:t xml:space="preserve">Главната цел на проекта е да се подобри устойчивото използване на трансграничното културно наследство на гр.Никопол и гр.Турну Мъгуреле, чрез създаване, прилагане и промотиране на интегриран съвместен подход за инвестиране в устойчив туризъм. Проектът предвижда инвестиции в туристическа инфраструктура, интегрирани туристически продукти и услуги, ефективен маркетинг, повишаване на осведомеността, реализирано с активното участие на местните жители и заинтересованите страни, като потози начин ще се създаде трайна икономическа изгода от трансграничното културно наследство и увеличаване на туристически посещения и нощувки. Тези цели ще бъдат изпълнени чрез възстановяване на крепостта „Турну Мъгуреле” в гр.Турну Мъгуреле, изграждането на Археологически парк в гр.Никопол и автомобилен достъп до Скална църква в гр.Никопол. Също така ще бъдат създадени два клуба за исторически възстановки и 5-дневен трансграничен фестивал. Част от проекта са и провеждането на семинари, съвместна маркетингова стратегия, разработка на туристически продукти, информационен web-портал, приложение за смартфон, информационни терминали.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sz w:val="24"/>
          <w:szCs w:val="24"/>
          <w:lang w:eastAsia="bg-BG"/>
        </w:rPr>
        <w:t xml:space="preserve">Реализирането на проекта ще допринесе за разгръщане на туристическия потенциал на общината. </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Развитие на социалната сфера на общината</w:t>
      </w:r>
      <w:r w:rsidRPr="00584750">
        <w:rPr>
          <w:rFonts w:ascii="Times New Roman" w:eastAsia="Times New Roman" w:hAnsi="Times New Roman"/>
          <w:sz w:val="24"/>
          <w:szCs w:val="24"/>
          <w:lang w:eastAsia="bg-BG"/>
        </w:rPr>
        <w:t xml:space="preserve"> – здравеопазване, образование, социални услуги, култура (зали, музеи, читалища и състави), спорт и отдих (спортни обекти), социална сигурност, пожарна безопасност и защита на населението.</w:t>
      </w:r>
    </w:p>
    <w:p w:rsidR="00584750" w:rsidRPr="00584750" w:rsidRDefault="00584750" w:rsidP="00584750">
      <w:pPr>
        <w:tabs>
          <w:tab w:val="left" w:pos="709"/>
          <w:tab w:val="left" w:pos="1080"/>
        </w:tabs>
        <w:spacing w:after="0" w:line="240" w:lineRule="auto"/>
        <w:jc w:val="both"/>
        <w:rPr>
          <w:rFonts w:ascii="Times New Roman" w:eastAsia="Times New Roman" w:hAnsi="Times New Roman"/>
          <w:i/>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Здравеопазване</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Здравното обслужване на населението се осъществява от МБАЛ „Никопол“ ЕООД, Медицински център и дентални практики.</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Недостигът на общо практикуващи лекари и лекари по дентална медицина продължава да е сериозен проблем в общината. Броят на личните лекари в кметствата се запазва през отчетния период  и един лекар продължава да посещава няколко населени места.</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таблицата по-долу са представени данни за състоянието на здравеопазването в Община Никопол за оценявания период.</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r w:rsidRPr="00584750">
        <w:rPr>
          <w:rFonts w:ascii="Times New Roman" w:eastAsia="Times New Roman" w:hAnsi="Times New Roman"/>
          <w:b/>
          <w:color w:val="008000"/>
          <w:sz w:val="24"/>
          <w:szCs w:val="24"/>
          <w:lang w:eastAsia="bg-BG"/>
        </w:rPr>
        <w:t>Таблица №</w:t>
      </w:r>
      <w:r w:rsidRPr="00584750">
        <w:rPr>
          <w:rFonts w:ascii="Times New Roman" w:eastAsia="Times New Roman" w:hAnsi="Times New Roman"/>
          <w:b/>
          <w:color w:val="008000"/>
          <w:sz w:val="24"/>
          <w:szCs w:val="24"/>
          <w:lang w:val="en-US" w:eastAsia="bg-BG"/>
        </w:rPr>
        <w:t>5</w:t>
      </w:r>
    </w:p>
    <w:p w:rsidR="00584750" w:rsidRPr="00584750" w:rsidRDefault="00584750" w:rsidP="00584750">
      <w:pPr>
        <w:tabs>
          <w:tab w:val="left" w:pos="1080"/>
        </w:tabs>
        <w:autoSpaceDE w:val="0"/>
        <w:autoSpaceDN w:val="0"/>
        <w:adjustRightInd w:val="0"/>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Здравеопазване</w:t>
      </w:r>
    </w:p>
    <w:tbl>
      <w:tblPr>
        <w:tblpPr w:leftFromText="141" w:rightFromText="141" w:vertAnchor="text" w:tblpY="1"/>
        <w:tblOverlap w:val="neve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1193"/>
        <w:gridCol w:w="1071"/>
      </w:tblGrid>
      <w:tr w:rsidR="00584750" w:rsidRPr="00584750" w:rsidTr="00010A05">
        <w:trPr>
          <w:tblHeader/>
        </w:trPr>
        <w:tc>
          <w:tcPr>
            <w:tcW w:w="4708"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Лечебни заведения за болнична и извънболнична помощ и здравни заведения</w:t>
            </w:r>
          </w:p>
        </w:tc>
        <w:tc>
          <w:tcPr>
            <w:tcW w:w="1193" w:type="dxa"/>
            <w:shd w:val="clear" w:color="auto" w:fill="FDE9D9"/>
          </w:tcPr>
          <w:p w:rsidR="00584750" w:rsidRPr="00584750" w:rsidRDefault="00584750" w:rsidP="00584750">
            <w:pPr>
              <w:spacing w:after="0" w:line="240" w:lineRule="auto"/>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2019г.</w:t>
            </w:r>
          </w:p>
        </w:tc>
        <w:tc>
          <w:tcPr>
            <w:tcW w:w="1071"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2020г.</w:t>
            </w:r>
          </w:p>
        </w:tc>
      </w:tr>
      <w:tr w:rsidR="00584750" w:rsidRPr="00584750" w:rsidTr="00010A05">
        <w:tc>
          <w:tcPr>
            <w:tcW w:w="4708"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Лечебни  и  здравни заведения  в общината, брой</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4708" w:type="dxa"/>
            <w:shd w:val="clear" w:color="auto" w:fill="auto"/>
          </w:tcPr>
          <w:p w:rsidR="00584750" w:rsidRPr="00584750" w:rsidRDefault="00584750" w:rsidP="00584750">
            <w:pPr>
              <w:spacing w:after="0" w:line="240" w:lineRule="auto"/>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МБАЛ –ЕООД - НИКОПОЛ</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p>
        </w:tc>
      </w:tr>
      <w:tr w:rsidR="00584750" w:rsidRPr="00584750" w:rsidTr="00010A05">
        <w:tc>
          <w:tcPr>
            <w:tcW w:w="4708" w:type="dxa"/>
            <w:shd w:val="clear" w:color="auto" w:fill="auto"/>
          </w:tcPr>
          <w:p w:rsidR="00584750" w:rsidRPr="00584750" w:rsidRDefault="00584750" w:rsidP="00584750">
            <w:pPr>
              <w:numPr>
                <w:ilvl w:val="0"/>
                <w:numId w:val="2"/>
              </w:numPr>
              <w:spacing w:after="0" w:line="240" w:lineRule="auto"/>
              <w:rPr>
                <w:rFonts w:ascii="Times New Roman" w:hAnsi="Times New Roman"/>
              </w:rPr>
            </w:pPr>
            <w:r w:rsidRPr="00584750">
              <w:rPr>
                <w:rFonts w:ascii="Times New Roman" w:hAnsi="Times New Roman"/>
              </w:rPr>
              <w:t>Медицински персонал, брой</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40</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41</w:t>
            </w:r>
          </w:p>
        </w:tc>
      </w:tr>
      <w:tr w:rsidR="00584750" w:rsidRPr="00584750" w:rsidTr="00010A05">
        <w:tc>
          <w:tcPr>
            <w:tcW w:w="4708" w:type="dxa"/>
            <w:shd w:val="clear" w:color="auto" w:fill="auto"/>
          </w:tcPr>
          <w:p w:rsidR="00584750" w:rsidRPr="00584750" w:rsidRDefault="00584750" w:rsidP="00584750">
            <w:pPr>
              <w:numPr>
                <w:ilvl w:val="0"/>
                <w:numId w:val="2"/>
              </w:numPr>
              <w:spacing w:after="0" w:line="240" w:lineRule="auto"/>
              <w:rPr>
                <w:rFonts w:ascii="Times New Roman" w:hAnsi="Times New Roman"/>
              </w:rPr>
            </w:pPr>
            <w:r w:rsidRPr="00584750">
              <w:rPr>
                <w:rFonts w:ascii="Times New Roman" w:hAnsi="Times New Roman"/>
              </w:rPr>
              <w:t>Легла в лечебните и здравни заведени - брой</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40</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40</w:t>
            </w:r>
          </w:p>
        </w:tc>
      </w:tr>
      <w:tr w:rsidR="00584750" w:rsidRPr="00584750" w:rsidTr="00010A05">
        <w:tc>
          <w:tcPr>
            <w:tcW w:w="4708"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i/>
                <w:sz w:val="24"/>
                <w:szCs w:val="24"/>
                <w:lang w:eastAsia="bg-BG"/>
              </w:rPr>
              <w:t>МЦ – І ЕООД</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p>
        </w:tc>
      </w:tr>
      <w:tr w:rsidR="00584750" w:rsidRPr="00584750" w:rsidTr="00010A05">
        <w:tc>
          <w:tcPr>
            <w:tcW w:w="4708" w:type="dxa"/>
            <w:shd w:val="clear" w:color="auto" w:fill="auto"/>
          </w:tcPr>
          <w:p w:rsidR="00584750" w:rsidRPr="00584750" w:rsidRDefault="00584750" w:rsidP="00584750">
            <w:pPr>
              <w:numPr>
                <w:ilvl w:val="0"/>
                <w:numId w:val="2"/>
              </w:numPr>
              <w:spacing w:after="0" w:line="240" w:lineRule="auto"/>
              <w:rPr>
                <w:rFonts w:ascii="Times New Roman" w:hAnsi="Times New Roman"/>
              </w:rPr>
            </w:pPr>
            <w:r w:rsidRPr="00584750">
              <w:rPr>
                <w:rFonts w:ascii="Times New Roman" w:hAnsi="Times New Roman"/>
              </w:rPr>
              <w:t xml:space="preserve">Брой на  кабинетите  (Медицински персонал) </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w:t>
            </w:r>
          </w:p>
        </w:tc>
      </w:tr>
      <w:tr w:rsidR="00584750" w:rsidRPr="00584750" w:rsidTr="00010A05">
        <w:tc>
          <w:tcPr>
            <w:tcW w:w="4708" w:type="dxa"/>
            <w:shd w:val="clear" w:color="auto" w:fill="auto"/>
          </w:tcPr>
          <w:p w:rsidR="00584750" w:rsidRPr="00584750" w:rsidRDefault="00584750" w:rsidP="00584750">
            <w:pPr>
              <w:numPr>
                <w:ilvl w:val="0"/>
                <w:numId w:val="2"/>
              </w:numPr>
              <w:spacing w:after="0" w:line="240" w:lineRule="auto"/>
              <w:rPr>
                <w:rFonts w:ascii="Times New Roman" w:hAnsi="Times New Roman"/>
              </w:rPr>
            </w:pPr>
            <w:r w:rsidRPr="00584750">
              <w:rPr>
                <w:rFonts w:ascii="Times New Roman" w:hAnsi="Times New Roman"/>
              </w:rPr>
              <w:t>Лични лекари, брой</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rPr>
          <w:trHeight w:val="210"/>
        </w:trPr>
        <w:tc>
          <w:tcPr>
            <w:tcW w:w="4708" w:type="dxa"/>
            <w:shd w:val="clear" w:color="auto" w:fill="auto"/>
          </w:tcPr>
          <w:p w:rsidR="00584750" w:rsidRPr="00584750" w:rsidRDefault="00584750" w:rsidP="00584750">
            <w:pPr>
              <w:spacing w:after="0" w:line="240" w:lineRule="auto"/>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 xml:space="preserve">Лични лекари в Кметствата, брой </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w:t>
            </w:r>
          </w:p>
        </w:tc>
      </w:tr>
      <w:tr w:rsidR="00584750" w:rsidRPr="00584750" w:rsidTr="00010A05">
        <w:trPr>
          <w:trHeight w:val="345"/>
        </w:trPr>
        <w:tc>
          <w:tcPr>
            <w:tcW w:w="4708" w:type="dxa"/>
            <w:shd w:val="clear" w:color="auto" w:fill="auto"/>
          </w:tcPr>
          <w:p w:rsidR="00584750" w:rsidRPr="00584750" w:rsidRDefault="00584750" w:rsidP="00584750">
            <w:pPr>
              <w:spacing w:after="0" w:line="240" w:lineRule="auto"/>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Здравни кабинети в детски градини и училища, брой</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p>
        </w:tc>
      </w:tr>
      <w:tr w:rsidR="00584750" w:rsidRPr="00584750" w:rsidTr="00010A05">
        <w:trPr>
          <w:trHeight w:val="180"/>
        </w:trPr>
        <w:tc>
          <w:tcPr>
            <w:tcW w:w="4708" w:type="dxa"/>
            <w:shd w:val="clear" w:color="auto" w:fill="auto"/>
          </w:tcPr>
          <w:p w:rsidR="00584750" w:rsidRPr="00584750" w:rsidRDefault="00584750" w:rsidP="00584750">
            <w:pPr>
              <w:numPr>
                <w:ilvl w:val="0"/>
                <w:numId w:val="2"/>
              </w:numPr>
              <w:spacing w:after="0" w:line="240" w:lineRule="auto"/>
              <w:ind w:left="714" w:hanging="357"/>
              <w:rPr>
                <w:rFonts w:ascii="Times New Roman" w:hAnsi="Times New Roman"/>
              </w:rPr>
            </w:pPr>
            <w:r w:rsidRPr="00584750">
              <w:rPr>
                <w:rFonts w:ascii="Times New Roman" w:hAnsi="Times New Roman"/>
              </w:rPr>
              <w:t>В училища</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rPr>
          <w:trHeight w:val="285"/>
        </w:trPr>
        <w:tc>
          <w:tcPr>
            <w:tcW w:w="4708" w:type="dxa"/>
            <w:shd w:val="clear" w:color="auto" w:fill="auto"/>
          </w:tcPr>
          <w:p w:rsidR="00584750" w:rsidRPr="00584750" w:rsidRDefault="00584750" w:rsidP="00584750">
            <w:pPr>
              <w:numPr>
                <w:ilvl w:val="0"/>
                <w:numId w:val="2"/>
              </w:numPr>
              <w:spacing w:after="0" w:line="240" w:lineRule="auto"/>
              <w:ind w:left="714" w:hanging="357"/>
              <w:rPr>
                <w:rFonts w:ascii="Times New Roman" w:hAnsi="Times New Roman"/>
              </w:rPr>
            </w:pPr>
            <w:r w:rsidRPr="00584750">
              <w:rPr>
                <w:rFonts w:ascii="Times New Roman" w:hAnsi="Times New Roman"/>
              </w:rPr>
              <w:t>В детски градини</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w:t>
            </w:r>
          </w:p>
        </w:tc>
      </w:tr>
      <w:tr w:rsidR="00584750" w:rsidRPr="00584750" w:rsidTr="00010A05">
        <w:trPr>
          <w:trHeight w:val="260"/>
        </w:trPr>
        <w:tc>
          <w:tcPr>
            <w:tcW w:w="4708" w:type="dxa"/>
            <w:shd w:val="clear" w:color="auto" w:fill="auto"/>
          </w:tcPr>
          <w:p w:rsidR="00584750" w:rsidRPr="00584750" w:rsidRDefault="00584750" w:rsidP="00584750">
            <w:pPr>
              <w:numPr>
                <w:ilvl w:val="0"/>
                <w:numId w:val="2"/>
              </w:numPr>
              <w:spacing w:after="0" w:line="240" w:lineRule="auto"/>
              <w:ind w:left="714" w:hanging="357"/>
              <w:rPr>
                <w:rFonts w:ascii="Times New Roman" w:hAnsi="Times New Roman"/>
              </w:rPr>
            </w:pPr>
            <w:r w:rsidRPr="00584750">
              <w:rPr>
                <w:rFonts w:ascii="Times New Roman" w:hAnsi="Times New Roman"/>
              </w:rPr>
              <w:t>Медицински работници, брой</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w:t>
            </w:r>
          </w:p>
        </w:tc>
      </w:tr>
      <w:tr w:rsidR="00584750" w:rsidRPr="00584750" w:rsidTr="00010A05">
        <w:tc>
          <w:tcPr>
            <w:tcW w:w="4708" w:type="dxa"/>
            <w:shd w:val="clear" w:color="auto" w:fill="auto"/>
          </w:tcPr>
          <w:p w:rsidR="00584750" w:rsidRPr="00584750" w:rsidRDefault="00584750" w:rsidP="00584750">
            <w:pPr>
              <w:spacing w:after="0" w:line="240" w:lineRule="auto"/>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Брой на лекарите по дентална медицина в общината</w:t>
            </w:r>
          </w:p>
        </w:tc>
        <w:tc>
          <w:tcPr>
            <w:tcW w:w="119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c>
          <w:tcPr>
            <w:tcW w:w="1071"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bl>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sz w:val="20"/>
          <w:szCs w:val="20"/>
          <w:lang w:eastAsia="bg-BG"/>
        </w:rPr>
      </w:pPr>
      <w:r w:rsidRPr="00584750">
        <w:rPr>
          <w:rFonts w:ascii="Times New Roman" w:eastAsia="Times New Roman" w:hAnsi="Times New Roman"/>
          <w:b/>
          <w:sz w:val="20"/>
          <w:szCs w:val="20"/>
          <w:lang w:eastAsia="bg-BG"/>
        </w:rPr>
        <w:br w:type="textWrapping" w:clear="all"/>
      </w:r>
      <w:r w:rsidRPr="00584750">
        <w:rPr>
          <w:rFonts w:ascii="Times New Roman" w:eastAsia="Times New Roman" w:hAnsi="Times New Roman"/>
          <w:b/>
          <w:sz w:val="20"/>
          <w:szCs w:val="20"/>
          <w:lang w:eastAsia="bg-BG"/>
        </w:rPr>
        <w:tab/>
        <w:t>Източник:</w:t>
      </w:r>
      <w:r w:rsidRPr="00584750">
        <w:rPr>
          <w:rFonts w:ascii="Times New Roman" w:eastAsia="Times New Roman" w:hAnsi="Times New Roman"/>
          <w:sz w:val="20"/>
          <w:szCs w:val="20"/>
          <w:lang w:eastAsia="bg-BG"/>
        </w:rPr>
        <w:t xml:space="preserve"> Община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i/>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В условията на извънредна епидемична обстановка, свързана с разпространението на коронавирус /COVID-19/ в Р България в МБАЛ Никопол бе открито COVID отделение за нуждите на населението.</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 21.10.2020г. община Турну Мъгуреле, водещ бенефициент, в партньорство с Община Никопол, сключи договор за субсидия за изпълнението на проект “МОДЕРНИЗАЦИЯ НА ЗДРАВНИТЕ УСЛУГИ В БОЛНИЦИТЕ НА ТУРНУ МЪГУРЕЛЕ И НИКОПОЛ” („Modernization of the health services within hospitals from Turnu Magurele and Nikopol - Проектът ще допринесе за развитието на устойчиво и достъпно обществено здравеопазване в град Турну Мъгуреле и Община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Главната цел на проекта е да се подобри ефективността на здравните услуги и сътрудничеството между доставчиците на здравни услуги на ниво общности от Турну Мъгуреле и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Специфичните цели включват модернизиране на здравните услуги, предоставяни от болниците в двете общини, както и развитие на трансграничното сътрудничество в областта на здравеопазването между Турну Мъгуреле и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Проектът цели да постигне следните резултати:</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модернизирани 2 болници (Турну Мъгуреле и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- 2 обмена на опит между служителите в болниците.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 </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Основната дейност, която ще се осъществи от община Никопол е „Модернизация на болницата в Никопол“. Дейността предвижда закупуване на оборудване, което ще е съобразено с нуждите на болницата. Оборудването ще допринесе за увеличаване на дела на гражданите с достъп до съвременно и качествено лечение, чрез подобряване на капацитета на болницата за предоставяне на професионално и качествено лечение.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Предвижда се и обмен на опит между работещи в сферата на здравеопазването от двете общини, който има за цел да затвърди създаденото между тях партньорство и да допринесе за подобряване на сътрудничеството между доставчиците на здравни услуги на ниво общности.</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Общият бюджет на проекта е 811 253,08 евро, от които 85% (689 565,11 евро) са осигурени от ЕФРР, 13% (105 454,81 евро) от румънският и българският държавен бюджет и 2% (16 233,16 евро) от собствен принос на бенефициентите.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Срокът за изпълнение на проекта е 24 месеца.</w:t>
      </w:r>
    </w:p>
    <w:p w:rsidR="00584750" w:rsidRPr="00584750" w:rsidRDefault="00584750" w:rsidP="00584750">
      <w:pPr>
        <w:tabs>
          <w:tab w:val="left" w:pos="709"/>
          <w:tab w:val="left" w:pos="1080"/>
        </w:tabs>
        <w:spacing w:after="0" w:line="240" w:lineRule="auto"/>
        <w:jc w:val="both"/>
        <w:rPr>
          <w:rFonts w:ascii="Times New Roman" w:eastAsia="Times New Roman" w:hAnsi="Times New Roman"/>
          <w:i/>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Образование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 територията на община Никопол функционират две училища – ОУ „Патриарх Евтимий“ с. Новачене и СУ „Христо Ботев“, гр. Никопол, които обхващат учениците от всички населени места – 1 град и 13 села.</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val="ru-RU" w:eastAsia="bg-BG"/>
        </w:rPr>
      </w:pPr>
      <w:r w:rsidRPr="00584750">
        <w:rPr>
          <w:rFonts w:ascii="Times New Roman" w:eastAsia="Times New Roman" w:hAnsi="Times New Roman"/>
          <w:sz w:val="24"/>
          <w:szCs w:val="24"/>
          <w:lang w:eastAsia="bg-BG"/>
        </w:rPr>
        <w:t xml:space="preserve">През отчетната учебна година броят на учениците е намалял само с 5, които са </w:t>
      </w:r>
      <w:r w:rsidRPr="00584750">
        <w:rPr>
          <w:rFonts w:ascii="Times New Roman" w:eastAsia="Times New Roman" w:hAnsi="Times New Roman"/>
          <w:sz w:val="24"/>
          <w:szCs w:val="24"/>
          <w:lang w:val="ru-RU" w:eastAsia="bg-BG"/>
        </w:rPr>
        <w:t xml:space="preserve"> напуснали обучението.</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  учебната 2019/2020 г.  броят на детските градини е  4. Броят на учениците леко се е увеличил-с 6.</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С цел повишаване  качеството на обучение и прилагане на мерки по предотвратяване на отпадането от училище се прилагат  мерки като подобряване на материално-техническата база на училищата и детските градини, прилагане на училищна програма за превенция на ранното отпадане на учениците  и реализиране на проекти по оперативни програми. </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 xml:space="preserve">В условията на извънредна епидемична обстановка, свързана с разпространението на коронавирус /COVID-19/ в Р България, </w:t>
      </w:r>
      <w:r w:rsidRPr="00584750">
        <w:rPr>
          <w:rFonts w:ascii="Times New Roman" w:eastAsia="Times New Roman" w:hAnsi="Times New Roman"/>
          <w:sz w:val="24"/>
          <w:szCs w:val="24"/>
          <w:lang w:eastAsia="bg-BG"/>
        </w:rPr>
        <w:t xml:space="preserve">учебният процес се осъществяваше в електронна среда в ОУ „Патриарх Евтимий“ с. Новачене и СУ „Христо Ботев“, гр. Никопол. За нуждите им бяха закупени </w:t>
      </w:r>
      <w:r w:rsidRPr="00584750">
        <w:rPr>
          <w:rFonts w:ascii="Times New Roman" w:eastAsia="Times New Roman" w:hAnsi="Times New Roman"/>
          <w:sz w:val="24"/>
          <w:szCs w:val="24"/>
          <w:lang w:val="en-US" w:eastAsia="bg-BG"/>
        </w:rPr>
        <w:t xml:space="preserve">17 </w:t>
      </w:r>
      <w:r w:rsidRPr="00584750">
        <w:rPr>
          <w:rFonts w:ascii="Times New Roman" w:eastAsia="Times New Roman" w:hAnsi="Times New Roman"/>
          <w:sz w:val="24"/>
          <w:szCs w:val="24"/>
          <w:lang w:eastAsia="bg-BG"/>
        </w:rPr>
        <w:t>бр. компютри  за СУ „Христо Ботев“, гр. Никопол и 6 бр. компютри за ОУ „Патриарх Евтимий“ с. Новачене, със средства по ПМС №283/15.10.2020 г. и ПМС №346/09.12.2020 г.</w:t>
      </w:r>
    </w:p>
    <w:p w:rsidR="00584750" w:rsidRPr="00584750" w:rsidRDefault="00584750" w:rsidP="00584750">
      <w:pPr>
        <w:tabs>
          <w:tab w:val="left" w:pos="709"/>
          <w:tab w:val="left" w:pos="1080"/>
        </w:tabs>
        <w:spacing w:after="0" w:line="240" w:lineRule="auto"/>
        <w:jc w:val="both"/>
        <w:rPr>
          <w:rFonts w:ascii="Times New Roman" w:eastAsia="Times New Roman" w:hAnsi="Times New Roman"/>
          <w:b/>
          <w:color w:val="FF0000"/>
          <w:sz w:val="24"/>
          <w:szCs w:val="24"/>
          <w:lang w:eastAsia="bg-BG"/>
        </w:rPr>
      </w:pPr>
      <w:r w:rsidRPr="00584750">
        <w:rPr>
          <w:rFonts w:ascii="Times New Roman" w:eastAsia="Times New Roman" w:hAnsi="Times New Roman"/>
          <w:b/>
          <w:sz w:val="24"/>
          <w:szCs w:val="24"/>
          <w:lang w:eastAsia="bg-BG"/>
        </w:rPr>
        <w:t>Занятията в детските градини бяха периодично присъствени, следвайки указанията на Министерство на здравеопазването и Министерство на образованието.</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таблицата по-долу са представени данни за сектор Образование.</w:t>
      </w:r>
    </w:p>
    <w:p w:rsidR="00584750" w:rsidRPr="00584750" w:rsidRDefault="00584750" w:rsidP="00584750">
      <w:pPr>
        <w:tabs>
          <w:tab w:val="left" w:pos="709"/>
          <w:tab w:val="left" w:pos="1080"/>
        </w:tabs>
        <w:spacing w:after="0" w:line="240" w:lineRule="auto"/>
        <w:jc w:val="right"/>
        <w:rPr>
          <w:rFonts w:ascii="Times New Roman" w:eastAsia="Times New Roman" w:hAnsi="Times New Roman"/>
          <w:b/>
          <w:sz w:val="24"/>
          <w:szCs w:val="24"/>
          <w:lang w:eastAsia="bg-BG"/>
        </w:rPr>
      </w:pPr>
    </w:p>
    <w:p w:rsidR="00584750" w:rsidRPr="00584750" w:rsidRDefault="00584750" w:rsidP="00584750">
      <w:pPr>
        <w:tabs>
          <w:tab w:val="left" w:pos="709"/>
          <w:tab w:val="left" w:pos="1080"/>
        </w:tabs>
        <w:spacing w:after="0" w:line="240" w:lineRule="auto"/>
        <w:jc w:val="right"/>
        <w:rPr>
          <w:rFonts w:ascii="Times New Roman" w:eastAsia="Times New Roman" w:hAnsi="Times New Roman"/>
          <w:b/>
          <w:color w:val="008000"/>
          <w:sz w:val="24"/>
          <w:szCs w:val="24"/>
          <w:lang w:val="en-US" w:eastAsia="bg-BG"/>
        </w:rPr>
      </w:pPr>
      <w:r w:rsidRPr="00584750">
        <w:rPr>
          <w:rFonts w:ascii="Times New Roman" w:eastAsia="Times New Roman" w:hAnsi="Times New Roman"/>
          <w:b/>
          <w:color w:val="008000"/>
          <w:sz w:val="24"/>
          <w:szCs w:val="24"/>
          <w:lang w:eastAsia="bg-BG"/>
        </w:rPr>
        <w:t>Таблица №</w:t>
      </w:r>
      <w:r w:rsidRPr="00584750">
        <w:rPr>
          <w:rFonts w:ascii="Times New Roman" w:eastAsia="Times New Roman" w:hAnsi="Times New Roman"/>
          <w:b/>
          <w:color w:val="008000"/>
          <w:sz w:val="24"/>
          <w:szCs w:val="24"/>
          <w:lang w:val="en-US" w:eastAsia="bg-BG"/>
        </w:rPr>
        <w:t>6</w:t>
      </w:r>
    </w:p>
    <w:p w:rsidR="00584750" w:rsidRPr="00584750" w:rsidRDefault="00584750" w:rsidP="00584750">
      <w:pPr>
        <w:tabs>
          <w:tab w:val="left" w:pos="709"/>
          <w:tab w:val="left" w:pos="1080"/>
        </w:tabs>
        <w:spacing w:after="0" w:line="240" w:lineRule="auto"/>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1279"/>
        <w:gridCol w:w="1279"/>
      </w:tblGrid>
      <w:tr w:rsidR="00584750" w:rsidRPr="00584750" w:rsidTr="00010A05">
        <w:trPr>
          <w:tblHeader/>
        </w:trPr>
        <w:tc>
          <w:tcPr>
            <w:tcW w:w="4482"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ОБРАЗОВАНИЕ</w:t>
            </w:r>
          </w:p>
        </w:tc>
        <w:tc>
          <w:tcPr>
            <w:tcW w:w="1279" w:type="dxa"/>
            <w:shd w:val="clear" w:color="auto" w:fill="FDE9D9"/>
          </w:tcPr>
          <w:p w:rsidR="00584750" w:rsidRPr="00584750" w:rsidRDefault="00584750" w:rsidP="00584750">
            <w:pPr>
              <w:spacing w:after="0" w:line="240" w:lineRule="auto"/>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2018/2019 уч.година</w:t>
            </w:r>
          </w:p>
        </w:tc>
        <w:tc>
          <w:tcPr>
            <w:tcW w:w="1252"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2019/2020 уч.година</w:t>
            </w:r>
          </w:p>
        </w:tc>
      </w:tr>
      <w:tr w:rsidR="00584750" w:rsidRPr="00584750" w:rsidTr="00010A05">
        <w:tc>
          <w:tcPr>
            <w:tcW w:w="4482" w:type="dxa"/>
            <w:shd w:val="clear" w:color="auto" w:fill="auto"/>
          </w:tcPr>
          <w:p w:rsidR="00584750" w:rsidRPr="00584750" w:rsidRDefault="00584750" w:rsidP="00584750">
            <w:pPr>
              <w:spacing w:after="0" w:line="240" w:lineRule="auto"/>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Детски градини</w:t>
            </w:r>
          </w:p>
        </w:tc>
        <w:tc>
          <w:tcPr>
            <w:tcW w:w="127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w:t>
            </w:r>
          </w:p>
        </w:tc>
        <w:tc>
          <w:tcPr>
            <w:tcW w:w="125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w:t>
            </w:r>
          </w:p>
        </w:tc>
      </w:tr>
      <w:tr w:rsidR="00584750" w:rsidRPr="00584750" w:rsidTr="00010A05">
        <w:tc>
          <w:tcPr>
            <w:tcW w:w="4482"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Деца в детските градини</w:t>
            </w:r>
          </w:p>
        </w:tc>
        <w:tc>
          <w:tcPr>
            <w:tcW w:w="127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141</w:t>
            </w:r>
          </w:p>
        </w:tc>
        <w:tc>
          <w:tcPr>
            <w:tcW w:w="125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147</w:t>
            </w:r>
          </w:p>
        </w:tc>
      </w:tr>
      <w:tr w:rsidR="00584750" w:rsidRPr="00584750" w:rsidTr="00010A05">
        <w:tc>
          <w:tcPr>
            <w:tcW w:w="4482" w:type="dxa"/>
            <w:shd w:val="clear" w:color="auto" w:fill="auto"/>
          </w:tcPr>
          <w:p w:rsidR="00584750" w:rsidRPr="00584750" w:rsidRDefault="00584750" w:rsidP="00584750">
            <w:pPr>
              <w:spacing w:after="0" w:line="240" w:lineRule="auto"/>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 xml:space="preserve">Училища  </w:t>
            </w:r>
          </w:p>
        </w:tc>
        <w:tc>
          <w:tcPr>
            <w:tcW w:w="127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c>
          <w:tcPr>
            <w:tcW w:w="125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4482"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Паралелки в общообразователни училища </w:t>
            </w:r>
          </w:p>
        </w:tc>
        <w:tc>
          <w:tcPr>
            <w:tcW w:w="127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26</w:t>
            </w:r>
          </w:p>
        </w:tc>
        <w:tc>
          <w:tcPr>
            <w:tcW w:w="125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26</w:t>
            </w:r>
          </w:p>
        </w:tc>
      </w:tr>
      <w:tr w:rsidR="00584750" w:rsidRPr="00584750" w:rsidTr="00010A05">
        <w:tc>
          <w:tcPr>
            <w:tcW w:w="4482"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Учащи </w:t>
            </w:r>
          </w:p>
        </w:tc>
        <w:tc>
          <w:tcPr>
            <w:tcW w:w="127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415</w:t>
            </w:r>
          </w:p>
        </w:tc>
        <w:tc>
          <w:tcPr>
            <w:tcW w:w="125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412</w:t>
            </w:r>
          </w:p>
        </w:tc>
      </w:tr>
      <w:tr w:rsidR="00584750" w:rsidRPr="00584750" w:rsidTr="00010A05">
        <w:tc>
          <w:tcPr>
            <w:tcW w:w="4482"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Напуснали обучението </w:t>
            </w:r>
          </w:p>
        </w:tc>
        <w:tc>
          <w:tcPr>
            <w:tcW w:w="1279"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23</w:t>
            </w:r>
          </w:p>
        </w:tc>
        <w:tc>
          <w:tcPr>
            <w:tcW w:w="1252" w:type="dxa"/>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w:t>
            </w:r>
          </w:p>
        </w:tc>
      </w:tr>
    </w:tbl>
    <w:p w:rsidR="00584750" w:rsidRPr="00584750" w:rsidRDefault="00584750" w:rsidP="00584750">
      <w:pPr>
        <w:tabs>
          <w:tab w:val="left" w:pos="709"/>
          <w:tab w:val="left" w:pos="1080"/>
        </w:tabs>
        <w:spacing w:after="0" w:line="240" w:lineRule="auto"/>
        <w:jc w:val="both"/>
        <w:rPr>
          <w:rFonts w:ascii="Times New Roman" w:eastAsia="Times New Roman" w:hAnsi="Times New Roman"/>
          <w:sz w:val="20"/>
          <w:szCs w:val="20"/>
          <w:lang w:eastAsia="bg-BG"/>
        </w:rPr>
      </w:pPr>
      <w:r w:rsidRPr="00584750">
        <w:rPr>
          <w:rFonts w:ascii="Times New Roman" w:eastAsia="Times New Roman" w:hAnsi="Times New Roman"/>
          <w:b/>
          <w:sz w:val="20"/>
          <w:szCs w:val="20"/>
          <w:lang w:eastAsia="bg-BG"/>
        </w:rPr>
        <w:t>Източник:</w:t>
      </w:r>
      <w:r w:rsidRPr="00584750">
        <w:rPr>
          <w:rFonts w:ascii="Times New Roman" w:eastAsia="Times New Roman" w:hAnsi="Times New Roman"/>
          <w:sz w:val="20"/>
          <w:szCs w:val="20"/>
          <w:lang w:eastAsia="bg-BG"/>
        </w:rPr>
        <w:t xml:space="preserve"> Община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0"/>
          <w:szCs w:val="20"/>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Въпреки сложната обстановка  засягаща сектора се изпълняваха и проекти по ОП „Наука и образование за интелигентен растеж“.</w:t>
      </w:r>
    </w:p>
    <w:p w:rsidR="00584750" w:rsidRPr="00584750" w:rsidRDefault="00584750" w:rsidP="00584750">
      <w:pPr>
        <w:tabs>
          <w:tab w:val="left" w:pos="709"/>
          <w:tab w:val="left" w:pos="1080"/>
        </w:tabs>
        <w:spacing w:after="0" w:line="240" w:lineRule="auto"/>
        <w:jc w:val="both"/>
        <w:rPr>
          <w:rFonts w:ascii="Times New Roman" w:eastAsia="Times New Roman" w:hAnsi="Times New Roman"/>
          <w:i/>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Социални услуги</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През 2020 г. продължи предоставянето на социални услуги: </w:t>
      </w:r>
      <w:r w:rsidRPr="00584750">
        <w:rPr>
          <w:rFonts w:ascii="Times New Roman" w:eastAsia="Times New Roman" w:hAnsi="Times New Roman"/>
          <w:b/>
          <w:sz w:val="24"/>
          <w:szCs w:val="24"/>
          <w:lang w:eastAsia="bg-BG"/>
        </w:rPr>
        <w:t xml:space="preserve">„Център за настаняване от семеен тип за пълнолетни лица с психични разстройства” </w:t>
      </w:r>
      <w:r w:rsidRPr="00584750">
        <w:rPr>
          <w:rFonts w:ascii="Times New Roman" w:eastAsia="Times New Roman" w:hAnsi="Times New Roman"/>
          <w:sz w:val="24"/>
          <w:szCs w:val="24"/>
          <w:lang w:eastAsia="bg-BG"/>
        </w:rPr>
        <w:t>№1 и №2 в с. Драгаш войвода, Домашен социален патронаж; Домашен помощник и Социален асистент; Личен асистент; Обществена трапезария и Приемна грижа.</w:t>
      </w:r>
    </w:p>
    <w:p w:rsidR="00584750" w:rsidRPr="00584750" w:rsidRDefault="00584750" w:rsidP="00584750">
      <w:pPr>
        <w:spacing w:before="100" w:beforeAutospacing="1" w:after="100" w:afterAutospacing="1"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Центърът за обществена подкрепа /ЦОП/ продължи своята дейност доста ограничено  през отчетния период в</w:t>
      </w:r>
      <w:r w:rsidRPr="00584750">
        <w:rPr>
          <w:rFonts w:ascii="Times New Roman" w:eastAsia="Times New Roman" w:hAnsi="Times New Roman"/>
          <w:b/>
          <w:sz w:val="24"/>
          <w:szCs w:val="24"/>
          <w:lang w:eastAsia="bg-BG"/>
        </w:rPr>
        <w:t xml:space="preserve"> </w:t>
      </w:r>
      <w:r w:rsidRPr="00584750">
        <w:rPr>
          <w:rFonts w:ascii="Times New Roman" w:eastAsia="Times New Roman" w:hAnsi="Times New Roman"/>
          <w:sz w:val="24"/>
          <w:szCs w:val="24"/>
          <w:lang w:eastAsia="bg-BG"/>
        </w:rPr>
        <w:t xml:space="preserve">условията на извънредна епидемична обстановка, свързана с разпространението на коронавирус /COVID-19/ в Р България.  Той е насочен към дейности, свързани с превенция на изоставянето, превенция на насилието, отпадане от училище, деинституционализация и реинтеграция на деца; извършване на социално и психологическо консултиране на деца и семейства в риск; оценяване на родителски капацитет, консултиране и подкрепа на деца с поведенчески проблеми, на приемни родители и кандидат осиновители, ще се реализират социални програми за деца и семейства в риск. </w:t>
      </w:r>
    </w:p>
    <w:p w:rsidR="00584750" w:rsidRPr="00584750" w:rsidRDefault="00584750" w:rsidP="00584750">
      <w:pPr>
        <w:spacing w:before="100" w:beforeAutospacing="1" w:after="100" w:afterAutospacing="1" w:line="240" w:lineRule="auto"/>
        <w:jc w:val="both"/>
        <w:rPr>
          <w:rFonts w:ascii="Times New Roman" w:eastAsia="Times New Roman" w:hAnsi="Times New Roman"/>
          <w:sz w:val="24"/>
          <w:szCs w:val="24"/>
          <w:lang w:val="ru-RU" w:eastAsia="bg-BG"/>
        </w:rPr>
      </w:pPr>
      <w:r w:rsidRPr="00584750">
        <w:rPr>
          <w:rFonts w:ascii="Times New Roman" w:eastAsia="Times New Roman" w:hAnsi="Times New Roman"/>
          <w:sz w:val="24"/>
          <w:szCs w:val="24"/>
          <w:lang w:eastAsia="bg-BG"/>
        </w:rPr>
        <w:t>Община Никопол продължи да предоставя услугата по „Механизъм лична помощ”. Към 31.12.2020 г.  за 150 потребителя  се грижат 150 лични асистенти, като броят им непрекъснато расте</w:t>
      </w:r>
      <w:r w:rsidRPr="00584750">
        <w:rPr>
          <w:rFonts w:ascii="Times New Roman" w:eastAsia="Times New Roman" w:hAnsi="Times New Roman"/>
          <w:sz w:val="24"/>
          <w:szCs w:val="24"/>
          <w:lang w:val="ru-RU" w:eastAsia="bg-BG"/>
        </w:rPr>
        <w:t xml:space="preserve">. </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 30.09.2020 г. Община Никопол приключи изпълнението на проект „Патронажна грижа в Община Никопол”-Компонент 2. Основната цел на проекта беше предоставяне на здравни, социални услуги и психологическа помощ на 51 потребители от цялата община. В същото време бе осигурена заетост на 13 домашни помощници и 2 медицински сестри.</w:t>
      </w:r>
    </w:p>
    <w:p w:rsidR="00584750" w:rsidRPr="00584750" w:rsidRDefault="00584750" w:rsidP="00584750">
      <w:pPr>
        <w:spacing w:after="0" w:line="240" w:lineRule="auto"/>
        <w:jc w:val="both"/>
        <w:rPr>
          <w:rFonts w:ascii="Times New Roman" w:eastAsia="Times New Roman" w:hAnsi="Times New Roman"/>
          <w:sz w:val="24"/>
          <w:szCs w:val="24"/>
          <w:lang w:val="ru-RU" w:eastAsia="bg-BG"/>
        </w:rPr>
      </w:pPr>
      <w:r w:rsidRPr="00584750">
        <w:rPr>
          <w:rFonts w:ascii="Times New Roman" w:eastAsia="Times New Roman" w:hAnsi="Times New Roman"/>
          <w:sz w:val="24"/>
          <w:szCs w:val="24"/>
          <w:lang w:eastAsia="bg-BG"/>
        </w:rPr>
        <w:t>От 02.10.2020 г. срокът на проекта беше удължен с 6 месеца при същите условия до края на м.март 2021 г., под наименование „Патронажна грижа в Община Никопол”-Компонент 4.</w:t>
      </w:r>
    </w:p>
    <w:p w:rsidR="00584750" w:rsidRPr="00584750" w:rsidRDefault="00584750" w:rsidP="00584750">
      <w:pPr>
        <w:spacing w:before="100" w:beforeAutospacing="1" w:after="100" w:afterAutospacing="1"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Общината продължава активната си работа по предоставяне на качествени социални услуги и защита на населението.  </w:t>
      </w:r>
    </w:p>
    <w:p w:rsidR="00584750" w:rsidRPr="00584750" w:rsidRDefault="00584750" w:rsidP="00584750">
      <w:pPr>
        <w:spacing w:after="0" w:line="240" w:lineRule="auto"/>
        <w:jc w:val="both"/>
        <w:rPr>
          <w:rFonts w:ascii="Times New Roman" w:eastAsia="Times New Roman" w:hAnsi="Times New Roman"/>
          <w:i/>
          <w:sz w:val="24"/>
          <w:szCs w:val="24"/>
          <w:lang w:val="en-US" w:eastAsia="bg-BG"/>
        </w:rPr>
      </w:pPr>
    </w:p>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Култура – зали, музеи, читалища и състави</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През  годината се наблюдава и ограничена и не толкова активна дейност  от страна на читалищата, вследствие на всички наложени ограничителни мерки в така създалата се ситуация в условията на коронавирус.</w:t>
      </w:r>
    </w:p>
    <w:p w:rsidR="00584750" w:rsidRPr="00584750" w:rsidRDefault="00584750" w:rsidP="00584750">
      <w:pPr>
        <w:spacing w:after="0" w:line="240" w:lineRule="auto"/>
        <w:jc w:val="both"/>
        <w:rPr>
          <w:rFonts w:ascii="Times New Roman" w:eastAsia="Times New Roman" w:hAnsi="Times New Roman"/>
          <w:i/>
          <w:sz w:val="24"/>
          <w:szCs w:val="24"/>
          <w:lang w:eastAsia="bg-BG"/>
        </w:rPr>
      </w:pPr>
    </w:p>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Спорт и отдих – спортни обекти</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Условията, при които се реализира ОПР не са променени в степен, която да предполага неговото изменение.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Инфраструктурно развитие, свързаност и достъпност на територията</w:t>
      </w:r>
      <w:r w:rsidRPr="00584750">
        <w:rPr>
          <w:rFonts w:ascii="Times New Roman" w:eastAsia="Times New Roman" w:hAnsi="Times New Roman"/>
          <w:sz w:val="24"/>
          <w:szCs w:val="24"/>
          <w:lang w:eastAsia="bg-BG"/>
        </w:rPr>
        <w:t xml:space="preserve"> – техническа инфраструктура, в т.ч. Водоснабдяване, канализация и отпадъчни води, Електроенергийна система, Транспорт, пътна мрежа и комуникации.</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Условията, при които се реализира ОПР не са променени в степен, която да предполага неговото изменение.</w:t>
      </w:r>
    </w:p>
    <w:p w:rsidR="00584750" w:rsidRPr="00584750" w:rsidRDefault="00584750" w:rsidP="00584750">
      <w:pPr>
        <w:spacing w:after="0" w:line="240" w:lineRule="auto"/>
        <w:jc w:val="both"/>
        <w:textAlignment w:val="center"/>
        <w:rPr>
          <w:rFonts w:ascii="Times New Roman" w:eastAsia="Times New Roman" w:hAnsi="Times New Roman"/>
          <w:sz w:val="24"/>
          <w:szCs w:val="24"/>
          <w:lang w:val="ru-RU" w:eastAsia="bg-BG"/>
        </w:rPr>
      </w:pPr>
      <w:r w:rsidRPr="00584750">
        <w:rPr>
          <w:rFonts w:ascii="Times New Roman" w:eastAsia="Times New Roman" w:hAnsi="Times New Roman"/>
          <w:sz w:val="24"/>
          <w:szCs w:val="24"/>
          <w:lang w:eastAsia="bg-BG"/>
        </w:rPr>
        <w:t xml:space="preserve">Значимите инвестиционни проекти са представени в Раздел </w:t>
      </w:r>
      <w:r w:rsidRPr="00584750">
        <w:rPr>
          <w:rFonts w:ascii="Times New Roman" w:eastAsia="Times New Roman" w:hAnsi="Times New Roman"/>
          <w:sz w:val="24"/>
          <w:szCs w:val="24"/>
          <w:lang w:val="ru-RU" w:eastAsia="bg-BG"/>
        </w:rPr>
        <w:t>ІІ. Постигнат напредък по изпълнението на целите и приоритетите на общинския план за развитие въз основа на индикаторите за наблюдение.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color w:val="FF0000"/>
          <w:sz w:val="24"/>
          <w:szCs w:val="24"/>
          <w:lang w:val="ru-RU"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val="ru-RU" w:eastAsia="bg-BG"/>
        </w:rPr>
      </w:pPr>
      <w:r w:rsidRPr="00584750">
        <w:rPr>
          <w:rFonts w:ascii="Times New Roman" w:eastAsia="Times New Roman" w:hAnsi="Times New Roman"/>
          <w:sz w:val="24"/>
          <w:szCs w:val="24"/>
          <w:lang w:eastAsia="bg-BG"/>
        </w:rPr>
        <w:t>Състоянието на техническата инфраструктура продължава да изисква влагането на значителен по размер ресурс и мерки за подобряване и непрекъснато обновяване.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val="ru-RU"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Екологично състояние и рискове</w:t>
      </w:r>
      <w:r w:rsidRPr="00584750">
        <w:rPr>
          <w:rFonts w:ascii="Times New Roman" w:eastAsia="Times New Roman" w:hAnsi="Times New Roman"/>
          <w:sz w:val="24"/>
          <w:szCs w:val="24"/>
          <w:lang w:eastAsia="bg-BG"/>
        </w:rPr>
        <w:t xml:space="preserve"> – общо състояние на околната среда, въздух, води, почви, гори и биоразнообразие. Защитени видове растения и животни, шум, радиация и замърсявания</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През отчетния период са разработени и в етап на кандидатстване два проекта:</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r w:rsidRPr="00584750">
        <w:rPr>
          <w:rFonts w:ascii="Times New Roman" w:eastAsia="Times New Roman" w:hAnsi="Times New Roman"/>
          <w:sz w:val="24"/>
          <w:szCs w:val="24"/>
          <w:lang w:val="en-US" w:eastAsia="bg-BG"/>
        </w:rPr>
        <w:t>“</w:t>
      </w:r>
      <w:r w:rsidRPr="00584750">
        <w:rPr>
          <w:rFonts w:ascii="Times New Roman" w:eastAsia="Times New Roman" w:hAnsi="Times New Roman"/>
          <w:sz w:val="24"/>
          <w:szCs w:val="24"/>
          <w:lang w:eastAsia="bg-BG"/>
        </w:rPr>
        <w:t>Подобряване на природозащитното състояние на Натура 2000 видове в община Никопол</w:t>
      </w:r>
      <w:r w:rsidRPr="00584750">
        <w:rPr>
          <w:rFonts w:ascii="Times New Roman" w:eastAsia="Times New Roman" w:hAnsi="Times New Roman"/>
          <w:sz w:val="24"/>
          <w:szCs w:val="24"/>
          <w:lang w:val="en-US" w:eastAsia="bg-BG"/>
        </w:rPr>
        <w:t xml:space="preserve">” , </w:t>
      </w:r>
      <w:r w:rsidRPr="00584750">
        <w:rPr>
          <w:rFonts w:ascii="Times New Roman" w:eastAsia="Times New Roman" w:hAnsi="Times New Roman"/>
          <w:sz w:val="24"/>
          <w:szCs w:val="24"/>
          <w:lang w:eastAsia="bg-BG"/>
        </w:rPr>
        <w:t>ОП „Околна среда“, Приоритетна ос „НАТУРА2000 и биоразнообразие“, Процедура BG16M1OP002-3.030 МИГ Белене-Никопол "Подобряване на приридозащитното състояние на видове от мрежата Натура 2000 чрез подхода ВОМР в територията на МИГ Белене-Никопол". Стойността на проекта е 799 976.00 лв. и срок на изпълнение 36 месеца.</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-„Закриване и рекултивация на общинско депо за неопасни отпадъци в местност „Карач Дере“, община Никопол, ОП „Околна среда“, Приоритетна ос „Отпадъци“, Процедура BG16M1OP002-2.010 Рекултивация на депа за закриване, предмет на процедура по нарушение на правото на ЕС по дело С-145/14. Стойността на проекта е 1 324 284.60 лв, със срок на изпълнение 18 месеца.</w:t>
      </w:r>
    </w:p>
    <w:p w:rsidR="00584750" w:rsidRPr="00584750" w:rsidRDefault="00584750" w:rsidP="00584750">
      <w:pPr>
        <w:tabs>
          <w:tab w:val="left" w:pos="1080"/>
        </w:tabs>
        <w:autoSpaceDE w:val="0"/>
        <w:autoSpaceDN w:val="0"/>
        <w:adjustRightInd w:val="0"/>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Административен капацитет</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Условията, при които се реализира ОПР не са променени в степен, която да предполага неговото изменение.</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Усвояване на средствата от ЕС и други източници на финансиране</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Общинска администрация Никопол успява да реализира всички свои договорни ангажименти, показва висока активност при усвояването на средства от ЕС.</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Възприетият подход за отчитане от общината приема за инвестиран ресурс предимно този, който е обект на реализирани проекти финансирани частично или изцяло с донорски средства. Следва да се отбележи, че общината е инвестирала и не малко собствени средства в подобряване общото състояние и условия на живот в общината.</w:t>
      </w:r>
    </w:p>
    <w:p w:rsidR="00584750" w:rsidRPr="00584750" w:rsidRDefault="00584750" w:rsidP="00584750">
      <w:pPr>
        <w:spacing w:after="0" w:line="240" w:lineRule="auto"/>
        <w:jc w:val="both"/>
        <w:textAlignment w:val="center"/>
        <w:rPr>
          <w:rFonts w:ascii="Times New Roman" w:eastAsia="Times New Roman" w:hAnsi="Times New Roman"/>
          <w:color w:val="800000"/>
          <w:sz w:val="24"/>
          <w:szCs w:val="24"/>
          <w:lang w:val="ru-RU" w:eastAsia="bg-BG"/>
        </w:rPr>
      </w:pPr>
      <w:r w:rsidRPr="00584750">
        <w:rPr>
          <w:rFonts w:ascii="Times New Roman" w:eastAsia="Times New Roman" w:hAnsi="Times New Roman"/>
          <w:color w:val="800000"/>
          <w:sz w:val="24"/>
          <w:szCs w:val="24"/>
          <w:lang w:val="ru-RU" w:eastAsia="bg-BG"/>
        </w:rPr>
        <w:t xml:space="preserve"> </w:t>
      </w:r>
    </w:p>
    <w:p w:rsidR="00584750" w:rsidRPr="00584750" w:rsidRDefault="00584750" w:rsidP="00584750">
      <w:pPr>
        <w:spacing w:after="0" w:line="240" w:lineRule="auto"/>
        <w:ind w:firstLine="708"/>
        <w:jc w:val="both"/>
        <w:textAlignment w:val="center"/>
        <w:rPr>
          <w:rFonts w:ascii="Times New Roman" w:eastAsia="Times New Roman" w:hAnsi="Times New Roman"/>
          <w:b/>
          <w:color w:val="800000"/>
          <w:sz w:val="24"/>
          <w:szCs w:val="24"/>
          <w:lang w:val="ru-RU" w:eastAsia="bg-BG"/>
        </w:rPr>
      </w:pPr>
      <w:r w:rsidRPr="00584750">
        <w:rPr>
          <w:rFonts w:ascii="Times New Roman" w:eastAsia="Times New Roman" w:hAnsi="Times New Roman"/>
          <w:b/>
          <w:color w:val="800000"/>
          <w:sz w:val="24"/>
          <w:szCs w:val="24"/>
          <w:lang w:val="ru-RU" w:eastAsia="bg-BG"/>
        </w:rPr>
        <w:t>ІІ. Постигнат напредък по изпълнението на целите и приоритетите на общинския план за развитие въз основа на индикаторите за наблюдение</w:t>
      </w:r>
    </w:p>
    <w:p w:rsidR="00584750" w:rsidRPr="00584750" w:rsidRDefault="00584750" w:rsidP="00584750">
      <w:pPr>
        <w:spacing w:after="0" w:line="240" w:lineRule="auto"/>
        <w:rPr>
          <w:rFonts w:ascii="Times New Roman" w:eastAsia="Times New Roman" w:hAnsi="Times New Roman"/>
          <w:sz w:val="24"/>
          <w:szCs w:val="24"/>
          <w:lang w:val="ru-RU" w:eastAsia="bg-BG"/>
        </w:rPr>
      </w:pPr>
    </w:p>
    <w:p w:rsidR="00584750" w:rsidRPr="00584750" w:rsidRDefault="00584750" w:rsidP="00584750">
      <w:pPr>
        <w:spacing w:after="0" w:line="240" w:lineRule="auto"/>
        <w:ind w:firstLine="708"/>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Основните приоритетни области  на ОПР са: устойчив растеж и икономическо развитие, постигане на социална кохезия чрез укрепване и развитие на човешкия капитал, техническа и инженерна инфраструктура, екологично развитие, укрепване на административния капацитет и развитие на нови професионални умения.</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Към всяка от петте приоритетни области са поставени специфични цели, за постигането на които са определени мерки и конкретни проекти.</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Приоритети и специфични цели обобщено са представени заложените пет приоритета и четиринадесет специфични цели, разпределени по приоритетни области.</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Имаме значително намаление на общият брой на мерките по всички приоритети и специфични цели (35), и на подмерките  (</w:t>
      </w:r>
      <w:r w:rsidRPr="00584750">
        <w:rPr>
          <w:rFonts w:ascii="Times New Roman" w:eastAsia="Times New Roman" w:hAnsi="Times New Roman"/>
          <w:sz w:val="24"/>
          <w:szCs w:val="24"/>
          <w:lang w:val="ru-RU" w:eastAsia="bg-BG"/>
        </w:rPr>
        <w:t>77) вследствие на приетия актуализиран ОПР през 2017 г.</w:t>
      </w:r>
      <w:r w:rsidRPr="00584750">
        <w:rPr>
          <w:rFonts w:ascii="Times New Roman" w:eastAsia="Times New Roman" w:hAnsi="Times New Roman"/>
          <w:sz w:val="24"/>
          <w:szCs w:val="24"/>
          <w:lang w:eastAsia="bg-BG"/>
        </w:rPr>
        <w:t xml:space="preserve"> Разпределението им е посочено в </w:t>
      </w:r>
      <w:r w:rsidRPr="00584750">
        <w:rPr>
          <w:rFonts w:ascii="Times New Roman" w:eastAsia="Times New Roman" w:hAnsi="Times New Roman"/>
          <w:color w:val="008000"/>
          <w:sz w:val="24"/>
          <w:szCs w:val="24"/>
          <w:lang w:eastAsia="bg-BG"/>
        </w:rPr>
        <w:t>Таблица №</w:t>
      </w:r>
      <w:r w:rsidRPr="00584750">
        <w:rPr>
          <w:rFonts w:ascii="Times New Roman" w:eastAsia="Times New Roman" w:hAnsi="Times New Roman"/>
          <w:color w:val="008000"/>
          <w:sz w:val="24"/>
          <w:szCs w:val="24"/>
          <w:lang w:val="ru-RU" w:eastAsia="bg-BG"/>
        </w:rPr>
        <w:t>7</w:t>
      </w:r>
      <w:r w:rsidRPr="00584750">
        <w:rPr>
          <w:rFonts w:ascii="Times New Roman" w:eastAsia="Times New Roman" w:hAnsi="Times New Roman"/>
          <w:sz w:val="24"/>
          <w:szCs w:val="24"/>
          <w:lang w:eastAsia="bg-BG"/>
        </w:rPr>
        <w:t xml:space="preserve"> Брой на специфични цели, мерки и подмерки</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 xml:space="preserve"> по приоритети.</w:t>
      </w:r>
    </w:p>
    <w:p w:rsidR="00584750" w:rsidRPr="00584750" w:rsidRDefault="00584750" w:rsidP="00584750">
      <w:pPr>
        <w:spacing w:after="0" w:line="240" w:lineRule="auto"/>
        <w:ind w:left="7080" w:firstLine="708"/>
        <w:contextualSpacing/>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w:t>
      </w:r>
      <w:r w:rsidRPr="00584750">
        <w:rPr>
          <w:rFonts w:ascii="Times New Roman" w:eastAsia="Times New Roman" w:hAnsi="Times New Roman"/>
          <w:b/>
          <w:color w:val="008000"/>
          <w:sz w:val="24"/>
          <w:szCs w:val="24"/>
          <w:lang w:val="en-US" w:eastAsia="bg-BG"/>
        </w:rPr>
        <w:t>7</w:t>
      </w:r>
      <w:r w:rsidRPr="00584750">
        <w:rPr>
          <w:rFonts w:ascii="Times New Roman" w:eastAsia="Times New Roman" w:hAnsi="Times New Roman"/>
          <w:b/>
          <w:color w:val="008000"/>
          <w:sz w:val="24"/>
          <w:szCs w:val="24"/>
          <w:lang w:eastAsia="bg-BG"/>
        </w:rPr>
        <w:t xml:space="preserve"> </w:t>
      </w: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Брой на специфични цели, мерки и подмерки/проекти по приоритети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192"/>
        <w:gridCol w:w="1316"/>
        <w:gridCol w:w="2491"/>
      </w:tblGrid>
      <w:tr w:rsidR="00584750" w:rsidRPr="00584750" w:rsidTr="00010A05">
        <w:trPr>
          <w:jc w:val="center"/>
        </w:trPr>
        <w:tc>
          <w:tcPr>
            <w:tcW w:w="1649"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Приоритети</w:t>
            </w:r>
          </w:p>
        </w:tc>
        <w:tc>
          <w:tcPr>
            <w:tcW w:w="2192"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Специфични цели</w:t>
            </w:r>
          </w:p>
        </w:tc>
        <w:tc>
          <w:tcPr>
            <w:tcW w:w="1316"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Мерки</w:t>
            </w:r>
          </w:p>
        </w:tc>
        <w:tc>
          <w:tcPr>
            <w:tcW w:w="2491"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Подмерки / Проекти</w:t>
            </w:r>
          </w:p>
        </w:tc>
      </w:tr>
      <w:tr w:rsidR="00584750" w:rsidRPr="00584750" w:rsidTr="00010A05">
        <w:trPr>
          <w:jc w:val="center"/>
        </w:trPr>
        <w:tc>
          <w:tcPr>
            <w:tcW w:w="1649"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1</w:t>
            </w:r>
          </w:p>
        </w:tc>
        <w:tc>
          <w:tcPr>
            <w:tcW w:w="2192"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2</w:t>
            </w:r>
          </w:p>
        </w:tc>
        <w:tc>
          <w:tcPr>
            <w:tcW w:w="1316"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7</w:t>
            </w:r>
          </w:p>
        </w:tc>
        <w:tc>
          <w:tcPr>
            <w:tcW w:w="24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28</w:t>
            </w:r>
          </w:p>
        </w:tc>
      </w:tr>
      <w:tr w:rsidR="00584750" w:rsidRPr="00584750" w:rsidTr="00010A05">
        <w:trPr>
          <w:jc w:val="center"/>
        </w:trPr>
        <w:tc>
          <w:tcPr>
            <w:tcW w:w="1649"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2</w:t>
            </w:r>
          </w:p>
        </w:tc>
        <w:tc>
          <w:tcPr>
            <w:tcW w:w="2192"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5</w:t>
            </w:r>
          </w:p>
        </w:tc>
        <w:tc>
          <w:tcPr>
            <w:tcW w:w="1316"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13</w:t>
            </w:r>
          </w:p>
        </w:tc>
        <w:tc>
          <w:tcPr>
            <w:tcW w:w="24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19</w:t>
            </w:r>
          </w:p>
        </w:tc>
      </w:tr>
      <w:tr w:rsidR="00584750" w:rsidRPr="00584750" w:rsidTr="00010A05">
        <w:trPr>
          <w:jc w:val="center"/>
        </w:trPr>
        <w:tc>
          <w:tcPr>
            <w:tcW w:w="1649"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3</w:t>
            </w:r>
          </w:p>
        </w:tc>
        <w:tc>
          <w:tcPr>
            <w:tcW w:w="2192"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2</w:t>
            </w:r>
          </w:p>
        </w:tc>
        <w:tc>
          <w:tcPr>
            <w:tcW w:w="1316"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4</w:t>
            </w:r>
          </w:p>
        </w:tc>
        <w:tc>
          <w:tcPr>
            <w:tcW w:w="24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17</w:t>
            </w:r>
          </w:p>
        </w:tc>
      </w:tr>
      <w:tr w:rsidR="00584750" w:rsidRPr="00584750" w:rsidTr="00010A05">
        <w:trPr>
          <w:jc w:val="center"/>
        </w:trPr>
        <w:tc>
          <w:tcPr>
            <w:tcW w:w="1649"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4</w:t>
            </w:r>
          </w:p>
        </w:tc>
        <w:tc>
          <w:tcPr>
            <w:tcW w:w="2192"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w:t>
            </w:r>
          </w:p>
        </w:tc>
        <w:tc>
          <w:tcPr>
            <w:tcW w:w="1316"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3</w:t>
            </w:r>
          </w:p>
        </w:tc>
        <w:tc>
          <w:tcPr>
            <w:tcW w:w="24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7</w:t>
            </w:r>
          </w:p>
        </w:tc>
      </w:tr>
      <w:tr w:rsidR="00584750" w:rsidRPr="00584750" w:rsidTr="00010A05">
        <w:trPr>
          <w:jc w:val="center"/>
        </w:trPr>
        <w:tc>
          <w:tcPr>
            <w:tcW w:w="1649"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5</w:t>
            </w:r>
          </w:p>
        </w:tc>
        <w:tc>
          <w:tcPr>
            <w:tcW w:w="2192"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4</w:t>
            </w:r>
          </w:p>
        </w:tc>
        <w:tc>
          <w:tcPr>
            <w:tcW w:w="1316"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8</w:t>
            </w:r>
          </w:p>
        </w:tc>
        <w:tc>
          <w:tcPr>
            <w:tcW w:w="24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6</w:t>
            </w:r>
          </w:p>
        </w:tc>
      </w:tr>
    </w:tbl>
    <w:p w:rsidR="00584750" w:rsidRPr="00584750" w:rsidRDefault="00584750" w:rsidP="00584750">
      <w:pPr>
        <w:keepNext/>
        <w:keepLines/>
        <w:spacing w:after="0" w:line="240" w:lineRule="auto"/>
        <w:contextualSpacing/>
        <w:outlineLvl w:val="0"/>
        <w:rPr>
          <w:rFonts w:ascii="Times New Roman" w:eastAsia="Times New Roman" w:hAnsi="Times New Roman"/>
          <w:b/>
          <w:bCs/>
          <w:color w:val="365F91"/>
          <w:sz w:val="26"/>
          <w:szCs w:val="26"/>
          <w:lang w:val="en-US"/>
        </w:rPr>
      </w:pP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Приложена е опростена тристепенна скала на оценяване: 1. „изпълнено” – при завършени стратегически инвестиционни проекти или дейности по съответна мярка и/или постигнат конкретен резултат; 2. ”в процес на изпълнение” – при наличие на изпълнени или в процес на изпълнение проекти/мерки; 3. ”неизпълнено” – при отсъствие на адресиран проект/дейност. Оценяването се извършва отдолу-нагоре, като колкото е по-висока оценката толкова оценката на постигнатите резултати е по-ниска.</w:t>
      </w:r>
    </w:p>
    <w:p w:rsidR="00584750" w:rsidRPr="00584750" w:rsidRDefault="00584750" w:rsidP="00584750">
      <w:pPr>
        <w:spacing w:after="0" w:line="240" w:lineRule="auto"/>
        <w:contextualSpacing/>
        <w:jc w:val="both"/>
        <w:rPr>
          <w:rFonts w:ascii="Times New Roman" w:eastAsia="Times New Roman" w:hAnsi="Times New Roman"/>
          <w:b/>
          <w:i/>
          <w:sz w:val="24"/>
          <w:szCs w:val="24"/>
          <w:lang w:val="en-US" w:eastAsia="bg-BG"/>
        </w:rPr>
      </w:pPr>
    </w:p>
    <w:p w:rsidR="00584750" w:rsidRPr="00584750" w:rsidRDefault="00584750" w:rsidP="00584750">
      <w:pPr>
        <w:spacing w:after="0" w:line="240" w:lineRule="auto"/>
        <w:contextualSpacing/>
        <w:jc w:val="both"/>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Приоритет №1 “Устойчив растеж и икономическо развитие“</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За осигуряване на устойчив растеж и икономическто развитие на Община Никопол са заложени </w:t>
      </w:r>
      <w:r w:rsidRPr="00584750">
        <w:rPr>
          <w:rFonts w:ascii="Times New Roman" w:eastAsia="Times New Roman" w:hAnsi="Times New Roman"/>
          <w:sz w:val="24"/>
          <w:szCs w:val="24"/>
          <w:lang w:val="ru-RU" w:eastAsia="bg-BG"/>
        </w:rPr>
        <w:t>2</w:t>
      </w:r>
      <w:r w:rsidRPr="00584750">
        <w:rPr>
          <w:rFonts w:ascii="Times New Roman" w:eastAsia="Times New Roman" w:hAnsi="Times New Roman"/>
          <w:sz w:val="24"/>
          <w:szCs w:val="24"/>
          <w:lang w:eastAsia="bg-BG"/>
        </w:rPr>
        <w:t xml:space="preserve"> (две) специфични цели (СпЦ), постигането на които е предвидено да се реализира с прилагането на 7 (седем) мерки и 28 (двадесет и осем) подмерки.</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Независимо от факта, че в над 85% от заложените мерки и проекти Община Никопол  не е пряк изпълнител и не може да предприеме реални действия по тяхното реализиране, а нейната ролята е единствено на подпомагаща и мотивираща институция, общината не е извършила действия по тяхната реализация, с незначителни изключения. Обобщена оценка на първоначалните резултати по описаният по-горе метод е дадена в Таблица №</w:t>
      </w:r>
      <w:r w:rsidRPr="00584750">
        <w:rPr>
          <w:rFonts w:ascii="Times New Roman" w:eastAsia="Times New Roman" w:hAnsi="Times New Roman"/>
          <w:sz w:val="24"/>
          <w:szCs w:val="24"/>
          <w:lang w:val="ru-RU" w:eastAsia="bg-BG"/>
        </w:rPr>
        <w:t>8</w:t>
      </w:r>
      <w:r w:rsidRPr="00584750">
        <w:rPr>
          <w:rFonts w:ascii="Times New Roman" w:eastAsia="Times New Roman" w:hAnsi="Times New Roman"/>
          <w:sz w:val="24"/>
          <w:szCs w:val="24"/>
          <w:lang w:eastAsia="bg-BG"/>
        </w:rPr>
        <w:t xml:space="preserve">. </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val="en-US" w:eastAsia="bg-BG"/>
        </w:rPr>
      </w:pP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Към Приоритет 1 отнасяме:</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num" w:pos="1080"/>
        </w:tabs>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1: Изграждане на подходяща бизнес среда и повишаване на инвестиционния интерес към общината</w:t>
      </w:r>
    </w:p>
    <w:p w:rsidR="00584750" w:rsidRPr="00584750" w:rsidRDefault="00584750" w:rsidP="00584750">
      <w:pPr>
        <w:tabs>
          <w:tab w:val="num" w:pos="1080"/>
        </w:tabs>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Промотиране на Община Никопол като туристическа и инвестиционна дестинация</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-Разработена е програма за развитие на туризма на Община Никопол, за която предстои приемане и одобрение.</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num" w:pos="1080"/>
        </w:tabs>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2: Създаване на подходяща за развитие на бизнеса инфраструктура</w:t>
      </w:r>
    </w:p>
    <w:p w:rsidR="00584750" w:rsidRPr="00584750" w:rsidRDefault="00584750" w:rsidP="00584750">
      <w:pPr>
        <w:tabs>
          <w:tab w:val="num" w:pos="1080"/>
        </w:tabs>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Подпомагане развитието на туризма</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-През отчетния период са започнати дейности по изграждане на екопътека по поречието на р.Дунав. Задействана е съгласувателна процедура с РИОСВ-Плевен.</w:t>
      </w:r>
    </w:p>
    <w:p w:rsidR="00584750" w:rsidRPr="00584750" w:rsidRDefault="00584750" w:rsidP="00584750">
      <w:pPr>
        <w:shd w:val="clear" w:color="auto" w:fill="FFFFFF"/>
        <w:spacing w:after="0" w:line="240" w:lineRule="auto"/>
        <w:jc w:val="both"/>
        <w:rPr>
          <w:rFonts w:ascii="Times New Roman" w:eastAsia="Times New Roman" w:hAnsi="Times New Roman"/>
          <w:color w:val="050505"/>
          <w:sz w:val="24"/>
          <w:szCs w:val="24"/>
          <w:lang w:eastAsia="bg-BG"/>
        </w:rPr>
      </w:pPr>
      <w:r w:rsidRPr="00584750">
        <w:rPr>
          <w:rFonts w:ascii="Times New Roman" w:eastAsia="Times New Roman" w:hAnsi="Times New Roman"/>
          <w:color w:val="050505"/>
          <w:sz w:val="24"/>
          <w:szCs w:val="24"/>
          <w:lang w:eastAsia="bg-BG"/>
        </w:rPr>
        <w:t xml:space="preserve">През 2020 г. Общинска администрация Никопол започна кампания по възстановяване на историческите паметници, изграждането на достъпна архитектурна среда и превръщането им в място за посещение от български и чуждестранни туристи. </w:t>
      </w:r>
    </w:p>
    <w:p w:rsidR="00584750" w:rsidRPr="00584750" w:rsidRDefault="00584750" w:rsidP="00584750">
      <w:pPr>
        <w:shd w:val="clear" w:color="auto" w:fill="FFFFFF"/>
        <w:spacing w:after="0" w:line="240" w:lineRule="auto"/>
        <w:jc w:val="both"/>
        <w:rPr>
          <w:rFonts w:ascii="Times New Roman" w:eastAsia="Times New Roman" w:hAnsi="Times New Roman"/>
          <w:color w:val="050505"/>
          <w:sz w:val="24"/>
          <w:szCs w:val="24"/>
          <w:lang w:eastAsia="bg-BG"/>
        </w:rPr>
      </w:pPr>
      <w:r w:rsidRPr="00584750">
        <w:rPr>
          <w:rFonts w:ascii="Times New Roman" w:eastAsia="Times New Roman" w:hAnsi="Times New Roman"/>
          <w:color w:val="050505"/>
          <w:sz w:val="24"/>
          <w:szCs w:val="24"/>
          <w:lang w:eastAsia="bg-BG"/>
        </w:rPr>
        <w:t>Началото на кампанията започна с ремонт и реконструкция на терена около Паметника на Победата, поставянето на декоративни осветителни тела и изграждането на място за отдих .</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val="en-US" w:eastAsia="bg-BG"/>
        </w:rPr>
      </w:pPr>
      <w:r w:rsidRPr="00584750">
        <w:rPr>
          <w:rFonts w:ascii="Times New Roman" w:eastAsia="Times New Roman" w:hAnsi="Times New Roman"/>
          <w:color w:val="050505"/>
          <w:sz w:val="24"/>
          <w:szCs w:val="24"/>
          <w:shd w:val="clear" w:color="auto" w:fill="FFFFFF"/>
          <w:lang w:eastAsia="bg-BG"/>
        </w:rPr>
        <w:t>С това проектът „Привлекателни и уютни места за отдих и туризъм”, първи етап: Ремонт и реконструкция на Паметник на Победата – Никопол завърши</w:t>
      </w:r>
      <w:r w:rsidRPr="00584750">
        <w:rPr>
          <w:rFonts w:ascii="Segoe UI Historic" w:eastAsia="Times New Roman" w:hAnsi="Segoe UI Historic" w:cs="Segoe UI Historic"/>
          <w:color w:val="050505"/>
          <w:sz w:val="23"/>
          <w:szCs w:val="23"/>
          <w:shd w:val="clear" w:color="auto" w:fill="FFFFFF"/>
          <w:lang w:eastAsia="bg-BG"/>
        </w:rPr>
        <w:t>.</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Усилията на местното административно ръководство за превръщането на Никопол в интересна и предпочитана туристическа дестинация се увенчават с успех. През отчетния период се наблюдават все по-вече посещения на града от туристи, туристически групи с цел запознаване с културно-историческото наследство на Никопол. Информация се помества редовно в група „КМЕТ НА ОБЩИНА НИКОПОЛ“ на платформата </w:t>
      </w:r>
      <w:r w:rsidRPr="00584750">
        <w:rPr>
          <w:rFonts w:ascii="Times New Roman" w:eastAsia="Times New Roman" w:hAnsi="Times New Roman"/>
          <w:sz w:val="24"/>
          <w:szCs w:val="24"/>
          <w:lang w:val="en-US" w:eastAsia="bg-BG"/>
        </w:rPr>
        <w:t xml:space="preserve">Facebook. </w:t>
      </w:r>
      <w:r w:rsidRPr="00584750">
        <w:rPr>
          <w:rFonts w:ascii="Times New Roman" w:eastAsia="Times New Roman" w:hAnsi="Times New Roman"/>
          <w:sz w:val="24"/>
          <w:szCs w:val="24"/>
          <w:lang w:eastAsia="bg-BG"/>
        </w:rPr>
        <w:t>Към момента се разработва секция „Туризъм“ на официалния сайт на община Никопол.</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Постигнати преки и косвени индикатори (представени по-долу в текста).</w:t>
      </w: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ru-RU" w:eastAsia="bg-BG"/>
        </w:rPr>
      </w:pPr>
      <w:r w:rsidRPr="00584750">
        <w:rPr>
          <w:rFonts w:ascii="Times New Roman" w:eastAsia="Times New Roman" w:hAnsi="Times New Roman"/>
          <w:b/>
          <w:color w:val="008000"/>
          <w:sz w:val="24"/>
          <w:szCs w:val="24"/>
          <w:lang w:eastAsia="bg-BG"/>
        </w:rPr>
        <w:t>Таблица №</w:t>
      </w:r>
      <w:r w:rsidRPr="00584750">
        <w:rPr>
          <w:rFonts w:ascii="Times New Roman" w:eastAsia="Times New Roman" w:hAnsi="Times New Roman"/>
          <w:b/>
          <w:color w:val="008000"/>
          <w:sz w:val="24"/>
          <w:szCs w:val="24"/>
          <w:lang w:val="ru-RU" w:eastAsia="bg-BG"/>
        </w:rPr>
        <w:t>8</w:t>
      </w:r>
    </w:p>
    <w:p w:rsidR="00584750" w:rsidRPr="00584750" w:rsidRDefault="00584750" w:rsidP="00584750">
      <w:pPr>
        <w:spacing w:after="0" w:line="240" w:lineRule="auto"/>
        <w:rPr>
          <w:rFonts w:ascii="Times New Roman" w:eastAsia="Times New Roman" w:hAnsi="Times New Roman"/>
          <w:sz w:val="24"/>
          <w:szCs w:val="24"/>
          <w:lang w:val="ru-RU" w:eastAsia="bg-BG"/>
        </w:rPr>
      </w:pPr>
    </w:p>
    <w:p w:rsidR="00584750" w:rsidRPr="00584750" w:rsidRDefault="00584750" w:rsidP="00584750">
      <w:pPr>
        <w:tabs>
          <w:tab w:val="num" w:pos="1080"/>
        </w:tabs>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Обобщена оценка на първоначалните резултати от изпълнение на Приоритет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gridCol w:w="1227"/>
      </w:tblGrid>
      <w:tr w:rsidR="00584750" w:rsidRPr="00584750" w:rsidTr="00010A05">
        <w:trPr>
          <w:tblHeader/>
        </w:trPr>
        <w:tc>
          <w:tcPr>
            <w:tcW w:w="4371" w:type="pct"/>
            <w:shd w:val="clear" w:color="auto" w:fill="FDE9D9"/>
            <w:vAlign w:val="center"/>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Мярка/Подмярка/Проекти</w:t>
            </w:r>
          </w:p>
        </w:tc>
        <w:tc>
          <w:tcPr>
            <w:tcW w:w="629" w:type="pct"/>
            <w:shd w:val="clear" w:color="auto" w:fill="FDE9D9"/>
            <w:vAlign w:val="center"/>
          </w:tcPr>
          <w:p w:rsidR="00584750" w:rsidRPr="00584750" w:rsidRDefault="00584750" w:rsidP="00584750">
            <w:pPr>
              <w:spacing w:after="0" w:line="240" w:lineRule="auto"/>
              <w:jc w:val="center"/>
              <w:rPr>
                <w:rFonts w:ascii="Times New Roman" w:eastAsia="Times New Roman" w:hAnsi="Times New Roman"/>
                <w:b/>
                <w:sz w:val="24"/>
                <w:szCs w:val="24"/>
                <w:lang w:val="ru-RU" w:eastAsia="bg-BG"/>
              </w:rPr>
            </w:pPr>
            <w:r w:rsidRPr="00584750">
              <w:rPr>
                <w:rFonts w:ascii="Times New Roman" w:eastAsia="Times New Roman" w:hAnsi="Times New Roman"/>
                <w:b/>
                <w:sz w:val="24"/>
                <w:szCs w:val="24"/>
                <w:lang w:eastAsia="bg-BG"/>
              </w:rPr>
              <w:t>Оценка</w:t>
            </w:r>
          </w:p>
        </w:tc>
      </w:tr>
      <w:tr w:rsidR="00584750" w:rsidRPr="00584750" w:rsidTr="00010A05">
        <w:tc>
          <w:tcPr>
            <w:tcW w:w="5000" w:type="pct"/>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1: Изграждане на подходяща бизнес среда и повишаване на инвестиционния интерес към общината</w:t>
            </w:r>
          </w:p>
        </w:tc>
      </w:tr>
      <w:tr w:rsidR="00584750" w:rsidRPr="00584750" w:rsidTr="00010A05">
        <w:tc>
          <w:tcPr>
            <w:tcW w:w="4371" w:type="pct"/>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Подпомагане развитието на икономиката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Стратегия за развитие на икономиката в Община Никопол</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rPr>
          <w:trHeight w:val="511"/>
        </w:trPr>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Анализ на потребностите и подкрепа на бизнеса от страна на общината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Разработване на пакет от инструменти за стимулиране на бизнеса на местно ниво</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Маркетингово проучване на възможностите и дефиниране на потенциални инвеститори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i/>
                <w:sz w:val="24"/>
                <w:szCs w:val="24"/>
                <w:lang w:eastAsia="bg-BG"/>
              </w:rPr>
            </w:pPr>
            <w:r w:rsidRPr="00584750">
              <w:rPr>
                <w:rFonts w:ascii="Times New Roman" w:eastAsia="Times New Roman" w:hAnsi="Times New Roman"/>
                <w:sz w:val="24"/>
                <w:szCs w:val="24"/>
                <w:lang w:eastAsia="bg-BG"/>
              </w:rPr>
              <w:t>Разширяване на контактите с чужди бизнес-партньори, организиране и участие в бизнес форуми и срещи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Промотиране на Община Никопол като туристическа и инвестиционна дестинация</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val="en-US" w:eastAsia="bg-BG"/>
              </w:rPr>
            </w:pPr>
            <w:r w:rsidRPr="00584750">
              <w:rPr>
                <w:rFonts w:ascii="Times New Roman" w:eastAsia="Times New Roman" w:hAnsi="Times New Roman"/>
                <w:b/>
                <w:i/>
                <w:sz w:val="24"/>
                <w:szCs w:val="24"/>
                <w:lang w:eastAsia="bg-BG"/>
              </w:rPr>
              <w:t>2,</w:t>
            </w:r>
            <w:r w:rsidRPr="00584750">
              <w:rPr>
                <w:rFonts w:ascii="Times New Roman" w:eastAsia="Times New Roman" w:hAnsi="Times New Roman"/>
                <w:b/>
                <w:i/>
                <w:sz w:val="24"/>
                <w:szCs w:val="24"/>
                <w:lang w:val="en-US" w:eastAsia="bg-BG"/>
              </w:rPr>
              <w:t>71</w:t>
            </w:r>
          </w:p>
        </w:tc>
      </w:tr>
      <w:tr w:rsidR="00584750" w:rsidRPr="00584750" w:rsidTr="00010A05">
        <w:trPr>
          <w:trHeight w:val="263"/>
        </w:trPr>
        <w:tc>
          <w:tcPr>
            <w:tcW w:w="4371" w:type="pct"/>
            <w:shd w:val="clear" w:color="auto" w:fill="auto"/>
          </w:tcPr>
          <w:p w:rsidR="00584750" w:rsidRPr="00584750" w:rsidRDefault="00584750" w:rsidP="00584750">
            <w:pPr>
              <w:numPr>
                <w:ilvl w:val="0"/>
                <w:numId w:val="4"/>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Стратегия за промотиране на Община Никопол</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rPr>
          <w:trHeight w:val="263"/>
        </w:trPr>
        <w:tc>
          <w:tcPr>
            <w:tcW w:w="4371" w:type="pct"/>
            <w:shd w:val="clear" w:color="auto" w:fill="auto"/>
          </w:tcPr>
          <w:p w:rsidR="00584750" w:rsidRPr="00584750" w:rsidRDefault="00584750" w:rsidP="00584750">
            <w:pPr>
              <w:numPr>
                <w:ilvl w:val="0"/>
                <w:numId w:val="4"/>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Създаване на актуализирана общинска програма за алтернативен туризъм (2018-2020)</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rPr>
          <w:trHeight w:val="600"/>
        </w:trPr>
        <w:tc>
          <w:tcPr>
            <w:tcW w:w="4371" w:type="pct"/>
            <w:shd w:val="clear" w:color="auto" w:fill="auto"/>
          </w:tcPr>
          <w:p w:rsidR="00584750" w:rsidRPr="00584750" w:rsidRDefault="00584750" w:rsidP="00584750">
            <w:pPr>
              <w:numPr>
                <w:ilvl w:val="0"/>
                <w:numId w:val="4"/>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Разработване на програма за визуална информация, ориентация и реклама на туристическото предлагане в общината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rPr>
          <w:trHeight w:val="600"/>
        </w:trPr>
        <w:tc>
          <w:tcPr>
            <w:tcW w:w="4371" w:type="pct"/>
            <w:shd w:val="clear" w:color="auto" w:fill="auto"/>
          </w:tcPr>
          <w:p w:rsidR="00584750" w:rsidRPr="00584750" w:rsidRDefault="00584750" w:rsidP="00584750">
            <w:pPr>
              <w:numPr>
                <w:ilvl w:val="0"/>
                <w:numId w:val="4"/>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Подкрепа за туристическия информационен център чрез създаване на пълен актуализиращ се информационен и рекламен пакет </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rPr>
          <w:trHeight w:val="371"/>
        </w:trPr>
        <w:tc>
          <w:tcPr>
            <w:tcW w:w="4371" w:type="pct"/>
            <w:shd w:val="clear" w:color="auto" w:fill="auto"/>
          </w:tcPr>
          <w:p w:rsidR="00584750" w:rsidRPr="00584750" w:rsidRDefault="00584750" w:rsidP="00584750">
            <w:pPr>
              <w:numPr>
                <w:ilvl w:val="0"/>
                <w:numId w:val="4"/>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Привличане на инвеститори за развитие на земеделието</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rPr>
          <w:trHeight w:val="600"/>
        </w:trPr>
        <w:tc>
          <w:tcPr>
            <w:tcW w:w="4371" w:type="pct"/>
            <w:shd w:val="clear" w:color="auto" w:fill="auto"/>
          </w:tcPr>
          <w:p w:rsidR="00584750" w:rsidRPr="00584750" w:rsidRDefault="00584750" w:rsidP="00584750">
            <w:pPr>
              <w:numPr>
                <w:ilvl w:val="0"/>
                <w:numId w:val="4"/>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Привличане на инвеститори в предприятия за преработка на плодове и зеленчуци (замразяване, сушене, консервиране, дестилиране)</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4371" w:type="pct"/>
            <w:shd w:val="clear" w:color="auto" w:fill="auto"/>
          </w:tcPr>
          <w:p w:rsidR="00584750" w:rsidRPr="00584750" w:rsidRDefault="00584750" w:rsidP="00584750">
            <w:pPr>
              <w:numPr>
                <w:ilvl w:val="0"/>
                <w:numId w:val="4"/>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Подпомагане участието на производителите в регионални, национални и международни изложения и панаири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3. Подпомагане развитието на селското стопанство</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Стратегия за развитие на селското стопанство в Община Никопол</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Подкрепа на млади фермери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Съдействие за комасация на необходимата земя</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Информационна, методическа и организационна помощ за създаване на сдружения за напояване</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tabs>
                <w:tab w:val="num" w:pos="1080"/>
              </w:tabs>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4.Осигуряване на условия за инвестиции в Община Никопол</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Устройствени проекти, уреждане на собствеността на земята, осигуряване на инфраструктура и маркетинг за привличане на инвеститори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Създаване на специализирана устройствена схема за развитие на туризъм в общината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5000" w:type="pct"/>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2: Създаване на подходяща за развитие на бизнеса инфраструктура</w:t>
            </w:r>
          </w:p>
        </w:tc>
      </w:tr>
      <w:tr w:rsidR="00584750" w:rsidRPr="00584750" w:rsidTr="00010A05">
        <w:tc>
          <w:tcPr>
            <w:tcW w:w="4371" w:type="pct"/>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Техническа инфраструктура в подкрепа на бизнеса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Изграждане/обновяване на прилежащите комуникации към съществуващи производствени зони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широколентови комуникационни мрежи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Иницииране на публичен проект за обновяване и разширяване на напоителните полета и съоръжения</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Подпомагане развитието на туризма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val="en-US" w:eastAsia="bg-BG"/>
              </w:rPr>
            </w:pPr>
            <w:r w:rsidRPr="00584750">
              <w:rPr>
                <w:rFonts w:ascii="Times New Roman" w:eastAsia="Times New Roman" w:hAnsi="Times New Roman"/>
                <w:b/>
                <w:i/>
                <w:sz w:val="24"/>
                <w:szCs w:val="24"/>
                <w:lang w:val="en-US" w:eastAsia="bg-BG"/>
              </w:rPr>
              <w:t>2,75</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Създаване на туристически продукт „Археологически и исторически училища на терен”</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екопътеки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Обновяване на пътната инфраструктура в туристическите ареали</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Превръщане на р. Осъм и поречието на р.Дунав в привлекателно място за екотуризъм.</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i/>
                <w:sz w:val="24"/>
                <w:szCs w:val="24"/>
                <w:lang w:eastAsia="bg-BG"/>
              </w:rPr>
              <w:t>Мярка 3.Изграждане на институционален капацитет за развитие на икономиката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индустриален (технологичен) парк</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Модернизиране на базата на Общински пазари в гр. Никопол</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4371" w:type="pct"/>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земеделско тържище и борса</w:t>
            </w:r>
          </w:p>
        </w:tc>
        <w:tc>
          <w:tcPr>
            <w:tcW w:w="629" w:type="pct"/>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bl>
    <w:p w:rsidR="00584750" w:rsidRPr="00584750" w:rsidRDefault="00584750" w:rsidP="00584750">
      <w:pPr>
        <w:spacing w:after="0" w:line="240" w:lineRule="auto"/>
        <w:rPr>
          <w:rFonts w:ascii="Times New Roman" w:eastAsia="Times New Roman" w:hAnsi="Times New Roman"/>
          <w:sz w:val="24"/>
          <w:szCs w:val="24"/>
          <w:lang w:val="ru-RU" w:eastAsia="bg-BG"/>
        </w:rPr>
      </w:pP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Оценката на първоначалните резултати от изпълнение на Приоритет №1 е изключително слаба. Липсата на реализирани или планирани дейности по изпълнение на мерките по приоритета насочи вниманието на администрацията на Община Никопол към преразглеждането им, което се направи с актуализирания документ на ОПР 2014 - 2020г. приет с Решение№ 272 от 28.11.-2017 г.  на Общинския съвет.</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p>
    <w:p w:rsidR="00584750" w:rsidRPr="00584750" w:rsidRDefault="00584750" w:rsidP="00584750">
      <w:pPr>
        <w:spacing w:after="0" w:line="240" w:lineRule="auto"/>
        <w:contextualSpacing/>
        <w:rPr>
          <w:rFonts w:ascii="Times New Roman" w:eastAsia="Times New Roman" w:hAnsi="Times New Roman"/>
          <w:b/>
          <w:i/>
          <w:sz w:val="24"/>
          <w:szCs w:val="24"/>
          <w:lang w:eastAsia="bg-BG"/>
        </w:rPr>
      </w:pPr>
      <w:r w:rsidRPr="00584750">
        <w:rPr>
          <w:rFonts w:ascii="Times New Roman" w:eastAsia="Times New Roman" w:hAnsi="Times New Roman"/>
          <w:sz w:val="24"/>
          <w:szCs w:val="24"/>
          <w:lang w:eastAsia="bg-BG"/>
        </w:rPr>
        <w:t>От заложените преки (продукт) и косвени (резултат) индикатори към Приоритет № 1 отнасяме 20 индикатора, стойностите по които са посочени в</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color w:val="008000"/>
          <w:sz w:val="24"/>
          <w:szCs w:val="24"/>
          <w:lang w:eastAsia="bg-BG"/>
        </w:rPr>
        <w:t>Таблица №</w:t>
      </w:r>
      <w:r w:rsidRPr="00584750">
        <w:rPr>
          <w:rFonts w:ascii="Times New Roman" w:eastAsia="Times New Roman" w:hAnsi="Times New Roman"/>
          <w:color w:val="008000"/>
          <w:sz w:val="24"/>
          <w:szCs w:val="24"/>
          <w:lang w:val="ru-RU" w:eastAsia="bg-BG"/>
        </w:rPr>
        <w:t>9</w:t>
      </w:r>
      <w:r w:rsidRPr="00584750">
        <w:rPr>
          <w:rFonts w:ascii="Times New Roman" w:eastAsia="Times New Roman" w:hAnsi="Times New Roman"/>
          <w:color w:val="008000"/>
          <w:sz w:val="24"/>
          <w:szCs w:val="24"/>
          <w:lang w:eastAsia="bg-BG"/>
        </w:rPr>
        <w:t>.</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Постигнати преки и косвени резултати по Приоритет №1.</w:t>
      </w:r>
      <w:r w:rsidRPr="00584750">
        <w:rPr>
          <w:rFonts w:ascii="Times New Roman" w:eastAsia="Times New Roman" w:hAnsi="Times New Roman"/>
          <w:b/>
          <w:i/>
          <w:sz w:val="24"/>
          <w:szCs w:val="24"/>
          <w:lang w:eastAsia="bg-BG"/>
        </w:rPr>
        <w:t xml:space="preserve"> </w:t>
      </w:r>
    </w:p>
    <w:p w:rsidR="00584750" w:rsidRPr="00584750" w:rsidRDefault="00584750" w:rsidP="00584750">
      <w:pPr>
        <w:spacing w:after="0" w:line="240" w:lineRule="auto"/>
        <w:contextualSpacing/>
        <w:rPr>
          <w:rFonts w:ascii="Times New Roman" w:eastAsia="Times New Roman" w:hAnsi="Times New Roman"/>
          <w:b/>
          <w:i/>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r w:rsidRPr="00584750">
        <w:rPr>
          <w:rFonts w:ascii="Times New Roman" w:eastAsia="Times New Roman" w:hAnsi="Times New Roman"/>
          <w:b/>
          <w:color w:val="008000"/>
          <w:sz w:val="24"/>
          <w:szCs w:val="24"/>
          <w:lang w:eastAsia="bg-BG"/>
        </w:rPr>
        <w:t>Таблица №</w:t>
      </w:r>
      <w:r w:rsidRPr="00584750">
        <w:rPr>
          <w:rFonts w:ascii="Times New Roman" w:eastAsia="Times New Roman" w:hAnsi="Times New Roman"/>
          <w:b/>
          <w:color w:val="008000"/>
          <w:sz w:val="24"/>
          <w:szCs w:val="24"/>
          <w:lang w:val="en-US" w:eastAsia="bg-BG"/>
        </w:rPr>
        <w:t>9</w:t>
      </w: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Постигнати преки и косвени резултати по Приоритет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075"/>
        <w:gridCol w:w="2016"/>
      </w:tblGrid>
      <w:tr w:rsidR="00584750" w:rsidRPr="00584750" w:rsidTr="00010A05">
        <w:trPr>
          <w:tblHeader/>
        </w:trPr>
        <w:tc>
          <w:tcPr>
            <w:tcW w:w="770"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w:t>
            </w:r>
            <w:r w:rsidRPr="00584750">
              <w:rPr>
                <w:rFonts w:ascii="Times New Roman" w:eastAsia="Times New Roman" w:hAnsi="Times New Roman"/>
                <w:b/>
                <w:sz w:val="24"/>
                <w:szCs w:val="24"/>
                <w:vertAlign w:val="superscript"/>
                <w:lang w:eastAsia="bg-BG"/>
              </w:rPr>
              <w:footnoteReference w:id="1"/>
            </w:r>
          </w:p>
        </w:tc>
        <w:tc>
          <w:tcPr>
            <w:tcW w:w="5787"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Индикатор</w:t>
            </w:r>
          </w:p>
        </w:tc>
        <w:tc>
          <w:tcPr>
            <w:tcW w:w="1075"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Мерна единица</w:t>
            </w:r>
          </w:p>
        </w:tc>
        <w:tc>
          <w:tcPr>
            <w:tcW w:w="2016"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Стойност към 31.12.2020 г.</w:t>
            </w:r>
          </w:p>
        </w:tc>
      </w:tr>
      <w:tr w:rsidR="00584750" w:rsidRPr="00584750" w:rsidTr="00010A05">
        <w:tc>
          <w:tcPr>
            <w:tcW w:w="9648" w:type="dxa"/>
            <w:gridSpan w:val="4"/>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ПРЕКИ ИНДИКАТОРИ</w:t>
            </w:r>
          </w:p>
        </w:tc>
      </w:tr>
      <w:tr w:rsidR="00584750" w:rsidRPr="00584750" w:rsidTr="00010A05">
        <w:tc>
          <w:tcPr>
            <w:tcW w:w="770" w:type="dxa"/>
          </w:tcPr>
          <w:p w:rsidR="00584750" w:rsidRPr="00584750" w:rsidRDefault="00584750" w:rsidP="00584750">
            <w:pPr>
              <w:tabs>
                <w:tab w:val="left" w:pos="709"/>
              </w:tabs>
              <w:spacing w:after="0" w:line="240" w:lineRule="auto"/>
              <w:jc w:val="both"/>
              <w:rPr>
                <w:rFonts w:ascii="Times New Roman" w:hAnsi="Times New Roman"/>
              </w:rPr>
            </w:pPr>
            <w:r w:rsidRPr="00584750">
              <w:rPr>
                <w:rFonts w:ascii="Times New Roman" w:hAnsi="Times New Roman"/>
              </w:rPr>
              <w:t>1.</w:t>
            </w:r>
          </w:p>
        </w:tc>
        <w:tc>
          <w:tcPr>
            <w:tcW w:w="5787"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Реализирани проекти за създаване и подобряване на бизнес средата</w:t>
            </w:r>
          </w:p>
        </w:tc>
        <w:tc>
          <w:tcPr>
            <w:tcW w:w="1075"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tabs>
                <w:tab w:val="left" w:pos="709"/>
              </w:tabs>
              <w:spacing w:after="0" w:line="240" w:lineRule="auto"/>
              <w:jc w:val="both"/>
              <w:rPr>
                <w:rFonts w:ascii="Times New Roman" w:hAnsi="Times New Roman"/>
              </w:rPr>
            </w:pPr>
            <w:r w:rsidRPr="00584750">
              <w:rPr>
                <w:rFonts w:ascii="Times New Roman" w:hAnsi="Times New Roman"/>
              </w:rPr>
              <w:t>3.</w:t>
            </w:r>
          </w:p>
        </w:tc>
        <w:tc>
          <w:tcPr>
            <w:tcW w:w="5787"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Подобрени тържища и борси</w:t>
            </w:r>
          </w:p>
        </w:tc>
        <w:tc>
          <w:tcPr>
            <w:tcW w:w="1075"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4.</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Изградени обекти на местната бизнес инфраструктура (регионални бизнес офиси, изложбени зали, бизнес инкубатори, бизнес центрове, индустриални паркове, производствени зони, технопаркове, техноинкубатори и др.)</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бр. </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tabs>
                <w:tab w:val="left" w:pos="709"/>
              </w:tabs>
              <w:spacing w:after="0" w:line="240" w:lineRule="auto"/>
              <w:jc w:val="both"/>
              <w:rPr>
                <w:rFonts w:ascii="Times New Roman" w:hAnsi="Times New Roman"/>
              </w:rPr>
            </w:pPr>
            <w:r w:rsidRPr="00584750">
              <w:rPr>
                <w:rFonts w:ascii="Times New Roman" w:hAnsi="Times New Roman"/>
              </w:rPr>
              <w:t>6.</w:t>
            </w:r>
          </w:p>
        </w:tc>
        <w:tc>
          <w:tcPr>
            <w:tcW w:w="5787"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Реализирани проекти в областта на селското и горското стопанство</w:t>
            </w:r>
          </w:p>
        </w:tc>
        <w:tc>
          <w:tcPr>
            <w:tcW w:w="1075"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8.</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 Създадени „онлайн” административни услуги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9.</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Разработени и изпълнени проекти, подпомагащи реализацията на местни (вкл. за водни басейни) стратегии </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10.</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Проведени културно-масови мероприятия на годишна база в т.ч етнографски фестивали и празници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color w:val="FF0000"/>
                <w:sz w:val="24"/>
                <w:szCs w:val="24"/>
                <w:lang w:eastAsia="bg-BG"/>
              </w:rPr>
            </w:pPr>
            <w:r w:rsidRPr="00584750">
              <w:rPr>
                <w:rFonts w:ascii="Times New Roman" w:eastAsia="Times New Roman" w:hAnsi="Times New Roman"/>
                <w:color w:val="FF0000"/>
                <w:sz w:val="24"/>
                <w:szCs w:val="24"/>
                <w:lang w:eastAsia="bg-BG"/>
              </w:rPr>
              <w:t>200</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11.</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Новосъздадени/подобрени туристически атракции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12.</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Стратегически програми за развитие на туризма</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13.</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Новоизградени</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 xml:space="preserve">и/или обновени туристически обекти  </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14.</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Новоизградени/модернизирани културни обекти </w:t>
            </w:r>
          </w:p>
        </w:tc>
        <w:tc>
          <w:tcPr>
            <w:tcW w:w="1075"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1</w:t>
            </w:r>
          </w:p>
        </w:tc>
      </w:tr>
      <w:tr w:rsidR="00584750" w:rsidRPr="00584750" w:rsidTr="00010A05">
        <w:tc>
          <w:tcPr>
            <w:tcW w:w="770" w:type="dxa"/>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15.</w:t>
            </w:r>
          </w:p>
        </w:tc>
        <w:tc>
          <w:tcPr>
            <w:tcW w:w="5787" w:type="dxa"/>
            <w:shd w:val="clear" w:color="auto" w:fill="auto"/>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Обновена пътна инфраструкткура в туристическите ареали</w:t>
            </w:r>
          </w:p>
        </w:tc>
        <w:tc>
          <w:tcPr>
            <w:tcW w:w="1075" w:type="dxa"/>
            <w:shd w:val="clear" w:color="auto" w:fill="auto"/>
          </w:tcPr>
          <w:p w:rsidR="00584750" w:rsidRPr="00584750" w:rsidRDefault="00584750" w:rsidP="00584750">
            <w:pPr>
              <w:spacing w:after="0" w:line="240" w:lineRule="auto"/>
              <w:jc w:val="both"/>
              <w:rPr>
                <w:rFonts w:ascii="Times New Roman" w:hAnsi="Times New Roman"/>
              </w:rPr>
            </w:pPr>
            <w:r w:rsidRPr="00584750">
              <w:rPr>
                <w:rFonts w:ascii="Times New Roman" w:hAnsi="Times New Roman"/>
              </w:rPr>
              <w:t>км</w:t>
            </w:r>
          </w:p>
        </w:tc>
        <w:tc>
          <w:tcPr>
            <w:tcW w:w="2016" w:type="dxa"/>
          </w:tcPr>
          <w:p w:rsidR="00584750" w:rsidRPr="00584750" w:rsidRDefault="00584750" w:rsidP="00584750">
            <w:pPr>
              <w:spacing w:after="0" w:line="240" w:lineRule="auto"/>
              <w:jc w:val="center"/>
              <w:rPr>
                <w:rFonts w:ascii="Times New Roman" w:hAnsi="Times New Roman"/>
              </w:rPr>
            </w:pPr>
            <w:r w:rsidRPr="00584750">
              <w:rPr>
                <w:rFonts w:ascii="Times New Roman" w:hAnsi="Times New Roman"/>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17.</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Съвместни маркетингови дейности за популяризиране на общината като туристическа дестинация </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18.</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Международни туристически изложения/панаири, на които общината е представена</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9648" w:type="dxa"/>
            <w:gridSpan w:val="4"/>
          </w:tcPr>
          <w:p w:rsidR="00584750" w:rsidRPr="00584750" w:rsidRDefault="00584750" w:rsidP="00584750">
            <w:pPr>
              <w:spacing w:after="0" w:line="240" w:lineRule="auto"/>
              <w:jc w:val="center"/>
              <w:rPr>
                <w:rFonts w:ascii="Times New Roman" w:eastAsia="Times New Roman" w:hAnsi="Times New Roman"/>
                <w:b/>
                <w:sz w:val="24"/>
                <w:szCs w:val="24"/>
                <w:lang w:eastAsia="bg-BG"/>
              </w:rPr>
            </w:pPr>
          </w:p>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КОСВЕНИ ИНДИКАТОРИ</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Местни и чуждестранни инвестиции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хил.лв.</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8.</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Приходи от посетители на туристически и културни обекти и забележителности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хил. лева</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9.</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Туристи, посетили туристически и културни обекти и забележителности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15.</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Новозалесени площи в горското стопанство.</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дка</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18.</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МСП, получаващи финансова помощ за обучение (мащаб, тип, продължителност).</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19.</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Фирми, разположени в бизнес паркове и/или техноинкубатори.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016"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bl>
    <w:p w:rsidR="00584750" w:rsidRPr="00584750" w:rsidRDefault="00584750" w:rsidP="00584750">
      <w:pPr>
        <w:spacing w:after="0" w:line="240" w:lineRule="auto"/>
        <w:contextualSpacing/>
        <w:jc w:val="both"/>
        <w:rPr>
          <w:rFonts w:ascii="Times New Roman" w:eastAsia="Times New Roman" w:hAnsi="Times New Roman"/>
          <w:color w:val="993300"/>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Приоритет № 2. Постигане на социална кохезия чрез укрепване и развитие на човешкия капитал</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 приоритета са определени 5 (пет) специфични цели, 13 (тринадесет) мерки и общо 19 (деветнадесет)  подмерки.</w:t>
      </w:r>
    </w:p>
    <w:p w:rsidR="00584750" w:rsidRPr="00584750" w:rsidRDefault="00584750" w:rsidP="00584750">
      <w:pPr>
        <w:tabs>
          <w:tab w:val="num" w:pos="1080"/>
        </w:tabs>
        <w:spacing w:after="0" w:line="240" w:lineRule="auto"/>
        <w:jc w:val="both"/>
        <w:rPr>
          <w:rFonts w:ascii="Times New Roman" w:eastAsia="Times New Roman" w:hAnsi="Times New Roman"/>
          <w:color w:val="FF0000"/>
          <w:sz w:val="24"/>
          <w:szCs w:val="24"/>
          <w:lang w:eastAsia="bg-BG"/>
        </w:rPr>
      </w:pP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sz w:val="24"/>
          <w:szCs w:val="24"/>
          <w:lang w:eastAsia="bg-BG"/>
        </w:rPr>
        <w:t>Постигнати преки и косвени индикатори по Приоритет №2 (представени по-долу в текста).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Към изпълнението на Приоритет №2 отнасяме следните реализирани проекти, представени по специфична цел и мярка, към които се отнасят:</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1: Постигане на гъвкав пазар на труда и социална интеграция</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Развитие на професионалните умения в подкрепа на местната икономическа активност и повишаване адаптивността на човешките ресурси</w:t>
      </w:r>
    </w:p>
    <w:p w:rsidR="00584750" w:rsidRPr="00584750" w:rsidRDefault="00584750" w:rsidP="00584750">
      <w:pPr>
        <w:spacing w:line="240" w:lineRule="auto"/>
        <w:ind w:firstLine="708"/>
        <w:jc w:val="both"/>
        <w:rPr>
          <w:rFonts w:ascii="Times New Roman" w:hAnsi="Times New Roman"/>
          <w:sz w:val="24"/>
          <w:szCs w:val="24"/>
        </w:rPr>
      </w:pPr>
      <w:r w:rsidRPr="00584750">
        <w:rPr>
          <w:rFonts w:ascii="Times New Roman" w:hAnsi="Times New Roman"/>
          <w:sz w:val="24"/>
          <w:szCs w:val="24"/>
        </w:rPr>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p w:rsidR="00584750" w:rsidRPr="00584750" w:rsidRDefault="00584750" w:rsidP="00584750">
      <w:pPr>
        <w:spacing w:after="0" w:line="240" w:lineRule="auto"/>
        <w:ind w:firstLine="708"/>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рамките на подмярката :</w:t>
      </w:r>
    </w:p>
    <w:p w:rsidR="00584750" w:rsidRPr="00584750" w:rsidRDefault="00584750" w:rsidP="00584750">
      <w:pPr>
        <w:spacing w:after="0" w:line="240" w:lineRule="auto"/>
        <w:ind w:firstLine="482"/>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r>
      <w:r w:rsidRPr="00584750">
        <w:rPr>
          <w:rFonts w:ascii="Times New Roman" w:eastAsia="Times New Roman" w:hAnsi="Times New Roman"/>
          <w:sz w:val="24"/>
          <w:szCs w:val="24"/>
          <w:lang w:val="ru-RU" w:eastAsia="bg-BG"/>
        </w:rPr>
        <w:t>1</w:t>
      </w:r>
      <w:r w:rsidRPr="00584750">
        <w:rPr>
          <w:rFonts w:ascii="Times New Roman" w:eastAsia="Times New Roman" w:hAnsi="Times New Roman"/>
          <w:sz w:val="24"/>
          <w:szCs w:val="24"/>
          <w:lang w:eastAsia="bg-BG"/>
        </w:rPr>
        <w:t>.</w:t>
      </w:r>
      <w:r w:rsidRPr="00584750">
        <w:rPr>
          <w:rFonts w:ascii="Times New Roman" w:eastAsia="Times New Roman" w:hAnsi="Times New Roman"/>
          <w:b/>
          <w:sz w:val="24"/>
          <w:szCs w:val="24"/>
          <w:lang w:eastAsia="bg-BG"/>
        </w:rPr>
        <w:t>Проект BG05M9OP001–2.040-0063 „Патронажна грижа в община Никопол“, Договор №</w:t>
      </w:r>
      <w:r w:rsidRPr="00584750">
        <w:rPr>
          <w:rFonts w:ascii="Times New Roman" w:eastAsia="Times New Roman" w:hAnsi="Times New Roman"/>
          <w:b/>
          <w:sz w:val="24"/>
          <w:szCs w:val="24"/>
          <w:lang w:val="ru-RU" w:eastAsia="bg-BG"/>
        </w:rPr>
        <w:t xml:space="preserve"> </w:t>
      </w:r>
      <w:r w:rsidRPr="00584750">
        <w:rPr>
          <w:rFonts w:ascii="Times New Roman" w:eastAsia="Times New Roman" w:hAnsi="Times New Roman"/>
          <w:b/>
          <w:sz w:val="24"/>
          <w:szCs w:val="24"/>
          <w:lang w:eastAsia="bg-BG"/>
        </w:rPr>
        <w:t>BG05M9OP001–2.040-0063</w:t>
      </w:r>
      <w:r w:rsidRPr="00584750">
        <w:rPr>
          <w:rFonts w:ascii="Times New Roman" w:eastAsia="Times New Roman" w:hAnsi="Times New Roman"/>
          <w:b/>
          <w:sz w:val="24"/>
          <w:szCs w:val="24"/>
          <w:lang w:val="ru-RU" w:eastAsia="bg-BG"/>
        </w:rPr>
        <w:t>-</w:t>
      </w:r>
      <w:r w:rsidRPr="00584750">
        <w:rPr>
          <w:rFonts w:ascii="Times New Roman" w:eastAsia="Times New Roman" w:hAnsi="Times New Roman"/>
          <w:b/>
          <w:sz w:val="24"/>
          <w:szCs w:val="24"/>
          <w:lang w:eastAsia="bg-BG"/>
        </w:rPr>
        <w:t xml:space="preserve">С01/11.06.2019 </w:t>
      </w:r>
      <w:r w:rsidRPr="00584750">
        <w:rPr>
          <w:rFonts w:ascii="Times New Roman" w:eastAsia="Times New Roman" w:hAnsi="Times New Roman"/>
          <w:sz w:val="24"/>
          <w:szCs w:val="24"/>
          <w:lang w:eastAsia="bg-BG"/>
        </w:rPr>
        <w:t xml:space="preserve">г. по процедура чрез директно предоставяне на безвъзмездна финансова помощ BG05M9OP001–2.040 „Патронажна грижа за възрастни хора и лица с увреждания – </w:t>
      </w:r>
      <w:r w:rsidRPr="00584750">
        <w:rPr>
          <w:rFonts w:ascii="Times New Roman" w:eastAsia="Times New Roman" w:hAnsi="Times New Roman"/>
          <w:b/>
          <w:sz w:val="24"/>
          <w:szCs w:val="24"/>
          <w:lang w:eastAsia="bg-BG"/>
        </w:rPr>
        <w:t>Компонент 2</w:t>
      </w:r>
      <w:r w:rsidRPr="00584750">
        <w:rPr>
          <w:rFonts w:ascii="Times New Roman" w:eastAsia="Times New Roman" w:hAnsi="Times New Roman"/>
          <w:sz w:val="24"/>
          <w:szCs w:val="24"/>
          <w:lang w:eastAsia="bg-BG"/>
        </w:rPr>
        <w:t xml:space="preserve">”, по Оперативна програма „Развитие на човешките ресурси” 2014-2020. </w:t>
      </w:r>
    </w:p>
    <w:p w:rsidR="00584750" w:rsidRPr="00584750" w:rsidRDefault="00584750" w:rsidP="00584750">
      <w:pPr>
        <w:spacing w:after="0" w:line="240" w:lineRule="auto"/>
        <w:ind w:firstLine="482"/>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Основна цел на проекта</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е подобряване качеството на живот и възможностите за социално включване на хората с увреждания и възрастните хора, чрез осигуряване на мрежа от услуги в домашна среда – патронажна грижа и изграждане на капацитет за предоставянето им.</w:t>
      </w:r>
    </w:p>
    <w:p w:rsidR="00584750" w:rsidRPr="00584750" w:rsidRDefault="00584750" w:rsidP="00584750">
      <w:pPr>
        <w:spacing w:after="0" w:line="240" w:lineRule="auto"/>
        <w:ind w:firstLine="482"/>
        <w:jc w:val="both"/>
        <w:rPr>
          <w:rFonts w:ascii="Times New Roman" w:hAnsi="Times New Roman"/>
          <w:sz w:val="24"/>
          <w:szCs w:val="24"/>
          <w:lang w:eastAsia="bg-BG"/>
        </w:rPr>
      </w:pPr>
      <w:r w:rsidRPr="00584750">
        <w:rPr>
          <w:rFonts w:ascii="Times New Roman" w:hAnsi="Times New Roman"/>
          <w:sz w:val="24"/>
          <w:szCs w:val="24"/>
          <w:lang w:eastAsia="bg-BG"/>
        </w:rPr>
        <w:t xml:space="preserve">С цел изграждане модел за патронажна грижа за възрастни хора и лица с увреждания, включително с хронични заболявания и трайни увреждания, по проекта от 01.10.2019 г.  се предоставят почасови мобилни здравно – социални услуги в домашна среда на 51 потребители от община Никопол, съобразно разработената по Компонент 1 от Министерство на здравеопазването програма/методика за предоставяне на патронажна грижа и стандарти за качество на услугата. Всяко лице получава услуги до 2 часа дневно, за 12 месеца, считано от 01.10.2019 г., предоставени от екип от обучени по проекта специалисти, включващ 2 медицински сестри, 13 специалисти по социални дейности/домашни помощници/ и 1 психолог. </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Дата на стартиране:   01.07.2019 г.</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Дата на приключване:  30.09.2020 г.</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Продължителност:       15 месеца, от които 12 пряко предоставяне на услугата</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Стойност на безвъзмездната финансова помощ: 146 881.67 лв.</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Финансиране от ЕС, Европейски социален фонд (ЕСФ): 124 849.42 лв.</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Национално финансиране: 22 032. 25 лв.</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 нуждите на  проекта след проведена обществена поръчка е закупен и доставен автомобил на стойност 28 752.00 лв.</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Проектът приключи и беше отчетен успешно.</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Към договор № BG05M9OP001–2.040-0063-С01/11.06.2019 г. е подписано  Допълнително споразумение № 1 от 23.04.2020 г. за реализиране и на операция </w:t>
      </w:r>
      <w:r w:rsidRPr="00584750">
        <w:rPr>
          <w:rFonts w:ascii="Times New Roman" w:eastAsia="Times New Roman" w:hAnsi="Times New Roman"/>
          <w:b/>
          <w:sz w:val="24"/>
          <w:szCs w:val="24"/>
          <w:lang w:eastAsia="bg-BG"/>
        </w:rPr>
        <w:t>BG05M9OP001-2.101 „Патронажна грижа за възрастни хора и лица с увреждания – Компонент 3</w:t>
      </w:r>
      <w:r w:rsidRPr="00584750">
        <w:rPr>
          <w:rFonts w:ascii="Times New Roman" w:eastAsia="Times New Roman" w:hAnsi="Times New Roman"/>
          <w:sz w:val="24"/>
          <w:szCs w:val="24"/>
          <w:lang w:eastAsia="bg-BG"/>
        </w:rPr>
        <w:t>”, във връзка с пандемията от COVID-19. Обхванати бяха  следните целеви групи:</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-Възрастни хора над 65-годишна възраст с ограничения или невъзможност за самообслужване;</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-Хора с увреждания и техните семейства;</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-Възрастни в риск – лице, което е в зависимост от грижа, поради увреждане, неподвижност или невъзможност за водене на независим и самостоятелен живот; лице или член на семейството му е поставено под карантина във връзка с COVID-19; самотни родители с деца до 12 г., които са в невъзможност да оставят децата си сами.</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Предоставената патронажна грижа  вкючва:</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-доставка на храна, продукти от І-ва необходимост, лекарства (закупени със средства на потребителите);</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-заплащане на битови сметки, заявяване и получаване на неотложни административни услуги (със средства на потребителите).</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Броя на потребителите достигна 170,  които бяха обгрижвани от 21 работника. </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Продължителността на проекта бе до края на отчетния период.</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През м.септември 2020 г. се сключи ново Допълнително споразумение № 2 между Община Никопол и Управляващия орган на ОП РЧР, влизащо в сила от 02.10.2020 г., с цел удължаване предоставянето на услугата патронажна грижа с 6 месеца, чрез изпълнение на процедура </w:t>
      </w:r>
      <w:r w:rsidRPr="00584750">
        <w:rPr>
          <w:rFonts w:ascii="Times New Roman" w:eastAsia="Times New Roman" w:hAnsi="Times New Roman"/>
          <w:b/>
          <w:sz w:val="24"/>
          <w:szCs w:val="24"/>
          <w:lang w:eastAsia="bg-BG"/>
        </w:rPr>
        <w:t>BG05M9OP001-2.103 „Патронажна грижа за възрастни хора и лица с увреждания – Компонент 4.</w:t>
      </w:r>
      <w:r w:rsidRPr="00584750">
        <w:rPr>
          <w:rFonts w:ascii="Times New Roman" w:eastAsia="Times New Roman" w:hAnsi="Times New Roman"/>
          <w:sz w:val="24"/>
          <w:szCs w:val="24"/>
          <w:lang w:eastAsia="bg-BG"/>
        </w:rPr>
        <w:t xml:space="preserve">  </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Основна цел на Компонент 4 е да продължи процеса на подобряване качеството на живот и възможностите за социално включване на хората с увреждания и възрастните хора, чрез осигуряване на мрежа от услуги в домашна среда – патронажна грижа и изграждане на капацитет за предоставянето им. Основна дейност по К4 - предоставяне на почасови мобилни интегрирани здравно-социални услуги.</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С цел продължаване изграждането на модела за патронажна грижа за възрастни хора и лица с увреждания, включително с хронични заболявания и трайни увреждания, по проекта ще продължи предоставянето на почасови мобилни здравно – социални услуги в домашна среда на определените в Компонент 2 петдесет и един потребители от община Никопол, съобразно разработената по Компонент 1 от Министерство на здравеопазването програма/методика за предоставяне на патронажна грижа и стандарти за качество на услугата. Патронажната грижа ще се предоставя за 6 месеца, считано от 02.10.2020 г., от наетия в Компонент 2 екип от специалисти, включващ 2 медицински сестри, 13 специалисти по социални дейности/домашни помощници/ и 1 психолог.</w:t>
      </w:r>
    </w:p>
    <w:p w:rsidR="00584750" w:rsidRPr="00584750" w:rsidRDefault="00584750" w:rsidP="00584750">
      <w:pPr>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За отчетния период по Компонент 2, 3 и 4 са усвоени средства в размер на 196 112,00 лв.</w:t>
      </w:r>
    </w:p>
    <w:p w:rsidR="00584750" w:rsidRPr="00584750" w:rsidRDefault="00584750" w:rsidP="00584750">
      <w:pPr>
        <w:spacing w:before="100" w:beforeAutospacing="1" w:after="100" w:afterAutospacing="1" w:line="240" w:lineRule="auto"/>
        <w:ind w:firstLine="708"/>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2.Във връзка с прилагане на </w:t>
      </w:r>
      <w:r w:rsidRPr="00584750">
        <w:rPr>
          <w:rFonts w:ascii="Times New Roman" w:eastAsia="Times New Roman" w:hAnsi="Times New Roman"/>
          <w:bCs/>
          <w:sz w:val="24"/>
          <w:szCs w:val="24"/>
          <w:lang w:eastAsia="bg-BG"/>
        </w:rPr>
        <w:t xml:space="preserve">Закона за личната помощ, </w:t>
      </w:r>
      <w:r w:rsidRPr="00584750">
        <w:rPr>
          <w:rFonts w:ascii="Times New Roman" w:eastAsia="Times New Roman" w:hAnsi="Times New Roman"/>
          <w:sz w:val="24"/>
          <w:szCs w:val="24"/>
          <w:lang w:eastAsia="bg-BG"/>
        </w:rPr>
        <w:t>Наредба №РД-07-7 от 28.06.2019 г. на Министъра на труда и социалната политика за включване в механизма лична помощ е подписано Споразумение между Националния осигурителен институт/НОИ/, Агенцията за социално подпомагане/АСП/ и Община Никопол /изх.№ 257/09.08.2019 г. за общината/, сключено съгласно чл.2, ал.11 от Наредбата.</w:t>
      </w:r>
    </w:p>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Целеви групи по Механизма:</w:t>
      </w:r>
    </w:p>
    <w:p w:rsidR="00584750" w:rsidRPr="00584750" w:rsidRDefault="00584750" w:rsidP="00584750">
      <w:pPr>
        <w:numPr>
          <w:ilvl w:val="0"/>
          <w:numId w:val="15"/>
        </w:numPr>
        <w:spacing w:before="100" w:beforeAutospacing="1" w:after="100" w:afterAutospacing="1"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хора с право на чужда помощ с определени 90 и над 90 на сто вид и степен на увреждане или степен на трайно намалена работоспособност;</w:t>
      </w:r>
    </w:p>
    <w:p w:rsidR="00584750" w:rsidRPr="00584750" w:rsidRDefault="00584750" w:rsidP="00584750">
      <w:pPr>
        <w:numPr>
          <w:ilvl w:val="0"/>
          <w:numId w:val="15"/>
        </w:numPr>
        <w:spacing w:before="100" w:beforeAutospacing="1" w:after="100" w:afterAutospacing="1"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деца с право на чужда помощ с определени 50 и над 50 на сто вид и степен на увреждане или степен на трайно намалена работоспособност;</w:t>
      </w:r>
    </w:p>
    <w:p w:rsidR="00584750" w:rsidRPr="00584750" w:rsidRDefault="00584750" w:rsidP="00584750">
      <w:pPr>
        <w:numPr>
          <w:ilvl w:val="0"/>
          <w:numId w:val="15"/>
        </w:numPr>
        <w:spacing w:before="100" w:beforeAutospacing="1" w:after="100" w:afterAutospacing="1"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деца без право на чужда помощ с определени 90 и над 90 на сто вид и степен на увреждане или степен на трайно намалена работоспособност.</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Предоставянето на лична помощ за хората с увреждания е с начало 01 септември 2019 г. Отворен процес. Към края на 2020 г. има подписани договори с 150 лични асистенти, грижещи се за 150 потребителя.</w:t>
      </w:r>
    </w:p>
    <w:p w:rsidR="00584750" w:rsidRPr="00584750" w:rsidRDefault="00584750" w:rsidP="00584750">
      <w:pPr>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За отчетния период по Механизъм лична помощ са усвоени средства в размер на 931 179,00 лв.</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284"/>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r>
      <w:r w:rsidRPr="00584750">
        <w:rPr>
          <w:rFonts w:ascii="Times New Roman" w:eastAsia="Times New Roman" w:hAnsi="Times New Roman"/>
          <w:sz w:val="24"/>
          <w:szCs w:val="24"/>
          <w:lang w:eastAsia="bg-BG"/>
        </w:rPr>
        <w:tab/>
        <w:t>3.</w:t>
      </w:r>
      <w:r w:rsidRPr="00584750">
        <w:rPr>
          <w:rFonts w:ascii="Times New Roman" w:eastAsia="Times New Roman" w:hAnsi="Times New Roman"/>
          <w:b/>
          <w:sz w:val="24"/>
          <w:szCs w:val="24"/>
          <w:lang w:eastAsia="bg-BG"/>
        </w:rPr>
        <w:t>Проект „Приеми ме 2015“,</w:t>
      </w:r>
      <w:r w:rsidRPr="00584750">
        <w:rPr>
          <w:rFonts w:ascii="Times New Roman" w:eastAsia="Times New Roman" w:hAnsi="Times New Roman"/>
          <w:sz w:val="24"/>
          <w:szCs w:val="24"/>
          <w:lang w:eastAsia="bg-BG"/>
        </w:rPr>
        <w:t xml:space="preserve"> вече с нов, областен модел на управление. За община Никопол професионалните приемни семейства са </w:t>
      </w:r>
      <w:r w:rsidRPr="00584750">
        <w:rPr>
          <w:rFonts w:ascii="Times New Roman" w:eastAsia="Times New Roman" w:hAnsi="Times New Roman"/>
          <w:sz w:val="24"/>
          <w:szCs w:val="24"/>
          <w:lang w:val="ru-RU" w:eastAsia="bg-BG"/>
        </w:rPr>
        <w:t>22</w:t>
      </w:r>
      <w:r w:rsidRPr="00584750">
        <w:rPr>
          <w:rFonts w:ascii="Times New Roman" w:eastAsia="Times New Roman" w:hAnsi="Times New Roman"/>
          <w:sz w:val="24"/>
          <w:szCs w:val="24"/>
          <w:lang w:eastAsia="bg-BG"/>
        </w:rPr>
        <w:t xml:space="preserve">, с настанени 23 деца в тях. </w:t>
      </w:r>
    </w:p>
    <w:p w:rsidR="00584750" w:rsidRPr="00584750" w:rsidRDefault="00584750" w:rsidP="00584750">
      <w:pPr>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За отчетния период по проект „Приеми ме“  са усвоени средства в размер на 315 647,00 лв.</w:t>
      </w:r>
    </w:p>
    <w:p w:rsidR="00584750" w:rsidRPr="00584750" w:rsidRDefault="00584750" w:rsidP="00584750">
      <w:pPr>
        <w:tabs>
          <w:tab w:val="left" w:pos="284"/>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left" w:pos="0"/>
        </w:tabs>
        <w:spacing w:after="0" w:line="240" w:lineRule="auto"/>
        <w:ind w:firstLine="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t xml:space="preserve">4.По  </w:t>
      </w:r>
      <w:r w:rsidRPr="00584750">
        <w:rPr>
          <w:rFonts w:ascii="Times New Roman" w:eastAsia="Times New Roman" w:hAnsi="Times New Roman"/>
          <w:b/>
          <w:sz w:val="24"/>
          <w:szCs w:val="24"/>
          <w:lang w:eastAsia="bg-BG"/>
        </w:rPr>
        <w:t>проект „Осигуряване на топъл обяд в Община Никопол“</w:t>
      </w:r>
      <w:r w:rsidRPr="00584750">
        <w:rPr>
          <w:rFonts w:ascii="Times New Roman" w:eastAsia="Times New Roman" w:hAnsi="Times New Roman"/>
          <w:sz w:val="24"/>
          <w:szCs w:val="24"/>
          <w:lang w:eastAsia="bg-BG"/>
        </w:rPr>
        <w:t xml:space="preserve"> по Оперативна програма за храни и /или основно материално подпомагане, Фонд за европейско подпомагане на най – нуждаещи се лица.  Топъл обяд получават 125 потребители, от които 70 от гр.Никопол и 55 от с.Новачене. По проекта се предоставят и съпътстващи мерки, свързани с консултиране, предоставяне на информация за различни социални услуги, финансово консултиране, здравословно хранене, насочване за предоставяне на социални помощи, съдействие при попълване на документи, достъп до здравни образователни услуги и др. </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t xml:space="preserve">Проектните дейности приключиха на  </w:t>
      </w:r>
      <w:r w:rsidRPr="00584750">
        <w:rPr>
          <w:rFonts w:ascii="Times New Roman" w:eastAsia="Times New Roman" w:hAnsi="Times New Roman"/>
          <w:sz w:val="24"/>
          <w:szCs w:val="24"/>
          <w:lang w:val="ru-RU" w:eastAsia="bg-BG"/>
        </w:rPr>
        <w:t>29</w:t>
      </w:r>
      <w:r w:rsidRPr="00584750">
        <w:rPr>
          <w:rFonts w:ascii="Times New Roman" w:eastAsia="Times New Roman" w:hAnsi="Times New Roman"/>
          <w:sz w:val="24"/>
          <w:szCs w:val="24"/>
          <w:lang w:eastAsia="bg-BG"/>
        </w:rPr>
        <w:t>.</w:t>
      </w:r>
      <w:r w:rsidRPr="00584750">
        <w:rPr>
          <w:rFonts w:ascii="Times New Roman" w:eastAsia="Times New Roman" w:hAnsi="Times New Roman"/>
          <w:sz w:val="24"/>
          <w:szCs w:val="24"/>
          <w:lang w:val="ru-RU" w:eastAsia="bg-BG"/>
        </w:rPr>
        <w:t>0</w:t>
      </w:r>
      <w:r w:rsidRPr="00584750">
        <w:rPr>
          <w:rFonts w:ascii="Times New Roman" w:eastAsia="Times New Roman" w:hAnsi="Times New Roman"/>
          <w:sz w:val="24"/>
          <w:szCs w:val="24"/>
          <w:lang w:eastAsia="bg-BG"/>
        </w:rPr>
        <w:t>2.20</w:t>
      </w:r>
      <w:r w:rsidRPr="00584750">
        <w:rPr>
          <w:rFonts w:ascii="Times New Roman" w:eastAsia="Times New Roman" w:hAnsi="Times New Roman"/>
          <w:sz w:val="24"/>
          <w:szCs w:val="24"/>
          <w:lang w:val="ru-RU" w:eastAsia="bg-BG"/>
        </w:rPr>
        <w:t>20</w:t>
      </w:r>
      <w:r w:rsidRPr="00584750">
        <w:rPr>
          <w:rFonts w:ascii="Times New Roman" w:eastAsia="Times New Roman" w:hAnsi="Times New Roman"/>
          <w:sz w:val="24"/>
          <w:szCs w:val="24"/>
          <w:lang w:eastAsia="bg-BG"/>
        </w:rPr>
        <w:t xml:space="preserve"> г.</w:t>
      </w:r>
    </w:p>
    <w:p w:rsidR="00584750" w:rsidRPr="00584750" w:rsidRDefault="00584750" w:rsidP="00584750">
      <w:pPr>
        <w:tabs>
          <w:tab w:val="left" w:pos="284"/>
        </w:tabs>
        <w:spacing w:after="0" w:line="240" w:lineRule="auto"/>
        <w:ind w:left="284"/>
        <w:jc w:val="both"/>
        <w:rPr>
          <w:rFonts w:ascii="Times New Roman" w:eastAsia="Times New Roman" w:hAnsi="Times New Roman"/>
          <w:color w:val="222222"/>
          <w:sz w:val="24"/>
          <w:szCs w:val="24"/>
          <w:shd w:val="clear" w:color="auto" w:fill="FFFFFF"/>
          <w:lang w:eastAsia="bg-BG"/>
        </w:rPr>
      </w:pPr>
      <w:r w:rsidRPr="00584750">
        <w:rPr>
          <w:rFonts w:ascii="Times New Roman" w:eastAsia="Times New Roman" w:hAnsi="Times New Roman"/>
          <w:sz w:val="24"/>
          <w:szCs w:val="24"/>
          <w:lang w:eastAsia="bg-BG"/>
        </w:rPr>
        <w:t>От м.май до м.декември 2020 г. Община Никопол осигуряваше топъл обяд на своите потребители чрез Целева програма  „Топъл обяд у дома в условията на извънредна ситуация“2020</w:t>
      </w:r>
      <w:r w:rsidRPr="00584750">
        <w:rPr>
          <w:rFonts w:ascii="Arial" w:eastAsia="Times New Roman" w:hAnsi="Arial" w:cs="Arial"/>
          <w:color w:val="222222"/>
          <w:sz w:val="23"/>
          <w:szCs w:val="23"/>
          <w:shd w:val="clear" w:color="auto" w:fill="FFFFFF"/>
          <w:lang w:eastAsia="bg-BG"/>
        </w:rPr>
        <w:t xml:space="preserve"> , </w:t>
      </w:r>
      <w:r w:rsidRPr="00584750">
        <w:rPr>
          <w:rFonts w:ascii="Times New Roman" w:eastAsia="Times New Roman" w:hAnsi="Times New Roman"/>
          <w:color w:val="222222"/>
          <w:sz w:val="24"/>
          <w:szCs w:val="24"/>
          <w:shd w:val="clear" w:color="auto" w:fill="FFFFFF"/>
          <w:lang w:eastAsia="bg-BG"/>
        </w:rPr>
        <w:t>финансирана от Агенция за социално подпомагане.</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Целеви групи по проекта са :</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-Лица с ниски доходи, под линията на бедност, определена за страната, за времето, в което са поставени под задължителна карантина;</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-Уязвими лица, в това число и възрастни над 65 години, без доходи или с доход под линията на бедност, определена за страната, които живеят сами и нямат близки, които да се грижат за тях и в условията на извънредното положение, обявено за страната не са в състояние да си осигурят прехраната;</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-Лица, които поради възрастта си, поради трайно увреждане или в резултат от заболяване не могат да се самообслужват и не могат да осигурят сами или с помощта на близките си своите ежедневни потребности от храна.</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Броят на потребителите е 170. Проектът приключи успешно в края на отчетния период.</w:t>
      </w:r>
    </w:p>
    <w:p w:rsidR="00584750" w:rsidRPr="00584750" w:rsidRDefault="00584750" w:rsidP="00584750">
      <w:pPr>
        <w:tabs>
          <w:tab w:val="left" w:pos="284"/>
        </w:tabs>
        <w:spacing w:after="0" w:line="240" w:lineRule="auto"/>
        <w:ind w:left="284"/>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Усвоени са средства в размер на 82 331,00 лв.</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p>
    <w:p w:rsidR="00584750" w:rsidRPr="00584750" w:rsidRDefault="00584750" w:rsidP="00584750">
      <w:pPr>
        <w:spacing w:after="0" w:line="240" w:lineRule="auto"/>
        <w:ind w:firstLine="709"/>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5.От м.февруари 2020 г. Община Никопол  стартира дейности във връзка с изпълнение на </w:t>
      </w:r>
      <w:r w:rsidRPr="00584750">
        <w:rPr>
          <w:rFonts w:ascii="Times New Roman" w:eastAsia="Times New Roman" w:hAnsi="Times New Roman"/>
          <w:b/>
          <w:sz w:val="24"/>
          <w:szCs w:val="24"/>
          <w:lang w:eastAsia="bg-BG"/>
        </w:rPr>
        <w:t>Национална програма „Предоставяне на грижа в домашна среда“,</w:t>
      </w:r>
      <w:r w:rsidRPr="00584750">
        <w:rPr>
          <w:rFonts w:ascii="Times New Roman" w:eastAsia="Times New Roman" w:hAnsi="Times New Roman"/>
          <w:sz w:val="24"/>
          <w:szCs w:val="24"/>
          <w:lang w:eastAsia="bg-BG"/>
        </w:rPr>
        <w:t xml:space="preserve"> като основната цел на програмата е осигуряване на заетост на безработни лица в дейности, свързани с предоставяне на персонална грижа в домашна среда на хора с от 80 до 89,99 на сто степен на трайно намалена работоспособност или вид и степен на увреждане с определена чужда помощ, и хора над 65 г. възраст в невъзможност за самообслужване, които не са освидетелствани по съответния ред от органите на медицинската експертиза в Р България. </w:t>
      </w:r>
    </w:p>
    <w:p w:rsidR="00584750" w:rsidRPr="00584750" w:rsidRDefault="00584750" w:rsidP="00584750">
      <w:pPr>
        <w:tabs>
          <w:tab w:val="left" w:pos="284"/>
        </w:tabs>
        <w:spacing w:after="0" w:line="240" w:lineRule="auto"/>
        <w:ind w:left="36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Лицата, участващи в програмата са :</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-Безработни лица, регистрирани в дирекция „Бюро по труда“ –наети на длъжност Домашна помощница/Домашен помощник.</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-Хора нуждаещи се от предоставянето на грижи в домашна среда по Програмата са  хора с от 80 до 89,99 на сто степен на трайно намалена работоспособност или вид и степен на увреждане с определена чужда помощ;</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-Хора нуждаещи се от предоставянето на грижи в домашна среда на възраст над 65 г. в невъзможност за самообслужване, които не са освидетелствани по съответния ред от органите на медицинската експертиза в Р. България.  </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Дейностите на домашния помощник са :</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-Доставяне и/или приготвяне на храна, помощ при хранене.</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-Пазаруване – снабдяване на нуждаещите се е ежедневно необходимите продукти и лекарства.</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-Помощ за поддържане на лична хигиена- подпомагане при събличане/обличане, къпане, ресане, поставяне в инвалидна количка, други грижи, необходими за личната хигиена на лицето.</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-Поддържане на хигиената в жилищните помещения, обитавани от лицето.</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-Други грижи в домашна среда, съобразно с индивидуалните потребности на лицето (палене на печка, цепене и внасяне на дърва, почистване на сняг и други)       </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Бяха назначени 43 домашни помощници , обгрижващи 44 потребители.                                                                                              </w:t>
      </w:r>
    </w:p>
    <w:p w:rsidR="00584750" w:rsidRPr="00584750" w:rsidRDefault="00584750" w:rsidP="00584750">
      <w:pPr>
        <w:spacing w:after="0" w:line="240" w:lineRule="auto"/>
        <w:ind w:left="284" w:hanging="284"/>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 xml:space="preserve">    За отчетния период по Национална програма „Предоставяне на грижа в домашна        среда“,</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b/>
          <w:sz w:val="24"/>
          <w:szCs w:val="24"/>
          <w:lang w:eastAsia="bg-BG"/>
        </w:rPr>
        <w:t>са усвоени средства в размер на 150 953,00 лв.</w:t>
      </w:r>
    </w:p>
    <w:p w:rsidR="00584750" w:rsidRPr="00584750" w:rsidRDefault="00584750" w:rsidP="00584750">
      <w:pPr>
        <w:tabs>
          <w:tab w:val="left" w:pos="284"/>
        </w:tabs>
        <w:spacing w:after="0" w:line="240" w:lineRule="auto"/>
        <w:ind w:left="284"/>
        <w:jc w:val="both"/>
        <w:rPr>
          <w:rFonts w:ascii="Times New Roman" w:eastAsia="Times New Roman" w:hAnsi="Times New Roman"/>
          <w:sz w:val="24"/>
          <w:szCs w:val="24"/>
          <w:lang w:eastAsia="bg-BG"/>
        </w:rPr>
      </w:pPr>
    </w:p>
    <w:p w:rsidR="00584750" w:rsidRPr="00584750" w:rsidRDefault="00584750" w:rsidP="00584750">
      <w:pPr>
        <w:tabs>
          <w:tab w:val="left" w:pos="284"/>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color w:val="008080"/>
          <w:sz w:val="24"/>
          <w:szCs w:val="24"/>
          <w:lang w:eastAsia="bg-BG"/>
        </w:rPr>
        <w:tab/>
      </w:r>
      <w:r w:rsidRPr="00584750">
        <w:rPr>
          <w:rFonts w:ascii="Times New Roman" w:eastAsia="Times New Roman" w:hAnsi="Times New Roman"/>
          <w:sz w:val="24"/>
          <w:szCs w:val="24"/>
          <w:lang w:val="ru-RU" w:eastAsia="bg-BG"/>
        </w:rPr>
        <w:t xml:space="preserve">      6. </w:t>
      </w:r>
      <w:r w:rsidRPr="00584750">
        <w:rPr>
          <w:rFonts w:ascii="Times New Roman" w:eastAsia="Times New Roman" w:hAnsi="Times New Roman"/>
          <w:b/>
          <w:sz w:val="24"/>
          <w:szCs w:val="24"/>
          <w:lang w:eastAsia="bg-BG"/>
        </w:rPr>
        <w:t>По проект  „ Нова възможност за младежка заетост”</w:t>
      </w:r>
      <w:r w:rsidRPr="00584750">
        <w:rPr>
          <w:rFonts w:ascii="Times New Roman" w:eastAsia="Times New Roman" w:hAnsi="Times New Roman"/>
          <w:sz w:val="24"/>
          <w:szCs w:val="24"/>
          <w:lang w:eastAsia="bg-BG"/>
        </w:rPr>
        <w:t xml:space="preserve"> по ОП РЧР 2014 г. -2020 г. към Бюро по труда Никопол през 2020 г. са наети на работа 30 безработни лица до 29 годишна възраст на длъжност „общ работник”.</w:t>
      </w:r>
    </w:p>
    <w:p w:rsidR="00584750" w:rsidRPr="00584750" w:rsidRDefault="00584750" w:rsidP="00584750">
      <w:pPr>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sz w:val="24"/>
          <w:szCs w:val="24"/>
          <w:lang w:eastAsia="bg-BG"/>
        </w:rPr>
        <w:tab/>
      </w:r>
      <w:r w:rsidRPr="00584750">
        <w:rPr>
          <w:rFonts w:ascii="Times New Roman" w:eastAsia="Times New Roman" w:hAnsi="Times New Roman"/>
          <w:b/>
          <w:sz w:val="24"/>
          <w:szCs w:val="24"/>
          <w:lang w:eastAsia="bg-BG"/>
        </w:rPr>
        <w:t>За отчетния период по проект  „ Нова възможност за младежка заетост”,</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b/>
          <w:sz w:val="24"/>
          <w:szCs w:val="24"/>
          <w:lang w:eastAsia="bg-BG"/>
        </w:rPr>
        <w:t>са усвоени средства в размер на 147 436,00 лв.</w:t>
      </w:r>
    </w:p>
    <w:p w:rsidR="00584750" w:rsidRPr="00584750" w:rsidRDefault="00584750" w:rsidP="00584750">
      <w:pPr>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ab/>
      </w:r>
    </w:p>
    <w:p w:rsidR="00584750" w:rsidRPr="00584750" w:rsidRDefault="00584750" w:rsidP="00584750">
      <w:pPr>
        <w:spacing w:after="0" w:line="240" w:lineRule="auto"/>
        <w:ind w:firstLine="708"/>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7.По </w:t>
      </w:r>
      <w:r w:rsidRPr="00584750">
        <w:rPr>
          <w:rFonts w:ascii="Times New Roman" w:eastAsia="Times New Roman" w:hAnsi="Times New Roman"/>
          <w:b/>
          <w:sz w:val="24"/>
          <w:szCs w:val="24"/>
          <w:lang w:eastAsia="bg-BG"/>
        </w:rPr>
        <w:t>проект „Обучения и заетост за младите хора-Компонент 2</w:t>
      </w:r>
      <w:r w:rsidRPr="00584750">
        <w:rPr>
          <w:rFonts w:ascii="Times New Roman" w:eastAsia="Times New Roman" w:hAnsi="Times New Roman"/>
          <w:sz w:val="24"/>
          <w:szCs w:val="24"/>
          <w:lang w:eastAsia="bg-BG"/>
        </w:rPr>
        <w:t>“ , договори ОЗ-ХУ-04-09-1098,  ОЗ-ХУ-04-09-1392 и ОЗ-ХУ-04-09-3086 са предоставени  възможности за интеграция на безработни лица на възраст над 29 г.,  регистрирани в дирекции „Бюро по труда“ към Агенция по заетостта, в заетост при работодател в реалния бизнес или институции на местното самоуправление чрез обучения, съобразени с индивидуалните нужди на работното място и субсидия за заетост.</w:t>
      </w:r>
    </w:p>
    <w:p w:rsidR="00584750" w:rsidRPr="00584750" w:rsidRDefault="00584750" w:rsidP="00584750">
      <w:pPr>
        <w:spacing w:after="0" w:line="240" w:lineRule="auto"/>
        <w:ind w:firstLine="708"/>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За отчетния период по проект  „Обучения и заетост за младите хора-Компонент 2“</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b/>
          <w:sz w:val="24"/>
          <w:szCs w:val="24"/>
          <w:lang w:eastAsia="bg-BG"/>
        </w:rPr>
        <w:t>са усвоени средства в размер на 45 012,00 лв.</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2: Повишаване качеството на образованието</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i/>
          <w:sz w:val="24"/>
          <w:szCs w:val="24"/>
          <w:lang w:eastAsia="bg-BG"/>
        </w:rPr>
        <w:t>Мярка 2. Включване на информационните и комуникационните технологии в училищата</w:t>
      </w:r>
      <w:r w:rsidRPr="00584750">
        <w:rPr>
          <w:rFonts w:ascii="Times New Roman" w:eastAsia="Times New Roman" w:hAnsi="Times New Roman"/>
          <w:sz w:val="24"/>
          <w:szCs w:val="24"/>
          <w:lang w:eastAsia="bg-BG"/>
        </w:rPr>
        <w:t xml:space="preserve"> Резултатите постигнати по мярката са:</w:t>
      </w:r>
    </w:p>
    <w:p w:rsidR="00584750" w:rsidRPr="00584750" w:rsidRDefault="00584750" w:rsidP="00584750">
      <w:pPr>
        <w:numPr>
          <w:ilvl w:val="0"/>
          <w:numId w:val="2"/>
        </w:num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Закупени </w:t>
      </w:r>
      <w:r w:rsidRPr="00584750">
        <w:rPr>
          <w:rFonts w:ascii="Times New Roman" w:eastAsia="Times New Roman" w:hAnsi="Times New Roman"/>
          <w:sz w:val="24"/>
          <w:szCs w:val="24"/>
          <w:lang w:val="en-US" w:eastAsia="bg-BG"/>
        </w:rPr>
        <w:t xml:space="preserve">17 </w:t>
      </w:r>
      <w:r w:rsidRPr="00584750">
        <w:rPr>
          <w:rFonts w:ascii="Times New Roman" w:eastAsia="Times New Roman" w:hAnsi="Times New Roman"/>
          <w:sz w:val="24"/>
          <w:szCs w:val="24"/>
          <w:lang w:eastAsia="bg-BG"/>
        </w:rPr>
        <w:t xml:space="preserve">бр. компютри  за СУ „Христо Ботев“, гр. Никопол и 6 бр. компютри за ОУ „Патриарх Евтимий“ с. Новачене, със средства по ПМС №283/15.10.2020 г. и ПМС №346/09.12.2020 г. на обща стойност </w:t>
      </w:r>
      <w:r w:rsidRPr="00584750">
        <w:rPr>
          <w:rFonts w:ascii="Times New Roman" w:eastAsia="Times New Roman" w:hAnsi="Times New Roman"/>
          <w:b/>
          <w:sz w:val="24"/>
          <w:szCs w:val="24"/>
          <w:lang w:eastAsia="bg-BG"/>
        </w:rPr>
        <w:t>21 286.00</w:t>
      </w:r>
      <w:r w:rsidRPr="00584750">
        <w:rPr>
          <w:rFonts w:ascii="Times New Roman" w:eastAsia="Times New Roman" w:hAnsi="Times New Roman"/>
          <w:sz w:val="24"/>
          <w:szCs w:val="24"/>
          <w:lang w:eastAsia="bg-BG"/>
        </w:rPr>
        <w:t xml:space="preserve"> лв.</w:t>
      </w:r>
    </w:p>
    <w:p w:rsidR="00584750" w:rsidRPr="00584750" w:rsidRDefault="00584750" w:rsidP="00584750">
      <w:pPr>
        <w:tabs>
          <w:tab w:val="left" w:pos="709"/>
          <w:tab w:val="left" w:pos="1080"/>
        </w:tabs>
        <w:spacing w:after="0" w:line="240" w:lineRule="auto"/>
        <w:ind w:left="720"/>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 xml:space="preserve">В условията на извънредна епидемична обстановка, свързана с разпространението на коронавирус /COVID-19/ в Р България, </w:t>
      </w:r>
      <w:r w:rsidRPr="00584750">
        <w:rPr>
          <w:rFonts w:ascii="Times New Roman" w:eastAsia="Times New Roman" w:hAnsi="Times New Roman"/>
          <w:sz w:val="24"/>
          <w:szCs w:val="24"/>
          <w:lang w:eastAsia="bg-BG"/>
        </w:rPr>
        <w:t>и</w:t>
      </w:r>
      <w:r w:rsidRPr="00584750">
        <w:rPr>
          <w:rFonts w:ascii="Times New Roman" w:eastAsia="Times New Roman" w:hAnsi="Times New Roman"/>
          <w:b/>
          <w:sz w:val="24"/>
          <w:szCs w:val="24"/>
          <w:lang w:eastAsia="bg-BG"/>
        </w:rPr>
        <w:t xml:space="preserve"> </w:t>
      </w:r>
      <w:r w:rsidRPr="00584750">
        <w:rPr>
          <w:rFonts w:ascii="Times New Roman" w:eastAsia="Times New Roman" w:hAnsi="Times New Roman"/>
          <w:sz w:val="24"/>
          <w:szCs w:val="24"/>
          <w:lang w:eastAsia="bg-BG"/>
        </w:rPr>
        <w:t>поради осъществяване на учебният процес в електронна среда в ОУ „Патриарх Евтимий“ с. Новачене и СУ „Христо Ботев“, гр. Никопол.</w:t>
      </w:r>
    </w:p>
    <w:p w:rsidR="00584750" w:rsidRPr="00584750" w:rsidRDefault="00584750" w:rsidP="00584750">
      <w:pPr>
        <w:spacing w:after="0" w:line="240" w:lineRule="auto"/>
        <w:contextualSpacing/>
        <w:jc w:val="both"/>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През отчетния период се изпълняваха следните проекти:</w:t>
      </w:r>
    </w:p>
    <w:p w:rsidR="00584750" w:rsidRPr="00584750" w:rsidRDefault="00584750" w:rsidP="00584750">
      <w:pPr>
        <w:spacing w:after="0" w:line="240" w:lineRule="auto"/>
        <w:contextualSpacing/>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ru-RU" w:eastAsia="bg-BG"/>
        </w:rPr>
        <w:tab/>
        <w:t xml:space="preserve">1.Проект </w:t>
      </w:r>
      <w:r w:rsidRPr="00584750">
        <w:rPr>
          <w:rFonts w:ascii="Times New Roman" w:eastAsia="Times New Roman" w:hAnsi="Times New Roman"/>
          <w:sz w:val="24"/>
          <w:szCs w:val="24"/>
          <w:lang w:val="en-US" w:eastAsia="bg-BG"/>
        </w:rPr>
        <w:t>BG05M2OP001-2.011-0001</w:t>
      </w:r>
      <w:r w:rsidRPr="00584750">
        <w:rPr>
          <w:rFonts w:ascii="Times New Roman" w:eastAsia="Times New Roman" w:hAnsi="Times New Roman"/>
          <w:sz w:val="24"/>
          <w:szCs w:val="24"/>
          <w:lang w:eastAsia="bg-BG"/>
        </w:rPr>
        <w:t xml:space="preserve"> „Подкрепа за успех“ СУ „Христо Ботев“-Никопол и ОУ „П.Евтимий“-Новачене.</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Проектът е за подкрепа на всички деца, които имат затруднения с усвояване на учебното съдържание по различни предмети. Основната цел е да се подпомогне равния достъп до качествено образование и по-пълното обхващане на учениците в училищното образование чрез дейности за преодоляване на затруднения в обучението и пропуски при усвояването на учебното съдържание, както и за развитие на потенциала и възможностите им за успешно завършване на средно образование и за бъдеща социална, професионална и личностна реализация.</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t>2.</w:t>
      </w:r>
      <w:r w:rsidRPr="00584750">
        <w:rPr>
          <w:rFonts w:ascii="Times New Roman" w:eastAsia="Times New Roman" w:hAnsi="Times New Roman"/>
          <w:sz w:val="24"/>
          <w:szCs w:val="24"/>
          <w:lang w:val="ru-RU" w:eastAsia="bg-BG"/>
        </w:rPr>
        <w:t xml:space="preserve">Проект </w:t>
      </w:r>
      <w:r w:rsidRPr="00584750">
        <w:rPr>
          <w:rFonts w:ascii="Times New Roman" w:eastAsia="Times New Roman" w:hAnsi="Times New Roman"/>
          <w:sz w:val="24"/>
          <w:szCs w:val="24"/>
          <w:lang w:val="en-US" w:eastAsia="bg-BG"/>
        </w:rPr>
        <w:t>BG05M2OP001-2.011-</w:t>
      </w:r>
      <w:r w:rsidRPr="00584750">
        <w:rPr>
          <w:rFonts w:ascii="Times New Roman" w:eastAsia="Times New Roman" w:hAnsi="Times New Roman"/>
          <w:sz w:val="24"/>
          <w:szCs w:val="24"/>
          <w:lang w:eastAsia="bg-BG"/>
        </w:rPr>
        <w:t>С</w:t>
      </w:r>
      <w:r w:rsidRPr="00584750">
        <w:rPr>
          <w:rFonts w:ascii="Times New Roman" w:eastAsia="Times New Roman" w:hAnsi="Times New Roman"/>
          <w:sz w:val="24"/>
          <w:szCs w:val="24"/>
          <w:lang w:val="en-US" w:eastAsia="bg-BG"/>
        </w:rPr>
        <w:t>0001</w:t>
      </w:r>
      <w:r w:rsidRPr="00584750">
        <w:rPr>
          <w:rFonts w:ascii="Times New Roman" w:eastAsia="Times New Roman" w:hAnsi="Times New Roman"/>
          <w:sz w:val="24"/>
          <w:szCs w:val="24"/>
          <w:lang w:eastAsia="bg-BG"/>
        </w:rPr>
        <w:t xml:space="preserve"> „Образование за утрешния ден“ СУ „Христо Ботев“-Никопол и ОУ „П.Евтимий“-Новачене.</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 проекта се цели отварянето на образованието и образователните институции към дигиталните технологии чрез внедряването на нови решения за по-добро персонализирано обучение, което да позволи на учителите да предприемат мерки с по-точни и ефективни подходи към всеки отделен учащ и повишаване на мотивацията чрез насърчаване на самостоятелното обучение и самооценка, включително извън класната стая.</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sz w:val="24"/>
          <w:szCs w:val="24"/>
          <w:lang w:eastAsia="bg-BG"/>
        </w:rPr>
        <w:tab/>
      </w:r>
      <w:r w:rsidRPr="00584750">
        <w:rPr>
          <w:rFonts w:ascii="Times New Roman" w:eastAsia="Times New Roman" w:hAnsi="Times New Roman"/>
          <w:b/>
          <w:sz w:val="24"/>
          <w:szCs w:val="24"/>
          <w:lang w:eastAsia="bg-BG"/>
        </w:rPr>
        <w:t>Усвоените средства за периода са в размер на 53 040,00 лв.</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ab/>
        <w:t xml:space="preserve">3.Проект </w:t>
      </w:r>
      <w:r w:rsidRPr="00584750">
        <w:rPr>
          <w:rFonts w:ascii="Times New Roman" w:eastAsia="Times New Roman" w:hAnsi="Times New Roman"/>
          <w:sz w:val="24"/>
          <w:szCs w:val="24"/>
          <w:lang w:val="en-US" w:eastAsia="bg-BG"/>
        </w:rPr>
        <w:t xml:space="preserve">BG05M2OP001-3.005-0004 </w:t>
      </w:r>
      <w:r w:rsidRPr="00584750">
        <w:rPr>
          <w:rFonts w:ascii="Times New Roman" w:eastAsia="Times New Roman" w:hAnsi="Times New Roman"/>
          <w:sz w:val="24"/>
          <w:szCs w:val="24"/>
          <w:lang w:eastAsia="bg-BG"/>
        </w:rPr>
        <w:t>„Активно приобщаване в системата на предучилищното образование“</w:t>
      </w:r>
      <w:r w:rsidRPr="00584750">
        <w:rPr>
          <w:rFonts w:ascii="Times New Roman" w:eastAsia="Times New Roman" w:hAnsi="Times New Roman"/>
          <w:sz w:val="24"/>
          <w:szCs w:val="24"/>
          <w:lang w:val="en-US" w:eastAsia="bg-BG"/>
        </w:rPr>
        <w:t>.</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 подкрепа на социалното им приемане и сближаване за изграждането им като пълноценни граждани и за успешна професионална, социална и личностна реализация.</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Усвоените средства за периода са в размер на 25 587,00 лв.</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3:</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b/>
          <w:sz w:val="24"/>
          <w:szCs w:val="24"/>
          <w:lang w:eastAsia="bg-BG"/>
        </w:rPr>
        <w:t>Подобряване на здравните услуги и свободния достъп до тях</w:t>
      </w:r>
    </w:p>
    <w:p w:rsidR="00584750" w:rsidRPr="00584750" w:rsidRDefault="00584750" w:rsidP="00584750">
      <w:pPr>
        <w:numPr>
          <w:ilvl w:val="0"/>
          <w:numId w:val="13"/>
        </w:num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Закупен ЕКГ холтер </w:t>
      </w:r>
      <w:r w:rsidRPr="00584750">
        <w:rPr>
          <w:rFonts w:ascii="Times New Roman" w:eastAsia="Times New Roman" w:hAnsi="Times New Roman"/>
          <w:sz w:val="24"/>
          <w:szCs w:val="24"/>
          <w:lang w:val="en-US" w:eastAsia="bg-BG"/>
        </w:rPr>
        <w:t xml:space="preserve">Contec TL6000, </w:t>
      </w:r>
      <w:r w:rsidRPr="00584750">
        <w:rPr>
          <w:rFonts w:ascii="Times New Roman" w:eastAsia="Times New Roman" w:hAnsi="Times New Roman"/>
          <w:sz w:val="24"/>
          <w:szCs w:val="24"/>
          <w:lang w:eastAsia="bg-BG"/>
        </w:rPr>
        <w:t xml:space="preserve">дванадесет канален, 48 часов за МБАЛ Никопол на стойност </w:t>
      </w:r>
      <w:r w:rsidRPr="00584750">
        <w:rPr>
          <w:rFonts w:ascii="Times New Roman" w:eastAsia="Times New Roman" w:hAnsi="Times New Roman"/>
          <w:b/>
          <w:sz w:val="24"/>
          <w:szCs w:val="24"/>
          <w:lang w:eastAsia="bg-BG"/>
        </w:rPr>
        <w:t>2 600.00</w:t>
      </w:r>
      <w:r w:rsidRPr="00584750">
        <w:rPr>
          <w:rFonts w:ascii="Times New Roman" w:eastAsia="Times New Roman" w:hAnsi="Times New Roman"/>
          <w:sz w:val="24"/>
          <w:szCs w:val="24"/>
          <w:lang w:eastAsia="bg-BG"/>
        </w:rPr>
        <w:t xml:space="preserve"> лв. със средства от дарения</w:t>
      </w:r>
    </w:p>
    <w:p w:rsidR="00584750" w:rsidRPr="00584750" w:rsidRDefault="00584750" w:rsidP="00584750">
      <w:pPr>
        <w:spacing w:after="0" w:line="240" w:lineRule="auto"/>
        <w:ind w:left="720"/>
        <w:contextualSpacing/>
        <w:jc w:val="both"/>
        <w:rPr>
          <w:rFonts w:ascii="Times New Roman" w:eastAsia="Times New Roman" w:hAnsi="Times New Roman"/>
          <w:sz w:val="24"/>
          <w:szCs w:val="24"/>
          <w:lang w:eastAsia="bg-BG"/>
        </w:rPr>
      </w:pP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 21.10.2020г. община Турну Мъгуреле, водещ бенефициент, в партньорство с Община Никопол, сключи договор за субсидия за изпълнението на проект “МОДЕРНИЗАЦИЯ НА ЗДРАВНИТЕ УСЛУГИ В БОЛНИЦИТЕ НА ТУРНУ МЪГУРЕЛЕ И НИКОПОЛ” („Modernization of the health services within hospitals from Turnu Magurele and Nikopol - Проектът ще допринесе за развитието на устойчиво и достъпно обществено здравеопазване в град Турну Мъгуреле и Община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Главната цел на проекта е да се подобри ефективността на здравните услуги и сътрудничеството между доставчиците на здравни услуги на ниво общности от Турну Мъгуреле и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Специфичните цели включват модернизиране на здравните услуги, предоставяни от болниците в двете общини, както и развитие на трансграничното сътрудничество в областта на здравеопазването между Турну Мъгуреле и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Проектът цели да постигне следните резултати:</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модернизирани 2 болници (Турну Мъгуреле и Никопол);</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- 2 обмена на опит между служителите в болниците.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Основната дейност, която ще се осъществи от община Никопол е „Модернизация на болницата в Никопол“. Дейността предвижда закупуване на оборудване, което ще е съобразено с нуждите на болницата. Оборудването ще допринесе за увеличаване на дела на гражданите с достъп до съвременно и качествено лечение, чрез подобряване на капацитета на болницата за предоставяне на професионално и качествено лечение.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Предвижда се и обмен на опит между работещи в сферата на здравеопазването от двете общини, който има за цел да затвърди създаденото между тях партньорство и да допринесе за подобряване на сътрудничеството между доставчиците на здравни услуги на ниво общности.</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Общият бюджет на проекта е 811 253,08 евро, от които 85% (689 565,11 евро) са осигурени от ЕФРР, 13% (105 454,81 евро) от румънският и българският държавен бюджет и 2% (16 233,16 евро) от собствен принос на бенефициентите.</w:t>
      </w:r>
    </w:p>
    <w:p w:rsidR="00584750" w:rsidRPr="00584750" w:rsidRDefault="00584750" w:rsidP="00584750">
      <w:p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Срокът за изпълнение на проекта е 24 месеца.</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4: Развитие на културата, спорта и младежките дейности</w:t>
      </w:r>
    </w:p>
    <w:p w:rsidR="00584750" w:rsidRPr="00584750" w:rsidRDefault="00584750" w:rsidP="00584750">
      <w:pPr>
        <w:spacing w:after="0" w:line="240" w:lineRule="auto"/>
        <w:ind w:left="360"/>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i/>
          <w:sz w:val="24"/>
          <w:szCs w:val="24"/>
          <w:lang w:eastAsia="bg-BG"/>
        </w:rPr>
        <w:t>Развитие на културата, опазването и експонирането на културно-историческото наследство.</w:t>
      </w:r>
    </w:p>
    <w:p w:rsidR="00584750" w:rsidRPr="00584750" w:rsidRDefault="00584750" w:rsidP="00584750">
      <w:pPr>
        <w:spacing w:after="0" w:line="240" w:lineRule="auto"/>
        <w:ind w:left="360"/>
        <w:contextualSpacing/>
        <w:jc w:val="both"/>
        <w:rPr>
          <w:rFonts w:ascii="Times New Roman" w:eastAsia="Times New Roman" w:hAnsi="Times New Roman"/>
          <w:i/>
          <w:sz w:val="24"/>
          <w:szCs w:val="24"/>
          <w:lang w:eastAsia="bg-BG"/>
        </w:rPr>
      </w:pPr>
      <w:r w:rsidRPr="00584750">
        <w:rPr>
          <w:rFonts w:ascii="Times New Roman" w:eastAsia="Times New Roman" w:hAnsi="Times New Roman"/>
          <w:sz w:val="24"/>
          <w:szCs w:val="24"/>
          <w:lang w:eastAsia="bg-BG"/>
        </w:rPr>
        <w:t>Резултатите постигнати по мярката са :</w:t>
      </w:r>
    </w:p>
    <w:p w:rsidR="00584750" w:rsidRPr="00584750" w:rsidRDefault="00584750" w:rsidP="00584750">
      <w:pPr>
        <w:numPr>
          <w:ilvl w:val="0"/>
          <w:numId w:val="7"/>
        </w:numPr>
        <w:spacing w:after="0" w:line="240" w:lineRule="auto"/>
        <w:contextualSpacing/>
        <w:jc w:val="both"/>
        <w:rPr>
          <w:rFonts w:ascii="Times New Roman" w:hAnsi="Times New Roman"/>
          <w:sz w:val="24"/>
          <w:szCs w:val="24"/>
        </w:rPr>
      </w:pPr>
      <w:r w:rsidRPr="00584750">
        <w:rPr>
          <w:rFonts w:ascii="Times New Roman" w:hAnsi="Times New Roman"/>
          <w:sz w:val="24"/>
          <w:szCs w:val="24"/>
        </w:rPr>
        <w:t>Опазване, експониране, социализиране и популяризиране на културно-историческото наследство</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Община Никопол изпълнява проект по договор по Програмата за трансгранично  сътрудничество Румъния – България 2014 – 2020,</w:t>
      </w:r>
      <w:r w:rsidRPr="00584750">
        <w:rPr>
          <w:rFonts w:ascii="Times New Roman" w:eastAsia="Times New Roman" w:hAnsi="Times New Roman"/>
          <w:b/>
          <w:bCs/>
          <w:sz w:val="24"/>
          <w:szCs w:val="24"/>
          <w:lang w:eastAsia="bg-BG"/>
        </w:rPr>
        <w:t xml:space="preserve"> </w:t>
      </w:r>
      <w:r w:rsidRPr="00584750">
        <w:rPr>
          <w:rFonts w:ascii="Times New Roman" w:eastAsia="Times New Roman" w:hAnsi="Times New Roman"/>
          <w:bCs/>
          <w:sz w:val="24"/>
          <w:szCs w:val="24"/>
          <w:lang w:eastAsia="bg-BG"/>
        </w:rPr>
        <w:t xml:space="preserve">Приоритетна ос 2: </w:t>
      </w:r>
      <w:r w:rsidRPr="00584750">
        <w:rPr>
          <w:rFonts w:ascii="Times New Roman" w:eastAsia="Times New Roman" w:hAnsi="Times New Roman"/>
          <w:sz w:val="24"/>
          <w:szCs w:val="24"/>
          <w:shd w:val="clear" w:color="auto" w:fill="FFFFFF"/>
          <w:lang w:eastAsia="bg-BG"/>
        </w:rPr>
        <w:t>По-добре свързан регион</w:t>
      </w:r>
      <w:r w:rsidRPr="00584750">
        <w:rPr>
          <w:rFonts w:ascii="Times New Roman" w:eastAsia="Times New Roman" w:hAnsi="Times New Roman"/>
          <w:bCs/>
          <w:sz w:val="24"/>
          <w:szCs w:val="24"/>
          <w:lang w:eastAsia="bg-BG"/>
        </w:rPr>
        <w:t xml:space="preserve">, Специфична цел 2.1: </w:t>
      </w:r>
      <w:r w:rsidRPr="00584750">
        <w:rPr>
          <w:rFonts w:ascii="Times New Roman" w:eastAsia="Times New Roman" w:hAnsi="Times New Roman"/>
          <w:sz w:val="24"/>
          <w:szCs w:val="24"/>
          <w:lang w:eastAsia="bg-BG"/>
        </w:rPr>
        <w:t xml:space="preserve">Подобряване на устойчивото използване на природното наследство, ресурси и културно наследство на </w:t>
      </w:r>
      <w:r w:rsidRPr="00584750">
        <w:rPr>
          <w:rFonts w:ascii="Times New Roman" w:eastAsia="Times New Roman" w:hAnsi="Times New Roman"/>
          <w:sz w:val="24"/>
          <w:szCs w:val="24"/>
          <w:shd w:val="clear" w:color="auto" w:fill="FFFFFF"/>
          <w:lang w:eastAsia="bg-BG"/>
        </w:rPr>
        <w:t>Програмата Интеррег V-A Румъния – България</w:t>
      </w:r>
      <w:r w:rsidRPr="00584750">
        <w:rPr>
          <w:rFonts w:ascii="Times New Roman" w:eastAsia="Times New Roman" w:hAnsi="Times New Roman"/>
          <w:sz w:val="24"/>
          <w:szCs w:val="24"/>
          <w:shd w:val="clear" w:color="auto" w:fill="FFFFFF"/>
          <w:lang w:val="ru-RU" w:eastAsia="bg-BG"/>
        </w:rPr>
        <w:t xml:space="preserve"> 2014 – 2020 г. –</w:t>
      </w:r>
      <w:r w:rsidRPr="00584750">
        <w:rPr>
          <w:rFonts w:ascii="Times New Roman" w:eastAsia="Times New Roman" w:hAnsi="Times New Roman"/>
          <w:sz w:val="24"/>
          <w:szCs w:val="24"/>
          <w:lang w:eastAsia="bg-BG"/>
        </w:rPr>
        <w:t xml:space="preserve"> с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584750">
        <w:rPr>
          <w:rFonts w:ascii="Times New Roman" w:eastAsia="Times New Roman" w:hAnsi="Times New Roman"/>
          <w:sz w:val="24"/>
          <w:szCs w:val="24"/>
          <w:lang w:val="en-GB" w:eastAsia="bg-BG"/>
        </w:rPr>
        <w:t>The</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Bridges</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of</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Time</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An</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Integrated</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Approach</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for</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Improving</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the</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Sustainable</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Use</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of</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Nikopol</w:t>
      </w:r>
      <w:r w:rsidRPr="00584750">
        <w:rPr>
          <w:rFonts w:ascii="Times New Roman" w:eastAsia="Times New Roman" w:hAnsi="Times New Roman"/>
          <w:sz w:val="24"/>
          <w:szCs w:val="24"/>
          <w:lang w:val="ru-RU" w:eastAsia="bg-BG"/>
        </w:rPr>
        <w:t>-</w:t>
      </w:r>
      <w:r w:rsidRPr="00584750">
        <w:rPr>
          <w:rFonts w:ascii="Times New Roman" w:eastAsia="Times New Roman" w:hAnsi="Times New Roman"/>
          <w:sz w:val="24"/>
          <w:szCs w:val="24"/>
          <w:lang w:val="en-GB" w:eastAsia="bg-BG"/>
        </w:rPr>
        <w:t>Turnu</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Magurele</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Cross</w:t>
      </w:r>
      <w:r w:rsidRPr="00584750">
        <w:rPr>
          <w:rFonts w:ascii="Times New Roman" w:eastAsia="Times New Roman" w:hAnsi="Times New Roman"/>
          <w:sz w:val="24"/>
          <w:szCs w:val="24"/>
          <w:lang w:val="ru-RU" w:eastAsia="bg-BG"/>
        </w:rPr>
        <w:t>-</w:t>
      </w:r>
      <w:r w:rsidRPr="00584750">
        <w:rPr>
          <w:rFonts w:ascii="Times New Roman" w:eastAsia="Times New Roman" w:hAnsi="Times New Roman"/>
          <w:sz w:val="24"/>
          <w:szCs w:val="24"/>
          <w:lang w:val="en-GB" w:eastAsia="bg-BG"/>
        </w:rPr>
        <w:t>border</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Cultural</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val="en-GB" w:eastAsia="bg-BG"/>
        </w:rPr>
        <w:t>Heritage</w:t>
      </w:r>
      <w:r w:rsidRPr="00584750">
        <w:rPr>
          <w:rFonts w:ascii="Times New Roman" w:eastAsia="Times New Roman" w:hAnsi="Times New Roman"/>
          <w:sz w:val="24"/>
          <w:szCs w:val="24"/>
          <w:lang w:val="ru-RU" w:eastAsia="bg-BG"/>
        </w:rPr>
        <w:t>”</w:t>
      </w:r>
      <w:r w:rsidRPr="00584750">
        <w:rPr>
          <w:rFonts w:ascii="Times New Roman" w:eastAsia="Times New Roman" w:hAnsi="Times New Roman"/>
          <w:b/>
          <w:bCs/>
          <w:sz w:val="24"/>
          <w:szCs w:val="24"/>
          <w:lang w:eastAsia="bg-BG"/>
        </w:rPr>
        <w:t xml:space="preserve"> </w:t>
      </w:r>
      <w:r w:rsidRPr="00584750">
        <w:rPr>
          <w:rFonts w:ascii="Times New Roman" w:eastAsia="Times New Roman" w:hAnsi="Times New Roman"/>
          <w:sz w:val="24"/>
          <w:szCs w:val="24"/>
          <w:lang w:eastAsia="bg-BG"/>
        </w:rPr>
        <w:t xml:space="preserve">с бюджет – 5 836 225,82 евро (85% ЕФРР, 13% от българският и румънският държавен бюджет и 2% от самофинансиране от страна на бенифициентите). </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shd w:val="clear" w:color="auto" w:fill="FFFFFF"/>
        <w:spacing w:after="0" w:line="240" w:lineRule="auto"/>
        <w:jc w:val="both"/>
        <w:rPr>
          <w:rFonts w:ascii="Times New Roman" w:eastAsia="Times New Roman" w:hAnsi="Times New Roman"/>
          <w:color w:val="050505"/>
          <w:sz w:val="24"/>
          <w:szCs w:val="24"/>
          <w:lang w:eastAsia="bg-BG"/>
        </w:rPr>
      </w:pPr>
      <w:r w:rsidRPr="00584750">
        <w:rPr>
          <w:rFonts w:ascii="Times New Roman" w:eastAsia="Times New Roman" w:hAnsi="Times New Roman"/>
          <w:color w:val="050505"/>
          <w:sz w:val="24"/>
          <w:szCs w:val="24"/>
          <w:lang w:eastAsia="bg-BG"/>
        </w:rPr>
        <w:t xml:space="preserve">През 2020 г. Общинска администрация Никопол започна кампания по възстановяване на историческите паметници, изграждането на достъпна архитектурна среда и превръщането им в място за посещение от български и чуждестранни туристи. </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 xml:space="preserve">През отчетния период е извършен ремонт при паметник на Победата в местността „Кехая Баши“ /Руски паметник/ на стойност  </w:t>
      </w:r>
      <w:r w:rsidRPr="00584750">
        <w:rPr>
          <w:rFonts w:ascii="Times New Roman" w:eastAsia="Times New Roman" w:hAnsi="Times New Roman"/>
          <w:b/>
          <w:sz w:val="24"/>
          <w:szCs w:val="24"/>
          <w:lang w:eastAsia="bg-BG"/>
        </w:rPr>
        <w:t>49 734.00 лв.</w:t>
      </w:r>
      <w:r w:rsidRPr="00584750">
        <w:rPr>
          <w:rFonts w:ascii="Times New Roman" w:eastAsia="Times New Roman" w:hAnsi="Times New Roman"/>
          <w:sz w:val="24"/>
          <w:szCs w:val="24"/>
          <w:lang w:val="en-US" w:eastAsia="bg-BG"/>
        </w:rPr>
        <w:t xml:space="preserve"> </w:t>
      </w:r>
      <w:r w:rsidRPr="00584750">
        <w:rPr>
          <w:rFonts w:ascii="Times New Roman" w:eastAsia="Times New Roman" w:hAnsi="Times New Roman"/>
          <w:color w:val="050505"/>
          <w:sz w:val="24"/>
          <w:szCs w:val="24"/>
          <w:shd w:val="clear" w:color="auto" w:fill="FFFFFF"/>
          <w:lang w:eastAsia="bg-BG"/>
        </w:rPr>
        <w:t>С това проектът „Привлекателни и уютни места за отдих и туризъм”, първи етап: Ремонт и реконструкция на Паметник на Победата – Никопол завърши</w:t>
      </w:r>
      <w:r w:rsidRPr="00584750">
        <w:rPr>
          <w:rFonts w:ascii="Segoe UI Historic" w:eastAsia="Times New Roman" w:hAnsi="Segoe UI Historic" w:cs="Segoe UI Historic"/>
          <w:color w:val="050505"/>
          <w:sz w:val="23"/>
          <w:szCs w:val="23"/>
          <w:shd w:val="clear" w:color="auto" w:fill="FFFFFF"/>
          <w:lang w:eastAsia="bg-BG"/>
        </w:rPr>
        <w:t>.</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5: Развитие на социалните услуги и интеграция на уязвимите групи</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 xml:space="preserve">Мярка 1. Развитие на социалните услуги </w:t>
      </w:r>
    </w:p>
    <w:p w:rsidR="00584750" w:rsidRPr="00584750" w:rsidRDefault="00584750" w:rsidP="00584750">
      <w:pPr>
        <w:numPr>
          <w:ilvl w:val="0"/>
          <w:numId w:val="7"/>
        </w:numPr>
        <w:spacing w:after="0" w:line="240" w:lineRule="auto"/>
        <w:jc w:val="both"/>
        <w:rPr>
          <w:rFonts w:ascii="Times New Roman" w:hAnsi="Times New Roman"/>
          <w:sz w:val="24"/>
          <w:szCs w:val="24"/>
        </w:rPr>
      </w:pPr>
      <w:r w:rsidRPr="00584750">
        <w:rPr>
          <w:rFonts w:ascii="Times New Roman" w:hAnsi="Times New Roman"/>
          <w:sz w:val="24"/>
          <w:szCs w:val="24"/>
        </w:rPr>
        <w:t>Ремонт и модернизация на средата и условията в социалните заведения</w:t>
      </w:r>
    </w:p>
    <w:p w:rsidR="00584750" w:rsidRPr="00584750" w:rsidRDefault="00584750" w:rsidP="00584750">
      <w:pPr>
        <w:spacing w:line="240" w:lineRule="auto"/>
        <w:jc w:val="both"/>
        <w:rPr>
          <w:rFonts w:ascii="Times New Roman" w:hAnsi="Times New Roman"/>
          <w:sz w:val="24"/>
          <w:szCs w:val="24"/>
        </w:rPr>
      </w:pPr>
      <w:r w:rsidRPr="00584750">
        <w:rPr>
          <w:rFonts w:ascii="Times New Roman" w:hAnsi="Times New Roman"/>
          <w:sz w:val="24"/>
          <w:szCs w:val="24"/>
        </w:rPr>
        <w:t>Резултатите постигнати по мярката са</w:t>
      </w:r>
    </w:p>
    <w:p w:rsidR="00584750" w:rsidRPr="00584750" w:rsidRDefault="00584750" w:rsidP="00584750">
      <w:pPr>
        <w:numPr>
          <w:ilvl w:val="1"/>
          <w:numId w:val="7"/>
        </w:numPr>
        <w:tabs>
          <w:tab w:val="num" w:pos="540"/>
        </w:tabs>
        <w:spacing w:after="0" w:line="240" w:lineRule="auto"/>
        <w:ind w:left="540"/>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Доставка на по 1 бр. мултифункционално устройство и 1 бр. компютър  в ЦНСТПЛПР №1 и №2 с.Драгаш войвода на обща стойност 3 800.00 лв.</w:t>
      </w:r>
    </w:p>
    <w:p w:rsidR="00584750" w:rsidRPr="00584750" w:rsidRDefault="00584750" w:rsidP="00584750">
      <w:pPr>
        <w:numPr>
          <w:ilvl w:val="1"/>
          <w:numId w:val="7"/>
        </w:numPr>
        <w:tabs>
          <w:tab w:val="num" w:pos="540"/>
        </w:tabs>
        <w:spacing w:after="0" w:line="240" w:lineRule="auto"/>
        <w:ind w:left="540"/>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Надграждане на съществуваща система за видеонаблюдение в ЦНСТПЛПР №1 и №2 с.Драгаш войвода на обща стойност 4 546.00 лв.</w:t>
      </w:r>
    </w:p>
    <w:p w:rsidR="00584750" w:rsidRPr="00584750" w:rsidRDefault="00584750" w:rsidP="00584750">
      <w:pPr>
        <w:numPr>
          <w:ilvl w:val="1"/>
          <w:numId w:val="7"/>
        </w:numPr>
        <w:tabs>
          <w:tab w:val="num" w:pos="540"/>
        </w:tabs>
        <w:spacing w:after="0" w:line="240" w:lineRule="auto"/>
        <w:ind w:left="540"/>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Доставка и монтаж на котел </w:t>
      </w:r>
      <w:r w:rsidRPr="00584750">
        <w:rPr>
          <w:rFonts w:ascii="Times New Roman" w:eastAsia="Times New Roman" w:hAnsi="Times New Roman"/>
          <w:sz w:val="24"/>
          <w:szCs w:val="24"/>
          <w:lang w:val="en-US" w:eastAsia="bg-BG"/>
        </w:rPr>
        <w:t xml:space="preserve">BOSH </w:t>
      </w:r>
      <w:r w:rsidRPr="00584750">
        <w:rPr>
          <w:rFonts w:ascii="Times New Roman" w:eastAsia="Times New Roman" w:hAnsi="Times New Roman"/>
          <w:sz w:val="24"/>
          <w:szCs w:val="24"/>
          <w:lang w:eastAsia="bg-BG"/>
        </w:rPr>
        <w:t xml:space="preserve">тип </w:t>
      </w:r>
      <w:r w:rsidRPr="00584750">
        <w:rPr>
          <w:rFonts w:ascii="Times New Roman" w:eastAsia="Times New Roman" w:hAnsi="Times New Roman"/>
          <w:sz w:val="24"/>
          <w:szCs w:val="24"/>
          <w:lang w:val="en-US" w:eastAsia="bg-BG"/>
        </w:rPr>
        <w:t xml:space="preserve">SOLID 2000 B SFU 32 HNS </w:t>
      </w:r>
      <w:r w:rsidRPr="00584750">
        <w:rPr>
          <w:rFonts w:ascii="Times New Roman" w:eastAsia="Times New Roman" w:hAnsi="Times New Roman"/>
          <w:sz w:val="24"/>
          <w:szCs w:val="24"/>
          <w:lang w:eastAsia="bg-BG"/>
        </w:rPr>
        <w:t xml:space="preserve"> с мощност 32 </w:t>
      </w:r>
      <w:r w:rsidRPr="00584750">
        <w:rPr>
          <w:rFonts w:ascii="Times New Roman" w:eastAsia="Times New Roman" w:hAnsi="Times New Roman"/>
          <w:sz w:val="24"/>
          <w:szCs w:val="24"/>
          <w:lang w:val="en-US" w:eastAsia="bg-BG"/>
        </w:rPr>
        <w:t>kW</w:t>
      </w:r>
      <w:r w:rsidRPr="00584750">
        <w:rPr>
          <w:rFonts w:ascii="Times New Roman" w:eastAsia="Times New Roman" w:hAnsi="Times New Roman"/>
          <w:sz w:val="24"/>
          <w:szCs w:val="24"/>
          <w:lang w:eastAsia="bg-BG"/>
        </w:rPr>
        <w:t xml:space="preserve"> на твърдо гориво за ЦНСТПЛПР №1 и №2 с.Драгаш войвода на обща стойност </w:t>
      </w:r>
    </w:p>
    <w:p w:rsidR="00584750" w:rsidRPr="00584750" w:rsidRDefault="00584750" w:rsidP="00584750">
      <w:pPr>
        <w:spacing w:after="0" w:line="240" w:lineRule="auto"/>
        <w:ind w:left="540"/>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2 940.00 лв.</w:t>
      </w:r>
    </w:p>
    <w:p w:rsidR="00584750" w:rsidRPr="00584750" w:rsidRDefault="00584750" w:rsidP="00584750">
      <w:pPr>
        <w:numPr>
          <w:ilvl w:val="1"/>
          <w:numId w:val="7"/>
        </w:numPr>
        <w:tabs>
          <w:tab w:val="num" w:pos="540"/>
        </w:tabs>
        <w:spacing w:after="0" w:line="240" w:lineRule="auto"/>
        <w:ind w:left="540"/>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Доставка на по 1 бр. компютър и 1 бр. мултимедиен проектор за ЦОП Никопол на стойност 2 200.00 лв. </w:t>
      </w:r>
    </w:p>
    <w:p w:rsidR="00584750" w:rsidRPr="00584750" w:rsidRDefault="00584750" w:rsidP="00584750">
      <w:pPr>
        <w:spacing w:after="0" w:line="240" w:lineRule="auto"/>
        <w:ind w:left="540"/>
        <w:contextualSpacing/>
        <w:jc w:val="both"/>
        <w:rPr>
          <w:rFonts w:ascii="Times New Roman" w:eastAsia="Times New Roman" w:hAnsi="Times New Roman"/>
          <w:color w:val="993300"/>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резултат от представената информация за реализирани проекти и предприети действия по Приоритет №2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584750">
        <w:rPr>
          <w:rFonts w:ascii="Times New Roman" w:eastAsia="Times New Roman" w:hAnsi="Times New Roman"/>
          <w:color w:val="993300"/>
          <w:sz w:val="24"/>
          <w:szCs w:val="24"/>
          <w:lang w:eastAsia="bg-BG"/>
        </w:rPr>
        <w:t xml:space="preserve"> в </w:t>
      </w:r>
      <w:r w:rsidRPr="00584750">
        <w:rPr>
          <w:rFonts w:ascii="Times New Roman" w:eastAsia="Times New Roman" w:hAnsi="Times New Roman"/>
          <w:color w:val="008000"/>
          <w:sz w:val="24"/>
          <w:szCs w:val="24"/>
          <w:lang w:eastAsia="bg-BG"/>
        </w:rPr>
        <w:t>Таблица №1</w:t>
      </w:r>
      <w:r w:rsidRPr="00584750">
        <w:rPr>
          <w:rFonts w:ascii="Times New Roman" w:eastAsia="Times New Roman" w:hAnsi="Times New Roman"/>
          <w:color w:val="008000"/>
          <w:sz w:val="24"/>
          <w:szCs w:val="24"/>
          <w:lang w:val="ru-RU" w:eastAsia="bg-BG"/>
        </w:rPr>
        <w:t>0</w:t>
      </w:r>
      <w:r w:rsidRPr="00584750">
        <w:rPr>
          <w:rFonts w:ascii="Times New Roman" w:eastAsia="Times New Roman" w:hAnsi="Times New Roman"/>
          <w:color w:val="008000"/>
          <w:sz w:val="24"/>
          <w:szCs w:val="24"/>
          <w:lang w:eastAsia="bg-BG"/>
        </w:rPr>
        <w:t>,</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 xml:space="preserve">както следва. </w:t>
      </w:r>
      <w:r w:rsidRPr="00584750">
        <w:rPr>
          <w:rFonts w:ascii="Times New Roman" w:eastAsia="Times New Roman" w:hAnsi="Times New Roman"/>
          <w:b/>
          <w:color w:val="008000"/>
          <w:sz w:val="24"/>
          <w:szCs w:val="24"/>
          <w:lang w:val="ru-RU" w:eastAsia="bg-BG"/>
        </w:rPr>
        <w:tab/>
      </w: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r w:rsidRPr="00584750">
        <w:rPr>
          <w:rFonts w:ascii="Times New Roman" w:eastAsia="Times New Roman" w:hAnsi="Times New Roman"/>
          <w:b/>
          <w:color w:val="008000"/>
          <w:sz w:val="24"/>
          <w:szCs w:val="24"/>
          <w:lang w:eastAsia="bg-BG"/>
        </w:rPr>
        <w:t>Таблица №1</w:t>
      </w:r>
      <w:r w:rsidRPr="00584750">
        <w:rPr>
          <w:rFonts w:ascii="Times New Roman" w:eastAsia="Times New Roman" w:hAnsi="Times New Roman"/>
          <w:b/>
          <w:color w:val="008000"/>
          <w:sz w:val="24"/>
          <w:szCs w:val="24"/>
          <w:lang w:val="en-US" w:eastAsia="bg-BG"/>
        </w:rPr>
        <w:t>0</w:t>
      </w:r>
    </w:p>
    <w:p w:rsidR="00584750" w:rsidRPr="00584750" w:rsidRDefault="00584750" w:rsidP="00584750">
      <w:pPr>
        <w:spacing w:after="0" w:line="240" w:lineRule="auto"/>
        <w:rPr>
          <w:rFonts w:ascii="Times New Roman" w:eastAsia="Times New Roman" w:hAnsi="Times New Roman"/>
          <w:sz w:val="24"/>
          <w:szCs w:val="24"/>
          <w:lang w:val="ru-RU"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Обобщена оценка на първоначалните резултати по Приоритет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1"/>
        <w:gridCol w:w="1045"/>
      </w:tblGrid>
      <w:tr w:rsidR="00584750" w:rsidRPr="00584750" w:rsidTr="00010A05">
        <w:trPr>
          <w:tblHeader/>
        </w:trPr>
        <w:tc>
          <w:tcPr>
            <w:tcW w:w="0" w:type="auto"/>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i/>
                <w:sz w:val="24"/>
                <w:szCs w:val="24"/>
                <w:lang w:eastAsia="bg-BG"/>
              </w:rPr>
              <w:br w:type="page"/>
            </w:r>
            <w:r w:rsidRPr="00584750">
              <w:rPr>
                <w:rFonts w:ascii="Times New Roman" w:eastAsia="Times New Roman" w:hAnsi="Times New Roman"/>
                <w:b/>
                <w:sz w:val="24"/>
                <w:szCs w:val="24"/>
                <w:lang w:eastAsia="bg-BG"/>
              </w:rPr>
              <w:t>Мярка/Подмярка/Проекти</w:t>
            </w:r>
          </w:p>
        </w:tc>
        <w:tc>
          <w:tcPr>
            <w:tcW w:w="0" w:type="auto"/>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Оценка</w:t>
            </w:r>
          </w:p>
        </w:tc>
      </w:tr>
      <w:tr w:rsidR="00584750" w:rsidRPr="00584750" w:rsidTr="00010A05">
        <w:tc>
          <w:tcPr>
            <w:tcW w:w="0" w:type="auto"/>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1: Постигане на гъвкав пазар на труда и социална интеграция</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Изграждане на информационна система за търсената от инвеститори работна сила и предлаганите специалисти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Усъвършенстване на системата за работа с работодателите, с цел максималното им обхващане и насърчаване за използване на предлаганите от ДБТ Никопол</w:t>
            </w:r>
            <w:r w:rsidRPr="00584750">
              <w:rPr>
                <w:rFonts w:ascii="Times New Roman" w:eastAsia="Times New Roman" w:hAnsi="Times New Roman"/>
                <w:color w:val="000000"/>
                <w:sz w:val="20"/>
                <w:szCs w:val="20"/>
                <w:lang w:eastAsia="bg-BG"/>
              </w:rPr>
              <w:t xml:space="preserve"> </w:t>
            </w:r>
            <w:r w:rsidRPr="00584750">
              <w:rPr>
                <w:rFonts w:ascii="Times New Roman" w:eastAsia="Times New Roman" w:hAnsi="Times New Roman"/>
                <w:sz w:val="24"/>
                <w:szCs w:val="24"/>
                <w:lang w:eastAsia="bg-BG"/>
              </w:rPr>
              <w:t>услуги по заетостта, съобразно ситуацията на пазара на труда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Развитие на професионалните умения в подкрепа на местната икономическа активност и повишаване адаптивността на човешките ресурси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Развиване на връзки между социалните и икономическите партньори и мониторинг на чуждите пазари на труда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2: Повишаване качеството на образованието</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Обновяване на сградния фонд и оборудването на училищата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2</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Включване на информационните и комуникационните технологии в училищата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i/>
                <w:sz w:val="24"/>
                <w:szCs w:val="24"/>
                <w:lang w:val="en-US" w:eastAsia="bg-BG"/>
              </w:rPr>
            </w:pPr>
            <w:r w:rsidRPr="00584750">
              <w:rPr>
                <w:rFonts w:ascii="Times New Roman" w:eastAsia="Times New Roman" w:hAnsi="Times New Roman"/>
                <w:i/>
                <w:sz w:val="24"/>
                <w:szCs w:val="24"/>
                <w:lang w:val="en-US" w:eastAsia="bg-BG"/>
              </w:rPr>
              <w:t>2</w:t>
            </w:r>
          </w:p>
        </w:tc>
      </w:tr>
      <w:tr w:rsidR="00584750" w:rsidRPr="00584750" w:rsidTr="00010A05">
        <w:tc>
          <w:tcPr>
            <w:tcW w:w="0" w:type="auto"/>
            <w:shd w:val="clear" w:color="auto" w:fill="auto"/>
          </w:tcPr>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i/>
                <w:sz w:val="24"/>
                <w:szCs w:val="24"/>
                <w:lang w:eastAsia="bg-BG"/>
              </w:rPr>
              <w:t>Мярка 3. Насърчаване населението за включване в образователната система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i/>
                <w:sz w:val="24"/>
                <w:szCs w:val="24"/>
                <w:lang w:eastAsia="bg-BG"/>
              </w:rPr>
            </w:pPr>
            <w:r w:rsidRPr="00584750">
              <w:rPr>
                <w:rFonts w:ascii="Times New Roman" w:eastAsia="Times New Roman" w:hAnsi="Times New Roman"/>
                <w:i/>
                <w:sz w:val="24"/>
                <w:szCs w:val="24"/>
                <w:lang w:val="ru-RU" w:eastAsia="bg-BG"/>
              </w:rPr>
              <w:t>3</w:t>
            </w:r>
          </w:p>
        </w:tc>
      </w:tr>
      <w:tr w:rsidR="00584750" w:rsidRPr="00584750" w:rsidTr="00010A05">
        <w:tc>
          <w:tcPr>
            <w:tcW w:w="0" w:type="auto"/>
            <w:shd w:val="clear" w:color="auto" w:fill="auto"/>
          </w:tcPr>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i/>
                <w:sz w:val="24"/>
                <w:szCs w:val="24"/>
                <w:lang w:eastAsia="bg-BG"/>
              </w:rPr>
              <w:t>Мярка 4. Общинска стратегия за подкрепа за личностно развитие на децата и учениците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i/>
                <w:sz w:val="24"/>
                <w:szCs w:val="24"/>
                <w:lang w:val="ru-RU" w:eastAsia="bg-BG"/>
              </w:rPr>
            </w:pPr>
            <w:r w:rsidRPr="00584750">
              <w:rPr>
                <w:rFonts w:ascii="Times New Roman" w:eastAsia="Times New Roman" w:hAnsi="Times New Roman"/>
                <w:i/>
                <w:sz w:val="24"/>
                <w:szCs w:val="24"/>
                <w:lang w:val="ru-RU" w:eastAsia="bg-BG"/>
              </w:rPr>
              <w:t>3</w:t>
            </w:r>
          </w:p>
        </w:tc>
      </w:tr>
      <w:tr w:rsidR="00584750" w:rsidRPr="00584750" w:rsidTr="00010A05">
        <w:tc>
          <w:tcPr>
            <w:tcW w:w="0" w:type="auto"/>
            <w:shd w:val="clear" w:color="auto" w:fill="auto"/>
          </w:tcPr>
          <w:p w:rsidR="00584750" w:rsidRPr="00584750" w:rsidRDefault="00584750" w:rsidP="00584750">
            <w:pPr>
              <w:tabs>
                <w:tab w:val="num" w:pos="1080"/>
              </w:tabs>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5. Последващо и продължаващо обучение и обучение през целия живот</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i/>
                <w:sz w:val="24"/>
                <w:szCs w:val="24"/>
                <w:lang w:val="ru-RU" w:eastAsia="bg-BG"/>
              </w:rPr>
            </w:pPr>
            <w:r w:rsidRPr="00584750">
              <w:rPr>
                <w:rFonts w:ascii="Times New Roman" w:eastAsia="Times New Roman" w:hAnsi="Times New Roman"/>
                <w:i/>
                <w:sz w:val="24"/>
                <w:szCs w:val="24"/>
                <w:lang w:val="ru-RU" w:eastAsia="bg-BG"/>
              </w:rPr>
              <w:t>3</w:t>
            </w:r>
          </w:p>
        </w:tc>
      </w:tr>
      <w:tr w:rsidR="00584750" w:rsidRPr="00584750" w:rsidTr="00010A05">
        <w:tc>
          <w:tcPr>
            <w:tcW w:w="0" w:type="auto"/>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3: Подобряване на здравните услуги и свободния достъп до тях</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 xml:space="preserve">Мярка 1. Провеждане на общинска политика в сектор „Здравеопазване” </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2,67</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Участие в международни проекти и здравни мрежи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Създаване на условия за привличане на медицински специалисти </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Обновяване на сградния фонд на здравната система и болницата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4: Развитие на културата, спорта и младежките дейности</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Развитие на културата, опазването и експонирането на културно-историческото наследство</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2,67</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Инвестиции за обновяване на културните институции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Опазване, експониране, социализиране и популяризиране на културно-историческото наследство</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i/>
                <w:sz w:val="24"/>
                <w:szCs w:val="24"/>
                <w:lang w:eastAsia="bg-BG"/>
              </w:rPr>
            </w:pPr>
            <w:r w:rsidRPr="00584750">
              <w:rPr>
                <w:rFonts w:ascii="Times New Roman" w:eastAsia="Times New Roman" w:hAnsi="Times New Roman"/>
                <w:sz w:val="24"/>
                <w:szCs w:val="24"/>
                <w:lang w:eastAsia="bg-BG"/>
              </w:rPr>
              <w:t>Насърчаване на предприемачеството в сферата на културата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Развитие на спорта и местата за отдих</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2,67</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Подпомагане на спортните клубове в общината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Създаване и подобряване на местата за спорт</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крайдунавски паркове в селищата по брега на река Дунав</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3. Развитие на младежките дейности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Подпомагане на художествените и самодейни клубове в общината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5: Развитие на социалните услуги и интеграция на уязвимите групи</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Развитие на социалните услуги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2,25</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Ремонт и модернизация на средата и условията в социалните заведения</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хоспис, осигуряващ грижи за пациенти с нисък социален статус, инвалидизирани и изпаднали в безпомощно състояние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Подобряване състоянието и повишаване капацитета на социалните и защитени жилища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Поддържане  на общностен център за деца и семейства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Интеграция на уязвимите групи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1,67</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Насърчаване на достъпа на уязвимите групи до образование, на активно поведение на трудовия пазар и др.</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Подобряване достъпа на хора с увреждания до обществени места, сгради, транспорт, обществена информация и др.</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bl>
    <w:p w:rsidR="00584750" w:rsidRPr="00584750" w:rsidRDefault="00584750" w:rsidP="00584750">
      <w:pPr>
        <w:spacing w:after="0" w:line="240" w:lineRule="auto"/>
        <w:contextualSpacing/>
        <w:rPr>
          <w:rFonts w:ascii="Times New Roman" w:eastAsia="Times New Roman" w:hAnsi="Times New Roman"/>
          <w:sz w:val="24"/>
          <w:szCs w:val="24"/>
          <w:lang w:val="ru-RU" w:eastAsia="bg-BG"/>
        </w:rPr>
      </w:pP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Предприетите действия и реализирани проекти от общината са по посока поддържане на текущото състояние по приоритета, с цел неговото запазване и в много малка степен трайно подобряване. Следва да се отбележи факта, че общината полага значителни усилия и се старае да оползотвори възможностите предоставени от Европейските структурни фондове, които се явяват и основен източник на финансов ресурс за изпълнение както на приоритета, така и на ОПР, като цяло.</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Обобщение на постигнатите резултати от изпълнението на</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color w:val="008000"/>
          <w:sz w:val="24"/>
          <w:szCs w:val="24"/>
          <w:lang w:eastAsia="bg-BG"/>
        </w:rPr>
        <w:t>Приоритет №2</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са представени</w:t>
      </w:r>
      <w:r w:rsidRPr="00584750">
        <w:rPr>
          <w:rFonts w:ascii="Times New Roman" w:eastAsia="Times New Roman" w:hAnsi="Times New Roman"/>
          <w:color w:val="993300"/>
          <w:sz w:val="24"/>
          <w:szCs w:val="24"/>
          <w:lang w:eastAsia="bg-BG"/>
        </w:rPr>
        <w:t xml:space="preserve"> в </w:t>
      </w:r>
      <w:r w:rsidRPr="00584750">
        <w:rPr>
          <w:rFonts w:ascii="Times New Roman" w:eastAsia="Times New Roman" w:hAnsi="Times New Roman"/>
          <w:color w:val="008000"/>
          <w:sz w:val="24"/>
          <w:szCs w:val="24"/>
          <w:lang w:eastAsia="bg-BG"/>
        </w:rPr>
        <w:t>Таблица №1</w:t>
      </w:r>
      <w:r w:rsidRPr="00584750">
        <w:rPr>
          <w:rFonts w:ascii="Times New Roman" w:eastAsia="Times New Roman" w:hAnsi="Times New Roman"/>
          <w:color w:val="008000"/>
          <w:sz w:val="24"/>
          <w:szCs w:val="24"/>
          <w:lang w:val="ru-RU" w:eastAsia="bg-BG"/>
        </w:rPr>
        <w:t>1</w:t>
      </w:r>
      <w:r w:rsidRPr="00584750">
        <w:rPr>
          <w:rFonts w:ascii="Times New Roman" w:eastAsia="Times New Roman" w:hAnsi="Times New Roman"/>
          <w:color w:val="FF0000"/>
          <w:sz w:val="24"/>
          <w:szCs w:val="24"/>
          <w:lang w:eastAsia="bg-BG"/>
        </w:rPr>
        <w:t>,</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както следва.</w:t>
      </w: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r w:rsidRPr="00584750">
        <w:rPr>
          <w:rFonts w:ascii="Times New Roman" w:eastAsia="Times New Roman" w:hAnsi="Times New Roman"/>
          <w:b/>
          <w:color w:val="008000"/>
          <w:sz w:val="24"/>
          <w:szCs w:val="24"/>
          <w:lang w:eastAsia="bg-BG"/>
        </w:rPr>
        <w:t>Таблица №1</w:t>
      </w:r>
      <w:r w:rsidRPr="00584750">
        <w:rPr>
          <w:rFonts w:ascii="Times New Roman" w:eastAsia="Times New Roman" w:hAnsi="Times New Roman"/>
          <w:b/>
          <w:color w:val="008000"/>
          <w:sz w:val="24"/>
          <w:szCs w:val="24"/>
          <w:lang w:val="en-US" w:eastAsia="bg-BG"/>
        </w:rPr>
        <w:t>1</w:t>
      </w: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Постигнати преки и косвени индикатори по Приоритет №2</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075"/>
        <w:gridCol w:w="1832"/>
      </w:tblGrid>
      <w:tr w:rsidR="00584750" w:rsidRPr="00584750" w:rsidTr="00010A05">
        <w:trPr>
          <w:tblHeader/>
        </w:trPr>
        <w:tc>
          <w:tcPr>
            <w:tcW w:w="770"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w:t>
            </w:r>
            <w:r w:rsidRPr="00584750">
              <w:rPr>
                <w:rFonts w:ascii="Times New Roman" w:eastAsia="Times New Roman" w:hAnsi="Times New Roman"/>
                <w:b/>
                <w:sz w:val="24"/>
                <w:szCs w:val="24"/>
                <w:vertAlign w:val="superscript"/>
                <w:lang w:eastAsia="bg-BG"/>
              </w:rPr>
              <w:footnoteReference w:id="2"/>
            </w:r>
          </w:p>
        </w:tc>
        <w:tc>
          <w:tcPr>
            <w:tcW w:w="6023"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Индикатор</w:t>
            </w:r>
          </w:p>
        </w:tc>
        <w:tc>
          <w:tcPr>
            <w:tcW w:w="1075"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Мерна единица</w:t>
            </w:r>
          </w:p>
        </w:tc>
        <w:tc>
          <w:tcPr>
            <w:tcW w:w="1832"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Стойност към 31.12.2020 г.</w:t>
            </w:r>
          </w:p>
        </w:tc>
      </w:tr>
      <w:tr w:rsidR="00584750" w:rsidRPr="00584750" w:rsidTr="00010A05">
        <w:tc>
          <w:tcPr>
            <w:tcW w:w="9700" w:type="dxa"/>
            <w:gridSpan w:val="4"/>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ПРЕКИ ИНДИКАТОРИ</w:t>
            </w:r>
          </w:p>
        </w:tc>
      </w:tr>
      <w:tr w:rsidR="00584750" w:rsidRPr="00584750" w:rsidTr="00010A05">
        <w:tc>
          <w:tcPr>
            <w:tcW w:w="770" w:type="dxa"/>
          </w:tcPr>
          <w:p w:rsidR="00584750" w:rsidRPr="00584750" w:rsidRDefault="00584750" w:rsidP="00584750">
            <w:pPr>
              <w:tabs>
                <w:tab w:val="left" w:pos="709"/>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19.</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Реализирани проекти за подобряване техническата и инженерна инфраструктура за предоставяне на социални услуги</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20.</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Реализирани проекти за подобряване и диверсификация на институционална среда за предоставяне на социални услуги </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21.</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Реализирани проекти за повишаване капацитета на социални заведения в общината </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22.</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Реализирани проекти за участие в образователни и обучителни схеми </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23.</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Осигурени компютърни конфигурации в училищата</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23</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24. </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Новоизградени детски и спортни площадки и др.</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9700" w:type="dxa"/>
            <w:gridSpan w:val="4"/>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КОСВЕНИ ИНДИКАТОРИ</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Равнище на безработицата</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23,8</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Равнище на средната работна заплата*</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Сключени договори с работодатели по мерките за насърчаване на заетостта</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34</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Безработни лица, включени в мерките за насърчаване на заетостта.</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147</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Включени безработни лица в квалификационни курсове.</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13</w:t>
            </w:r>
          </w:p>
        </w:tc>
      </w:tr>
      <w:tr w:rsidR="00584750" w:rsidRPr="00584750" w:rsidTr="00010A05">
        <w:tc>
          <w:tcPr>
            <w:tcW w:w="770"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7.</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Брой наети в предприятия</w:t>
            </w:r>
          </w:p>
        </w:tc>
        <w:tc>
          <w:tcPr>
            <w:tcW w:w="1075"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832" w:type="dxa"/>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310</w:t>
            </w:r>
          </w:p>
        </w:tc>
      </w:tr>
    </w:tbl>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color w:val="FF0000"/>
          <w:sz w:val="20"/>
          <w:szCs w:val="20"/>
          <w:lang w:eastAsia="bg-BG"/>
        </w:rPr>
      </w:pPr>
    </w:p>
    <w:p w:rsidR="00584750" w:rsidRPr="00584750" w:rsidRDefault="00584750" w:rsidP="00584750">
      <w:pPr>
        <w:spacing w:after="0" w:line="240" w:lineRule="auto"/>
        <w:contextualSpacing/>
        <w:jc w:val="both"/>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Приоритет № 3. Техническа и инженерна инфраструктура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рамките на приоритета са дефинирани 2 (две) специфични цели, 4 (четири) мерки и общо 17 подмерки. Постигнати преки и косвени индикатори по Приоритет №3 (представени по-долу в текста). Към изпълнението на Приоритет №3 отнасяме следните реализирани проекти, обособени по специфични цели на ОПР:</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1: Обновяване и доизграждане на техническата инфраструктура, стимулираща развитието на конкурентноспособна общинска икономика, респективно доходите на населението</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Подобряване параметрите и състоянието на транспортната инфраструктура с регионална значимост</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sz w:val="24"/>
          <w:szCs w:val="24"/>
          <w:lang w:eastAsia="bg-BG"/>
        </w:rPr>
        <w:t>Приключи  изпълнението на  проект „</w:t>
      </w:r>
      <w:r w:rsidRPr="00584750">
        <w:rPr>
          <w:rFonts w:ascii="Times New Roman" w:eastAsia="Times New Roman" w:hAnsi="Times New Roman"/>
          <w:sz w:val="24"/>
          <w:szCs w:val="24"/>
          <w:lang w:val="en-US" w:eastAsia="bg-BG"/>
        </w:rPr>
        <w:t>I</w:t>
      </w:r>
      <w:r w:rsidRPr="00584750">
        <w:rPr>
          <w:rFonts w:ascii="Times New Roman" w:eastAsia="Times New Roman" w:hAnsi="Times New Roman"/>
          <w:sz w:val="24"/>
          <w:szCs w:val="24"/>
          <w:lang w:val="ru-RU" w:eastAsia="bg-BG"/>
        </w:rPr>
        <w:t>-</w:t>
      </w:r>
      <w:r w:rsidRPr="00584750">
        <w:rPr>
          <w:rFonts w:ascii="Times New Roman" w:eastAsia="Times New Roman" w:hAnsi="Times New Roman"/>
          <w:sz w:val="24"/>
          <w:szCs w:val="24"/>
          <w:lang w:val="en-US" w:eastAsia="bg-BG"/>
        </w:rPr>
        <w:t>TEN</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 xml:space="preserve">Подобрени третостепенни възли Турну Магуреле-Никопол за устойчиво развитие на района, за по-добра връзка с </w:t>
      </w:r>
      <w:r w:rsidRPr="00584750">
        <w:rPr>
          <w:rFonts w:ascii="Times New Roman" w:eastAsia="Times New Roman" w:hAnsi="Times New Roman"/>
          <w:sz w:val="24"/>
          <w:szCs w:val="24"/>
          <w:lang w:val="en-US" w:eastAsia="bg-BG"/>
        </w:rPr>
        <w:t>TEN</w:t>
      </w:r>
      <w:r w:rsidRPr="00584750">
        <w:rPr>
          <w:rFonts w:ascii="Times New Roman" w:eastAsia="Times New Roman" w:hAnsi="Times New Roman"/>
          <w:sz w:val="24"/>
          <w:szCs w:val="24"/>
          <w:lang w:val="ru-RU" w:eastAsia="bg-BG"/>
        </w:rPr>
        <w:t>-</w:t>
      </w:r>
      <w:r w:rsidRPr="00584750">
        <w:rPr>
          <w:rFonts w:ascii="Times New Roman" w:eastAsia="Times New Roman" w:hAnsi="Times New Roman"/>
          <w:sz w:val="24"/>
          <w:szCs w:val="24"/>
          <w:lang w:val="en-US" w:eastAsia="bg-BG"/>
        </w:rPr>
        <w:t>T</w:t>
      </w:r>
      <w:r w:rsidRPr="00584750">
        <w:rPr>
          <w:rFonts w:ascii="Times New Roman" w:eastAsia="Times New Roman" w:hAnsi="Times New Roman"/>
          <w:sz w:val="24"/>
          <w:szCs w:val="24"/>
          <w:lang w:val="ru-RU" w:eastAsia="bg-BG"/>
        </w:rPr>
        <w:t xml:space="preserve"> </w:t>
      </w:r>
      <w:r w:rsidRPr="00584750">
        <w:rPr>
          <w:rFonts w:ascii="Times New Roman" w:eastAsia="Times New Roman" w:hAnsi="Times New Roman"/>
          <w:sz w:val="24"/>
          <w:szCs w:val="24"/>
          <w:lang w:eastAsia="bg-BG"/>
        </w:rPr>
        <w:t xml:space="preserve">инфраструктурата”( Реконструкция и рехабилитация на общински път </w:t>
      </w:r>
      <w:r w:rsidRPr="00584750">
        <w:rPr>
          <w:rFonts w:ascii="Times New Roman" w:eastAsia="Times New Roman" w:hAnsi="Times New Roman"/>
          <w:sz w:val="24"/>
          <w:szCs w:val="24"/>
          <w:lang w:val="en-US" w:eastAsia="bg-BG"/>
        </w:rPr>
        <w:t>PVN</w:t>
      </w:r>
      <w:r w:rsidRPr="00584750">
        <w:rPr>
          <w:rFonts w:ascii="Times New Roman" w:eastAsia="Times New Roman" w:hAnsi="Times New Roman"/>
          <w:sz w:val="24"/>
          <w:szCs w:val="24"/>
          <w:lang w:val="ru-RU" w:eastAsia="bg-BG"/>
        </w:rPr>
        <w:t>3123/</w:t>
      </w:r>
      <w:r w:rsidRPr="00584750">
        <w:rPr>
          <w:rFonts w:ascii="Times New Roman" w:eastAsia="Times New Roman" w:hAnsi="Times New Roman"/>
          <w:sz w:val="24"/>
          <w:szCs w:val="24"/>
          <w:lang w:val="en-US" w:eastAsia="bg-BG"/>
        </w:rPr>
        <w:t>III</w:t>
      </w:r>
      <w:r w:rsidRPr="00584750">
        <w:rPr>
          <w:rFonts w:ascii="Times New Roman" w:eastAsia="Times New Roman" w:hAnsi="Times New Roman"/>
          <w:sz w:val="24"/>
          <w:szCs w:val="24"/>
          <w:lang w:val="ru-RU" w:eastAsia="bg-BG"/>
        </w:rPr>
        <w:t xml:space="preserve">-304, </w:t>
      </w:r>
      <w:r w:rsidRPr="00584750">
        <w:rPr>
          <w:rFonts w:ascii="Times New Roman" w:eastAsia="Times New Roman" w:hAnsi="Times New Roman"/>
          <w:sz w:val="24"/>
          <w:szCs w:val="24"/>
          <w:lang w:eastAsia="bg-BG"/>
        </w:rPr>
        <w:t>Трънчовица-Новачене/Бацова махала-граница общ. (Никопол-Плевен)-Славяново/</w:t>
      </w:r>
      <w:r w:rsidRPr="00584750">
        <w:rPr>
          <w:rFonts w:ascii="Times New Roman" w:eastAsia="Times New Roman" w:hAnsi="Times New Roman"/>
          <w:sz w:val="24"/>
          <w:szCs w:val="24"/>
          <w:lang w:val="en-US" w:eastAsia="bg-BG"/>
        </w:rPr>
        <w:t>PVN</w:t>
      </w:r>
      <w:r w:rsidRPr="00584750">
        <w:rPr>
          <w:rFonts w:ascii="Times New Roman" w:eastAsia="Times New Roman" w:hAnsi="Times New Roman"/>
          <w:sz w:val="24"/>
          <w:szCs w:val="24"/>
          <w:lang w:eastAsia="bg-BG"/>
        </w:rPr>
        <w:t xml:space="preserve">2145/)- с дължина 4,957 км. </w:t>
      </w:r>
      <w:r w:rsidRPr="00584750">
        <w:rPr>
          <w:rFonts w:ascii="Times New Roman" w:eastAsia="Times New Roman" w:hAnsi="Times New Roman"/>
          <w:b/>
          <w:sz w:val="24"/>
          <w:szCs w:val="24"/>
          <w:lang w:eastAsia="bg-BG"/>
        </w:rPr>
        <w:t>Усвоени за периода са 846 665,00 лв.</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2.Енергийна ефективност</w:t>
      </w:r>
    </w:p>
    <w:p w:rsidR="00584750" w:rsidRPr="00584750" w:rsidRDefault="00584750" w:rsidP="00584750">
      <w:pPr>
        <w:spacing w:after="0" w:line="240" w:lineRule="auto"/>
        <w:contextualSpacing/>
        <w:jc w:val="both"/>
        <w:rPr>
          <w:rFonts w:ascii="Times New Roman" w:eastAsia="Times New Roman" w:hAnsi="Times New Roman"/>
          <w:color w:val="333333"/>
          <w:sz w:val="24"/>
          <w:szCs w:val="24"/>
          <w:lang w:eastAsia="bg-BG"/>
        </w:rPr>
      </w:pPr>
      <w:r w:rsidRPr="00584750">
        <w:rPr>
          <w:rFonts w:ascii="Times New Roman" w:eastAsia="Times New Roman" w:hAnsi="Times New Roman"/>
          <w:sz w:val="24"/>
          <w:szCs w:val="24"/>
          <w:lang w:eastAsia="bg-BG"/>
        </w:rPr>
        <w:t xml:space="preserve">През отчетния период Община Никопол подписа договор за предоставяне на безвъзмездна финансова помощ № РД-02-37-78/09.09.2020 г. с МРРБ по </w:t>
      </w:r>
      <w:r w:rsidRPr="00584750">
        <w:rPr>
          <w:rFonts w:ascii="Times New Roman" w:eastAsia="Times New Roman" w:hAnsi="Times New Roman"/>
          <w:color w:val="333333"/>
          <w:sz w:val="24"/>
          <w:szCs w:val="24"/>
          <w:lang w:eastAsia="bg-BG"/>
        </w:rPr>
        <w:t xml:space="preserve">Оперативна програма „Региони в растеж”, Приоритетна  ос „Подкрепа за енергийна ефективност в опорни центрове в периферните райони”, процедура„ЕНЕРГИЙНА ЕФЕКТИВНОСТ В ПЕРИФЕРНИТЕ РАЙОНИ-3” и код на процедура BG16RFOP001-2.003. Проектното предложение  </w:t>
      </w:r>
      <w:r w:rsidRPr="00584750">
        <w:rPr>
          <w:rFonts w:ascii="Times New Roman" w:eastAsia="Times New Roman" w:hAnsi="Times New Roman"/>
          <w:color w:val="333333"/>
          <w:sz w:val="24"/>
          <w:szCs w:val="24"/>
          <w:lang w:val="en-US" w:eastAsia="bg-BG"/>
        </w:rPr>
        <w:t>BG16RFOP001-2.003-0023 “</w:t>
      </w:r>
      <w:r w:rsidRPr="00584750">
        <w:rPr>
          <w:rFonts w:ascii="Times New Roman" w:eastAsia="Times New Roman" w:hAnsi="Times New Roman"/>
          <w:color w:val="333333"/>
          <w:sz w:val="24"/>
          <w:szCs w:val="24"/>
          <w:lang w:eastAsia="bg-BG"/>
        </w:rPr>
        <w:t>Въвеждане на мерки за енергийна ефективност на Многофамилни жилищни сгради на територията на град Никопол“ е на стойност 1 169 278,94 лв., с период на изпълнение 30 месеца.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color w:val="333333"/>
          <w:sz w:val="24"/>
          <w:szCs w:val="24"/>
          <w:lang w:eastAsia="bg-BG"/>
        </w:rPr>
        <w:t>Общата цел на проекта е повишаване на енергийната ефективност на домовете на територията на град Никопол. Осъществяване на рентабилна експлоатация на сградите, което ще позволи устойчиво да продължи използването и поддържането им с оглед да се подобрят условията на живот на обитателите на сградите. Специфичните цели на проекта са следните:</w:t>
      </w:r>
    </w:p>
    <w:p w:rsidR="00584750" w:rsidRPr="00584750" w:rsidRDefault="00584750" w:rsidP="005847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olor w:val="333333"/>
          <w:sz w:val="24"/>
          <w:szCs w:val="24"/>
          <w:lang w:eastAsia="bg-BG"/>
        </w:rPr>
      </w:pPr>
      <w:r w:rsidRPr="00584750">
        <w:rPr>
          <w:rFonts w:ascii="Times New Roman" w:eastAsia="Times New Roman" w:hAnsi="Times New Roman"/>
          <w:color w:val="333333"/>
          <w:sz w:val="24"/>
          <w:szCs w:val="24"/>
          <w:lang w:eastAsia="bg-BG"/>
        </w:rPr>
        <w:t>1. Повишаване на енергийната ефективност на три многофамилни жилищни сгради;</w:t>
      </w:r>
    </w:p>
    <w:p w:rsidR="00584750" w:rsidRPr="00584750" w:rsidRDefault="00584750" w:rsidP="005847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olor w:val="333333"/>
          <w:sz w:val="24"/>
          <w:szCs w:val="24"/>
          <w:lang w:eastAsia="bg-BG"/>
        </w:rPr>
      </w:pPr>
      <w:r w:rsidRPr="00584750">
        <w:rPr>
          <w:rFonts w:ascii="Times New Roman" w:eastAsia="Times New Roman" w:hAnsi="Times New Roman"/>
          <w:color w:val="333333"/>
          <w:sz w:val="24"/>
          <w:szCs w:val="24"/>
          <w:lang w:eastAsia="bg-BG"/>
        </w:rPr>
        <w:t>2. Достигане на най-малко клас "С" на енергопотребление;</w:t>
      </w:r>
    </w:p>
    <w:p w:rsidR="00584750" w:rsidRPr="00584750" w:rsidRDefault="00584750" w:rsidP="005847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olor w:val="333333"/>
          <w:sz w:val="24"/>
          <w:szCs w:val="24"/>
          <w:lang w:eastAsia="bg-BG"/>
        </w:rPr>
      </w:pPr>
      <w:r w:rsidRPr="00584750">
        <w:rPr>
          <w:rFonts w:ascii="Times New Roman" w:eastAsia="Times New Roman" w:hAnsi="Times New Roman"/>
          <w:color w:val="333333"/>
          <w:sz w:val="24"/>
          <w:szCs w:val="24"/>
          <w:lang w:eastAsia="bg-BG"/>
        </w:rPr>
        <w:t>3. Намаляване на разходите за енергия;</w:t>
      </w:r>
    </w:p>
    <w:p w:rsidR="00584750" w:rsidRPr="00584750" w:rsidRDefault="00584750" w:rsidP="005847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olor w:val="333333"/>
          <w:sz w:val="24"/>
          <w:szCs w:val="24"/>
          <w:lang w:eastAsia="bg-BG"/>
        </w:rPr>
      </w:pPr>
      <w:r w:rsidRPr="00584750">
        <w:rPr>
          <w:rFonts w:ascii="Times New Roman" w:eastAsia="Times New Roman" w:hAnsi="Times New Roman"/>
          <w:color w:val="333333"/>
          <w:sz w:val="24"/>
          <w:szCs w:val="24"/>
          <w:lang w:eastAsia="bg-BG"/>
        </w:rPr>
        <w:t>4. По-високо ниво на енергийна ефективност, което пряко да допринесе за намаляване на крайното енергийно потребление и косвено - за намаляване на емисиите на парникови газове в малките градове - опорни центрове на полицентричната система, съгласно НКПР 2013-2025;</w:t>
      </w:r>
    </w:p>
    <w:p w:rsidR="00584750" w:rsidRPr="00584750" w:rsidRDefault="00584750" w:rsidP="005847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olor w:val="333333"/>
          <w:sz w:val="24"/>
          <w:szCs w:val="24"/>
          <w:lang w:eastAsia="bg-BG"/>
        </w:rPr>
      </w:pPr>
      <w:r w:rsidRPr="00584750">
        <w:rPr>
          <w:rFonts w:ascii="Times New Roman" w:eastAsia="Times New Roman" w:hAnsi="Times New Roman"/>
          <w:color w:val="333333"/>
          <w:sz w:val="24"/>
          <w:szCs w:val="24"/>
          <w:lang w:eastAsia="bg-BG"/>
        </w:rPr>
        <w:t>5. Осигуряване на по-добро качество на въздуха и условия за живот в съответствие с критериите за устойчиво развитие;</w:t>
      </w:r>
    </w:p>
    <w:p w:rsidR="00584750" w:rsidRPr="00584750" w:rsidRDefault="00584750" w:rsidP="005847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333333"/>
          <w:sz w:val="24"/>
          <w:szCs w:val="24"/>
          <w:lang w:eastAsia="bg-BG"/>
        </w:rPr>
      </w:pPr>
      <w:r w:rsidRPr="00584750">
        <w:rPr>
          <w:rFonts w:ascii="Times New Roman" w:eastAsia="Times New Roman" w:hAnsi="Times New Roman"/>
          <w:color w:val="333333"/>
          <w:sz w:val="24"/>
          <w:szCs w:val="24"/>
          <w:lang w:eastAsia="bg-BG"/>
        </w:rPr>
        <w:t>6. Подобряване на експлоатационните характеристики за удължаване на жизнения цикъл на сградите.</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През периода беше одобрено за финансиране и проектно предложение с  рег. №: BG16RFOP001-2.003-0050 „Въвеждане на мерки за енергийна ефективност на обществена сграда с административен адрес гр.Никопол, площад „Европа“ № 3 и Многофамилни жилищни сгради на територията на град Никопол“ на стойност 1 014 134.52 лв. Проектът към момента на отчитане е в резерва.</w:t>
      </w: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2: Обновяване и доизграждане на техническата инфраструктура, подобряваща жизнената среда</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Резултатите постигнати по мярката са:</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numPr>
          <w:ilvl w:val="1"/>
          <w:numId w:val="7"/>
        </w:numPr>
        <w:tabs>
          <w:tab w:val="num" w:pos="709"/>
        </w:tabs>
        <w:spacing w:after="0" w:line="240" w:lineRule="auto"/>
        <w:ind w:left="709" w:hanging="284"/>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 xml:space="preserve">Подмяна на довеждащ външен водопровод в с.Черковица на стойност </w:t>
      </w:r>
      <w:r w:rsidRPr="00584750">
        <w:rPr>
          <w:rFonts w:ascii="Times New Roman" w:eastAsia="Times New Roman" w:hAnsi="Times New Roman"/>
          <w:b/>
          <w:sz w:val="24"/>
          <w:szCs w:val="24"/>
          <w:lang w:eastAsia="bg-BG"/>
        </w:rPr>
        <w:t>5 000,00 лв.</w:t>
      </w:r>
    </w:p>
    <w:p w:rsidR="00584750" w:rsidRPr="00584750" w:rsidRDefault="00584750" w:rsidP="00584750">
      <w:pPr>
        <w:numPr>
          <w:ilvl w:val="1"/>
          <w:numId w:val="7"/>
        </w:numPr>
        <w:tabs>
          <w:tab w:val="num" w:pos="709"/>
        </w:tabs>
        <w:spacing w:after="0" w:line="240" w:lineRule="auto"/>
        <w:ind w:left="709" w:hanging="284"/>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 xml:space="preserve">Проучване и изграждане на тръбен кладенец в землището на с.Муселиево, с цел осигуряване на резервни водоизточници за питейно водоснабдяване на селото на стойност </w:t>
      </w:r>
      <w:r w:rsidRPr="00584750">
        <w:rPr>
          <w:rFonts w:ascii="Times New Roman" w:eastAsia="Times New Roman" w:hAnsi="Times New Roman"/>
          <w:b/>
          <w:sz w:val="24"/>
          <w:szCs w:val="24"/>
          <w:lang w:eastAsia="bg-BG"/>
        </w:rPr>
        <w:t>13 530,00</w:t>
      </w:r>
      <w:r w:rsidRPr="00584750">
        <w:rPr>
          <w:rFonts w:ascii="Times New Roman" w:eastAsia="Times New Roman" w:hAnsi="Times New Roman"/>
          <w:sz w:val="24"/>
          <w:szCs w:val="24"/>
          <w:lang w:eastAsia="bg-BG"/>
        </w:rPr>
        <w:t xml:space="preserve"> лв.</w:t>
      </w:r>
    </w:p>
    <w:p w:rsidR="00584750" w:rsidRPr="00584750" w:rsidRDefault="00584750" w:rsidP="00584750">
      <w:pPr>
        <w:numPr>
          <w:ilvl w:val="1"/>
          <w:numId w:val="7"/>
        </w:numPr>
        <w:tabs>
          <w:tab w:val="num" w:pos="709"/>
        </w:tabs>
        <w:spacing w:after="0" w:line="240" w:lineRule="auto"/>
        <w:ind w:left="709" w:hanging="284"/>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 xml:space="preserve">Проучване и изграждане на тръбен кладенец в землището на с.Новачене, с цел осигуряване на резервни водоизточници за питейно водоснабдяване на селото на стойност </w:t>
      </w:r>
      <w:r w:rsidRPr="00584750">
        <w:rPr>
          <w:rFonts w:ascii="Times New Roman" w:eastAsia="Times New Roman" w:hAnsi="Times New Roman"/>
          <w:b/>
          <w:sz w:val="24"/>
          <w:szCs w:val="24"/>
          <w:lang w:eastAsia="bg-BG"/>
        </w:rPr>
        <w:t>15 420,00</w:t>
      </w:r>
      <w:r w:rsidRPr="00584750">
        <w:rPr>
          <w:rFonts w:ascii="Times New Roman" w:eastAsia="Times New Roman" w:hAnsi="Times New Roman"/>
          <w:sz w:val="24"/>
          <w:szCs w:val="24"/>
          <w:lang w:eastAsia="bg-BG"/>
        </w:rPr>
        <w:t xml:space="preserve"> лв.</w:t>
      </w:r>
    </w:p>
    <w:p w:rsidR="00584750" w:rsidRPr="00584750" w:rsidRDefault="00584750" w:rsidP="00584750">
      <w:pPr>
        <w:numPr>
          <w:ilvl w:val="1"/>
          <w:numId w:val="7"/>
        </w:numPr>
        <w:tabs>
          <w:tab w:val="num" w:pos="709"/>
        </w:tabs>
        <w:spacing w:after="0" w:line="240" w:lineRule="auto"/>
        <w:ind w:left="709" w:hanging="284"/>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 xml:space="preserve">Аварийно възстановяване на мост на ул.“Ал.Стамболийски“ над р.Съзлийка, находящ се в централната градска част в гр.Никопол на стойност </w:t>
      </w:r>
      <w:r w:rsidRPr="00584750">
        <w:rPr>
          <w:rFonts w:ascii="Times New Roman" w:eastAsia="Times New Roman" w:hAnsi="Times New Roman"/>
          <w:b/>
          <w:sz w:val="24"/>
          <w:szCs w:val="24"/>
          <w:lang w:eastAsia="bg-BG"/>
        </w:rPr>
        <w:t>77 022,00</w:t>
      </w:r>
      <w:r w:rsidRPr="00584750">
        <w:rPr>
          <w:rFonts w:ascii="Times New Roman" w:eastAsia="Times New Roman" w:hAnsi="Times New Roman"/>
          <w:sz w:val="24"/>
          <w:szCs w:val="24"/>
          <w:lang w:eastAsia="bg-BG"/>
        </w:rPr>
        <w:t xml:space="preserve"> лв.</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numPr>
          <w:ilvl w:val="0"/>
          <w:numId w:val="7"/>
        </w:numPr>
        <w:spacing w:after="0" w:line="240" w:lineRule="auto"/>
        <w:ind w:left="709" w:hanging="283"/>
        <w:contextualSpacing/>
        <w:jc w:val="both"/>
        <w:rPr>
          <w:rFonts w:ascii="Times New Roman" w:hAnsi="Times New Roman"/>
          <w:sz w:val="24"/>
          <w:szCs w:val="24"/>
        </w:rPr>
      </w:pPr>
      <w:r w:rsidRPr="00584750">
        <w:rPr>
          <w:rFonts w:ascii="Times New Roman" w:hAnsi="Times New Roman"/>
          <w:sz w:val="24"/>
          <w:szCs w:val="24"/>
        </w:rPr>
        <w:t>Рехабилитация на улици</w:t>
      </w:r>
    </w:p>
    <w:p w:rsidR="00584750" w:rsidRPr="00584750" w:rsidRDefault="00584750" w:rsidP="00584750">
      <w:pPr>
        <w:spacing w:after="0" w:line="240" w:lineRule="auto"/>
        <w:contextualSpacing/>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Изпълнени обекти по населени места:</w:t>
      </w:r>
    </w:p>
    <w:tbl>
      <w:tblPr>
        <w:tblpPr w:leftFromText="141" w:rightFromText="141" w:vertAnchor="text" w:horzAnchor="margin"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5"/>
        <w:gridCol w:w="1827"/>
      </w:tblGrid>
      <w:tr w:rsidR="00584750" w:rsidRPr="00584750" w:rsidTr="00010A05">
        <w:trPr>
          <w:trHeight w:val="4905"/>
        </w:trPr>
        <w:tc>
          <w:tcPr>
            <w:tcW w:w="6465" w:type="dxa"/>
            <w:shd w:val="clear" w:color="auto" w:fill="auto"/>
          </w:tcPr>
          <w:p w:rsidR="00584750" w:rsidRPr="00584750" w:rsidRDefault="00584750" w:rsidP="00584750">
            <w:pPr>
              <w:spacing w:after="0" w:line="240" w:lineRule="auto"/>
              <w:contextualSpacing/>
              <w:jc w:val="both"/>
              <w:rPr>
                <w:rFonts w:ascii="Times New Roman" w:eastAsia="Times New Roman" w:hAnsi="Times New Roman"/>
                <w:sz w:val="24"/>
                <w:szCs w:val="24"/>
                <w:u w:val="single"/>
                <w:lang w:eastAsia="bg-BG"/>
              </w:rPr>
            </w:pPr>
            <w:r w:rsidRPr="00584750">
              <w:rPr>
                <w:rFonts w:ascii="Times New Roman" w:eastAsia="Times New Roman" w:hAnsi="Times New Roman"/>
                <w:sz w:val="24"/>
                <w:szCs w:val="24"/>
                <w:u w:val="single"/>
                <w:lang w:eastAsia="bg-BG"/>
              </w:rPr>
              <w:t>гр.Никопол</w:t>
            </w:r>
          </w:p>
          <w:p w:rsidR="00584750" w:rsidRPr="00584750" w:rsidRDefault="00584750" w:rsidP="00584750">
            <w:pPr>
              <w:spacing w:after="0" w:line="240" w:lineRule="auto"/>
              <w:contextualSpacing/>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-Основен ремонт на ул.”Л.Дочев”  -пр.400 м.</w:t>
            </w:r>
          </w:p>
          <w:p w:rsidR="00584750" w:rsidRPr="00584750" w:rsidRDefault="00584750" w:rsidP="00584750">
            <w:pPr>
              <w:spacing w:after="0" w:line="240" w:lineRule="auto"/>
              <w:contextualSpacing/>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eastAsia="bg-BG"/>
              </w:rPr>
              <w:t>-Основен ремонт на ул.</w:t>
            </w:r>
            <w:r w:rsidRPr="00584750">
              <w:rPr>
                <w:rFonts w:ascii="Times New Roman" w:eastAsia="Times New Roman" w:hAnsi="Times New Roman"/>
                <w:sz w:val="24"/>
                <w:szCs w:val="24"/>
                <w:lang w:val="en-US" w:eastAsia="bg-BG"/>
              </w:rPr>
              <w:t>”</w:t>
            </w:r>
            <w:r w:rsidRPr="00584750">
              <w:rPr>
                <w:rFonts w:ascii="Times New Roman" w:eastAsia="Times New Roman" w:hAnsi="Times New Roman"/>
                <w:sz w:val="24"/>
                <w:szCs w:val="24"/>
                <w:lang w:eastAsia="bg-BG"/>
              </w:rPr>
              <w:t>Витоша” –пр. 200 м.</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w:t>
            </w:r>
            <w:r w:rsidRPr="00584750">
              <w:rPr>
                <w:rFonts w:ascii="Times New Roman" w:eastAsia="Times New Roman" w:hAnsi="Times New Roman"/>
                <w:sz w:val="24"/>
                <w:szCs w:val="24"/>
                <w:lang w:eastAsia="bg-BG"/>
              </w:rPr>
              <w:t xml:space="preserve"> Основен ремонт на ул.</w:t>
            </w:r>
            <w:r w:rsidRPr="00584750">
              <w:rPr>
                <w:rFonts w:ascii="Times New Roman" w:eastAsia="Times New Roman" w:hAnsi="Times New Roman"/>
                <w:sz w:val="24"/>
                <w:szCs w:val="24"/>
                <w:lang w:val="en-US" w:eastAsia="bg-BG"/>
              </w:rPr>
              <w:t>”</w:t>
            </w:r>
            <w:r w:rsidRPr="00584750">
              <w:rPr>
                <w:rFonts w:ascii="Times New Roman" w:eastAsia="Times New Roman" w:hAnsi="Times New Roman"/>
                <w:sz w:val="24"/>
                <w:szCs w:val="24"/>
                <w:lang w:eastAsia="bg-BG"/>
              </w:rPr>
              <w:t>Мусала“-пр.100 м.</w:t>
            </w:r>
          </w:p>
          <w:p w:rsidR="00584750" w:rsidRPr="00584750" w:rsidRDefault="00584750" w:rsidP="00584750">
            <w:pPr>
              <w:spacing w:after="0" w:line="240" w:lineRule="auto"/>
              <w:contextualSpacing/>
              <w:jc w:val="both"/>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w:t>
            </w:r>
            <w:r w:rsidRPr="00584750">
              <w:rPr>
                <w:rFonts w:ascii="Times New Roman" w:eastAsia="Times New Roman" w:hAnsi="Times New Roman"/>
                <w:sz w:val="24"/>
                <w:szCs w:val="24"/>
                <w:lang w:eastAsia="bg-BG"/>
              </w:rPr>
              <w:t xml:space="preserve"> Основен ремонт на ул.“Хр.Смирненски“-пр. 400 м.</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w:t>
            </w:r>
            <w:r w:rsidRPr="00584750">
              <w:rPr>
                <w:rFonts w:ascii="Times New Roman" w:eastAsia="Times New Roman" w:hAnsi="Times New Roman"/>
                <w:sz w:val="24"/>
                <w:szCs w:val="24"/>
                <w:lang w:eastAsia="bg-BG"/>
              </w:rPr>
              <w:t xml:space="preserve"> Основен ремонт на ул.“Пирин“-пр.400 м.</w:t>
            </w:r>
          </w:p>
          <w:p w:rsidR="00584750" w:rsidRPr="00584750" w:rsidRDefault="00584750" w:rsidP="00584750">
            <w:pPr>
              <w:spacing w:after="0" w:line="240" w:lineRule="auto"/>
              <w:contextualSpacing/>
              <w:jc w:val="both"/>
              <w:rPr>
                <w:rFonts w:ascii="Times New Roman" w:eastAsia="Times New Roman" w:hAnsi="Times New Roman"/>
                <w:sz w:val="24"/>
                <w:szCs w:val="24"/>
                <w:u w:val="single"/>
                <w:lang w:eastAsia="bg-BG"/>
              </w:rPr>
            </w:pPr>
            <w:r w:rsidRPr="00584750">
              <w:rPr>
                <w:rFonts w:ascii="Times New Roman" w:eastAsia="Times New Roman" w:hAnsi="Times New Roman"/>
                <w:sz w:val="24"/>
                <w:szCs w:val="24"/>
                <w:u w:val="single"/>
                <w:lang w:eastAsia="bg-BG"/>
              </w:rPr>
              <w:t>с.Евлогиево</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Основен ремонт на път за гробищен парк-127 м.</w:t>
            </w:r>
          </w:p>
          <w:p w:rsidR="00584750" w:rsidRPr="00584750" w:rsidRDefault="00584750" w:rsidP="00584750">
            <w:pPr>
              <w:spacing w:after="0" w:line="240" w:lineRule="auto"/>
              <w:contextualSpacing/>
              <w:jc w:val="both"/>
              <w:rPr>
                <w:rFonts w:ascii="Times New Roman" w:eastAsia="Times New Roman" w:hAnsi="Times New Roman"/>
                <w:sz w:val="24"/>
                <w:szCs w:val="24"/>
                <w:u w:val="single"/>
                <w:lang w:eastAsia="bg-BG"/>
              </w:rPr>
            </w:pPr>
            <w:r w:rsidRPr="00584750">
              <w:rPr>
                <w:rFonts w:ascii="Times New Roman" w:eastAsia="Times New Roman" w:hAnsi="Times New Roman"/>
                <w:sz w:val="24"/>
                <w:szCs w:val="24"/>
                <w:u w:val="single"/>
                <w:lang w:eastAsia="bg-BG"/>
              </w:rPr>
              <w:t>с.Черковица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Основен ремонт на ул.“Димитър Стойков“-170 м.</w:t>
            </w:r>
          </w:p>
          <w:p w:rsidR="00584750" w:rsidRPr="00584750" w:rsidRDefault="00584750" w:rsidP="00584750">
            <w:pPr>
              <w:spacing w:after="0" w:line="240" w:lineRule="auto"/>
              <w:contextualSpacing/>
              <w:jc w:val="both"/>
              <w:rPr>
                <w:rFonts w:ascii="Times New Roman" w:eastAsia="Times New Roman" w:hAnsi="Times New Roman"/>
                <w:sz w:val="24"/>
                <w:szCs w:val="24"/>
                <w:u w:val="single"/>
                <w:lang w:eastAsia="bg-BG"/>
              </w:rPr>
            </w:pPr>
            <w:r w:rsidRPr="00584750">
              <w:rPr>
                <w:rFonts w:ascii="Times New Roman" w:eastAsia="Times New Roman" w:hAnsi="Times New Roman"/>
                <w:sz w:val="24"/>
                <w:szCs w:val="24"/>
                <w:u w:val="single"/>
                <w:lang w:eastAsia="bg-BG"/>
              </w:rPr>
              <w:t>с.Дебово</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Основен ремонт на ул.“Пирин“-140 м.</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Основен ремонт на ул.“Васил Коларов“-13 м.</w:t>
            </w:r>
          </w:p>
        </w:tc>
        <w:tc>
          <w:tcPr>
            <w:tcW w:w="1827" w:type="dxa"/>
          </w:tcPr>
          <w:p w:rsidR="00584750" w:rsidRPr="00584750" w:rsidRDefault="00584750" w:rsidP="00584750">
            <w:pPr>
              <w:spacing w:after="0" w:line="240" w:lineRule="auto"/>
              <w:contextualSpacing/>
              <w:jc w:val="both"/>
              <w:rPr>
                <w:rFonts w:ascii="Times New Roman" w:eastAsia="Times New Roman" w:hAnsi="Times New Roman"/>
                <w:sz w:val="24"/>
                <w:szCs w:val="24"/>
                <w:u w:val="single"/>
                <w:lang w:eastAsia="bg-BG"/>
              </w:rPr>
            </w:pP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Обща стойност:</w:t>
            </w:r>
          </w:p>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376 656.00 лв.</w:t>
            </w:r>
          </w:p>
          <w:p w:rsidR="00584750" w:rsidRPr="00584750" w:rsidRDefault="00584750" w:rsidP="00584750">
            <w:pPr>
              <w:spacing w:after="0" w:line="240" w:lineRule="auto"/>
              <w:jc w:val="center"/>
              <w:rPr>
                <w:rFonts w:ascii="Times New Roman" w:eastAsia="Times New Roman" w:hAnsi="Times New Roman"/>
                <w:sz w:val="24"/>
                <w:szCs w:val="24"/>
                <w:lang w:eastAsia="bg-BG"/>
              </w:rPr>
            </w:pPr>
          </w:p>
        </w:tc>
      </w:tr>
    </w:tbl>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p>
    <w:p w:rsidR="00584750" w:rsidRPr="00584750" w:rsidRDefault="00584750" w:rsidP="00584750">
      <w:pPr>
        <w:spacing w:after="0" w:line="240" w:lineRule="auto"/>
        <w:jc w:val="both"/>
        <w:rPr>
          <w:rFonts w:ascii="Times New Roman" w:eastAsia="Times New Roman" w:hAnsi="Times New Roman"/>
          <w:sz w:val="28"/>
          <w:szCs w:val="28"/>
          <w:lang w:eastAsia="bg-BG"/>
        </w:rPr>
      </w:pPr>
      <w:r w:rsidRPr="00584750">
        <w:rPr>
          <w:rFonts w:ascii="Times New Roman" w:eastAsia="Times New Roman" w:hAnsi="Times New Roman"/>
          <w:sz w:val="28"/>
          <w:szCs w:val="28"/>
          <w:lang w:eastAsia="bg-BG"/>
        </w:rPr>
        <w:t xml:space="preserve">Общата дължина на реконструираните и ремонтирани улици е </w:t>
      </w:r>
      <w:r w:rsidRPr="00584750">
        <w:rPr>
          <w:rFonts w:ascii="Times New Roman" w:eastAsia="Times New Roman" w:hAnsi="Times New Roman"/>
          <w:sz w:val="28"/>
          <w:szCs w:val="28"/>
          <w:lang w:val="ru-RU" w:eastAsia="bg-BG"/>
        </w:rPr>
        <w:t xml:space="preserve">4 448,72 </w:t>
      </w:r>
      <w:r w:rsidRPr="00584750">
        <w:rPr>
          <w:rFonts w:ascii="Times New Roman" w:eastAsia="Times New Roman" w:hAnsi="Times New Roman"/>
          <w:sz w:val="28"/>
          <w:szCs w:val="28"/>
          <w:lang w:eastAsia="bg-BG"/>
        </w:rPr>
        <w:t xml:space="preserve"> м.</w:t>
      </w:r>
    </w:p>
    <w:p w:rsidR="00584750" w:rsidRPr="00584750" w:rsidRDefault="00584750" w:rsidP="00584750">
      <w:pPr>
        <w:spacing w:after="0" w:line="240" w:lineRule="auto"/>
        <w:contextualSpacing/>
        <w:jc w:val="both"/>
        <w:rPr>
          <w:rFonts w:ascii="Times New Roman" w:eastAsia="Times New Roman" w:hAnsi="Times New Roman"/>
          <w:sz w:val="24"/>
          <w:szCs w:val="24"/>
          <w:lang w:val="en-US" w:eastAsia="bg-BG"/>
        </w:rPr>
      </w:pP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През отчетния период следва да се отбележи следното:</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p>
    <w:p w:rsidR="00584750" w:rsidRPr="00584750" w:rsidRDefault="00584750" w:rsidP="00584750">
      <w:pPr>
        <w:numPr>
          <w:ilvl w:val="0"/>
          <w:numId w:val="8"/>
        </w:num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Реализиран проект  по Красива България -„Основен ремонт и реконструкция на бивша сграда „Дом на офицера” за „ Многофункционален културно-исторически експозиционен комплекс”-Никопол, в кв.39 по регулационен план-ПИ с идентификатор 51723.500.563, гр.Никопол, ул.”В.Левски” №51, етап 2. Реализирания проект е на стойност </w:t>
      </w:r>
      <w:r w:rsidRPr="00584750">
        <w:rPr>
          <w:rFonts w:ascii="Times New Roman" w:eastAsia="Times New Roman" w:hAnsi="Times New Roman"/>
          <w:b/>
          <w:sz w:val="24"/>
          <w:szCs w:val="24"/>
          <w:lang w:eastAsia="bg-BG"/>
        </w:rPr>
        <w:t>168 894,00</w:t>
      </w:r>
      <w:r w:rsidRPr="00584750">
        <w:rPr>
          <w:rFonts w:ascii="Times New Roman" w:eastAsia="Times New Roman" w:hAnsi="Times New Roman"/>
          <w:sz w:val="24"/>
          <w:szCs w:val="24"/>
          <w:lang w:eastAsia="bg-BG"/>
        </w:rPr>
        <w:t xml:space="preserve"> /от които 84 447,00 лв. от Община Никопол/</w:t>
      </w:r>
    </w:p>
    <w:p w:rsidR="00584750" w:rsidRPr="00584750" w:rsidRDefault="00584750" w:rsidP="00584750">
      <w:pPr>
        <w:numPr>
          <w:ilvl w:val="0"/>
          <w:numId w:val="8"/>
        </w:num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края на отчетния период Община Никопол подаде ново проектно предложение по Красива България-„Основен ремонт и реконструкция на бивша сграда „Дом на офицера” за „ Многофункционален културно-исторически експозиционен комплекс”-Никопол, в кв.39 по регулационен план-ПИ с идентификатор 51723.500.563, гр.Никопол, ул.”В.Левски” №51, етап 3. Стойността на проекта е 162 811,00 лв.</w:t>
      </w:r>
    </w:p>
    <w:p w:rsidR="00584750" w:rsidRPr="00584750" w:rsidRDefault="00584750" w:rsidP="00584750">
      <w:pPr>
        <w:numPr>
          <w:ilvl w:val="0"/>
          <w:numId w:val="8"/>
        </w:num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Завършено благоустрояване и паркоустрояване на зелена площ в ПИ №1154 в кв.39, Никопол, (ДНА-кино)-етап 3 СМР - на стойност </w:t>
      </w:r>
      <w:r w:rsidRPr="00584750">
        <w:rPr>
          <w:rFonts w:ascii="Times New Roman" w:eastAsia="Times New Roman" w:hAnsi="Times New Roman"/>
          <w:b/>
          <w:sz w:val="24"/>
          <w:szCs w:val="24"/>
          <w:lang w:eastAsia="bg-BG"/>
        </w:rPr>
        <w:t>42 294,00</w:t>
      </w:r>
      <w:r w:rsidRPr="00584750">
        <w:rPr>
          <w:rFonts w:ascii="Times New Roman" w:eastAsia="Times New Roman" w:hAnsi="Times New Roman"/>
          <w:sz w:val="24"/>
          <w:szCs w:val="24"/>
          <w:lang w:eastAsia="bg-BG"/>
        </w:rPr>
        <w:t xml:space="preserve"> лв.</w:t>
      </w:r>
    </w:p>
    <w:p w:rsidR="00584750" w:rsidRPr="00584750" w:rsidRDefault="00584750" w:rsidP="00584750">
      <w:pPr>
        <w:numPr>
          <w:ilvl w:val="0"/>
          <w:numId w:val="8"/>
        </w:num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Одобрено и чакащо покана за сключване на договор  проектно предложение: </w:t>
      </w:r>
      <w:r w:rsidRPr="00584750">
        <w:rPr>
          <w:rFonts w:ascii="Times New Roman" w:eastAsia="Times New Roman" w:hAnsi="Times New Roman"/>
          <w:color w:val="333333"/>
          <w:sz w:val="24"/>
          <w:szCs w:val="24"/>
          <w:lang w:eastAsia="bg-BG"/>
        </w:rPr>
        <w:t xml:space="preserve">„Реконструкция, рехабилитация и обновяване на обекти на територията на община Никопол“  Подобект 1„Реконструкция и рехабилитация на улица „Васил Левски“ село Черковица, Община Никопол“ Подобект 2 „Обновяване на крайбрежен парк „Ливингстън“ по  Програма за развитие на селските райони, </w:t>
      </w:r>
      <w:r w:rsidRPr="00584750">
        <w:rPr>
          <w:rFonts w:ascii="Times New Roman" w:eastAsia="Times New Roman" w:hAnsi="Times New Roman"/>
          <w:sz w:val="24"/>
          <w:szCs w:val="24"/>
          <w:lang w:eastAsia="bg-BG"/>
        </w:rPr>
        <w:t xml:space="preserve">Приоритетна ос </w:t>
      </w:r>
      <w:r w:rsidRPr="00584750">
        <w:rPr>
          <w:rFonts w:ascii="Times New Roman" w:eastAsia="Times New Roman" w:hAnsi="Times New Roman"/>
          <w:color w:val="333333"/>
          <w:sz w:val="24"/>
          <w:szCs w:val="24"/>
          <w:lang w:eastAsia="bg-BG"/>
        </w:rPr>
        <w:t>Подкрепа за местно развитие по LEADER (ВОМР — водено от общностите местно развитие)</w:t>
      </w:r>
      <w:r w:rsidRPr="00584750">
        <w:rPr>
          <w:rFonts w:ascii="Times New Roman" w:eastAsia="Times New Roman" w:hAnsi="Times New Roman"/>
          <w:sz w:val="24"/>
          <w:szCs w:val="24"/>
          <w:lang w:eastAsia="bg-BG"/>
        </w:rPr>
        <w:t>, н</w:t>
      </w:r>
      <w:r w:rsidRPr="00584750">
        <w:rPr>
          <w:rFonts w:ascii="Times New Roman" w:eastAsia="Times New Roman" w:hAnsi="Times New Roman"/>
          <w:color w:val="333333"/>
          <w:sz w:val="24"/>
          <w:szCs w:val="24"/>
          <w:lang w:eastAsia="bg-BG"/>
        </w:rPr>
        <w:t>аименование на процедура„МИГ Белене – Никопол, Мярка 7.2 „Инвестиции в създаването, подобряването или разширяването на всички видове малка по мащаби инфраструктура“ и код на процедураBG06RDNP001-19.253.</w:t>
      </w:r>
    </w:p>
    <w:p w:rsidR="00584750" w:rsidRPr="00584750" w:rsidRDefault="00584750" w:rsidP="00584750">
      <w:pPr>
        <w:spacing w:after="0" w:line="240" w:lineRule="auto"/>
        <w:ind w:left="720" w:hanging="720"/>
        <w:jc w:val="both"/>
        <w:rPr>
          <w:rFonts w:ascii="Times New Roman" w:eastAsia="Times New Roman" w:hAnsi="Times New Roman"/>
          <w:color w:val="333333"/>
          <w:sz w:val="24"/>
          <w:szCs w:val="24"/>
          <w:shd w:val="clear" w:color="auto" w:fill="FFFFFF"/>
          <w:lang w:eastAsia="bg-BG"/>
        </w:rPr>
      </w:pPr>
      <w:r w:rsidRPr="00584750">
        <w:rPr>
          <w:rFonts w:ascii="Times New Roman" w:eastAsia="Times New Roman" w:hAnsi="Times New Roman"/>
          <w:color w:val="333333"/>
          <w:sz w:val="24"/>
          <w:szCs w:val="24"/>
          <w:shd w:val="clear" w:color="auto" w:fill="FFFFFF"/>
          <w:lang w:eastAsia="bg-BG"/>
        </w:rPr>
        <w:t xml:space="preserve">           Основната цел на проектното предложение е реализация на инвестиции в областта на      транспортната инфраструктура на територията на община Никопол и насърчаване на социалното приобщаване и повишаване качеството живот в гр. Никопол и общината като цяло, чрез подобряване на материалната база и осигуряване на здравословна и безопасна среда на населението. Стойност  на проекта 391 104,62 лв.</w:t>
      </w:r>
    </w:p>
    <w:p w:rsidR="00584750" w:rsidRPr="00584750" w:rsidRDefault="00584750" w:rsidP="00584750">
      <w:pPr>
        <w:numPr>
          <w:ilvl w:val="0"/>
          <w:numId w:val="17"/>
        </w:num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shd w:val="clear" w:color="auto" w:fill="FFFFFF"/>
          <w:lang w:eastAsia="bg-BG"/>
        </w:rPr>
        <w:t xml:space="preserve">Успешно изпълнен и отчетен  проект </w:t>
      </w:r>
      <w:r w:rsidRPr="00584750">
        <w:rPr>
          <w:rFonts w:ascii="Times New Roman" w:eastAsia="Times New Roman" w:hAnsi="Times New Roman"/>
          <w:color w:val="333333"/>
          <w:sz w:val="24"/>
          <w:szCs w:val="24"/>
          <w:lang w:eastAsia="bg-BG"/>
        </w:rPr>
        <w:t>"Реконструкция и рехабилитация на улици в Община Никопол"</w:t>
      </w:r>
      <w:r w:rsidRPr="00584750">
        <w:rPr>
          <w:rFonts w:ascii="Times New Roman" w:eastAsia="Times New Roman" w:hAnsi="Times New Roman"/>
          <w:sz w:val="24"/>
          <w:szCs w:val="24"/>
          <w:lang w:eastAsia="bg-BG"/>
        </w:rPr>
        <w:t xml:space="preserve">  по </w:t>
      </w:r>
      <w:r w:rsidRPr="00584750">
        <w:rPr>
          <w:rFonts w:ascii="Times New Roman" w:eastAsia="Times New Roman" w:hAnsi="Times New Roman"/>
          <w:color w:val="333333"/>
          <w:sz w:val="24"/>
          <w:szCs w:val="24"/>
          <w:lang w:eastAsia="bg-BG"/>
        </w:rPr>
        <w:t>Програма за развитие на селските райони</w:t>
      </w:r>
      <w:r w:rsidRPr="00584750">
        <w:rPr>
          <w:rFonts w:ascii="Times New Roman" w:eastAsia="Times New Roman" w:hAnsi="Times New Roman"/>
          <w:sz w:val="24"/>
          <w:szCs w:val="24"/>
          <w:lang w:eastAsia="bg-BG"/>
        </w:rPr>
        <w:t xml:space="preserve">, Приоритетна ос: </w:t>
      </w:r>
      <w:r w:rsidRPr="00584750">
        <w:rPr>
          <w:rFonts w:ascii="Times New Roman" w:eastAsia="Times New Roman" w:hAnsi="Times New Roman"/>
          <w:color w:val="333333"/>
          <w:sz w:val="24"/>
          <w:szCs w:val="24"/>
          <w:lang w:eastAsia="bg-BG"/>
        </w:rPr>
        <w:t>Основни услуги и обновяване на селата в селските райони</w:t>
      </w:r>
      <w:r w:rsidRPr="00584750">
        <w:rPr>
          <w:rFonts w:ascii="Times New Roman" w:eastAsia="Times New Roman" w:hAnsi="Times New Roman"/>
          <w:sz w:val="24"/>
          <w:szCs w:val="24"/>
          <w:lang w:eastAsia="bg-BG"/>
        </w:rPr>
        <w:t xml:space="preserve">, </w:t>
      </w:r>
      <w:r w:rsidRPr="00584750">
        <w:rPr>
          <w:rFonts w:ascii="Times New Roman" w:eastAsia="Times New Roman" w:hAnsi="Times New Roman"/>
          <w:color w:val="333333"/>
          <w:sz w:val="24"/>
          <w:szCs w:val="24"/>
          <w:lang w:eastAsia="bg-BG"/>
        </w:rPr>
        <w:t>Процедура чрез подбор № BG06RDNP001-7.001 Улици „Строителство, реконструкция и/или рехабилитация на нови и съществуващи улици и тротоари и съоръжения и принадлежностите към тях“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r w:rsidRPr="00584750">
        <w:rPr>
          <w:rFonts w:ascii="Times New Roman" w:eastAsia="Times New Roman" w:hAnsi="Times New Roman"/>
          <w:sz w:val="24"/>
          <w:szCs w:val="24"/>
          <w:lang w:eastAsia="bg-BG"/>
        </w:rPr>
        <w:t xml:space="preserve"> и код на процедура</w:t>
      </w:r>
      <w:r w:rsidRPr="00584750">
        <w:rPr>
          <w:rFonts w:ascii="Times New Roman" w:eastAsia="Times New Roman" w:hAnsi="Times New Roman"/>
          <w:color w:val="333333"/>
          <w:sz w:val="24"/>
          <w:szCs w:val="24"/>
          <w:lang w:eastAsia="bg-BG"/>
        </w:rPr>
        <w:t xml:space="preserve">BG06RDNP001-7.001 .Проектът е на стойност </w:t>
      </w:r>
      <w:r w:rsidRPr="00584750">
        <w:rPr>
          <w:rFonts w:ascii="Times New Roman" w:eastAsia="Times New Roman" w:hAnsi="Times New Roman"/>
          <w:bCs/>
          <w:sz w:val="24"/>
          <w:szCs w:val="24"/>
          <w:shd w:val="clear" w:color="auto" w:fill="FFFFFF"/>
          <w:lang w:eastAsia="bg-BG"/>
        </w:rPr>
        <w:t xml:space="preserve">1 172 464.86 </w:t>
      </w:r>
      <w:r w:rsidRPr="00584750">
        <w:rPr>
          <w:rFonts w:ascii="Times New Roman" w:eastAsia="Times New Roman" w:hAnsi="Times New Roman"/>
          <w:color w:val="333333"/>
          <w:sz w:val="24"/>
          <w:szCs w:val="24"/>
          <w:lang w:eastAsia="bg-BG"/>
        </w:rPr>
        <w:t>лв . Основната цел на проектното предложение е реализация на инвестиции в областта на транспортната инфраструктура на територията на община Никопол. Проектът включва интервенции върху част от уличната мрежа в населени места в Община Никопол, общинска собственост- дейности по изготвяне на инвестиционен проект във фаза "Технически", осъществяване на авторски и строителен надзор, консултантски услуги преди подаване на проектното предложение и за управление и отчитане на проекта и изпълнение на строително-монтажните работи.</w:t>
      </w:r>
    </w:p>
    <w:p w:rsidR="00584750" w:rsidRPr="00584750" w:rsidRDefault="00584750" w:rsidP="00584750">
      <w:pPr>
        <w:spacing w:after="0" w:line="240" w:lineRule="auto"/>
        <w:ind w:left="720"/>
        <w:jc w:val="both"/>
        <w:rPr>
          <w:rFonts w:ascii="Times New Roman" w:eastAsia="Times New Roman" w:hAnsi="Times New Roman"/>
          <w:sz w:val="24"/>
          <w:szCs w:val="24"/>
          <w:shd w:val="clear" w:color="auto" w:fill="FFFFFF"/>
          <w:lang w:eastAsia="bg-BG"/>
        </w:rPr>
      </w:pPr>
      <w:r w:rsidRPr="00584750">
        <w:rPr>
          <w:rFonts w:ascii="Times New Roman" w:eastAsia="Times New Roman" w:hAnsi="Times New Roman"/>
          <w:sz w:val="24"/>
          <w:szCs w:val="24"/>
          <w:shd w:val="clear" w:color="auto" w:fill="FFFFFF"/>
          <w:lang w:eastAsia="bg-BG"/>
        </w:rPr>
        <w:t>Бяха реконструирани и рехабилитирани следните обекти:</w:t>
      </w:r>
    </w:p>
    <w:p w:rsidR="00584750" w:rsidRPr="00584750" w:rsidRDefault="00584750" w:rsidP="00584750">
      <w:pPr>
        <w:spacing w:after="0" w:line="240" w:lineRule="auto"/>
        <w:ind w:left="720"/>
        <w:jc w:val="both"/>
        <w:rPr>
          <w:rFonts w:ascii="Times New Roman" w:eastAsia="Times New Roman" w:hAnsi="Times New Roman"/>
          <w:sz w:val="24"/>
          <w:szCs w:val="24"/>
          <w:shd w:val="clear" w:color="auto" w:fill="FFFFFF"/>
          <w:lang w:val="en-US" w:eastAsia="bg-BG"/>
        </w:rPr>
      </w:pPr>
      <w:r w:rsidRPr="00584750">
        <w:rPr>
          <w:rFonts w:ascii="Times New Roman" w:eastAsia="Times New Roman" w:hAnsi="Times New Roman"/>
          <w:sz w:val="24"/>
          <w:szCs w:val="24"/>
          <w:shd w:val="clear" w:color="auto" w:fill="FFFFFF"/>
          <w:lang w:eastAsia="bg-BG"/>
        </w:rPr>
        <w:t>-гр.Никопол-ул.“Дойран“-647,24 м.  и ул.“Д.Благоев“-230 м.</w:t>
      </w:r>
    </w:p>
    <w:p w:rsidR="00584750" w:rsidRPr="00584750" w:rsidRDefault="00584750" w:rsidP="00584750">
      <w:pPr>
        <w:spacing w:after="0" w:line="240" w:lineRule="auto"/>
        <w:ind w:left="720"/>
        <w:jc w:val="both"/>
        <w:rPr>
          <w:rFonts w:ascii="Times New Roman" w:eastAsia="Times New Roman" w:hAnsi="Times New Roman"/>
          <w:sz w:val="24"/>
          <w:szCs w:val="24"/>
          <w:shd w:val="clear" w:color="auto" w:fill="FFFFFF"/>
          <w:lang w:eastAsia="bg-BG"/>
        </w:rPr>
      </w:pPr>
      <w:r w:rsidRPr="00584750">
        <w:rPr>
          <w:rFonts w:ascii="Times New Roman" w:eastAsia="Times New Roman" w:hAnsi="Times New Roman"/>
          <w:sz w:val="24"/>
          <w:szCs w:val="24"/>
          <w:shd w:val="clear" w:color="auto" w:fill="FFFFFF"/>
          <w:lang w:eastAsia="bg-BG"/>
        </w:rPr>
        <w:t>-с.Муселиево-ул.“Паисий“-471,79 м. и ул.“Петко Симеонов“-365,29 м.</w:t>
      </w:r>
    </w:p>
    <w:p w:rsidR="00584750" w:rsidRPr="00584750" w:rsidRDefault="00584750" w:rsidP="00584750">
      <w:pPr>
        <w:spacing w:after="0" w:line="240" w:lineRule="auto"/>
        <w:ind w:left="720"/>
        <w:jc w:val="both"/>
        <w:rPr>
          <w:rFonts w:ascii="Times New Roman" w:eastAsia="Times New Roman" w:hAnsi="Times New Roman"/>
          <w:sz w:val="24"/>
          <w:szCs w:val="24"/>
          <w:lang w:eastAsia="bg-BG"/>
        </w:rPr>
      </w:pPr>
      <w:r w:rsidRPr="00584750">
        <w:rPr>
          <w:rFonts w:ascii="Times New Roman" w:eastAsia="Times New Roman" w:hAnsi="Times New Roman"/>
          <w:sz w:val="24"/>
          <w:szCs w:val="24"/>
          <w:shd w:val="clear" w:color="auto" w:fill="FFFFFF"/>
          <w:lang w:eastAsia="bg-BG"/>
        </w:rPr>
        <w:t>-с.Новачене-ул.“Лиляна Димитрова“-784,40 м.</w:t>
      </w:r>
    </w:p>
    <w:p w:rsidR="00584750" w:rsidRPr="00584750" w:rsidRDefault="00584750" w:rsidP="00584750">
      <w:pPr>
        <w:numPr>
          <w:ilvl w:val="0"/>
          <w:numId w:val="16"/>
        </w:num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 21.05.2019 г. бе подписан договор с ДФ Земеделие за изпълнение на  проект „</w:t>
      </w:r>
      <w:r w:rsidRPr="00584750">
        <w:rPr>
          <w:rFonts w:ascii="Times New Roman" w:eastAsia="Times New Roman" w:hAnsi="Times New Roman"/>
          <w:color w:val="333333"/>
          <w:sz w:val="24"/>
          <w:szCs w:val="24"/>
          <w:lang w:eastAsia="bg-BG"/>
        </w:rPr>
        <w:t xml:space="preserve">Основно обновяване на централен площад и прилежащи пространства в гр. Никопол - Подобект: „Централен площад“, находящ се в УПИ І -19, 1128, 1205, 1171 в кв. 24, в гр. Никопол” по Програма за развитие на селските райони, Приоритетна ос „Основни услуги и обновяване на селата в селските райони”, процедура чрез подбор - BG06RDNP001-7.006 – Площи „Изграждане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 и код на процедура: BG06RDNP001-7.006. Проектът е на стойност 632 288,44 лв и е с период на изпълнение 36 месеца. </w:t>
      </w:r>
      <w:r w:rsidRPr="00584750">
        <w:rPr>
          <w:rFonts w:ascii="Times New Roman" w:eastAsia="Times New Roman" w:hAnsi="Times New Roman"/>
          <w:color w:val="333333"/>
          <w:sz w:val="24"/>
          <w:szCs w:val="24"/>
          <w:shd w:val="clear" w:color="auto" w:fill="FFFFFF"/>
          <w:lang w:eastAsia="bg-BG"/>
        </w:rPr>
        <w:t>Той предвижда цялостно реконструиране и обновяване на „Централен площад“, находящ се в УПИ І - 19, 1128, 1205, 1171 в кв. 24 в гр. Никопол. Дейностите включват: обновяване на площадното пространство- подмяна на настилките (където е необходимо), обособяване на група фонтани; изграждане на главен парков елемент със стъпаловидна структура и мини амфитеатрални форми за сядане, с художествено осветление; Заложено е поставянето на различни архитектурни елементи – кашпи, пейки, кошчета за смет, информационни табели, разположени така, че да не възпрепятстват свободното преминаване на ползвателите с увреждания. След приключване на дейностите по вертикалната планировка и почистване от строителните материали, зелените площи ще бъдат обработени и отново затревени Съществуващата растителност ще се обогати с храстови групи и цветни акценти. Ще се използват едроразмерни растения - декоративни вечнозелени, листопадни и красиво цъфтящи дървета, храсти и др., съобразени с инфраструктурните особености на терена.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резултат от представената информация за реализирани проекти и предприети действия по Приоритет №3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sz w:val="24"/>
          <w:szCs w:val="24"/>
          <w:lang w:eastAsia="bg-BG"/>
        </w:rPr>
        <w:t>в</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color w:val="008000"/>
          <w:sz w:val="24"/>
          <w:szCs w:val="24"/>
          <w:lang w:eastAsia="bg-BG"/>
        </w:rPr>
        <w:t>Таблица №1</w:t>
      </w:r>
      <w:r w:rsidRPr="00584750">
        <w:rPr>
          <w:rFonts w:ascii="Times New Roman" w:eastAsia="Times New Roman" w:hAnsi="Times New Roman"/>
          <w:color w:val="008000"/>
          <w:sz w:val="24"/>
          <w:szCs w:val="24"/>
          <w:lang w:val="ru-RU" w:eastAsia="bg-BG"/>
        </w:rPr>
        <w:t>2</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sz w:val="24"/>
          <w:szCs w:val="24"/>
          <w:lang w:eastAsia="bg-BG"/>
        </w:rPr>
        <w:t>както следва:</w:t>
      </w: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ru-RU"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r w:rsidRPr="00584750">
        <w:rPr>
          <w:rFonts w:ascii="Times New Roman" w:eastAsia="Times New Roman" w:hAnsi="Times New Roman"/>
          <w:b/>
          <w:color w:val="008000"/>
          <w:sz w:val="24"/>
          <w:szCs w:val="24"/>
          <w:lang w:eastAsia="bg-BG"/>
        </w:rPr>
        <w:t>Таблица №1</w:t>
      </w:r>
      <w:r w:rsidRPr="00584750">
        <w:rPr>
          <w:rFonts w:ascii="Times New Roman" w:eastAsia="Times New Roman" w:hAnsi="Times New Roman"/>
          <w:b/>
          <w:color w:val="008000"/>
          <w:sz w:val="24"/>
          <w:szCs w:val="24"/>
          <w:lang w:val="en-US" w:eastAsia="bg-BG"/>
        </w:rPr>
        <w:t>2</w:t>
      </w:r>
    </w:p>
    <w:p w:rsidR="00584750" w:rsidRPr="00584750" w:rsidRDefault="00584750" w:rsidP="00584750">
      <w:pPr>
        <w:spacing w:after="0" w:line="240" w:lineRule="auto"/>
        <w:contextualSpacing/>
        <w:jc w:val="both"/>
        <w:rPr>
          <w:rFonts w:ascii="Times New Roman" w:eastAsia="Times New Roman" w:hAnsi="Times New Roman"/>
          <w:color w:val="FF0000"/>
          <w:sz w:val="20"/>
          <w:szCs w:val="20"/>
          <w:lang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Обобщена оценка на първоначалните резултати от изпълнението на Приоритет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8"/>
        <w:gridCol w:w="1068"/>
      </w:tblGrid>
      <w:tr w:rsidR="00584750" w:rsidRPr="00584750" w:rsidTr="00010A05">
        <w:trPr>
          <w:tblHeader/>
        </w:trPr>
        <w:tc>
          <w:tcPr>
            <w:tcW w:w="0" w:type="auto"/>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i/>
                <w:sz w:val="24"/>
                <w:szCs w:val="24"/>
                <w:lang w:eastAsia="bg-BG"/>
              </w:rPr>
              <w:br w:type="page"/>
            </w:r>
            <w:r w:rsidRPr="00584750">
              <w:rPr>
                <w:rFonts w:ascii="Times New Roman" w:eastAsia="Times New Roman" w:hAnsi="Times New Roman"/>
                <w:b/>
                <w:sz w:val="24"/>
                <w:szCs w:val="24"/>
                <w:lang w:eastAsia="bg-BG"/>
              </w:rPr>
              <w:t>Мярка/Подмярка/Проект</w:t>
            </w:r>
          </w:p>
        </w:tc>
        <w:tc>
          <w:tcPr>
            <w:tcW w:w="0" w:type="auto"/>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Оценка</w:t>
            </w:r>
          </w:p>
        </w:tc>
      </w:tr>
      <w:tr w:rsidR="00584750" w:rsidRPr="00584750" w:rsidTr="00010A05">
        <w:tc>
          <w:tcPr>
            <w:tcW w:w="0" w:type="auto"/>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Подобряване параметрите и състоянието на транспортната инфраструктура с регионална значимост</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2,86</w:t>
            </w:r>
          </w:p>
        </w:tc>
      </w:tr>
      <w:tr w:rsidR="00584750" w:rsidRPr="00584750" w:rsidTr="00010A05">
        <w:tc>
          <w:tcPr>
            <w:tcW w:w="0" w:type="auto"/>
            <w:shd w:val="clear" w:color="auto" w:fill="auto"/>
          </w:tcPr>
          <w:p w:rsidR="00584750" w:rsidRPr="00584750" w:rsidRDefault="00584750" w:rsidP="00584750">
            <w:pPr>
              <w:numPr>
                <w:ilvl w:val="0"/>
                <w:numId w:val="3"/>
              </w:numPr>
              <w:spacing w:before="60" w:after="0" w:line="240" w:lineRule="auto"/>
              <w:ind w:hanging="357"/>
              <w:jc w:val="both"/>
              <w:rPr>
                <w:rFonts w:ascii="Times New Roman" w:eastAsia="Times New Roman" w:hAnsi="Times New Roman"/>
                <w:bCs/>
                <w:sz w:val="24"/>
                <w:szCs w:val="24"/>
                <w:lang w:eastAsia="bg-BG"/>
              </w:rPr>
            </w:pPr>
            <w:r w:rsidRPr="00584750">
              <w:rPr>
                <w:rFonts w:ascii="Times New Roman" w:eastAsia="Times New Roman" w:hAnsi="Times New Roman"/>
                <w:bCs/>
                <w:sz w:val="24"/>
                <w:szCs w:val="24"/>
                <w:lang w:eastAsia="bg-BG"/>
              </w:rPr>
              <w:t>Доизграждането и модернизацията на крайдунавския крайбрежен път от Видин до Силистра, включително и изграждане на велосипедна алея</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1"/>
                <w:numId w:val="3"/>
              </w:numPr>
              <w:spacing w:before="60" w:after="0" w:line="240" w:lineRule="auto"/>
              <w:ind w:hanging="357"/>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Рехабилитация на път ІІ-11, Оряхово-Гиген-Брест-Гулянци-(Дебово-Никопол), км 154+100 - км 172+156 и км 196+147 - км 213+647 </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1"/>
                <w:numId w:val="3"/>
              </w:numPr>
              <w:spacing w:before="60" w:after="0" w:line="240" w:lineRule="auto"/>
              <w:ind w:hanging="357"/>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Рехабилитация на РП </w:t>
            </w:r>
            <w:r w:rsidRPr="00584750">
              <w:rPr>
                <w:rFonts w:ascii="Times New Roman" w:eastAsia="Times New Roman" w:hAnsi="Times New Roman"/>
                <w:sz w:val="24"/>
                <w:szCs w:val="24"/>
                <w:lang w:val="en-US" w:eastAsia="bg-BG"/>
              </w:rPr>
              <w:t>III</w:t>
            </w:r>
            <w:r w:rsidRPr="00584750">
              <w:rPr>
                <w:rFonts w:ascii="Times New Roman" w:eastAsia="Times New Roman" w:hAnsi="Times New Roman"/>
                <w:sz w:val="24"/>
                <w:szCs w:val="24"/>
                <w:lang w:val="ru-RU" w:eastAsia="bg-BG"/>
              </w:rPr>
              <w:t>-3404</w:t>
            </w:r>
            <w:r w:rsidRPr="00584750">
              <w:rPr>
                <w:rFonts w:ascii="Times New Roman" w:eastAsia="Times New Roman" w:hAnsi="Times New Roman"/>
                <w:sz w:val="24"/>
                <w:szCs w:val="24"/>
                <w:lang w:eastAsia="bg-BG"/>
              </w:rPr>
              <w:t xml:space="preserve"> Дебово – Българене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1"/>
                <w:numId w:val="3"/>
              </w:numPr>
              <w:spacing w:before="60" w:after="0" w:line="240" w:lineRule="auto"/>
              <w:ind w:hanging="357"/>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Рехабилитация на РП </w:t>
            </w:r>
            <w:r w:rsidRPr="00584750">
              <w:rPr>
                <w:rFonts w:ascii="Times New Roman" w:eastAsia="Times New Roman" w:hAnsi="Times New Roman"/>
                <w:sz w:val="24"/>
                <w:szCs w:val="24"/>
                <w:lang w:val="en-US" w:eastAsia="bg-BG"/>
              </w:rPr>
              <w:t>III</w:t>
            </w:r>
            <w:r w:rsidRPr="00584750">
              <w:rPr>
                <w:rFonts w:ascii="Times New Roman" w:eastAsia="Times New Roman" w:hAnsi="Times New Roman"/>
                <w:sz w:val="24"/>
                <w:szCs w:val="24"/>
                <w:lang w:val="ru-RU" w:eastAsia="bg-BG"/>
              </w:rPr>
              <w:t>-3404</w:t>
            </w:r>
            <w:r w:rsidRPr="00584750">
              <w:rPr>
                <w:rFonts w:ascii="Times New Roman" w:eastAsia="Times New Roman" w:hAnsi="Times New Roman"/>
                <w:sz w:val="24"/>
                <w:szCs w:val="24"/>
                <w:lang w:eastAsia="bg-BG"/>
              </w:rPr>
              <w:t xml:space="preserve"> Дебово – Любеново</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1"/>
                <w:numId w:val="3"/>
              </w:numPr>
              <w:spacing w:before="60" w:after="0" w:line="240" w:lineRule="auto"/>
              <w:ind w:hanging="357"/>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Рехабилитация на път ІІ-52, Свищов - Деков - Бяла вода - Никопол, км 64+500 - км 102+724</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Ремонт и реконструкция на участъци от третокласната пътна мрежа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Разширяване и модернизиране на пристанището</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Развитие на фериботния комплекс </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Енергийна ефективност</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2,29</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Разработване на програма за енергийна ефективност и възобновяеми енергийни източници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Реализиране на програма за газификация на общински обекти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Топлинно саниране на големите обществени сгради (задължително по Закона за енергийната ефективност)</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Изработване и приемане на общинска програма за обновяване на жилищата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Подмяна на уличното осветление с енергоефективно – (сменени на 95% лампи)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Стимулиране ползването на алтернативни/възобновяеми енергийни източници (масово информиране за предимствата и възможностите)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Битова газификация</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gridSpan w:val="2"/>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2: Изграждане, разширяване и поддържане на техническата инфраструктура, подобряваща жизнената среда</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2,33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и поддържане на водоснабдителната мрежа и осигуряване на постоянно подаване на питейна вода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съоръжения за предотвратяване на свлачищата в общината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Рехабилитация на общинската пътна мрежа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Рехабилитация на улици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отводняване и стабилизиране на селскостопанските пътища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Изграждане на канализационната мрежа и осигуряване пречистването на отпадъчните води чрез изграждане на ПСОВ и довеждаща инфраструктура</w:t>
            </w:r>
          </w:p>
        </w:tc>
        <w:tc>
          <w:tcPr>
            <w:tcW w:w="0" w:type="auto"/>
            <w:shd w:val="clear" w:color="auto" w:fill="auto"/>
            <w:vAlign w:val="center"/>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bl>
    <w:p w:rsidR="00584750" w:rsidRPr="00584750" w:rsidRDefault="00584750" w:rsidP="00584750">
      <w:pPr>
        <w:spacing w:after="0" w:line="240" w:lineRule="auto"/>
        <w:jc w:val="both"/>
        <w:rPr>
          <w:rFonts w:ascii="Times New Roman" w:eastAsia="Times New Roman" w:hAnsi="Times New Roman"/>
          <w:color w:val="993300"/>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Изпълнените дейности и реализирани проекти частично и косвено се отнасят до изпълнението на ОПР 2014-2020, но постигнатите резултати обслужват целите поставени в стратегическия документ. </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Независимо от  това общината полага значителни усилия, като успява до голяма степен със собствени средства да поддържа в добро състояние и създава подходящи условия за живот и развитие на икономиката, инженерната и техническа инфраструктура на територията на Общината.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Обобщение на постигнатите резултати от изпълнението на Приоритет №3 са представени в </w:t>
      </w:r>
      <w:r w:rsidRPr="00584750">
        <w:rPr>
          <w:rFonts w:ascii="Times New Roman" w:eastAsia="Times New Roman" w:hAnsi="Times New Roman"/>
          <w:color w:val="008000"/>
          <w:sz w:val="24"/>
          <w:szCs w:val="24"/>
          <w:lang w:eastAsia="bg-BG"/>
        </w:rPr>
        <w:t>Таблица №1</w:t>
      </w:r>
      <w:r w:rsidRPr="00584750">
        <w:rPr>
          <w:rFonts w:ascii="Times New Roman" w:eastAsia="Times New Roman" w:hAnsi="Times New Roman"/>
          <w:color w:val="008000"/>
          <w:sz w:val="24"/>
          <w:szCs w:val="24"/>
          <w:lang w:val="ru-RU" w:eastAsia="bg-BG"/>
        </w:rPr>
        <w:t>3</w:t>
      </w:r>
      <w:r w:rsidRPr="00584750">
        <w:rPr>
          <w:rFonts w:ascii="Times New Roman" w:eastAsia="Times New Roman" w:hAnsi="Times New Roman"/>
          <w:color w:val="008000"/>
          <w:sz w:val="24"/>
          <w:szCs w:val="24"/>
          <w:lang w:eastAsia="bg-BG"/>
        </w:rPr>
        <w:t>,</w:t>
      </w:r>
      <w:r w:rsidRPr="00584750">
        <w:rPr>
          <w:rFonts w:ascii="Times New Roman" w:eastAsia="Times New Roman" w:hAnsi="Times New Roman"/>
          <w:sz w:val="24"/>
          <w:szCs w:val="24"/>
          <w:lang w:eastAsia="bg-BG"/>
        </w:rPr>
        <w:t xml:space="preserve"> както следва.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№1</w:t>
      </w:r>
      <w:r w:rsidRPr="00584750">
        <w:rPr>
          <w:rFonts w:ascii="Times New Roman" w:eastAsia="Times New Roman" w:hAnsi="Times New Roman"/>
          <w:b/>
          <w:color w:val="008000"/>
          <w:sz w:val="24"/>
          <w:szCs w:val="24"/>
          <w:lang w:val="en-US" w:eastAsia="bg-BG"/>
        </w:rPr>
        <w:t>3</w:t>
      </w:r>
      <w:r w:rsidRPr="00584750">
        <w:rPr>
          <w:rFonts w:ascii="Times New Roman" w:eastAsia="Times New Roman" w:hAnsi="Times New Roman"/>
          <w:b/>
          <w:color w:val="008000"/>
          <w:sz w:val="24"/>
          <w:szCs w:val="24"/>
          <w:lang w:eastAsia="bg-BG"/>
        </w:rPr>
        <w:t>.</w:t>
      </w:r>
    </w:p>
    <w:p w:rsidR="00584750" w:rsidRPr="00584750" w:rsidRDefault="00584750" w:rsidP="00584750">
      <w:pPr>
        <w:spacing w:after="0" w:line="240" w:lineRule="auto"/>
        <w:rPr>
          <w:rFonts w:ascii="Times New Roman" w:eastAsia="Times New Roman" w:hAnsi="Times New Roman"/>
          <w:b/>
          <w:i/>
          <w:sz w:val="24"/>
          <w:szCs w:val="24"/>
          <w:lang w:eastAsia="bg-BG"/>
        </w:rPr>
      </w:pPr>
    </w:p>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Постигнати преки индикатори по Приоритет №3</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54"/>
        <w:gridCol w:w="1228"/>
        <w:gridCol w:w="2115"/>
        <w:gridCol w:w="11"/>
      </w:tblGrid>
      <w:tr w:rsidR="00584750" w:rsidRPr="00584750" w:rsidTr="00010A05">
        <w:trPr>
          <w:gridAfter w:val="1"/>
          <w:wAfter w:w="11" w:type="dxa"/>
          <w:tblHeader/>
        </w:trPr>
        <w:tc>
          <w:tcPr>
            <w:tcW w:w="675"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w:t>
            </w:r>
            <w:r w:rsidRPr="00584750">
              <w:rPr>
                <w:rFonts w:ascii="Times New Roman" w:eastAsia="Times New Roman" w:hAnsi="Times New Roman"/>
                <w:b/>
                <w:sz w:val="24"/>
                <w:szCs w:val="24"/>
                <w:vertAlign w:val="superscript"/>
                <w:lang w:eastAsia="bg-BG"/>
              </w:rPr>
              <w:footnoteReference w:id="3"/>
            </w:r>
          </w:p>
        </w:tc>
        <w:tc>
          <w:tcPr>
            <w:tcW w:w="5954"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Индикатор</w:t>
            </w:r>
          </w:p>
        </w:tc>
        <w:tc>
          <w:tcPr>
            <w:tcW w:w="1228"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Мерна единица</w:t>
            </w:r>
          </w:p>
        </w:tc>
        <w:tc>
          <w:tcPr>
            <w:tcW w:w="2115"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Стойност към 31.12.20</w:t>
            </w:r>
            <w:r w:rsidRPr="00584750">
              <w:rPr>
                <w:rFonts w:ascii="Times New Roman" w:eastAsia="Times New Roman" w:hAnsi="Times New Roman"/>
                <w:b/>
                <w:sz w:val="24"/>
                <w:szCs w:val="24"/>
                <w:lang w:val="en-US" w:eastAsia="bg-BG"/>
              </w:rPr>
              <w:t>20</w:t>
            </w:r>
            <w:r w:rsidRPr="00584750">
              <w:rPr>
                <w:rFonts w:ascii="Times New Roman" w:eastAsia="Times New Roman" w:hAnsi="Times New Roman"/>
                <w:b/>
                <w:sz w:val="24"/>
                <w:szCs w:val="24"/>
                <w:lang w:eastAsia="bg-BG"/>
              </w:rPr>
              <w:t xml:space="preserve"> г.</w:t>
            </w:r>
          </w:p>
        </w:tc>
      </w:tr>
      <w:tr w:rsidR="00584750" w:rsidRPr="00584750" w:rsidTr="00010A05">
        <w:trPr>
          <w:gridAfter w:val="1"/>
          <w:wAfter w:w="11" w:type="dxa"/>
        </w:trPr>
        <w:tc>
          <w:tcPr>
            <w:tcW w:w="675" w:type="dxa"/>
          </w:tcPr>
          <w:p w:rsidR="00584750" w:rsidRPr="00584750" w:rsidRDefault="00584750" w:rsidP="00584750">
            <w:pPr>
              <w:tabs>
                <w:tab w:val="left" w:pos="709"/>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25.</w:t>
            </w:r>
          </w:p>
        </w:tc>
        <w:tc>
          <w:tcPr>
            <w:tcW w:w="5954"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highlight w:val="yellow"/>
                <w:lang w:eastAsia="bg-BG"/>
              </w:rPr>
            </w:pPr>
            <w:r w:rsidRPr="00584750">
              <w:rPr>
                <w:rFonts w:ascii="Times New Roman" w:eastAsia="Times New Roman" w:hAnsi="Times New Roman"/>
                <w:sz w:val="24"/>
                <w:szCs w:val="24"/>
                <w:lang w:eastAsia="bg-BG"/>
              </w:rPr>
              <w:t>Реализирани проекти в областта на ВЕИ и енергийната ефективност в публични сгради</w:t>
            </w:r>
          </w:p>
        </w:tc>
        <w:tc>
          <w:tcPr>
            <w:tcW w:w="1228"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115"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tabs>
                <w:tab w:val="left" w:pos="709"/>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26.</w:t>
            </w:r>
          </w:p>
        </w:tc>
        <w:tc>
          <w:tcPr>
            <w:tcW w:w="5954"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Изградени ПСОВ</w:t>
            </w:r>
          </w:p>
        </w:tc>
        <w:tc>
          <w:tcPr>
            <w:tcW w:w="1228"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115"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28.</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Намаление на загубите на вода във водоснабдителната мрежа</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60</w:t>
            </w:r>
          </w:p>
        </w:tc>
      </w:tr>
      <w:tr w:rsidR="00584750" w:rsidRPr="00584750" w:rsidTr="00010A05">
        <w:trPr>
          <w:gridAfter w:val="1"/>
          <w:wAfter w:w="11" w:type="dxa"/>
        </w:trPr>
        <w:tc>
          <w:tcPr>
            <w:tcW w:w="675" w:type="dxa"/>
          </w:tcPr>
          <w:p w:rsidR="00584750" w:rsidRPr="00584750" w:rsidRDefault="00584750" w:rsidP="00584750">
            <w:pPr>
              <w:tabs>
                <w:tab w:val="left" w:pos="709"/>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30.</w:t>
            </w:r>
          </w:p>
        </w:tc>
        <w:tc>
          <w:tcPr>
            <w:tcW w:w="5954"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Изградена нова канализационна мрежа</w:t>
            </w:r>
          </w:p>
        </w:tc>
        <w:tc>
          <w:tcPr>
            <w:tcW w:w="1228"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км</w:t>
            </w:r>
          </w:p>
        </w:tc>
        <w:tc>
          <w:tcPr>
            <w:tcW w:w="2115"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tabs>
                <w:tab w:val="left" w:pos="709"/>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31.</w:t>
            </w:r>
          </w:p>
        </w:tc>
        <w:tc>
          <w:tcPr>
            <w:tcW w:w="5954"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Обновени водопроводни и канализационни мрежи</w:t>
            </w:r>
          </w:p>
        </w:tc>
        <w:tc>
          <w:tcPr>
            <w:tcW w:w="1228"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км.</w:t>
            </w:r>
          </w:p>
        </w:tc>
        <w:tc>
          <w:tcPr>
            <w:tcW w:w="2115"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color w:val="FF0000"/>
                <w:sz w:val="24"/>
                <w:szCs w:val="24"/>
                <w:lang w:val="en-US" w:eastAsia="bg-BG"/>
              </w:rPr>
            </w:pPr>
            <w:r w:rsidRPr="00584750">
              <w:rPr>
                <w:rFonts w:ascii="Times New Roman" w:eastAsia="Times New Roman" w:hAnsi="Times New Roman"/>
                <w:color w:val="FF0000"/>
                <w:sz w:val="24"/>
                <w:szCs w:val="24"/>
                <w:lang w:val="en-US" w:eastAsia="bg-BG"/>
              </w:rPr>
              <w:t>0</w:t>
            </w:r>
          </w:p>
        </w:tc>
      </w:tr>
      <w:tr w:rsidR="00584750" w:rsidRPr="00584750" w:rsidTr="00010A05">
        <w:trPr>
          <w:gridAfter w:val="1"/>
          <w:wAfter w:w="11" w:type="dxa"/>
        </w:trPr>
        <w:tc>
          <w:tcPr>
            <w:tcW w:w="675" w:type="dxa"/>
          </w:tcPr>
          <w:p w:rsidR="00584750" w:rsidRPr="00584750" w:rsidRDefault="00584750" w:rsidP="00584750">
            <w:pPr>
              <w:tabs>
                <w:tab w:val="left" w:pos="709"/>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32.</w:t>
            </w:r>
          </w:p>
        </w:tc>
        <w:tc>
          <w:tcPr>
            <w:tcW w:w="5954" w:type="dxa"/>
            <w:shd w:val="clear" w:color="auto" w:fill="auto"/>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Отпадни води, подложени на първично пречистване</w:t>
            </w:r>
          </w:p>
        </w:tc>
        <w:tc>
          <w:tcPr>
            <w:tcW w:w="1228"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2115"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33.</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Отпадни води, подложени на вторично пречистване</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34.</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Домакинства/стопански предприятия, обслужвани от нови/подобрени системи за водоснабдяване и канализация</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бр.(населени места)</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 ( 1 – бр. в гр.Никопол)</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35.</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Домакинства/стопански предприятия, обслужвани от нови/подобрени системи за газифициране </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36.</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Домакинства/стопански предприятия, обслужвани от нови/подобрени системи за възобновяеми източници на енергия.</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37.</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Дължина на построена газопроводна мрежа</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км</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39.</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Укрепени защитни диги по р. Дунав и р. Осъм</w:t>
            </w:r>
          </w:p>
        </w:tc>
        <w:tc>
          <w:tcPr>
            <w:tcW w:w="1228"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км</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40.</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Построени нови пътища и велоалеи </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км.</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41.</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Построени нови паркове и площи </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42.</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Подобрени общински пътища в лошо състояние и такива без настилка</w:t>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км</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4 957 м</w:t>
            </w:r>
          </w:p>
        </w:tc>
      </w:tr>
      <w:tr w:rsidR="00584750" w:rsidRPr="00584750" w:rsidTr="00010A05">
        <w:trPr>
          <w:gridAfter w:val="1"/>
          <w:wAfter w:w="11" w:type="dxa"/>
        </w:trPr>
        <w:tc>
          <w:tcPr>
            <w:tcW w:w="675" w:type="dxa"/>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43.</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Подобрена улична мрежа в лошо състояние </w:t>
            </w:r>
            <w:r w:rsidRPr="00584750">
              <w:rPr>
                <w:rFonts w:ascii="Times New Roman" w:eastAsia="Times New Roman" w:hAnsi="Times New Roman"/>
                <w:sz w:val="24"/>
                <w:szCs w:val="24"/>
                <w:lang w:eastAsia="bg-BG"/>
              </w:rPr>
              <w:tab/>
            </w:r>
          </w:p>
        </w:tc>
        <w:tc>
          <w:tcPr>
            <w:tcW w:w="1228"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км</w:t>
            </w:r>
          </w:p>
        </w:tc>
        <w:tc>
          <w:tcPr>
            <w:tcW w:w="2115" w:type="dxa"/>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4 448,72 м</w:t>
            </w:r>
          </w:p>
        </w:tc>
      </w:tr>
      <w:tr w:rsidR="00584750" w:rsidRPr="00584750" w:rsidTr="00010A05">
        <w:tc>
          <w:tcPr>
            <w:tcW w:w="675" w:type="dxa"/>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46.</w:t>
            </w:r>
          </w:p>
        </w:tc>
        <w:tc>
          <w:tcPr>
            <w:tcW w:w="5954"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Население, ползващо се от мерки за защита от наводнения </w:t>
            </w:r>
          </w:p>
        </w:tc>
        <w:tc>
          <w:tcPr>
            <w:tcW w:w="1228"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2126" w:type="dxa"/>
            <w:gridSpan w:val="2"/>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200</w:t>
            </w:r>
          </w:p>
        </w:tc>
      </w:tr>
    </w:tbl>
    <w:p w:rsidR="00584750" w:rsidRPr="00584750" w:rsidRDefault="00584750" w:rsidP="00584750">
      <w:pPr>
        <w:spacing w:after="0" w:line="240" w:lineRule="auto"/>
        <w:contextualSpacing/>
        <w:jc w:val="both"/>
        <w:rPr>
          <w:rFonts w:ascii="Times New Roman" w:eastAsia="Times New Roman" w:hAnsi="Times New Roman"/>
          <w:b/>
          <w:color w:val="0000FF"/>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 № 4. Екологично развитие.</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рамките на приоритета е дефинирана 1 (една) специфична цел, 3 (три) мерки и общо 7 подмерки.</w:t>
      </w:r>
    </w:p>
    <w:p w:rsidR="00584750" w:rsidRPr="00584750" w:rsidRDefault="00584750" w:rsidP="00584750">
      <w:pPr>
        <w:tabs>
          <w:tab w:val="num" w:pos="1080"/>
        </w:tabs>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sz w:val="24"/>
          <w:szCs w:val="24"/>
          <w:lang w:eastAsia="bg-BG"/>
        </w:rPr>
        <w:t xml:space="preserve"> Постигнати преки и косвени индикатори по Приоритет №4 (представени по-долу в текста).</w:t>
      </w:r>
    </w:p>
    <w:p w:rsidR="00584750" w:rsidRPr="00584750" w:rsidRDefault="00584750" w:rsidP="00584750">
      <w:pPr>
        <w:tabs>
          <w:tab w:val="num" w:pos="1080"/>
        </w:tabs>
        <w:spacing w:after="0" w:line="240" w:lineRule="auto"/>
        <w:jc w:val="both"/>
        <w:rPr>
          <w:rFonts w:ascii="Times New Roman" w:eastAsia="Times New Roman" w:hAnsi="Times New Roman"/>
          <w:b/>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 xml:space="preserve">Специфична цел 1: Трайно подобряване на екологичното състояние на община Никопол </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Екологичен мониторинг – изграждане на система за непрекъснато следене на замърсяването на въздуха, водата и почвата.</w:t>
      </w:r>
    </w:p>
    <w:p w:rsidR="00584750" w:rsidRPr="00584750" w:rsidRDefault="00584750" w:rsidP="00584750">
      <w:pPr>
        <w:spacing w:after="0" w:line="240" w:lineRule="auto"/>
        <w:ind w:left="720"/>
        <w:contextualSpacing/>
        <w:jc w:val="both"/>
        <w:rPr>
          <w:rFonts w:ascii="Times New Roman" w:hAnsi="Times New Roman"/>
          <w:sz w:val="24"/>
          <w:szCs w:val="24"/>
          <w:lang w:val="en-US"/>
        </w:rPr>
      </w:pPr>
      <w:r w:rsidRPr="00584750">
        <w:rPr>
          <w:rFonts w:ascii="Times New Roman" w:hAnsi="Times New Roman"/>
          <w:sz w:val="24"/>
          <w:szCs w:val="24"/>
          <w:lang w:val="en-US"/>
        </w:rPr>
        <w:t>-</w:t>
      </w:r>
      <w:r w:rsidRPr="00584750">
        <w:rPr>
          <w:rFonts w:ascii="Times New Roman" w:hAnsi="Times New Roman"/>
          <w:sz w:val="24"/>
          <w:szCs w:val="24"/>
        </w:rPr>
        <w:t>Приетата  Програма за качеството на атмосферния въздух за периода 2016-2020 с Решение №262/26.10.2017 г. е в сила за отчетния период.</w:t>
      </w:r>
    </w:p>
    <w:p w:rsidR="00584750" w:rsidRPr="00584750" w:rsidRDefault="00584750" w:rsidP="00584750">
      <w:pPr>
        <w:spacing w:after="0" w:line="240" w:lineRule="auto"/>
        <w:ind w:left="720"/>
        <w:contextualSpacing/>
        <w:jc w:val="both"/>
        <w:rPr>
          <w:rFonts w:ascii="Times New Roman" w:hAnsi="Times New Roman"/>
          <w:sz w:val="24"/>
          <w:szCs w:val="24"/>
        </w:rPr>
      </w:pPr>
      <w:r w:rsidRPr="00584750">
        <w:rPr>
          <w:rFonts w:ascii="Times New Roman" w:hAnsi="Times New Roman"/>
          <w:sz w:val="24"/>
          <w:szCs w:val="24"/>
          <w:lang w:val="en-US"/>
        </w:rPr>
        <w:t>-</w:t>
      </w:r>
      <w:r w:rsidRPr="00584750">
        <w:rPr>
          <w:rFonts w:ascii="Times New Roman" w:hAnsi="Times New Roman"/>
          <w:sz w:val="24"/>
          <w:szCs w:val="24"/>
        </w:rPr>
        <w:t>Предстои приемане на разработена Програма за опазване на околната среда за периода 2021-2025 г.</w:t>
      </w:r>
    </w:p>
    <w:p w:rsidR="00584750" w:rsidRPr="00584750" w:rsidRDefault="00584750" w:rsidP="00584750">
      <w:pPr>
        <w:spacing w:after="0" w:line="240" w:lineRule="auto"/>
        <w:ind w:left="720"/>
        <w:contextualSpacing/>
        <w:jc w:val="both"/>
        <w:rPr>
          <w:rFonts w:ascii="Times New Roman" w:hAnsi="Times New Roman"/>
          <w:sz w:val="24"/>
          <w:szCs w:val="24"/>
        </w:rPr>
      </w:pPr>
      <w:r w:rsidRPr="00584750">
        <w:rPr>
          <w:rFonts w:ascii="Times New Roman" w:hAnsi="Times New Roman"/>
          <w:sz w:val="24"/>
          <w:szCs w:val="24"/>
        </w:rPr>
        <w:t>-Предстои приемане на разработена Програма за качеството на атмосферния въздух за периода 2021-2025 г.</w:t>
      </w:r>
    </w:p>
    <w:p w:rsidR="00584750" w:rsidRPr="00584750" w:rsidRDefault="00584750" w:rsidP="00584750">
      <w:pPr>
        <w:spacing w:after="0" w:line="240" w:lineRule="auto"/>
        <w:ind w:left="720"/>
        <w:contextualSpacing/>
        <w:jc w:val="both"/>
        <w:rPr>
          <w:rFonts w:ascii="Times New Roman" w:hAnsi="Times New Roman"/>
          <w:sz w:val="24"/>
          <w:szCs w:val="24"/>
        </w:rPr>
      </w:pPr>
      <w:r w:rsidRPr="00584750">
        <w:rPr>
          <w:rFonts w:ascii="Times New Roman" w:hAnsi="Times New Roman"/>
          <w:sz w:val="24"/>
          <w:szCs w:val="24"/>
        </w:rPr>
        <w:t>-Предстои приемане на разработена Програма за управление на отпадъците за периода 2021-2025 г.</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Технически и технологични мерки</w:t>
      </w:r>
    </w:p>
    <w:p w:rsidR="00584750" w:rsidRPr="00584750" w:rsidRDefault="00584750" w:rsidP="00584750">
      <w:pPr>
        <w:spacing w:after="0" w:line="240" w:lineRule="auto"/>
        <w:ind w:left="705"/>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-През отчетния период на територията на община Никопол има закрити 3 нерегламентирани сметища.</w:t>
      </w:r>
    </w:p>
    <w:p w:rsidR="00584750" w:rsidRPr="00584750" w:rsidRDefault="00584750" w:rsidP="00584750">
      <w:pPr>
        <w:spacing w:after="0" w:line="240" w:lineRule="auto"/>
        <w:ind w:left="705"/>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 нуждите на общината е закупен камион водоноска за измиване на улици със средства от РИОСВ в размер на 30 000.00 лв.</w:t>
      </w:r>
    </w:p>
    <w:p w:rsidR="00584750" w:rsidRPr="00584750" w:rsidRDefault="00584750" w:rsidP="00584750">
      <w:pPr>
        <w:spacing w:after="0" w:line="240" w:lineRule="auto"/>
        <w:ind w:left="705"/>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За нуждите на общината са закупени контейнери за битови отпадъци със средства от РИОСВ в размер на 15 000.00 лв.</w:t>
      </w:r>
    </w:p>
    <w:p w:rsidR="00584750" w:rsidRPr="00584750" w:rsidRDefault="00584750" w:rsidP="00584750">
      <w:pPr>
        <w:spacing w:after="0" w:line="240" w:lineRule="auto"/>
        <w:ind w:left="705"/>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За нуждите на общината са закупени контейнери за строителни отпадъци със средства от РИОСВ в размер на 6 000.00 лв.</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3. Партньорство с бизнеса и гражданското общество</w:t>
      </w:r>
    </w:p>
    <w:p w:rsidR="00584750" w:rsidRPr="00584750" w:rsidRDefault="00584750" w:rsidP="00584750">
      <w:pPr>
        <w:numPr>
          <w:ilvl w:val="0"/>
          <w:numId w:val="2"/>
        </w:numPr>
        <w:tabs>
          <w:tab w:val="left" w:pos="709"/>
          <w:tab w:val="left" w:pos="1080"/>
        </w:tabs>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Закупена беседка за СУ „Христо Ботев“, гр. Никопол, по ПУДООС, Национална кампания „Чиста околна среда-2020“ на стойност 2 160.00 лв.</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sz w:val="24"/>
          <w:szCs w:val="24"/>
          <w:lang w:eastAsia="bg-BG"/>
        </w:rPr>
        <w:t>В резултат от представената информация и предприети действия по приоритет 4 на Общинския план за развитие на Община Никопол за оценявания период, може да бъде направена оценка на първоначалните резултати, която е представена в Таблица №1</w:t>
      </w:r>
      <w:r w:rsidRPr="00584750">
        <w:rPr>
          <w:rFonts w:ascii="Times New Roman" w:eastAsia="Times New Roman" w:hAnsi="Times New Roman"/>
          <w:sz w:val="24"/>
          <w:szCs w:val="24"/>
          <w:lang w:val="ru-RU" w:eastAsia="bg-BG"/>
        </w:rPr>
        <w:t>4</w:t>
      </w:r>
      <w:r w:rsidRPr="00584750">
        <w:rPr>
          <w:rFonts w:ascii="Times New Roman" w:eastAsia="Times New Roman" w:hAnsi="Times New Roman"/>
          <w:sz w:val="24"/>
          <w:szCs w:val="24"/>
          <w:lang w:eastAsia="bg-BG"/>
        </w:rPr>
        <w:t>, както следва.</w:t>
      </w:r>
    </w:p>
    <w:p w:rsidR="00584750" w:rsidRPr="00584750" w:rsidRDefault="00584750" w:rsidP="00584750">
      <w:pPr>
        <w:spacing w:after="0" w:line="240" w:lineRule="auto"/>
        <w:ind w:left="7788"/>
        <w:contextualSpacing/>
        <w:jc w:val="both"/>
        <w:rPr>
          <w:rFonts w:ascii="Times New Roman" w:eastAsia="Times New Roman" w:hAnsi="Times New Roman"/>
          <w:b/>
          <w:sz w:val="24"/>
          <w:szCs w:val="24"/>
          <w:lang w:eastAsia="bg-BG"/>
        </w:rPr>
      </w:pPr>
      <w:r w:rsidRPr="00584750">
        <w:rPr>
          <w:rFonts w:ascii="Times New Roman" w:eastAsia="Times New Roman" w:hAnsi="Times New Roman"/>
          <w:b/>
          <w:color w:val="339966"/>
          <w:sz w:val="24"/>
          <w:szCs w:val="24"/>
          <w:lang w:eastAsia="bg-BG"/>
        </w:rPr>
        <w:t>Таблица №1</w:t>
      </w:r>
      <w:r w:rsidRPr="00584750">
        <w:rPr>
          <w:rFonts w:ascii="Times New Roman" w:eastAsia="Times New Roman" w:hAnsi="Times New Roman"/>
          <w:b/>
          <w:color w:val="339966"/>
          <w:sz w:val="24"/>
          <w:szCs w:val="24"/>
          <w:lang w:val="en-US" w:eastAsia="bg-BG"/>
        </w:rPr>
        <w:t>4</w:t>
      </w:r>
    </w:p>
    <w:p w:rsidR="00584750" w:rsidRPr="00584750" w:rsidRDefault="00584750" w:rsidP="00584750">
      <w:pPr>
        <w:spacing w:after="0" w:line="240" w:lineRule="auto"/>
        <w:contextualSpacing/>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Обобщена оценка на първоначалните резултати по Приоритет №4</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291"/>
      </w:tblGrid>
      <w:tr w:rsidR="00584750" w:rsidRPr="00584750" w:rsidTr="00010A05">
        <w:trPr>
          <w:tblHeader/>
        </w:trPr>
        <w:tc>
          <w:tcPr>
            <w:tcW w:w="8460"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Мярка/Подмярка/Проект</w:t>
            </w:r>
          </w:p>
        </w:tc>
        <w:tc>
          <w:tcPr>
            <w:tcW w:w="1291"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Оценка</w:t>
            </w:r>
          </w:p>
        </w:tc>
      </w:tr>
      <w:tr w:rsidR="00584750" w:rsidRPr="00584750" w:rsidTr="00010A05">
        <w:tc>
          <w:tcPr>
            <w:tcW w:w="9751" w:type="dxa"/>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1: Трайно подобряване на екологичното състояние на община Никопол</w:t>
            </w:r>
          </w:p>
        </w:tc>
      </w:tr>
      <w:tr w:rsidR="00584750" w:rsidRPr="00584750" w:rsidTr="00010A05">
        <w:tc>
          <w:tcPr>
            <w:tcW w:w="8460" w:type="dxa"/>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Програмни мерки</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1</w:t>
            </w:r>
          </w:p>
        </w:tc>
      </w:tr>
      <w:tr w:rsidR="00584750" w:rsidRPr="00584750" w:rsidTr="00010A05">
        <w:tc>
          <w:tcPr>
            <w:tcW w:w="8460" w:type="dxa"/>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Общинска програма за опазване на околната среда</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8460" w:type="dxa"/>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Технически и технологични мерки</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2,4</w:t>
            </w:r>
          </w:p>
        </w:tc>
      </w:tr>
      <w:tr w:rsidR="00584750" w:rsidRPr="00584750" w:rsidTr="00010A05">
        <w:tc>
          <w:tcPr>
            <w:tcW w:w="8460" w:type="dxa"/>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Депо за твърди отпадъци в община Никопол – разработване на инвестиционен проект, ПУП, ОВОС, строителни дейности за изграждане на депото</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8460" w:type="dxa"/>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Премахване на нерегламентираните сметища в общината</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8460" w:type="dxa"/>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Внедряване на съвременна техника за сметосъбиране, сметоизвозване и специализирани съдове за отпадъци</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8460" w:type="dxa"/>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Полагане на грижи за складовете за пестициди и хербициди с оглед правилното им съхранение и обезвреждане</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8460" w:type="dxa"/>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Засаждане и отглеждане на нови и възстановяване на съществуващи горски масиви</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8460" w:type="dxa"/>
            <w:shd w:val="clear" w:color="auto" w:fill="auto"/>
          </w:tcPr>
          <w:p w:rsidR="00584750" w:rsidRPr="00584750" w:rsidRDefault="00584750" w:rsidP="00584750">
            <w:pPr>
              <w:spacing w:after="0" w:line="240" w:lineRule="auto"/>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3. Партньорство с бизнеса и гражданското общество</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2,00</w:t>
            </w:r>
          </w:p>
        </w:tc>
      </w:tr>
      <w:tr w:rsidR="00584750" w:rsidRPr="00584750" w:rsidTr="00010A05">
        <w:tc>
          <w:tcPr>
            <w:tcW w:w="8460" w:type="dxa"/>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Повишаване на познанията, културата и съзнанието на децата и населението по въпросите на опазването на околната среда и устойчивото развитие</w:t>
            </w:r>
          </w:p>
        </w:tc>
        <w:tc>
          <w:tcPr>
            <w:tcW w:w="1291" w:type="dxa"/>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bl>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Оценката на първоначалните резултати е добра. С изпълнение на договора за изграждане на регионална система за управление на отпадъците в регион Левски (Никопол), договор за разделно събиране на отпадъците с фирма „Булекопак“ АД, приетите и разработени за бъдещ период програми в областта на опазване на околната среда и управление и събиране на отпадъците общинска администрация Никопол поставя основите за подобряване на екологичната обстановка в общината и допринася за екологичното развитие на района.</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Обобщение на постигнатите резултати от изпълнението на приоритет 4 са представени в </w:t>
      </w:r>
      <w:r w:rsidRPr="00584750">
        <w:rPr>
          <w:rFonts w:ascii="Times New Roman" w:eastAsia="Times New Roman" w:hAnsi="Times New Roman"/>
          <w:color w:val="008000"/>
          <w:sz w:val="24"/>
          <w:szCs w:val="24"/>
          <w:lang w:eastAsia="bg-BG"/>
        </w:rPr>
        <w:t>Таблица №1</w:t>
      </w:r>
      <w:r w:rsidRPr="00584750">
        <w:rPr>
          <w:rFonts w:ascii="Times New Roman" w:eastAsia="Times New Roman" w:hAnsi="Times New Roman"/>
          <w:color w:val="008000"/>
          <w:sz w:val="24"/>
          <w:szCs w:val="24"/>
          <w:lang w:val="ru-RU" w:eastAsia="bg-BG"/>
        </w:rPr>
        <w:t>5</w:t>
      </w:r>
      <w:r w:rsidRPr="00584750">
        <w:rPr>
          <w:rFonts w:ascii="Times New Roman" w:eastAsia="Times New Roman" w:hAnsi="Times New Roman"/>
          <w:sz w:val="24"/>
          <w:szCs w:val="24"/>
          <w:lang w:eastAsia="bg-BG"/>
        </w:rPr>
        <w:t xml:space="preserve">, както следва. </w:t>
      </w: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r w:rsidRPr="00584750">
        <w:rPr>
          <w:rFonts w:ascii="Times New Roman" w:eastAsia="Times New Roman" w:hAnsi="Times New Roman"/>
          <w:b/>
          <w:color w:val="008000"/>
          <w:sz w:val="24"/>
          <w:szCs w:val="24"/>
          <w:lang w:eastAsia="bg-BG"/>
        </w:rPr>
        <w:t>Таблица №1</w:t>
      </w:r>
      <w:r w:rsidRPr="00584750">
        <w:rPr>
          <w:rFonts w:ascii="Times New Roman" w:eastAsia="Times New Roman" w:hAnsi="Times New Roman"/>
          <w:b/>
          <w:color w:val="008000"/>
          <w:sz w:val="24"/>
          <w:szCs w:val="24"/>
          <w:lang w:val="en-US" w:eastAsia="bg-BG"/>
        </w:rPr>
        <w:t>5</w:t>
      </w: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Постигнати преки и косвени индикатори по Приоритет №4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783"/>
        <w:gridCol w:w="1432"/>
      </w:tblGrid>
      <w:tr w:rsidR="00584750" w:rsidRPr="00584750" w:rsidTr="00010A05">
        <w:trPr>
          <w:tblHeader/>
        </w:trPr>
        <w:tc>
          <w:tcPr>
            <w:tcW w:w="770"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w:t>
            </w:r>
            <w:r w:rsidRPr="00584750">
              <w:rPr>
                <w:rFonts w:ascii="Times New Roman" w:eastAsia="Times New Roman" w:hAnsi="Times New Roman"/>
                <w:b/>
                <w:sz w:val="24"/>
                <w:szCs w:val="24"/>
                <w:vertAlign w:val="superscript"/>
                <w:lang w:eastAsia="bg-BG"/>
              </w:rPr>
              <w:footnoteReference w:id="4"/>
            </w:r>
          </w:p>
        </w:tc>
        <w:tc>
          <w:tcPr>
            <w:tcW w:w="6023"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Индикатор</w:t>
            </w:r>
          </w:p>
        </w:tc>
        <w:tc>
          <w:tcPr>
            <w:tcW w:w="1783"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Мерна единица</w:t>
            </w:r>
          </w:p>
        </w:tc>
        <w:tc>
          <w:tcPr>
            <w:tcW w:w="1432"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Стойност към 31.12.2020 г.</w:t>
            </w:r>
          </w:p>
        </w:tc>
      </w:tr>
      <w:tr w:rsidR="00584750" w:rsidRPr="00584750" w:rsidTr="00010A05">
        <w:tc>
          <w:tcPr>
            <w:tcW w:w="770" w:type="dxa"/>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27.</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Изградени депа за третиране на отпадъци</w:t>
            </w:r>
          </w:p>
        </w:tc>
        <w:tc>
          <w:tcPr>
            <w:tcW w:w="1783"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432"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44.</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Реализирани проекти в областта на екологията и  биоразнообразието**</w:t>
            </w:r>
          </w:p>
        </w:tc>
        <w:tc>
          <w:tcPr>
            <w:tcW w:w="1783"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432"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45.</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Изградени системи за непрекъснато следене на замърсяването на въздуха, водата и почвата</w:t>
            </w:r>
          </w:p>
        </w:tc>
        <w:tc>
          <w:tcPr>
            <w:tcW w:w="1783"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Брой включени населени места</w:t>
            </w:r>
          </w:p>
        </w:tc>
        <w:tc>
          <w:tcPr>
            <w:tcW w:w="1432"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770" w:type="dxa"/>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47.</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Премахнати нерегламентирани сметища</w:t>
            </w:r>
          </w:p>
        </w:tc>
        <w:tc>
          <w:tcPr>
            <w:tcW w:w="1783"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432"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color w:val="FF0000"/>
                <w:sz w:val="24"/>
                <w:szCs w:val="24"/>
                <w:lang w:eastAsia="bg-BG"/>
              </w:rPr>
            </w:pPr>
            <w:r w:rsidRPr="00584750">
              <w:rPr>
                <w:rFonts w:ascii="Times New Roman" w:eastAsia="Times New Roman" w:hAnsi="Times New Roman"/>
                <w:color w:val="FF0000"/>
                <w:sz w:val="24"/>
                <w:szCs w:val="24"/>
                <w:lang w:eastAsia="bg-BG"/>
              </w:rPr>
              <w:t>0</w:t>
            </w:r>
          </w:p>
        </w:tc>
      </w:tr>
      <w:tr w:rsidR="00584750" w:rsidRPr="00584750" w:rsidTr="00010A05">
        <w:tc>
          <w:tcPr>
            <w:tcW w:w="770" w:type="dxa"/>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48.</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Дял на населението обхванато от системата на организирано сметосъбиране и сметоизвозване</w:t>
            </w:r>
          </w:p>
        </w:tc>
        <w:tc>
          <w:tcPr>
            <w:tcW w:w="1783"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c>
          <w:tcPr>
            <w:tcW w:w="1432"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100</w:t>
            </w:r>
          </w:p>
        </w:tc>
      </w:tr>
      <w:tr w:rsidR="00584750" w:rsidRPr="00584750" w:rsidTr="00010A05">
        <w:tc>
          <w:tcPr>
            <w:tcW w:w="770" w:type="dxa"/>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46.</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Население, ползващо се от мерки за защита от наводнения</w:t>
            </w:r>
          </w:p>
        </w:tc>
        <w:tc>
          <w:tcPr>
            <w:tcW w:w="1783" w:type="dxa"/>
            <w:shd w:val="clear" w:color="auto" w:fill="auto"/>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432"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200</w:t>
            </w:r>
          </w:p>
        </w:tc>
      </w:tr>
      <w:tr w:rsidR="00584750" w:rsidRPr="00584750" w:rsidTr="00010A05">
        <w:tc>
          <w:tcPr>
            <w:tcW w:w="770" w:type="dxa"/>
          </w:tcPr>
          <w:p w:rsidR="00584750" w:rsidRPr="00584750" w:rsidRDefault="00584750" w:rsidP="00584750">
            <w:pPr>
              <w:tabs>
                <w:tab w:val="left" w:pos="709"/>
              </w:tabs>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49.</w:t>
            </w:r>
          </w:p>
        </w:tc>
        <w:tc>
          <w:tcPr>
            <w:tcW w:w="602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Намаляване на парниковите газове еквивалент тон CO2</w:t>
            </w:r>
          </w:p>
        </w:tc>
        <w:tc>
          <w:tcPr>
            <w:tcW w:w="178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Еквивалент тон</w:t>
            </w:r>
          </w:p>
        </w:tc>
        <w:tc>
          <w:tcPr>
            <w:tcW w:w="1432"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w:t>
            </w:r>
          </w:p>
        </w:tc>
      </w:tr>
    </w:tbl>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ind w:firstLine="708"/>
        <w:contextualSpacing/>
        <w:jc w:val="both"/>
        <w:rPr>
          <w:rFonts w:ascii="Times New Roman" w:eastAsia="Times New Roman" w:hAnsi="Times New Roman"/>
          <w:color w:val="993300"/>
          <w:sz w:val="24"/>
          <w:szCs w:val="24"/>
          <w:lang w:eastAsia="bg-BG"/>
        </w:rPr>
      </w:pPr>
      <w:r w:rsidRPr="00584750">
        <w:rPr>
          <w:rFonts w:ascii="Times New Roman" w:eastAsia="Times New Roman" w:hAnsi="Times New Roman"/>
          <w:b/>
          <w:i/>
          <w:sz w:val="24"/>
          <w:szCs w:val="24"/>
          <w:lang w:eastAsia="bg-BG"/>
        </w:rPr>
        <w:t>Приоритет № 5. Укрепване на административния капацитет и развитие на нови професионални умения.</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В рамките на приоритета са дефинирани 4 (четири) специфични цели, 8 (осем) мерки и общо 6 подмерки.</w:t>
      </w:r>
    </w:p>
    <w:p w:rsidR="00584750" w:rsidRPr="00584750" w:rsidRDefault="00584750" w:rsidP="00584750">
      <w:pPr>
        <w:tabs>
          <w:tab w:val="num" w:pos="1080"/>
        </w:tabs>
        <w:spacing w:after="0" w:line="240" w:lineRule="auto"/>
        <w:jc w:val="both"/>
        <w:rPr>
          <w:rFonts w:ascii="Times New Roman" w:eastAsia="Times New Roman" w:hAnsi="Times New Roman"/>
          <w:sz w:val="24"/>
          <w:szCs w:val="24"/>
          <w:lang w:eastAsia="bg-BG"/>
        </w:rPr>
      </w:pPr>
    </w:p>
    <w:p w:rsidR="00584750" w:rsidRPr="00584750" w:rsidRDefault="00584750" w:rsidP="00584750">
      <w:pPr>
        <w:tabs>
          <w:tab w:val="num" w:pos="1080"/>
        </w:tabs>
        <w:spacing w:after="0" w:line="240" w:lineRule="auto"/>
        <w:jc w:val="both"/>
        <w:rPr>
          <w:rFonts w:ascii="Times New Roman" w:eastAsia="Times New Roman" w:hAnsi="Times New Roman"/>
          <w:b/>
          <w:sz w:val="24"/>
          <w:szCs w:val="24"/>
          <w:lang w:eastAsia="bg-BG"/>
        </w:rPr>
      </w:pPr>
      <w:r w:rsidRPr="00584750">
        <w:rPr>
          <w:rFonts w:ascii="Times New Roman" w:eastAsia="Times New Roman" w:hAnsi="Times New Roman"/>
          <w:sz w:val="24"/>
          <w:szCs w:val="24"/>
          <w:lang w:eastAsia="bg-BG"/>
        </w:rPr>
        <w:t>Оценката на първоначалните резултати е дадена в</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color w:val="008000"/>
          <w:sz w:val="24"/>
          <w:szCs w:val="24"/>
          <w:lang w:eastAsia="bg-BG"/>
        </w:rPr>
        <w:t>Таблица №1</w:t>
      </w:r>
      <w:r w:rsidRPr="00584750">
        <w:rPr>
          <w:rFonts w:ascii="Times New Roman" w:eastAsia="Times New Roman" w:hAnsi="Times New Roman"/>
          <w:color w:val="008000"/>
          <w:sz w:val="24"/>
          <w:szCs w:val="24"/>
          <w:lang w:val="ru-RU" w:eastAsia="bg-BG"/>
        </w:rPr>
        <w:t>6</w:t>
      </w:r>
      <w:r w:rsidRPr="00584750">
        <w:rPr>
          <w:rFonts w:ascii="Times New Roman" w:eastAsia="Times New Roman" w:hAnsi="Times New Roman"/>
          <w:color w:val="008000"/>
          <w:sz w:val="24"/>
          <w:szCs w:val="24"/>
          <w:lang w:eastAsia="bg-BG"/>
        </w:rPr>
        <w:t>.</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Обобщена оценка на първоначалните резултати от изпълнение на Приоритет № 5</w:t>
      </w:r>
      <w:r w:rsidRPr="00584750">
        <w:rPr>
          <w:rFonts w:ascii="Times New Roman" w:eastAsia="Times New Roman" w:hAnsi="Times New Roman"/>
          <w:color w:val="993300"/>
          <w:sz w:val="24"/>
          <w:szCs w:val="24"/>
          <w:lang w:eastAsia="bg-BG"/>
        </w:rPr>
        <w:t xml:space="preserve"> и </w:t>
      </w:r>
      <w:r w:rsidRPr="00584750">
        <w:rPr>
          <w:rFonts w:ascii="Times New Roman" w:eastAsia="Times New Roman" w:hAnsi="Times New Roman"/>
          <w:color w:val="008000"/>
          <w:sz w:val="24"/>
          <w:szCs w:val="24"/>
          <w:lang w:eastAsia="bg-BG"/>
        </w:rPr>
        <w:t>Таблица №17.</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Постигнати преки и косвени индикатори по Приоритет №5 (представени по-долу в текста).</w:t>
      </w:r>
    </w:p>
    <w:p w:rsidR="00584750" w:rsidRPr="00584750" w:rsidRDefault="00584750" w:rsidP="00584750">
      <w:pPr>
        <w:spacing w:after="0" w:line="240" w:lineRule="auto"/>
        <w:contextualSpacing/>
        <w:jc w:val="both"/>
        <w:rPr>
          <w:rFonts w:ascii="Times New Roman" w:eastAsia="Times New Roman" w:hAnsi="Times New Roman"/>
          <w:b/>
          <w:color w:val="993300"/>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Специфична цел 3: Засилване на партньорството и междуобщинското сътрудничество.</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i/>
          <w:sz w:val="24"/>
          <w:szCs w:val="24"/>
          <w:lang w:eastAsia="bg-BG"/>
        </w:rPr>
        <w:t>Мярка 2: Обучение на участниците и местните партньори за подпомагане на процесите на партньорство и управление на съвместни програми</w:t>
      </w:r>
      <w:r w:rsidRPr="00584750">
        <w:rPr>
          <w:rFonts w:ascii="Times New Roman" w:eastAsia="Times New Roman" w:hAnsi="Times New Roman"/>
          <w:sz w:val="24"/>
          <w:szCs w:val="24"/>
          <w:lang w:eastAsia="bg-BG"/>
        </w:rPr>
        <w:t xml:space="preserve"> </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Предприети са действия по реализиране на:</w:t>
      </w:r>
    </w:p>
    <w:p w:rsidR="00584750" w:rsidRPr="00584750" w:rsidRDefault="00584750" w:rsidP="00584750">
      <w:pPr>
        <w:numPr>
          <w:ilvl w:val="0"/>
          <w:numId w:val="9"/>
        </w:numPr>
        <w:spacing w:after="0" w:line="240" w:lineRule="auto"/>
        <w:contextualSpacing/>
        <w:jc w:val="both"/>
        <w:rPr>
          <w:rFonts w:ascii="Times New Roman" w:hAnsi="Times New Roman"/>
          <w:sz w:val="24"/>
          <w:szCs w:val="24"/>
        </w:rPr>
      </w:pPr>
      <w:r w:rsidRPr="00584750">
        <w:rPr>
          <w:rFonts w:ascii="Times New Roman" w:hAnsi="Times New Roman"/>
          <w:sz w:val="24"/>
          <w:szCs w:val="24"/>
        </w:rPr>
        <w:t xml:space="preserve">В процес на изпълнение са дейности по подмярка 19.2 </w:t>
      </w:r>
      <w:r w:rsidRPr="00584750">
        <w:rPr>
          <w:rFonts w:ascii="Century" w:hAnsi="Century" w:cs="Calibri"/>
          <w:color w:val="222222"/>
          <w:sz w:val="23"/>
          <w:szCs w:val="23"/>
          <w:shd w:val="clear" w:color="auto" w:fill="EEEEEE"/>
        </w:rPr>
        <w:t xml:space="preserve">Прилагане на операции в рамките на стратегии за Водено от общностите местно развитие“, </w:t>
      </w:r>
      <w:r w:rsidRPr="00584750">
        <w:rPr>
          <w:rFonts w:ascii="Times New Roman" w:hAnsi="Times New Roman"/>
          <w:sz w:val="24"/>
          <w:szCs w:val="24"/>
        </w:rPr>
        <w:t>на мярка 19 „Водено от общностите местно развитие“ и по</w:t>
      </w:r>
      <w:r w:rsidRPr="00584750">
        <w:rPr>
          <w:rFonts w:ascii="Century" w:hAnsi="Century" w:cs="Calibri"/>
          <w:color w:val="222222"/>
          <w:sz w:val="23"/>
          <w:szCs w:val="23"/>
          <w:shd w:val="clear" w:color="auto" w:fill="EEEEEE"/>
        </w:rPr>
        <w:t xml:space="preserve"> Подмярка 19.4 „Текущи разходи и популяризиране на стратегията за ВОМР“-като резултат от учредената МИГ Белене-Никопол.</w:t>
      </w:r>
      <w:r w:rsidRPr="00584750">
        <w:rPr>
          <w:rFonts w:ascii="Times New Roman" w:hAnsi="Times New Roman"/>
          <w:sz w:val="24"/>
          <w:szCs w:val="24"/>
        </w:rPr>
        <w:t xml:space="preserve"> През отчетния период са проведени информационни срещи и обучения на местни лидери.</w:t>
      </w:r>
    </w:p>
    <w:p w:rsidR="00584750" w:rsidRPr="00584750" w:rsidRDefault="00584750" w:rsidP="00584750">
      <w:pPr>
        <w:spacing w:after="0" w:line="240" w:lineRule="auto"/>
        <w:contextualSpacing/>
        <w:jc w:val="both"/>
        <w:rPr>
          <w:rFonts w:ascii="Times New Roman" w:eastAsia="Times New Roman" w:hAnsi="Times New Roman"/>
          <w:sz w:val="24"/>
          <w:szCs w:val="24"/>
          <w:lang w:val="en-US" w:eastAsia="bg-BG"/>
        </w:rPr>
      </w:pPr>
    </w:p>
    <w:p w:rsidR="00584750" w:rsidRPr="00584750" w:rsidRDefault="00584750" w:rsidP="00584750">
      <w:pPr>
        <w:spacing w:after="0" w:line="240" w:lineRule="auto"/>
        <w:contextualSpacing/>
        <w:jc w:val="both"/>
        <w:rPr>
          <w:rFonts w:ascii="Times New Roman" w:eastAsia="Times New Roman" w:hAnsi="Times New Roman"/>
          <w:sz w:val="24"/>
          <w:szCs w:val="24"/>
          <w:lang w:val="ru-RU" w:eastAsia="bg-BG"/>
        </w:rPr>
      </w:pPr>
      <w:r w:rsidRPr="00584750">
        <w:rPr>
          <w:rFonts w:ascii="Times New Roman" w:eastAsia="Times New Roman" w:hAnsi="Times New Roman"/>
          <w:sz w:val="24"/>
          <w:szCs w:val="24"/>
          <w:lang w:eastAsia="bg-BG"/>
        </w:rPr>
        <w:t>В резултат от представената информация за реализирани проекти и предприети действия по Приоритет №5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в</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color w:val="008000"/>
          <w:sz w:val="24"/>
          <w:szCs w:val="24"/>
          <w:lang w:eastAsia="bg-BG"/>
        </w:rPr>
        <w:t>Таблица №16</w:t>
      </w:r>
      <w:r w:rsidRPr="00584750">
        <w:rPr>
          <w:rFonts w:ascii="Times New Roman" w:eastAsia="Times New Roman" w:hAnsi="Times New Roman"/>
          <w:color w:val="993300"/>
          <w:sz w:val="24"/>
          <w:szCs w:val="24"/>
          <w:lang w:eastAsia="bg-BG"/>
        </w:rPr>
        <w:t xml:space="preserve">, </w:t>
      </w:r>
      <w:r w:rsidRPr="00584750">
        <w:rPr>
          <w:rFonts w:ascii="Times New Roman" w:eastAsia="Times New Roman" w:hAnsi="Times New Roman"/>
          <w:sz w:val="24"/>
          <w:szCs w:val="24"/>
          <w:lang w:eastAsia="bg-BG"/>
        </w:rPr>
        <w:t>както следва</w:t>
      </w:r>
      <w:r w:rsidRPr="00584750">
        <w:rPr>
          <w:rFonts w:ascii="Times New Roman" w:eastAsia="Times New Roman" w:hAnsi="Times New Roman"/>
          <w:sz w:val="24"/>
          <w:szCs w:val="24"/>
          <w:lang w:val="ru-RU" w:eastAsia="bg-BG"/>
        </w:rPr>
        <w:t>:</w:t>
      </w: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№16</w:t>
      </w:r>
    </w:p>
    <w:p w:rsidR="00584750" w:rsidRPr="00584750" w:rsidRDefault="00584750" w:rsidP="00584750">
      <w:pPr>
        <w:spacing w:after="0" w:line="240" w:lineRule="auto"/>
        <w:rPr>
          <w:rFonts w:ascii="Times New Roman" w:eastAsia="Times New Roman" w:hAnsi="Times New Roman"/>
          <w:sz w:val="24"/>
          <w:szCs w:val="24"/>
          <w:lang w:val="ru-RU" w:eastAsia="bg-BG"/>
        </w:rPr>
      </w:pPr>
    </w:p>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Обобщена оценка на първоначалните резултати от изпълнението на Прироритет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1"/>
        <w:gridCol w:w="1045"/>
      </w:tblGrid>
      <w:tr w:rsidR="00584750" w:rsidRPr="00584750" w:rsidTr="00010A05">
        <w:trPr>
          <w:tblHeader/>
        </w:trPr>
        <w:tc>
          <w:tcPr>
            <w:tcW w:w="0" w:type="auto"/>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i/>
                <w:sz w:val="24"/>
                <w:szCs w:val="24"/>
                <w:lang w:eastAsia="bg-BG"/>
              </w:rPr>
              <w:br w:type="page"/>
            </w:r>
            <w:r w:rsidRPr="00584750">
              <w:rPr>
                <w:rFonts w:ascii="Times New Roman" w:eastAsia="Times New Roman" w:hAnsi="Times New Roman"/>
                <w:b/>
                <w:sz w:val="24"/>
                <w:szCs w:val="24"/>
                <w:lang w:eastAsia="bg-BG"/>
              </w:rPr>
              <w:t>Мярка/Подмярка/Проект</w:t>
            </w:r>
          </w:p>
        </w:tc>
        <w:tc>
          <w:tcPr>
            <w:tcW w:w="0" w:type="auto"/>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Оценка</w:t>
            </w:r>
          </w:p>
        </w:tc>
      </w:tr>
      <w:tr w:rsidR="00584750" w:rsidRPr="00584750" w:rsidTr="00010A05">
        <w:tc>
          <w:tcPr>
            <w:tcW w:w="0" w:type="auto"/>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Подобряване на взаимодействието между кмета на общината и общинския съвет чрез създаване на обединена общинска група за подкрепа на изпълнението на общинския план, която да включва: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2,67</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Организационна и технологична подготовка, наблюдение и оценка на реализацията на общинския план</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Информационно осигуряване на процесите на управление и функциониране на информационната система за управление на общината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Изготвяне на регулярни доклади, справки и материали за изпълнението на плана и провеждане на политика на публичност и прозрачност по неговата реализация</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Създаване на програма за обучение и развитие на умения в общинската администрация за подкрепа на местната икономическа активност и подобряване на социалния климат в общината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2: Подобряване на организацията и качеството на предоставяните от общината административни услуги</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bCs/>
                <w:i/>
                <w:sz w:val="24"/>
                <w:szCs w:val="24"/>
                <w:lang w:eastAsia="bg-BG"/>
              </w:rPr>
              <w:t>Мярка 1. Предоставяне на комплексни административни услуги на гражданите и бизнеса и развитие на електронното управление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Развитие на общински информационен център в община Никопол</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3: Засилване на партньорството и между-общинското сътрудничество</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Създаване на цялостна система за партньорство между общината и заинтересованите страни при реализирането на общински политики.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Garamond" w:eastAsia="Times New Roman" w:hAnsi="Garamond"/>
                <w:sz w:val="24"/>
                <w:szCs w:val="24"/>
              </w:rPr>
              <w:t>Подобряване достъпа до развитието на он-лайн публични и бизнес услуги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Обучение на участниците и местните партньори за подпомагане на процесите на партньорство и управление на съвместни програми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2,78</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Garamond" w:eastAsia="Times New Roman" w:hAnsi="Garamond"/>
                <w:sz w:val="24"/>
                <w:szCs w:val="24"/>
                <w:lang w:eastAsia="bg-BG"/>
              </w:rPr>
              <w:t>Поддържане функционирането на общински информационен център</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p>
        </w:tc>
      </w:tr>
      <w:tr w:rsidR="00584750" w:rsidRPr="00584750" w:rsidTr="00010A05">
        <w:tc>
          <w:tcPr>
            <w:tcW w:w="0" w:type="auto"/>
            <w:shd w:val="clear" w:color="auto" w:fill="auto"/>
          </w:tcPr>
          <w:p w:rsidR="00584750" w:rsidRPr="00584750" w:rsidRDefault="00584750" w:rsidP="00584750">
            <w:pPr>
              <w:numPr>
                <w:ilvl w:val="0"/>
                <w:numId w:val="14"/>
              </w:numPr>
              <w:spacing w:after="0" w:line="240" w:lineRule="auto"/>
              <w:rPr>
                <w:rFonts w:ascii="Garamond" w:eastAsia="Times New Roman" w:hAnsi="Garamond"/>
                <w:sz w:val="24"/>
                <w:szCs w:val="24"/>
                <w:lang w:eastAsia="bg-BG"/>
              </w:rPr>
            </w:pPr>
            <w:r w:rsidRPr="00584750">
              <w:rPr>
                <w:rFonts w:ascii="Garamond" w:eastAsia="Times New Roman" w:hAnsi="Garamond"/>
                <w:sz w:val="24"/>
                <w:szCs w:val="24"/>
                <w:lang w:eastAsia="bg-BG"/>
              </w:rPr>
              <w:t>Регулярни срещи с бизнеса и информиране за възможностите от съответни проекти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14"/>
              </w:numPr>
              <w:spacing w:after="0" w:line="240" w:lineRule="auto"/>
              <w:rPr>
                <w:rFonts w:ascii="Garamond" w:eastAsia="Times New Roman" w:hAnsi="Garamond"/>
                <w:sz w:val="24"/>
                <w:szCs w:val="24"/>
                <w:lang w:eastAsia="bg-BG"/>
              </w:rPr>
            </w:pPr>
            <w:r w:rsidRPr="00584750">
              <w:rPr>
                <w:rFonts w:ascii="Garamond" w:eastAsia="Times New Roman" w:hAnsi="Garamond"/>
                <w:sz w:val="24"/>
                <w:szCs w:val="24"/>
                <w:lang w:eastAsia="bg-BG"/>
              </w:rPr>
              <w:t>Информация за възможностите за финансиране по европейски програми от фондове на ЕС от уеб-страницата на общината</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2</w:t>
            </w:r>
          </w:p>
        </w:tc>
      </w:tr>
      <w:tr w:rsidR="00584750" w:rsidRPr="00584750" w:rsidTr="00010A05">
        <w:tc>
          <w:tcPr>
            <w:tcW w:w="0" w:type="auto"/>
            <w:shd w:val="clear" w:color="auto" w:fill="auto"/>
          </w:tcPr>
          <w:p w:rsidR="00584750" w:rsidRPr="00584750" w:rsidRDefault="00584750" w:rsidP="00584750">
            <w:pPr>
              <w:numPr>
                <w:ilvl w:val="0"/>
                <w:numId w:val="14"/>
              </w:numPr>
              <w:spacing w:after="0" w:line="240" w:lineRule="auto"/>
              <w:rPr>
                <w:rFonts w:ascii="Garamond" w:eastAsia="Times New Roman" w:hAnsi="Garamond"/>
                <w:sz w:val="24"/>
                <w:szCs w:val="24"/>
                <w:lang w:eastAsia="bg-BG"/>
              </w:rPr>
            </w:pPr>
            <w:r w:rsidRPr="00584750">
              <w:rPr>
                <w:rFonts w:ascii="Garamond" w:eastAsia="Times New Roman" w:hAnsi="Garamond"/>
                <w:sz w:val="24"/>
                <w:szCs w:val="24"/>
                <w:lang w:eastAsia="bg-BG"/>
              </w:rPr>
              <w:t>Подпомагане на бизнеса, в т.ч. МСП за възприемане и ефективно използване на информационните и комуникационните технологии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14"/>
              </w:numPr>
              <w:spacing w:after="0" w:line="240" w:lineRule="auto"/>
              <w:rPr>
                <w:rFonts w:ascii="Garamond" w:eastAsia="Times New Roman" w:hAnsi="Garamond"/>
                <w:sz w:val="24"/>
                <w:szCs w:val="24"/>
                <w:lang w:eastAsia="bg-BG"/>
              </w:rPr>
            </w:pPr>
            <w:r w:rsidRPr="00584750">
              <w:rPr>
                <w:rFonts w:ascii="Garamond" w:eastAsia="Times New Roman" w:hAnsi="Garamond"/>
                <w:sz w:val="24"/>
                <w:szCs w:val="24"/>
                <w:lang w:eastAsia="bg-BG"/>
              </w:rPr>
              <w:t>Осигуряване на компетентна информация за подходящи породи, изисквания за качество, пазарни конюнктури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14"/>
              </w:numPr>
              <w:spacing w:after="0" w:line="240" w:lineRule="auto"/>
              <w:rPr>
                <w:rFonts w:ascii="Garamond" w:eastAsia="Times New Roman" w:hAnsi="Garamond"/>
                <w:sz w:val="24"/>
                <w:szCs w:val="24"/>
                <w:lang w:eastAsia="bg-BG"/>
              </w:rPr>
            </w:pPr>
            <w:r w:rsidRPr="00584750">
              <w:rPr>
                <w:rFonts w:ascii="Garamond" w:eastAsia="Times New Roman" w:hAnsi="Garamond"/>
                <w:sz w:val="24"/>
                <w:szCs w:val="24"/>
                <w:lang w:eastAsia="bg-BG"/>
              </w:rPr>
              <w:t>Информационна, методическа и организационна помощ за създаване на сдружения за напояване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14"/>
              </w:numPr>
              <w:spacing w:before="60" w:after="60" w:line="240" w:lineRule="auto"/>
              <w:jc w:val="both"/>
              <w:rPr>
                <w:rFonts w:ascii="Garamond" w:hAnsi="Garamond" w:cs="Calibri"/>
                <w:sz w:val="24"/>
                <w:szCs w:val="24"/>
              </w:rPr>
            </w:pPr>
            <w:r w:rsidRPr="00584750">
              <w:rPr>
                <w:rFonts w:ascii="Garamond" w:hAnsi="Garamond" w:cs="Calibri"/>
                <w:sz w:val="24"/>
                <w:szCs w:val="24"/>
              </w:rPr>
              <w:t xml:space="preserve">Осигуряване на масов достъп до актуална информация и повишаване на научното обслужване в аграрния сектор </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14"/>
              </w:numPr>
              <w:spacing w:before="60" w:after="60" w:line="240" w:lineRule="auto"/>
              <w:jc w:val="both"/>
              <w:rPr>
                <w:rFonts w:ascii="Garamond" w:hAnsi="Garamond" w:cs="Calibri"/>
                <w:sz w:val="24"/>
                <w:szCs w:val="24"/>
              </w:rPr>
            </w:pPr>
            <w:r w:rsidRPr="00584750">
              <w:rPr>
                <w:rFonts w:ascii="Garamond" w:hAnsi="Garamond" w:cs="Calibri"/>
                <w:sz w:val="24"/>
                <w:szCs w:val="24"/>
              </w:rPr>
              <w:t xml:space="preserve">Подпомагане на фермерите да се приспособят към нарастващите изисквания на стандартите на ЕС </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14"/>
              </w:numPr>
              <w:spacing w:after="0" w:line="240" w:lineRule="auto"/>
              <w:rPr>
                <w:rFonts w:ascii="Garamond" w:eastAsia="Times New Roman" w:hAnsi="Garamond"/>
                <w:sz w:val="24"/>
                <w:szCs w:val="24"/>
                <w:lang w:eastAsia="bg-BG"/>
              </w:rPr>
            </w:pPr>
            <w:r w:rsidRPr="00584750">
              <w:rPr>
                <w:rFonts w:ascii="Garamond" w:eastAsia="Times New Roman" w:hAnsi="Garamond"/>
                <w:sz w:val="24"/>
                <w:szCs w:val="24"/>
                <w:lang w:eastAsia="bg-BG"/>
              </w:rPr>
              <w:t>Проучване и информиране за възможностите за финансиране, помощ при изготвяне на проекти за кандидатстване, включване в регионалните туристически продукти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14"/>
              </w:numPr>
              <w:spacing w:before="60" w:after="60" w:line="240" w:lineRule="auto"/>
              <w:contextualSpacing/>
              <w:jc w:val="both"/>
              <w:rPr>
                <w:rFonts w:ascii="Garamond" w:hAnsi="Garamond" w:cs="Calibri"/>
                <w:sz w:val="24"/>
                <w:szCs w:val="24"/>
              </w:rPr>
            </w:pPr>
            <w:r w:rsidRPr="00584750">
              <w:rPr>
                <w:rFonts w:ascii="Garamond" w:hAnsi="Garamond" w:cs="Calibri"/>
                <w:sz w:val="24"/>
                <w:szCs w:val="24"/>
              </w:rPr>
              <w:t>Информиране на населението за възможните инициативи и достъпните финансови източници за изграждане на туристическа инфраструктура и предлагане на туристически услуги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gridSpan w:val="2"/>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b/>
                <w:sz w:val="24"/>
                <w:szCs w:val="24"/>
                <w:lang w:eastAsia="bg-BG"/>
              </w:rPr>
              <w:t>Специфична цел 4: Създаване на програмен проектен капацитет</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1.  Създаване на капацитет за ефективно планиране, програмиране, управление, контрол, наблюдение, оценка и подготовка за усвояване на средствата по структурните инструменти на ЕС, а така също от национални и местни източници</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Мярка 2. Развитие на нови подходи за насърчаване и насочване на регионалното и местното развитие</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3</w:t>
            </w:r>
          </w:p>
        </w:tc>
      </w:tr>
      <w:tr w:rsidR="00584750" w:rsidRPr="00584750" w:rsidTr="00010A05">
        <w:tc>
          <w:tcPr>
            <w:tcW w:w="0" w:type="auto"/>
            <w:shd w:val="clear" w:color="auto" w:fill="auto"/>
          </w:tcPr>
          <w:p w:rsidR="00584750" w:rsidRPr="00584750" w:rsidRDefault="00584750" w:rsidP="00584750">
            <w:pPr>
              <w:numPr>
                <w:ilvl w:val="0"/>
                <w:numId w:val="3"/>
              </w:numPr>
              <w:tabs>
                <w:tab w:val="num" w:pos="1080"/>
              </w:tabs>
              <w:spacing w:after="0" w:line="240" w:lineRule="auto"/>
              <w:ind w:left="108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Изграждане на ефикасна и усъвършенствана функционално-организационна структура на общината, която да води до управление, изградено на принципите на партньорството, отвореността и хоризонталната ориентация.</w:t>
            </w:r>
          </w:p>
        </w:tc>
        <w:tc>
          <w:tcPr>
            <w:tcW w:w="0" w:type="auto"/>
            <w:shd w:val="clear" w:color="auto" w:fill="auto"/>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w:t>
            </w:r>
          </w:p>
        </w:tc>
      </w:tr>
    </w:tbl>
    <w:p w:rsidR="00584750" w:rsidRPr="00584750" w:rsidRDefault="00584750" w:rsidP="00584750">
      <w:pPr>
        <w:tabs>
          <w:tab w:val="left" w:pos="1080"/>
        </w:tabs>
        <w:autoSpaceDE w:val="0"/>
        <w:autoSpaceDN w:val="0"/>
        <w:adjustRightInd w:val="0"/>
        <w:spacing w:after="0" w:line="240" w:lineRule="auto"/>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val="en-US" w:eastAsia="bg-BG"/>
        </w:rPr>
      </w:pPr>
    </w:p>
    <w:p w:rsidR="00584750" w:rsidRPr="00584750" w:rsidRDefault="00584750" w:rsidP="00584750">
      <w:pPr>
        <w:tabs>
          <w:tab w:val="left" w:pos="1080"/>
        </w:tabs>
        <w:autoSpaceDE w:val="0"/>
        <w:autoSpaceDN w:val="0"/>
        <w:adjustRightInd w:val="0"/>
        <w:spacing w:after="0" w:line="240" w:lineRule="auto"/>
        <w:jc w:val="right"/>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№17</w:t>
      </w: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Постигнати преки индикатори по Приоритет №5</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783"/>
        <w:gridCol w:w="1738"/>
      </w:tblGrid>
      <w:tr w:rsidR="00584750" w:rsidRPr="00584750" w:rsidTr="00010A05">
        <w:trPr>
          <w:trHeight w:val="415"/>
          <w:tblHeader/>
        </w:trPr>
        <w:tc>
          <w:tcPr>
            <w:tcW w:w="770"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w:t>
            </w:r>
            <w:r w:rsidRPr="00584750">
              <w:rPr>
                <w:rFonts w:ascii="Times New Roman" w:eastAsia="Times New Roman" w:hAnsi="Times New Roman"/>
                <w:b/>
                <w:sz w:val="24"/>
                <w:szCs w:val="24"/>
                <w:vertAlign w:val="superscript"/>
                <w:lang w:eastAsia="bg-BG"/>
              </w:rPr>
              <w:footnoteReference w:id="5"/>
            </w:r>
          </w:p>
        </w:tc>
        <w:tc>
          <w:tcPr>
            <w:tcW w:w="5787"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Индикатор</w:t>
            </w:r>
          </w:p>
        </w:tc>
        <w:tc>
          <w:tcPr>
            <w:tcW w:w="1783"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Мерна единица</w:t>
            </w:r>
          </w:p>
        </w:tc>
        <w:tc>
          <w:tcPr>
            <w:tcW w:w="1738" w:type="dxa"/>
            <w:shd w:val="clear" w:color="auto" w:fill="FDE9D9"/>
          </w:tcPr>
          <w:p w:rsidR="00584750" w:rsidRPr="00584750" w:rsidRDefault="00584750" w:rsidP="00584750">
            <w:pPr>
              <w:tabs>
                <w:tab w:val="left" w:pos="709"/>
              </w:tabs>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Стойност към 31.12.2020 г.</w:t>
            </w:r>
          </w:p>
        </w:tc>
      </w:tr>
      <w:tr w:rsidR="00584750" w:rsidRPr="00584750" w:rsidTr="00010A05">
        <w:tc>
          <w:tcPr>
            <w:tcW w:w="770" w:type="dxa"/>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8.</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Създадени „онлайн“ административни услуги</w:t>
            </w:r>
          </w:p>
        </w:tc>
        <w:tc>
          <w:tcPr>
            <w:tcW w:w="178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738"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r w:rsidR="00584750" w:rsidRPr="00584750" w:rsidTr="00010A05">
        <w:tc>
          <w:tcPr>
            <w:tcW w:w="770" w:type="dxa"/>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50.</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Общински служители, участвали в програми за обучение.</w:t>
            </w:r>
          </w:p>
        </w:tc>
        <w:tc>
          <w:tcPr>
            <w:tcW w:w="178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738"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w:t>
            </w:r>
          </w:p>
        </w:tc>
      </w:tr>
      <w:tr w:rsidR="00584750" w:rsidRPr="00584750" w:rsidTr="00010A05">
        <w:tc>
          <w:tcPr>
            <w:tcW w:w="770" w:type="dxa"/>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51.</w:t>
            </w:r>
          </w:p>
        </w:tc>
        <w:tc>
          <w:tcPr>
            <w:tcW w:w="5787"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Реализирани  проекти за развитие на регионални и местни партньорства (административни/ икономически/ социални) </w:t>
            </w:r>
          </w:p>
        </w:tc>
        <w:tc>
          <w:tcPr>
            <w:tcW w:w="1783"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бр.</w:t>
            </w:r>
          </w:p>
        </w:tc>
        <w:tc>
          <w:tcPr>
            <w:tcW w:w="1738" w:type="dxa"/>
            <w:vAlign w:val="center"/>
          </w:tcPr>
          <w:p w:rsidR="00584750" w:rsidRPr="00584750" w:rsidRDefault="00584750" w:rsidP="00584750">
            <w:pPr>
              <w:tabs>
                <w:tab w:val="left" w:pos="709"/>
              </w:tabs>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0</w:t>
            </w:r>
          </w:p>
        </w:tc>
      </w:tr>
    </w:tbl>
    <w:p w:rsidR="00584750" w:rsidRPr="00584750" w:rsidRDefault="00584750" w:rsidP="00584750">
      <w:pPr>
        <w:spacing w:after="0" w:line="240" w:lineRule="auto"/>
        <w:rPr>
          <w:rFonts w:ascii="Times New Roman" w:eastAsia="Times New Roman" w:hAnsi="Times New Roman"/>
          <w:sz w:val="24"/>
          <w:szCs w:val="24"/>
          <w:lang w:val="ru-RU" w:eastAsia="bg-BG"/>
        </w:rPr>
      </w:pP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Оценката на първоначалните резултати от изпълнение на Приоритет №5 е ниска. Не се предприемат никакви действия по отношение подобряване капацитета на общинските служители извън възможностите предоставени от ЕСФ. </w:t>
      </w: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rPr>
          <w:rFonts w:ascii="Times New Roman" w:eastAsia="Times New Roman" w:hAnsi="Times New Roman"/>
          <w:sz w:val="24"/>
          <w:szCs w:val="24"/>
          <w:lang w:val="ru-RU" w:eastAsia="bg-BG"/>
        </w:rPr>
      </w:pPr>
      <w:r w:rsidRPr="00584750">
        <w:rPr>
          <w:rFonts w:ascii="Times New Roman" w:eastAsia="Times New Roman" w:hAnsi="Times New Roman"/>
          <w:sz w:val="24"/>
          <w:szCs w:val="24"/>
          <w:lang w:val="ru-RU" w:eastAsia="bg-BG"/>
        </w:rPr>
        <w:t>ІІІ.  Оценка на ефективност и ефикасност при изпълнението на общинския план</w:t>
      </w: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ind w:firstLine="360"/>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Реализирането на плана и постигането на заложените цели има една основна задача, да се подобри социално–икономическото състояние в общината. Поради тази причина оценката е извършена първо на база наличието/липсата на подобрение състоянието на общината по основни социално-икономически показатели, включително и на база преките и косвени индикатори за наблюдение и оценка на изпълнението</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sz w:val="24"/>
          <w:szCs w:val="24"/>
          <w:lang w:eastAsia="bg-BG"/>
        </w:rPr>
        <w:t>(Пълен списък на постигнатите преки и косвени индикатори за годината</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sz w:val="24"/>
          <w:szCs w:val="24"/>
          <w:lang w:eastAsia="bg-BG"/>
        </w:rPr>
        <w:t>–Таблица №21)</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sz w:val="24"/>
          <w:szCs w:val="24"/>
          <w:lang w:eastAsia="bg-BG"/>
        </w:rPr>
        <w:t>и оценката на първоначалните резултати от изпълнението на ОПР 2014-2020 степента на постигане на целите ще се определи чрез оценка давана на база четиристепенна качествена скала:</w:t>
      </w:r>
    </w:p>
    <w:p w:rsidR="00584750" w:rsidRPr="00584750" w:rsidRDefault="00584750" w:rsidP="00584750">
      <w:pPr>
        <w:numPr>
          <w:ilvl w:val="0"/>
          <w:numId w:val="6"/>
        </w:numPr>
        <w:spacing w:after="0" w:line="240" w:lineRule="auto"/>
        <w:jc w:val="both"/>
        <w:rPr>
          <w:rFonts w:ascii="Times New Roman" w:hAnsi="Times New Roman"/>
          <w:sz w:val="24"/>
          <w:szCs w:val="24"/>
        </w:rPr>
      </w:pPr>
      <w:r w:rsidRPr="00584750">
        <w:rPr>
          <w:rFonts w:ascii="Times New Roman" w:hAnsi="Times New Roman"/>
          <w:sz w:val="24"/>
          <w:szCs w:val="24"/>
        </w:rPr>
        <w:t>„Липсва напредък“ – не са предприети никакви действия по реализиране на мерките, допринасящи за постигане на съответната цел;</w:t>
      </w:r>
    </w:p>
    <w:p w:rsidR="00584750" w:rsidRPr="00584750" w:rsidRDefault="00584750" w:rsidP="00584750">
      <w:pPr>
        <w:numPr>
          <w:ilvl w:val="0"/>
          <w:numId w:val="6"/>
        </w:numPr>
        <w:spacing w:after="0" w:line="240" w:lineRule="auto"/>
        <w:jc w:val="both"/>
        <w:rPr>
          <w:rFonts w:ascii="Times New Roman" w:hAnsi="Times New Roman"/>
          <w:sz w:val="24"/>
          <w:szCs w:val="24"/>
        </w:rPr>
      </w:pPr>
      <w:r w:rsidRPr="00584750">
        <w:rPr>
          <w:rFonts w:ascii="Times New Roman" w:hAnsi="Times New Roman"/>
          <w:sz w:val="24"/>
          <w:szCs w:val="24"/>
        </w:rPr>
        <w:t>„Незначителен напредък“ – предприетите действия/реализирани проекти са изключително малко и не предполагат осезателен ефект в дългосрочен план;</w:t>
      </w:r>
    </w:p>
    <w:p w:rsidR="00584750" w:rsidRPr="00584750" w:rsidRDefault="00584750" w:rsidP="00584750">
      <w:pPr>
        <w:numPr>
          <w:ilvl w:val="0"/>
          <w:numId w:val="6"/>
        </w:numPr>
        <w:spacing w:after="0" w:line="240" w:lineRule="auto"/>
        <w:jc w:val="both"/>
        <w:rPr>
          <w:rFonts w:ascii="Times New Roman" w:hAnsi="Times New Roman"/>
          <w:sz w:val="24"/>
          <w:szCs w:val="24"/>
        </w:rPr>
      </w:pPr>
      <w:r w:rsidRPr="00584750">
        <w:rPr>
          <w:rFonts w:ascii="Times New Roman" w:hAnsi="Times New Roman"/>
          <w:sz w:val="24"/>
          <w:szCs w:val="24"/>
        </w:rPr>
        <w:t>„Ограничен напредък“ – предприетите действия/реализирани проекти/постигнати резултати в сравнителна степен оказват положително влияние и имат осезателен ефект върху целевите групи/територии, но не достатъчно за постигане на по-високо качествено ниво в дългосрочен план;</w:t>
      </w:r>
    </w:p>
    <w:p w:rsidR="00584750" w:rsidRPr="00584750" w:rsidRDefault="00584750" w:rsidP="00584750">
      <w:pPr>
        <w:numPr>
          <w:ilvl w:val="0"/>
          <w:numId w:val="6"/>
        </w:numPr>
        <w:spacing w:after="0" w:line="240" w:lineRule="auto"/>
        <w:jc w:val="both"/>
        <w:rPr>
          <w:rFonts w:ascii="Times New Roman" w:hAnsi="Times New Roman"/>
          <w:sz w:val="24"/>
          <w:szCs w:val="24"/>
        </w:rPr>
      </w:pPr>
      <w:r w:rsidRPr="00584750">
        <w:rPr>
          <w:rFonts w:cs="Calibri"/>
        </w:rPr>
        <w:t>„</w:t>
      </w:r>
      <w:r w:rsidRPr="00584750">
        <w:rPr>
          <w:rFonts w:ascii="Times New Roman" w:hAnsi="Times New Roman"/>
          <w:sz w:val="24"/>
          <w:szCs w:val="24"/>
        </w:rPr>
        <w:t>Значителен напредък“ – предприетите действия/реализирани проекти/постигнати резултати са достатъчни за постигане на дългосрочни желани ефекти.</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На база направената оценка на социално – икономическото състояние на общината и постигнатите преки и косвени индикатори в таблицата по-долу е дадена оценка по посочената по-горе четиристепенна скала за степента на постигане на заложените по всеки приоритет специфични цели</w:t>
      </w:r>
    </w:p>
    <w:p w:rsidR="00584750" w:rsidRPr="00584750" w:rsidRDefault="00584750" w:rsidP="00584750">
      <w:pPr>
        <w:spacing w:after="0" w:line="240" w:lineRule="auto"/>
        <w:contextualSpacing/>
        <w:jc w:val="right"/>
        <w:rPr>
          <w:rFonts w:ascii="Times New Roman" w:eastAsia="Times New Roman" w:hAnsi="Times New Roman"/>
          <w:b/>
          <w:color w:val="008000"/>
          <w:sz w:val="24"/>
          <w:szCs w:val="24"/>
          <w:lang w:eastAsia="bg-BG"/>
        </w:rPr>
      </w:pPr>
    </w:p>
    <w:p w:rsidR="00584750" w:rsidRPr="00584750" w:rsidRDefault="00584750" w:rsidP="00584750">
      <w:pPr>
        <w:spacing w:after="0" w:line="240" w:lineRule="auto"/>
        <w:contextualSpacing/>
        <w:jc w:val="right"/>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№18</w:t>
      </w: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p>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Оценка на степента на постигане на целите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60"/>
      </w:tblGrid>
      <w:tr w:rsidR="00584750" w:rsidRPr="00584750" w:rsidTr="00010A05">
        <w:trPr>
          <w:tblHeader/>
        </w:trPr>
        <w:tc>
          <w:tcPr>
            <w:tcW w:w="7110" w:type="dxa"/>
            <w:shd w:val="clear" w:color="auto" w:fill="FDE9D9"/>
            <w:vAlign w:val="center"/>
          </w:tcPr>
          <w:p w:rsidR="00584750" w:rsidRPr="00584750" w:rsidRDefault="00584750" w:rsidP="00584750">
            <w:pPr>
              <w:spacing w:after="0" w:line="240" w:lineRule="auto"/>
              <w:contextualSpacing/>
              <w:jc w:val="center"/>
              <w:rPr>
                <w:rFonts w:ascii="Times New Roman" w:eastAsia="Times New Roman" w:hAnsi="Times New Roman"/>
                <w:b/>
                <w:i/>
                <w:sz w:val="24"/>
                <w:szCs w:val="24"/>
                <w:lang w:eastAsia="bg-BG"/>
              </w:rPr>
            </w:pPr>
            <w:r w:rsidRPr="00584750">
              <w:rPr>
                <w:rFonts w:ascii="Times New Roman" w:eastAsia="Times New Roman" w:hAnsi="Times New Roman"/>
                <w:sz w:val="24"/>
                <w:szCs w:val="24"/>
                <w:lang w:eastAsia="bg-BG"/>
              </w:rPr>
              <w:br w:type="page"/>
            </w:r>
            <w:r w:rsidRPr="00584750">
              <w:rPr>
                <w:rFonts w:ascii="Times New Roman" w:eastAsia="Times New Roman" w:hAnsi="Times New Roman"/>
                <w:b/>
                <w:i/>
                <w:sz w:val="24"/>
                <w:szCs w:val="24"/>
                <w:lang w:eastAsia="bg-BG"/>
              </w:rPr>
              <w:t>Цел</w:t>
            </w:r>
          </w:p>
          <w:p w:rsidR="00584750" w:rsidRPr="00584750" w:rsidRDefault="00584750" w:rsidP="00584750">
            <w:pPr>
              <w:spacing w:after="0" w:line="240" w:lineRule="auto"/>
              <w:contextualSpacing/>
              <w:jc w:val="center"/>
              <w:rPr>
                <w:rFonts w:ascii="Times New Roman" w:eastAsia="Times New Roman" w:hAnsi="Times New Roman"/>
                <w:i/>
                <w:sz w:val="24"/>
                <w:szCs w:val="24"/>
                <w:lang w:eastAsia="bg-BG"/>
              </w:rPr>
            </w:pPr>
          </w:p>
        </w:tc>
        <w:tc>
          <w:tcPr>
            <w:tcW w:w="2460" w:type="dxa"/>
            <w:shd w:val="clear" w:color="auto" w:fill="FDE9D9"/>
            <w:vAlign w:val="center"/>
          </w:tcPr>
          <w:p w:rsidR="00584750" w:rsidRPr="00584750" w:rsidRDefault="00584750" w:rsidP="00584750">
            <w:pPr>
              <w:spacing w:after="0" w:line="240" w:lineRule="auto"/>
              <w:contextualSpacing/>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оценка за постигане на целите</w:t>
            </w:r>
          </w:p>
        </w:tc>
      </w:tr>
      <w:tr w:rsidR="00584750" w:rsidRPr="00584750" w:rsidTr="00010A05">
        <w:tc>
          <w:tcPr>
            <w:tcW w:w="9570" w:type="dxa"/>
            <w:gridSpan w:val="2"/>
            <w:shd w:val="clear" w:color="auto" w:fill="auto"/>
          </w:tcPr>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 №1. Устойчив растеж и икономическо развитие</w:t>
            </w:r>
          </w:p>
        </w:tc>
      </w:tr>
      <w:tr w:rsidR="00584750" w:rsidRPr="00584750" w:rsidTr="00010A05">
        <w:tc>
          <w:tcPr>
            <w:tcW w:w="7110" w:type="dxa"/>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1: Изграждане на подходяща бизнес среда и повишаване на инвестиционния интерес към общината</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Липсва напредък</w:t>
            </w:r>
          </w:p>
        </w:tc>
      </w:tr>
      <w:tr w:rsidR="00584750" w:rsidRPr="00584750" w:rsidTr="00010A05">
        <w:tc>
          <w:tcPr>
            <w:tcW w:w="7110" w:type="dxa"/>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2: Създаване на подходяща за развитие на бизнеса инфраструктура</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Липсва напредък</w:t>
            </w:r>
          </w:p>
        </w:tc>
      </w:tr>
      <w:tr w:rsidR="00584750" w:rsidRPr="00584750" w:rsidTr="00010A05">
        <w:tc>
          <w:tcPr>
            <w:tcW w:w="9570" w:type="dxa"/>
            <w:gridSpan w:val="2"/>
            <w:shd w:val="clear" w:color="auto" w:fill="auto"/>
          </w:tcPr>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 № 2. Постигане на социална кохезия чрез укрепване и развитие на човешкия капитал</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1: Постигане на гъвкав пазар на труда и социална интеграция</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Ограничен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2: Повишаване  качеството на образованието</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Ограничен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3: Подобряване на здравните услуги и свободния достъп до тях</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Незначителен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4: Развитие на културата, спорта и младежките дейности</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Незначителен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5: Развитие на социалните услуги и интеграция на уязвимите групи</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Ограничен напредък</w:t>
            </w:r>
          </w:p>
        </w:tc>
      </w:tr>
      <w:tr w:rsidR="00584750" w:rsidRPr="00584750" w:rsidTr="00010A05">
        <w:tc>
          <w:tcPr>
            <w:tcW w:w="9570" w:type="dxa"/>
            <w:gridSpan w:val="2"/>
            <w:shd w:val="clear" w:color="auto" w:fill="auto"/>
          </w:tcPr>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 № 3. Техническа и инженерна инфраструктура.</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Ограничен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2: Изграждане, разширяване и поддържане  на техническата инфраструктура, подобряваща жизнената среда</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Ограничен напредък</w:t>
            </w:r>
          </w:p>
        </w:tc>
      </w:tr>
      <w:tr w:rsidR="00584750" w:rsidRPr="00584750" w:rsidTr="00010A05">
        <w:tc>
          <w:tcPr>
            <w:tcW w:w="9570" w:type="dxa"/>
            <w:gridSpan w:val="2"/>
            <w:shd w:val="clear" w:color="auto" w:fill="auto"/>
          </w:tcPr>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Прироитет №4. Екологично развитие</w:t>
            </w:r>
          </w:p>
        </w:tc>
      </w:tr>
      <w:tr w:rsidR="00584750" w:rsidRPr="00584750" w:rsidTr="00010A05">
        <w:tc>
          <w:tcPr>
            <w:tcW w:w="7110" w:type="dxa"/>
            <w:shd w:val="clear" w:color="auto" w:fill="auto"/>
          </w:tcPr>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1: Трайно подобряване на екологичното състояние на община Никопол</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Ограничен напредък</w:t>
            </w:r>
          </w:p>
        </w:tc>
      </w:tr>
      <w:tr w:rsidR="00584750" w:rsidRPr="00584750" w:rsidTr="00010A05">
        <w:tc>
          <w:tcPr>
            <w:tcW w:w="9570" w:type="dxa"/>
            <w:gridSpan w:val="2"/>
            <w:shd w:val="clear" w:color="auto" w:fill="auto"/>
          </w:tcPr>
          <w:p w:rsidR="00584750" w:rsidRPr="00584750" w:rsidRDefault="00584750" w:rsidP="00584750">
            <w:pPr>
              <w:spacing w:after="0" w:line="240" w:lineRule="auto"/>
              <w:contextualSpacing/>
              <w:jc w:val="both"/>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 №5. Укрепване на административния капацитет и развитие на нови професионални умения.</w:t>
            </w:r>
          </w:p>
        </w:tc>
      </w:tr>
      <w:tr w:rsidR="00584750" w:rsidRPr="00584750" w:rsidTr="00010A05">
        <w:tc>
          <w:tcPr>
            <w:tcW w:w="7110" w:type="dxa"/>
            <w:shd w:val="clear" w:color="auto" w:fill="auto"/>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Незначителен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2: Подобряване на организацията и качеството на предоставяните от общината административни услуги</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Незначителен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3: Засилване на партньорството и междуобщинското сътрудничество</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Ограничен  напредък</w:t>
            </w:r>
          </w:p>
        </w:tc>
      </w:tr>
      <w:tr w:rsidR="00584750" w:rsidRPr="00584750" w:rsidTr="00010A05">
        <w:tc>
          <w:tcPr>
            <w:tcW w:w="7110"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Специфична цел 4: Създаване на програмен проектен капацитет</w:t>
            </w:r>
          </w:p>
        </w:tc>
        <w:tc>
          <w:tcPr>
            <w:tcW w:w="2460" w:type="dxa"/>
            <w:shd w:val="clear" w:color="auto" w:fill="auto"/>
            <w:vAlign w:val="center"/>
          </w:tcPr>
          <w:p w:rsidR="00584750" w:rsidRPr="00584750" w:rsidRDefault="00584750" w:rsidP="00584750">
            <w:pPr>
              <w:spacing w:after="0" w:line="240" w:lineRule="auto"/>
              <w:contextualSpacing/>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Липсва напредък</w:t>
            </w:r>
          </w:p>
        </w:tc>
      </w:tr>
    </w:tbl>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p>
    <w:p w:rsidR="00584750" w:rsidRPr="00584750" w:rsidRDefault="00584750" w:rsidP="00584750">
      <w:pPr>
        <w:spacing w:after="0" w:line="240" w:lineRule="auto"/>
        <w:ind w:firstLine="708"/>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От направения анализ и оценка на събраните количествените и качествени данни за социално-икономическото състояние на общината и постигнатите индикатори може да се заключи, че е налице незадоволително изпълнение на плана. Приложените мерки и действия не оказват необходимото благотворно влияние върху социално – икономическите процеси, протичащи на територията на община Никопол. Тук естествено е коректно да се отбележи, че особено по отношение индикаторите за въздействие и последващите ефекти от дейността на общината върху социално-икономическото развитие на територията оказват съществено влияние и редица други фактори. </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Оценка на първоначалните резултати и постигнати цели дава основание да се твърди, че темпът, с които се реализира плана забавя постигането на стратегическата цел на плана.</w:t>
      </w:r>
    </w:p>
    <w:p w:rsidR="00584750" w:rsidRPr="00584750" w:rsidRDefault="00584750" w:rsidP="00584750">
      <w:pPr>
        <w:spacing w:after="0" w:line="240" w:lineRule="auto"/>
        <w:ind w:firstLine="708"/>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Стратегическата цел, която се преследва с реализация на заложените в плана мерки и проекти дефинирана като „Създаване на нови възможности за подобряване условията за развитие на местната икономика и средата на живот на хората, съпровождани от повишаване на заетостта, доходите, образователното равнище, здравния статус на населението“ към момента не намира своята дори минимална реализация.</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sectPr w:rsidR="00584750" w:rsidRPr="00584750" w:rsidSect="00010A05">
          <w:footerReference w:type="even" r:id="rId8"/>
          <w:footerReference w:type="default" r:id="rId9"/>
          <w:pgSz w:w="11906" w:h="16838" w:code="9"/>
          <w:pgMar w:top="719" w:right="926" w:bottom="0" w:left="1440" w:header="709" w:footer="709" w:gutter="0"/>
          <w:cols w:space="708"/>
          <w:docGrid w:linePitch="360"/>
        </w:sectPr>
      </w:pP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sz w:val="24"/>
          <w:szCs w:val="24"/>
          <w:lang w:eastAsia="bg-BG"/>
        </w:rPr>
        <w:t xml:space="preserve">С Решение № 272 от 28.11.2017 г.  на Общинския съвет и приет актуализиран документ за изпълнение, допълващ Общински план за развитие 2014 г. -2020 г. на Община Никопол, с което е направено преразглеждане на целите и мерките, които следва да бъдат отчетени със следващия  годишен доклад. </w:t>
      </w:r>
      <w:bookmarkStart w:id="0" w:name="_Toc491777756"/>
    </w:p>
    <w:p w:rsidR="00584750" w:rsidRPr="00584750" w:rsidRDefault="00584750" w:rsidP="00584750">
      <w:pPr>
        <w:spacing w:after="0" w:line="240" w:lineRule="auto"/>
        <w:contextualSpacing/>
        <w:rPr>
          <w:rFonts w:ascii="Times New Roman" w:eastAsia="Times New Roman" w:hAnsi="Times New Roman"/>
          <w:b/>
          <w:sz w:val="26"/>
          <w:szCs w:val="26"/>
          <w:lang w:eastAsia="bg-BG"/>
        </w:rPr>
      </w:pPr>
    </w:p>
    <w:p w:rsidR="00584750" w:rsidRPr="00584750" w:rsidRDefault="00584750" w:rsidP="00584750">
      <w:pPr>
        <w:spacing w:after="0" w:line="240" w:lineRule="auto"/>
        <w:ind w:left="12036"/>
        <w:contextualSpacing/>
        <w:rPr>
          <w:rFonts w:ascii="Times New Roman" w:eastAsia="Times New Roman" w:hAnsi="Times New Roman"/>
          <w:b/>
          <w:color w:val="008000"/>
          <w:sz w:val="24"/>
          <w:szCs w:val="24"/>
          <w:lang w:eastAsia="bg-BG"/>
        </w:rPr>
      </w:pPr>
      <w:r w:rsidRPr="00584750">
        <w:rPr>
          <w:rFonts w:ascii="Times New Roman" w:eastAsia="Times New Roman" w:hAnsi="Times New Roman"/>
          <w:color w:val="008000"/>
          <w:sz w:val="26"/>
          <w:szCs w:val="26"/>
          <w:lang w:eastAsia="bg-BG"/>
        </w:rPr>
        <w:t xml:space="preserve"> </w:t>
      </w:r>
      <w:r w:rsidRPr="00584750">
        <w:rPr>
          <w:rFonts w:ascii="Times New Roman" w:eastAsia="Times New Roman" w:hAnsi="Times New Roman"/>
          <w:color w:val="008000"/>
          <w:sz w:val="24"/>
          <w:szCs w:val="24"/>
          <w:lang w:eastAsia="bg-BG"/>
        </w:rPr>
        <w:t>Таблица №19</w:t>
      </w:r>
    </w:p>
    <w:p w:rsidR="00584750" w:rsidRPr="00584750" w:rsidRDefault="00584750" w:rsidP="00584750">
      <w:pPr>
        <w:keepNext/>
        <w:keepLines/>
        <w:spacing w:after="0" w:line="240" w:lineRule="auto"/>
        <w:ind w:left="3540"/>
        <w:contextualSpacing/>
        <w:outlineLvl w:val="0"/>
        <w:rPr>
          <w:rFonts w:ascii="Times New Roman" w:eastAsia="Times New Roman" w:hAnsi="Times New Roman"/>
          <w:bCs/>
          <w:sz w:val="26"/>
          <w:szCs w:val="26"/>
        </w:rPr>
      </w:pPr>
      <w:r w:rsidRPr="00584750">
        <w:rPr>
          <w:rFonts w:ascii="Times New Roman" w:eastAsia="Times New Roman" w:hAnsi="Times New Roman"/>
          <w:bCs/>
          <w:sz w:val="26"/>
          <w:szCs w:val="26"/>
        </w:rPr>
        <w:t>Оценка на ефективността и ефикасността на използваните ресурси</w:t>
      </w:r>
      <w:bookmarkEnd w:id="0"/>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5"/>
        <w:gridCol w:w="2221"/>
        <w:gridCol w:w="1701"/>
        <w:gridCol w:w="2079"/>
        <w:gridCol w:w="1984"/>
        <w:gridCol w:w="2269"/>
      </w:tblGrid>
      <w:tr w:rsidR="00584750" w:rsidRPr="00584750" w:rsidTr="00010A05">
        <w:trPr>
          <w:tblHeader/>
        </w:trPr>
        <w:tc>
          <w:tcPr>
            <w:tcW w:w="4205" w:type="dxa"/>
            <w:shd w:val="clear" w:color="auto" w:fill="auto"/>
          </w:tcPr>
          <w:p w:rsidR="00584750" w:rsidRPr="00584750" w:rsidRDefault="00584750" w:rsidP="00584750">
            <w:pPr>
              <w:spacing w:after="0" w:line="240" w:lineRule="auto"/>
              <w:jc w:val="right"/>
              <w:rPr>
                <w:rFonts w:ascii="Garamond" w:eastAsia="Times New Roman" w:hAnsi="Garamond"/>
                <w:b/>
                <w:sz w:val="20"/>
                <w:szCs w:val="20"/>
                <w:lang w:eastAsia="bg-BG"/>
              </w:rPr>
            </w:pPr>
            <w:r w:rsidRPr="00584750">
              <w:rPr>
                <w:rFonts w:ascii="Garamond" w:eastAsia="Times New Roman" w:hAnsi="Garamond"/>
                <w:b/>
                <w:sz w:val="20"/>
                <w:szCs w:val="20"/>
                <w:lang w:eastAsia="bg-BG"/>
              </w:rPr>
              <w:t>Критерии за оценка</w:t>
            </w:r>
          </w:p>
        </w:tc>
        <w:tc>
          <w:tcPr>
            <w:tcW w:w="7985" w:type="dxa"/>
            <w:gridSpan w:val="4"/>
            <w:shd w:val="clear" w:color="auto" w:fill="auto"/>
          </w:tcPr>
          <w:p w:rsidR="00584750" w:rsidRPr="00584750" w:rsidRDefault="00584750" w:rsidP="00584750">
            <w:pPr>
              <w:spacing w:after="0" w:line="240" w:lineRule="auto"/>
              <w:jc w:val="center"/>
              <w:rPr>
                <w:rFonts w:ascii="Garamond" w:eastAsia="Times New Roman" w:hAnsi="Garamond"/>
                <w:b/>
                <w:sz w:val="20"/>
                <w:szCs w:val="20"/>
                <w:lang w:eastAsia="bg-BG"/>
              </w:rPr>
            </w:pPr>
            <w:r w:rsidRPr="00584750">
              <w:rPr>
                <w:rFonts w:ascii="Garamond" w:eastAsia="Times New Roman" w:hAnsi="Garamond"/>
                <w:b/>
                <w:sz w:val="20"/>
                <w:szCs w:val="20"/>
                <w:lang w:eastAsia="bg-BG"/>
              </w:rPr>
              <w:t>Ефективност</w:t>
            </w:r>
          </w:p>
        </w:tc>
        <w:tc>
          <w:tcPr>
            <w:tcW w:w="2269" w:type="dxa"/>
            <w:shd w:val="clear" w:color="auto" w:fill="auto"/>
          </w:tcPr>
          <w:p w:rsidR="00584750" w:rsidRPr="00584750" w:rsidRDefault="00584750" w:rsidP="00584750">
            <w:pPr>
              <w:spacing w:after="0" w:line="240" w:lineRule="auto"/>
              <w:jc w:val="center"/>
              <w:rPr>
                <w:rFonts w:ascii="Garamond" w:eastAsia="Times New Roman" w:hAnsi="Garamond"/>
                <w:b/>
                <w:sz w:val="20"/>
                <w:szCs w:val="20"/>
                <w:lang w:eastAsia="bg-BG"/>
              </w:rPr>
            </w:pPr>
            <w:r w:rsidRPr="00584750">
              <w:rPr>
                <w:rFonts w:ascii="Garamond" w:eastAsia="Times New Roman" w:hAnsi="Garamond"/>
                <w:b/>
                <w:sz w:val="20"/>
                <w:szCs w:val="20"/>
                <w:lang w:eastAsia="bg-BG"/>
              </w:rPr>
              <w:t>Полезност</w:t>
            </w:r>
          </w:p>
        </w:tc>
      </w:tr>
      <w:tr w:rsidR="00584750" w:rsidRPr="00584750" w:rsidTr="00010A05">
        <w:trPr>
          <w:tblHeader/>
        </w:trPr>
        <w:tc>
          <w:tcPr>
            <w:tcW w:w="4205" w:type="dxa"/>
            <w:shd w:val="clear" w:color="auto" w:fill="auto"/>
          </w:tcPr>
          <w:p w:rsidR="00584750" w:rsidRPr="00584750" w:rsidRDefault="00584750" w:rsidP="00584750">
            <w:pPr>
              <w:spacing w:after="0" w:line="240" w:lineRule="auto"/>
              <w:rPr>
                <w:rFonts w:ascii="Garamond" w:eastAsia="Times New Roman" w:hAnsi="Garamond"/>
                <w:b/>
                <w:sz w:val="20"/>
                <w:szCs w:val="20"/>
                <w:lang w:eastAsia="bg-BG"/>
              </w:rPr>
            </w:pPr>
            <w:r w:rsidRPr="00584750">
              <w:rPr>
                <w:rFonts w:ascii="Garamond" w:eastAsia="Times New Roman" w:hAnsi="Garamond"/>
                <w:b/>
                <w:sz w:val="20"/>
                <w:szCs w:val="20"/>
                <w:lang w:eastAsia="bg-BG"/>
              </w:rPr>
              <w:t>Цел</w:t>
            </w:r>
          </w:p>
        </w:tc>
        <w:tc>
          <w:tcPr>
            <w:tcW w:w="2221" w:type="dxa"/>
            <w:shd w:val="clear" w:color="auto" w:fill="auto"/>
            <w:vAlign w:val="center"/>
          </w:tcPr>
          <w:p w:rsidR="00584750" w:rsidRPr="00584750" w:rsidRDefault="00584750" w:rsidP="00584750">
            <w:pPr>
              <w:spacing w:after="0" w:line="240" w:lineRule="auto"/>
              <w:rPr>
                <w:rFonts w:ascii="Garamond" w:eastAsia="Times New Roman" w:hAnsi="Garamond"/>
                <w:sz w:val="18"/>
                <w:szCs w:val="18"/>
                <w:lang w:eastAsia="bg-BG"/>
              </w:rPr>
            </w:pPr>
            <w:r w:rsidRPr="00584750">
              <w:rPr>
                <w:rFonts w:ascii="Garamond" w:eastAsia="Times New Roman" w:hAnsi="Garamond"/>
                <w:sz w:val="18"/>
                <w:szCs w:val="18"/>
                <w:lang w:eastAsia="bg-BG"/>
              </w:rPr>
              <w:t>Настъпили положителни тенденции на развитие в резултат от изпълнение</w:t>
            </w:r>
          </w:p>
        </w:tc>
        <w:tc>
          <w:tcPr>
            <w:tcW w:w="1701" w:type="dxa"/>
            <w:shd w:val="clear" w:color="auto" w:fill="auto"/>
            <w:vAlign w:val="center"/>
          </w:tcPr>
          <w:p w:rsidR="00584750" w:rsidRPr="00584750" w:rsidRDefault="00584750" w:rsidP="00584750">
            <w:pPr>
              <w:spacing w:after="0" w:line="240" w:lineRule="auto"/>
              <w:rPr>
                <w:rFonts w:ascii="Garamond" w:eastAsia="Times New Roman" w:hAnsi="Garamond"/>
                <w:sz w:val="18"/>
                <w:szCs w:val="18"/>
                <w:lang w:eastAsia="bg-BG"/>
              </w:rPr>
            </w:pPr>
            <w:r w:rsidRPr="00584750">
              <w:rPr>
                <w:rFonts w:ascii="Garamond" w:eastAsia="Times New Roman" w:hAnsi="Garamond"/>
                <w:sz w:val="18"/>
                <w:szCs w:val="18"/>
                <w:lang w:eastAsia="bg-BG"/>
              </w:rPr>
              <w:t>Ниво на постигнатите индикатори</w:t>
            </w:r>
          </w:p>
        </w:tc>
        <w:tc>
          <w:tcPr>
            <w:tcW w:w="2079" w:type="dxa"/>
            <w:shd w:val="clear" w:color="auto" w:fill="auto"/>
            <w:vAlign w:val="center"/>
          </w:tcPr>
          <w:p w:rsidR="00584750" w:rsidRPr="00584750" w:rsidRDefault="00584750" w:rsidP="00584750">
            <w:pPr>
              <w:spacing w:after="0" w:line="240" w:lineRule="auto"/>
              <w:rPr>
                <w:rFonts w:ascii="Garamond" w:eastAsia="Times New Roman" w:hAnsi="Garamond"/>
                <w:sz w:val="18"/>
                <w:szCs w:val="18"/>
                <w:lang w:eastAsia="bg-BG"/>
              </w:rPr>
            </w:pPr>
            <w:r w:rsidRPr="00584750">
              <w:rPr>
                <w:rFonts w:ascii="Garamond" w:eastAsia="Times New Roman" w:hAnsi="Garamond"/>
                <w:sz w:val="18"/>
                <w:szCs w:val="18"/>
                <w:lang w:eastAsia="bg-BG"/>
              </w:rPr>
              <w:t>Приложените интервенциите и използваните инструменти произвели ли са очакваните ефекти</w:t>
            </w:r>
          </w:p>
        </w:tc>
        <w:tc>
          <w:tcPr>
            <w:tcW w:w="1984" w:type="dxa"/>
            <w:shd w:val="clear" w:color="auto" w:fill="auto"/>
            <w:vAlign w:val="center"/>
          </w:tcPr>
          <w:p w:rsidR="00584750" w:rsidRPr="00584750" w:rsidRDefault="00584750" w:rsidP="00584750">
            <w:pPr>
              <w:spacing w:after="0" w:line="240" w:lineRule="auto"/>
              <w:rPr>
                <w:rFonts w:ascii="Garamond" w:eastAsia="Times New Roman" w:hAnsi="Garamond"/>
                <w:sz w:val="18"/>
                <w:szCs w:val="18"/>
                <w:lang w:eastAsia="bg-BG"/>
              </w:rPr>
            </w:pPr>
            <w:r w:rsidRPr="00584750">
              <w:rPr>
                <w:rFonts w:ascii="Garamond" w:eastAsia="Times New Roman" w:hAnsi="Garamond"/>
                <w:sz w:val="18"/>
                <w:szCs w:val="18"/>
                <w:lang w:eastAsia="bg-BG"/>
              </w:rPr>
              <w:t>Използването на други инструменти би ли оптимизирало повече получените ефекти</w:t>
            </w:r>
          </w:p>
        </w:tc>
        <w:tc>
          <w:tcPr>
            <w:tcW w:w="2269" w:type="dxa"/>
            <w:shd w:val="clear" w:color="auto" w:fill="auto"/>
            <w:vAlign w:val="center"/>
          </w:tcPr>
          <w:p w:rsidR="00584750" w:rsidRPr="00584750" w:rsidRDefault="00584750" w:rsidP="00584750">
            <w:pPr>
              <w:spacing w:after="0" w:line="240" w:lineRule="auto"/>
              <w:rPr>
                <w:rFonts w:ascii="Garamond" w:eastAsia="Times New Roman" w:hAnsi="Garamond"/>
                <w:sz w:val="18"/>
                <w:szCs w:val="18"/>
                <w:lang w:eastAsia="bg-BG"/>
              </w:rPr>
            </w:pPr>
            <w:r w:rsidRPr="00584750">
              <w:rPr>
                <w:rFonts w:ascii="Garamond" w:eastAsia="Times New Roman" w:hAnsi="Garamond"/>
                <w:sz w:val="18"/>
                <w:szCs w:val="18"/>
                <w:lang w:eastAsia="bg-BG"/>
              </w:rPr>
              <w:t>Постигнатите планирани и непланирани ефекти и оказани въздействия задоволителни ли са от гледна точка на преките и не преки реципиенти.</w:t>
            </w:r>
          </w:p>
        </w:tc>
      </w:tr>
      <w:tr w:rsidR="00584750" w:rsidRPr="00584750" w:rsidTr="00010A05">
        <w:tc>
          <w:tcPr>
            <w:tcW w:w="14459" w:type="dxa"/>
            <w:gridSpan w:val="6"/>
            <w:shd w:val="clear" w:color="auto" w:fill="auto"/>
          </w:tcPr>
          <w:p w:rsidR="00584750" w:rsidRPr="00584750" w:rsidRDefault="00584750" w:rsidP="00584750">
            <w:pPr>
              <w:spacing w:after="0" w:line="240" w:lineRule="auto"/>
              <w:jc w:val="center"/>
              <w:rPr>
                <w:rFonts w:ascii="Garamond" w:eastAsia="Times New Roman" w:hAnsi="Garamond"/>
                <w:b/>
                <w:sz w:val="24"/>
                <w:szCs w:val="24"/>
                <w:lang w:eastAsia="bg-BG"/>
              </w:rPr>
            </w:pPr>
            <w:r w:rsidRPr="00584750">
              <w:rPr>
                <w:rFonts w:ascii="Garamond" w:eastAsia="Times New Roman" w:hAnsi="Garamond"/>
                <w:b/>
                <w:sz w:val="24"/>
                <w:szCs w:val="24"/>
                <w:lang w:eastAsia="bg-BG"/>
              </w:rPr>
              <w:t xml:space="preserve">Прироитет № 1. Устойчив растеж и икономическо развитие </w:t>
            </w:r>
          </w:p>
        </w:tc>
      </w:tr>
      <w:tr w:rsidR="00584750" w:rsidRPr="00584750" w:rsidTr="00010A05">
        <w:tc>
          <w:tcPr>
            <w:tcW w:w="4205" w:type="dxa"/>
            <w:shd w:val="clear" w:color="auto" w:fill="auto"/>
          </w:tcPr>
          <w:p w:rsidR="00584750" w:rsidRPr="00584750" w:rsidRDefault="00584750" w:rsidP="00584750">
            <w:pPr>
              <w:spacing w:after="0" w:line="240" w:lineRule="auto"/>
              <w:jc w:val="both"/>
              <w:rPr>
                <w:rFonts w:ascii="Garamond" w:eastAsia="Times New Roman" w:hAnsi="Garamond"/>
                <w:sz w:val="20"/>
                <w:szCs w:val="20"/>
                <w:lang w:eastAsia="bg-BG"/>
              </w:rPr>
            </w:pPr>
            <w:r w:rsidRPr="00584750">
              <w:rPr>
                <w:rFonts w:ascii="Garamond" w:eastAsia="Times New Roman" w:hAnsi="Garamond"/>
                <w:sz w:val="20"/>
                <w:szCs w:val="20"/>
                <w:lang w:eastAsia="bg-BG"/>
              </w:rPr>
              <w:t xml:space="preserve">Специфична цел </w:t>
            </w:r>
            <w:r w:rsidRPr="00584750">
              <w:rPr>
                <w:rFonts w:ascii="Garamond" w:eastAsia="Times New Roman" w:hAnsi="Garamond"/>
                <w:sz w:val="20"/>
                <w:szCs w:val="20"/>
                <w:lang w:val="ru-RU" w:eastAsia="bg-BG"/>
              </w:rPr>
              <w:t>1</w:t>
            </w:r>
            <w:r w:rsidRPr="00584750">
              <w:rPr>
                <w:rFonts w:ascii="Garamond" w:eastAsia="Times New Roman" w:hAnsi="Garamond"/>
                <w:sz w:val="20"/>
                <w:szCs w:val="20"/>
                <w:lang w:eastAsia="bg-BG"/>
              </w:rPr>
              <w:t>: Изграждане на подходяща бизнес среда и повишаване на инвестиционния интерес към общината</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r>
      <w:tr w:rsidR="00584750" w:rsidRPr="00584750" w:rsidTr="00010A05">
        <w:tc>
          <w:tcPr>
            <w:tcW w:w="4205" w:type="dxa"/>
            <w:shd w:val="clear" w:color="auto" w:fill="auto"/>
          </w:tcPr>
          <w:p w:rsidR="00584750" w:rsidRPr="00584750" w:rsidRDefault="00584750" w:rsidP="00584750">
            <w:pPr>
              <w:spacing w:after="0" w:line="240" w:lineRule="auto"/>
              <w:jc w:val="both"/>
              <w:rPr>
                <w:rFonts w:ascii="Garamond" w:eastAsia="Times New Roman" w:hAnsi="Garamond"/>
                <w:sz w:val="20"/>
                <w:szCs w:val="20"/>
                <w:lang w:eastAsia="bg-BG"/>
              </w:rPr>
            </w:pPr>
            <w:r w:rsidRPr="00584750">
              <w:rPr>
                <w:rFonts w:ascii="Garamond" w:eastAsia="Times New Roman" w:hAnsi="Garamond"/>
                <w:sz w:val="20"/>
                <w:szCs w:val="20"/>
                <w:lang w:eastAsia="bg-BG"/>
              </w:rPr>
              <w:t xml:space="preserve">Специфична цел </w:t>
            </w:r>
            <w:r w:rsidRPr="00584750">
              <w:rPr>
                <w:rFonts w:ascii="Garamond" w:eastAsia="Times New Roman" w:hAnsi="Garamond"/>
                <w:sz w:val="20"/>
                <w:szCs w:val="20"/>
                <w:lang w:val="ru-RU" w:eastAsia="bg-BG"/>
              </w:rPr>
              <w:t>2</w:t>
            </w:r>
            <w:r w:rsidRPr="00584750">
              <w:rPr>
                <w:rFonts w:ascii="Garamond" w:eastAsia="Times New Roman" w:hAnsi="Garamond"/>
                <w:sz w:val="20"/>
                <w:szCs w:val="20"/>
                <w:lang w:eastAsia="bg-BG"/>
              </w:rPr>
              <w:t>: Създаване на подходяща за развитие на бизнеса инфраструктура</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r>
      <w:tr w:rsidR="00584750" w:rsidRPr="00584750" w:rsidTr="00010A05">
        <w:tc>
          <w:tcPr>
            <w:tcW w:w="14459" w:type="dxa"/>
            <w:gridSpan w:val="6"/>
            <w:shd w:val="clear" w:color="auto" w:fill="auto"/>
          </w:tcPr>
          <w:p w:rsidR="00584750" w:rsidRPr="00584750" w:rsidRDefault="00584750" w:rsidP="00584750">
            <w:pPr>
              <w:spacing w:after="0" w:line="240" w:lineRule="auto"/>
              <w:jc w:val="center"/>
              <w:rPr>
                <w:rFonts w:ascii="Garamond" w:eastAsia="Times New Roman" w:hAnsi="Garamond"/>
                <w:b/>
                <w:sz w:val="24"/>
                <w:szCs w:val="24"/>
                <w:lang w:eastAsia="bg-BG"/>
              </w:rPr>
            </w:pPr>
            <w:r w:rsidRPr="00584750">
              <w:rPr>
                <w:rFonts w:ascii="Garamond" w:eastAsia="Times New Roman" w:hAnsi="Garamond"/>
                <w:b/>
                <w:sz w:val="24"/>
                <w:szCs w:val="24"/>
                <w:lang w:eastAsia="bg-BG"/>
              </w:rPr>
              <w:t xml:space="preserve">Приоритет № 2. Постигане на социална кохезия чрез укрепване и развитие на човешкия капитал </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1: Постигане на гъвкав пазар на труда и социална интеграция</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2: Повишаване  качеството на образованието</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Допуска се</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3: Подобряване на здравните услуги и свободния достъп до тях</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4: Развитие на културата, спорта и младежките дейности</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5: Развитие на социалните услуги и интеграция на уязвимите групи</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r>
      <w:tr w:rsidR="00584750" w:rsidRPr="00584750" w:rsidTr="00010A05">
        <w:tc>
          <w:tcPr>
            <w:tcW w:w="14459" w:type="dxa"/>
            <w:gridSpan w:val="6"/>
            <w:shd w:val="clear" w:color="auto" w:fill="auto"/>
          </w:tcPr>
          <w:p w:rsidR="00584750" w:rsidRPr="00584750" w:rsidRDefault="00584750" w:rsidP="00584750">
            <w:pPr>
              <w:spacing w:after="0" w:line="240" w:lineRule="auto"/>
              <w:jc w:val="center"/>
              <w:rPr>
                <w:rFonts w:ascii="Garamond" w:eastAsia="Times New Roman" w:hAnsi="Garamond"/>
                <w:b/>
                <w:sz w:val="24"/>
                <w:szCs w:val="24"/>
                <w:lang w:eastAsia="bg-BG"/>
              </w:rPr>
            </w:pPr>
            <w:r w:rsidRPr="00584750">
              <w:rPr>
                <w:rFonts w:ascii="Garamond" w:eastAsia="Times New Roman" w:hAnsi="Garamond"/>
                <w:b/>
                <w:sz w:val="24"/>
                <w:szCs w:val="24"/>
                <w:lang w:eastAsia="bg-BG"/>
              </w:rPr>
              <w:t>Приоритет № 3. Техническа и инженерна инфраструктура</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1: Изграждане, разширяване и поддържане на техническата инфраструктура, подобряваща жизнената среда</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2: Обновяване и доизграждане на техническата инфраструктура, подобряваща жизнената среда</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r>
      <w:tr w:rsidR="00584750" w:rsidRPr="00584750" w:rsidTr="00010A05">
        <w:tc>
          <w:tcPr>
            <w:tcW w:w="14459" w:type="dxa"/>
            <w:gridSpan w:val="6"/>
            <w:shd w:val="clear" w:color="auto" w:fill="auto"/>
          </w:tcPr>
          <w:p w:rsidR="00584750" w:rsidRPr="00584750" w:rsidRDefault="00584750" w:rsidP="00584750">
            <w:pPr>
              <w:spacing w:after="0" w:line="240" w:lineRule="auto"/>
              <w:jc w:val="center"/>
              <w:rPr>
                <w:rFonts w:ascii="Garamond" w:eastAsia="Times New Roman" w:hAnsi="Garamond"/>
                <w:b/>
                <w:sz w:val="24"/>
                <w:szCs w:val="24"/>
                <w:lang w:eastAsia="bg-BG"/>
              </w:rPr>
            </w:pPr>
            <w:r w:rsidRPr="00584750">
              <w:rPr>
                <w:rFonts w:ascii="Garamond" w:eastAsia="Times New Roman" w:hAnsi="Garamond"/>
                <w:b/>
                <w:sz w:val="24"/>
                <w:szCs w:val="24"/>
                <w:lang w:eastAsia="bg-BG"/>
              </w:rPr>
              <w:t>Прироитет №4. Екологично развитие</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1: Трайно подобряване на екологичното състояние на община Никопол</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r>
      <w:tr w:rsidR="00584750" w:rsidRPr="00584750" w:rsidTr="00010A05">
        <w:tc>
          <w:tcPr>
            <w:tcW w:w="14459" w:type="dxa"/>
            <w:gridSpan w:val="6"/>
            <w:shd w:val="clear" w:color="auto" w:fill="auto"/>
          </w:tcPr>
          <w:p w:rsidR="00584750" w:rsidRPr="00584750" w:rsidRDefault="00584750" w:rsidP="00584750">
            <w:pPr>
              <w:spacing w:after="0" w:line="240" w:lineRule="auto"/>
              <w:jc w:val="center"/>
              <w:rPr>
                <w:rFonts w:ascii="Garamond" w:eastAsia="Times New Roman" w:hAnsi="Garamond"/>
                <w:b/>
                <w:sz w:val="24"/>
                <w:szCs w:val="24"/>
                <w:lang w:eastAsia="bg-BG"/>
              </w:rPr>
            </w:pPr>
            <w:r w:rsidRPr="00584750">
              <w:rPr>
                <w:rFonts w:ascii="Garamond" w:eastAsia="Times New Roman" w:hAnsi="Garamond"/>
                <w:b/>
                <w:sz w:val="24"/>
                <w:szCs w:val="24"/>
                <w:lang w:eastAsia="bg-BG"/>
              </w:rPr>
              <w:t>Приоритет №5. Укрепване на административния капацитет и развитие на нови професионални умения</w:t>
            </w:r>
          </w:p>
        </w:tc>
      </w:tr>
      <w:tr w:rsidR="00584750" w:rsidRPr="00584750" w:rsidTr="00010A05">
        <w:tc>
          <w:tcPr>
            <w:tcW w:w="4205" w:type="dxa"/>
            <w:shd w:val="clear" w:color="auto" w:fill="auto"/>
          </w:tcPr>
          <w:p w:rsidR="00584750" w:rsidRPr="00584750" w:rsidRDefault="00584750" w:rsidP="00584750">
            <w:pPr>
              <w:spacing w:after="0" w:line="240" w:lineRule="auto"/>
              <w:contextualSpacing/>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Да</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r>
      <w:tr w:rsidR="00584750" w:rsidRPr="00584750" w:rsidTr="00010A05">
        <w:tc>
          <w:tcPr>
            <w:tcW w:w="4205" w:type="dxa"/>
            <w:shd w:val="clear" w:color="auto" w:fill="auto"/>
          </w:tcPr>
          <w:p w:rsidR="00584750" w:rsidRPr="00584750" w:rsidRDefault="00584750" w:rsidP="00584750">
            <w:pPr>
              <w:spacing w:after="0" w:line="240" w:lineRule="auto"/>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2: Подобряване на организацията и качеството на предоставяните от общината административни услуги</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r>
      <w:tr w:rsidR="00584750" w:rsidRPr="00584750" w:rsidTr="00010A05">
        <w:tc>
          <w:tcPr>
            <w:tcW w:w="4205" w:type="dxa"/>
            <w:shd w:val="clear" w:color="auto" w:fill="auto"/>
          </w:tcPr>
          <w:p w:rsidR="00584750" w:rsidRPr="00584750" w:rsidRDefault="00584750" w:rsidP="00584750">
            <w:pPr>
              <w:spacing w:after="0" w:line="240" w:lineRule="auto"/>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3: Засилване на партньорството и междуобщинското сътрудничество</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Незадоволително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r>
      <w:tr w:rsidR="00584750" w:rsidRPr="00584750" w:rsidTr="00010A05">
        <w:tc>
          <w:tcPr>
            <w:tcW w:w="4205" w:type="dxa"/>
            <w:shd w:val="clear" w:color="auto" w:fill="auto"/>
          </w:tcPr>
          <w:p w:rsidR="00584750" w:rsidRPr="00584750" w:rsidRDefault="00584750" w:rsidP="00584750">
            <w:pPr>
              <w:spacing w:after="0" w:line="240" w:lineRule="auto"/>
              <w:rPr>
                <w:rFonts w:ascii="Garamond" w:eastAsia="Times New Roman" w:hAnsi="Garamond"/>
                <w:sz w:val="20"/>
                <w:szCs w:val="20"/>
                <w:lang w:eastAsia="bg-BG"/>
              </w:rPr>
            </w:pPr>
            <w:r w:rsidRPr="00584750">
              <w:rPr>
                <w:rFonts w:ascii="Garamond" w:eastAsia="Times New Roman" w:hAnsi="Garamond"/>
                <w:sz w:val="20"/>
                <w:szCs w:val="20"/>
                <w:lang w:eastAsia="bg-BG"/>
              </w:rPr>
              <w:t>Специфична цел 4: Създаване на програмен проектен капацитет</w:t>
            </w:r>
          </w:p>
        </w:tc>
        <w:tc>
          <w:tcPr>
            <w:tcW w:w="222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w:t>
            </w:r>
          </w:p>
        </w:tc>
        <w:tc>
          <w:tcPr>
            <w:tcW w:w="1701"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07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1984"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c>
          <w:tcPr>
            <w:tcW w:w="2269" w:type="dxa"/>
            <w:shd w:val="clear" w:color="auto" w:fill="auto"/>
            <w:vAlign w:val="center"/>
          </w:tcPr>
          <w:p w:rsidR="00584750" w:rsidRPr="00584750" w:rsidRDefault="00584750" w:rsidP="00584750">
            <w:pPr>
              <w:spacing w:after="0" w:line="240" w:lineRule="auto"/>
              <w:jc w:val="center"/>
              <w:rPr>
                <w:rFonts w:ascii="Garamond" w:eastAsia="Times New Roman" w:hAnsi="Garamond"/>
                <w:sz w:val="20"/>
                <w:szCs w:val="20"/>
                <w:lang w:eastAsia="bg-BG"/>
              </w:rPr>
            </w:pPr>
            <w:r w:rsidRPr="00584750">
              <w:rPr>
                <w:rFonts w:ascii="Garamond" w:eastAsia="Times New Roman" w:hAnsi="Garamond"/>
                <w:sz w:val="20"/>
                <w:szCs w:val="20"/>
                <w:lang w:eastAsia="bg-BG"/>
              </w:rPr>
              <w:t>Неприложимо</w:t>
            </w:r>
          </w:p>
        </w:tc>
      </w:tr>
    </w:tbl>
    <w:p w:rsidR="00584750" w:rsidRPr="00584750" w:rsidRDefault="00584750" w:rsidP="00584750">
      <w:pPr>
        <w:spacing w:after="0" w:line="240" w:lineRule="auto"/>
        <w:rPr>
          <w:rFonts w:ascii="Garamond" w:eastAsia="Times New Roman" w:hAnsi="Garamond"/>
          <w:sz w:val="20"/>
          <w:szCs w:val="20"/>
          <w:lang w:eastAsia="bg-BG"/>
        </w:rPr>
      </w:pPr>
      <w:r w:rsidRPr="00584750">
        <w:rPr>
          <w:rFonts w:ascii="Garamond" w:eastAsia="Times New Roman" w:hAnsi="Garamond"/>
          <w:b/>
          <w:sz w:val="20"/>
          <w:szCs w:val="20"/>
          <w:lang w:eastAsia="bg-BG"/>
        </w:rPr>
        <w:t>Легенда:</w:t>
      </w:r>
      <w:r w:rsidRPr="00584750">
        <w:rPr>
          <w:rFonts w:ascii="Garamond" w:eastAsia="Times New Roman" w:hAnsi="Garamond"/>
          <w:b/>
          <w:sz w:val="24"/>
          <w:szCs w:val="24"/>
          <w:lang w:eastAsia="bg-BG"/>
        </w:rPr>
        <w:t xml:space="preserve"> </w:t>
      </w:r>
      <w:r w:rsidRPr="00584750">
        <w:rPr>
          <w:rFonts w:ascii="Garamond" w:eastAsia="Times New Roman" w:hAnsi="Garamond"/>
          <w:i/>
          <w:sz w:val="20"/>
          <w:szCs w:val="20"/>
          <w:lang w:eastAsia="bg-BG"/>
        </w:rPr>
        <w:t xml:space="preserve">Неприложимо </w:t>
      </w:r>
      <w:r w:rsidRPr="00584750">
        <w:rPr>
          <w:rFonts w:ascii="Garamond" w:eastAsia="Times New Roman" w:hAnsi="Garamond"/>
          <w:sz w:val="20"/>
          <w:szCs w:val="20"/>
          <w:lang w:eastAsia="bg-BG"/>
        </w:rPr>
        <w:t>–  не са предприети/реализирани действия; резултат от предприетите действия се очаква в бъдещ период; не се отнася до конкретния показател;</w:t>
      </w:r>
    </w:p>
    <w:p w:rsidR="00584750" w:rsidRPr="00584750" w:rsidRDefault="00584750" w:rsidP="00584750">
      <w:pPr>
        <w:spacing w:after="0" w:line="240" w:lineRule="auto"/>
        <w:ind w:firstLine="708"/>
        <w:rPr>
          <w:rFonts w:ascii="Garamond" w:eastAsia="Times New Roman" w:hAnsi="Garamond"/>
          <w:sz w:val="20"/>
          <w:szCs w:val="20"/>
          <w:lang w:eastAsia="bg-BG"/>
        </w:rPr>
      </w:pPr>
      <w:r w:rsidRPr="00584750">
        <w:rPr>
          <w:rFonts w:ascii="Garamond" w:eastAsia="Times New Roman" w:hAnsi="Garamond"/>
          <w:i/>
          <w:sz w:val="20"/>
          <w:szCs w:val="20"/>
          <w:lang w:eastAsia="bg-BG"/>
        </w:rPr>
        <w:t>Нулево</w:t>
      </w:r>
      <w:r w:rsidRPr="00584750">
        <w:rPr>
          <w:rFonts w:ascii="Garamond" w:eastAsia="Times New Roman" w:hAnsi="Garamond"/>
          <w:sz w:val="20"/>
          <w:szCs w:val="20"/>
          <w:lang w:eastAsia="bg-BG"/>
        </w:rPr>
        <w:t xml:space="preserve"> – няма постигнати индикатори;</w:t>
      </w:r>
    </w:p>
    <w:p w:rsidR="00584750" w:rsidRPr="00584750" w:rsidRDefault="00584750" w:rsidP="00584750">
      <w:pPr>
        <w:spacing w:after="0" w:line="240" w:lineRule="auto"/>
        <w:ind w:firstLine="708"/>
        <w:rPr>
          <w:rFonts w:ascii="Garamond" w:eastAsia="Times New Roman" w:hAnsi="Garamond"/>
          <w:sz w:val="20"/>
          <w:szCs w:val="20"/>
          <w:lang w:eastAsia="bg-BG"/>
        </w:rPr>
      </w:pPr>
      <w:r w:rsidRPr="00584750">
        <w:rPr>
          <w:rFonts w:ascii="Garamond" w:eastAsia="Times New Roman" w:hAnsi="Garamond"/>
          <w:i/>
          <w:sz w:val="20"/>
          <w:szCs w:val="20"/>
          <w:lang w:eastAsia="bg-BG"/>
        </w:rPr>
        <w:t xml:space="preserve">Незадоволително </w:t>
      </w:r>
      <w:r w:rsidRPr="00584750">
        <w:rPr>
          <w:rFonts w:ascii="Garamond" w:eastAsia="Times New Roman" w:hAnsi="Garamond"/>
          <w:sz w:val="20"/>
          <w:szCs w:val="20"/>
          <w:lang w:eastAsia="bg-BG"/>
        </w:rPr>
        <w:t>–постигнати са резултати при по – малко от 50% от индикаторите по целта;</w:t>
      </w:r>
    </w:p>
    <w:p w:rsidR="00584750" w:rsidRPr="00584750" w:rsidRDefault="00584750" w:rsidP="00584750">
      <w:pPr>
        <w:spacing w:after="0" w:line="240" w:lineRule="auto"/>
        <w:ind w:firstLine="708"/>
        <w:rPr>
          <w:rFonts w:ascii="Garamond" w:eastAsia="Times New Roman" w:hAnsi="Garamond"/>
          <w:sz w:val="20"/>
          <w:szCs w:val="20"/>
          <w:lang w:eastAsia="bg-BG"/>
        </w:rPr>
      </w:pPr>
      <w:r w:rsidRPr="00584750">
        <w:rPr>
          <w:rFonts w:ascii="Garamond" w:eastAsia="Times New Roman" w:hAnsi="Garamond"/>
          <w:i/>
          <w:sz w:val="20"/>
          <w:szCs w:val="20"/>
          <w:lang w:eastAsia="bg-BG"/>
        </w:rPr>
        <w:t xml:space="preserve">Задоволително </w:t>
      </w:r>
      <w:r w:rsidRPr="00584750">
        <w:rPr>
          <w:rFonts w:ascii="Garamond" w:eastAsia="Times New Roman" w:hAnsi="Garamond"/>
          <w:sz w:val="20"/>
          <w:szCs w:val="20"/>
          <w:lang w:eastAsia="bg-BG"/>
        </w:rPr>
        <w:t>– постигнати са резултати при повече от 50% от индикаторите по целта.</w:t>
      </w: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sectPr w:rsidR="00584750" w:rsidRPr="00584750" w:rsidSect="00010A05">
          <w:pgSz w:w="16838" w:h="11906" w:orient="landscape" w:code="9"/>
          <w:pgMar w:top="1560" w:right="1418" w:bottom="1106" w:left="1080" w:header="709" w:footer="709" w:gutter="0"/>
          <w:cols w:space="708"/>
          <w:docGrid w:linePitch="360"/>
        </w:sect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p>
    <w:p w:rsidR="00584750" w:rsidRPr="00584750" w:rsidRDefault="00584750" w:rsidP="00584750">
      <w:pPr>
        <w:spacing w:after="0" w:line="240" w:lineRule="auto"/>
        <w:contextualSpacing/>
        <w:jc w:val="both"/>
        <w:rPr>
          <w:rFonts w:ascii="Times New Roman" w:eastAsia="Times New Roman" w:hAnsi="Times New Roman"/>
          <w:i/>
          <w:sz w:val="24"/>
          <w:szCs w:val="24"/>
          <w:lang w:eastAsia="bg-BG"/>
        </w:rPr>
      </w:pPr>
      <w:r w:rsidRPr="00584750">
        <w:rPr>
          <w:rFonts w:ascii="Times New Roman" w:eastAsia="Times New Roman" w:hAnsi="Times New Roman"/>
          <w:i/>
          <w:sz w:val="24"/>
          <w:szCs w:val="24"/>
          <w:lang w:eastAsia="bg-BG"/>
        </w:rPr>
        <w:t>Оценка на ефективността на използваните ресурси</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Оценката на ефективността ще бъде дадена по специфични цели и общо по приоритети (вж. Таблици №20 )</w:t>
      </w:r>
      <w:r w:rsidRPr="00584750">
        <w:rPr>
          <w:rFonts w:ascii="Times New Roman" w:eastAsia="Times New Roman" w:hAnsi="Times New Roman"/>
          <w:color w:val="FF0000"/>
          <w:sz w:val="24"/>
          <w:szCs w:val="24"/>
          <w:lang w:eastAsia="bg-BG"/>
        </w:rPr>
        <w:t xml:space="preserve">. </w:t>
      </w:r>
      <w:r w:rsidRPr="00584750">
        <w:rPr>
          <w:rFonts w:ascii="Times New Roman" w:eastAsia="Times New Roman" w:hAnsi="Times New Roman"/>
          <w:color w:val="000000"/>
          <w:sz w:val="24"/>
          <w:szCs w:val="24"/>
          <w:lang w:eastAsia="bg-BG"/>
        </w:rPr>
        <w:t>Вс</w:t>
      </w:r>
      <w:r w:rsidRPr="00584750">
        <w:rPr>
          <w:rFonts w:ascii="Times New Roman" w:eastAsia="Times New Roman" w:hAnsi="Times New Roman"/>
          <w:sz w:val="24"/>
          <w:szCs w:val="24"/>
          <w:lang w:eastAsia="bg-BG"/>
        </w:rPr>
        <w:t>яка специфична цел/приоритет ще бъде оценена от гледна точка на показателите по критериите за оценка ефективност и полезност.</w:t>
      </w:r>
    </w:p>
    <w:p w:rsidR="00584750" w:rsidRPr="00584750" w:rsidRDefault="00584750" w:rsidP="00584750">
      <w:pPr>
        <w:spacing w:after="0" w:line="240" w:lineRule="auto"/>
        <w:ind w:left="7080" w:firstLine="708"/>
        <w:contextualSpacing/>
        <w:jc w:val="both"/>
        <w:rPr>
          <w:rFonts w:ascii="Times New Roman" w:eastAsia="Times New Roman" w:hAnsi="Times New Roman"/>
          <w:color w:val="008000"/>
          <w:sz w:val="24"/>
          <w:szCs w:val="24"/>
          <w:lang w:eastAsia="bg-BG"/>
        </w:rPr>
      </w:pPr>
      <w:r w:rsidRPr="00584750">
        <w:rPr>
          <w:rFonts w:ascii="Times New Roman" w:eastAsia="Times New Roman" w:hAnsi="Times New Roman"/>
          <w:color w:val="008000"/>
          <w:sz w:val="24"/>
          <w:szCs w:val="24"/>
          <w:lang w:eastAsia="bg-BG"/>
        </w:rPr>
        <w:t>Таблици №20</w:t>
      </w:r>
    </w:p>
    <w:p w:rsidR="00584750" w:rsidRPr="00584750" w:rsidRDefault="00584750" w:rsidP="00584750">
      <w:pPr>
        <w:spacing w:after="0" w:line="240" w:lineRule="auto"/>
        <w:jc w:val="center"/>
        <w:rPr>
          <w:rFonts w:ascii="Times New Roman" w:eastAsia="Times New Roman" w:hAnsi="Times New Roman"/>
          <w:b/>
          <w:i/>
          <w:sz w:val="24"/>
          <w:szCs w:val="24"/>
          <w:lang w:eastAsia="bg-BG"/>
        </w:rPr>
      </w:pPr>
      <w:r w:rsidRPr="00584750">
        <w:rPr>
          <w:rFonts w:ascii="Times New Roman" w:eastAsia="Times New Roman" w:hAnsi="Times New Roman"/>
          <w:b/>
          <w:i/>
          <w:sz w:val="24"/>
          <w:szCs w:val="24"/>
          <w:lang w:eastAsia="bg-BG"/>
        </w:rPr>
        <w:t>Оценка на ефективността на вложените ресурси (обобщено)</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70"/>
      </w:tblGrid>
      <w:tr w:rsidR="00584750" w:rsidRPr="00584750" w:rsidTr="00010A05">
        <w:tc>
          <w:tcPr>
            <w:tcW w:w="3936"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w:t>
            </w:r>
          </w:p>
        </w:tc>
        <w:tc>
          <w:tcPr>
            <w:tcW w:w="5870" w:type="dxa"/>
            <w:shd w:val="clear" w:color="auto" w:fill="FDE9D9"/>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Ефективност</w:t>
            </w:r>
          </w:p>
        </w:tc>
      </w:tr>
      <w:tr w:rsidR="00584750" w:rsidRPr="00584750" w:rsidTr="00010A05">
        <w:tc>
          <w:tcPr>
            <w:tcW w:w="393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Прироитет № 1. Устойчив растеж и икономическо развитие </w:t>
            </w:r>
          </w:p>
        </w:tc>
        <w:tc>
          <w:tcPr>
            <w:tcW w:w="5870" w:type="dxa"/>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Ниска ефективност.</w:t>
            </w:r>
          </w:p>
        </w:tc>
      </w:tr>
      <w:tr w:rsidR="00584750" w:rsidRPr="00584750" w:rsidTr="00010A05">
        <w:tc>
          <w:tcPr>
            <w:tcW w:w="393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 2. Постигане на социална кохезия чрез укрепване и развитие на човешкия капитал</w:t>
            </w:r>
          </w:p>
        </w:tc>
        <w:tc>
          <w:tcPr>
            <w:tcW w:w="5870" w:type="dxa"/>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Средна ефективност. Вложените ресурси постигат относителен дял от търсените резултати, но не могат трайно да окажат ефект върху целевата група/територия.</w:t>
            </w:r>
          </w:p>
        </w:tc>
      </w:tr>
      <w:tr w:rsidR="00584750" w:rsidRPr="00584750" w:rsidTr="00010A05">
        <w:tc>
          <w:tcPr>
            <w:tcW w:w="393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 3. Техническа и инженерна инфраструктура</w:t>
            </w:r>
          </w:p>
        </w:tc>
        <w:tc>
          <w:tcPr>
            <w:tcW w:w="5870" w:type="dxa"/>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Средна ефективност. Вложените ресурси постигат относителен дял от търсените резултати, но не могат трайно да окажат ефект върху целевата група/територия.</w:t>
            </w:r>
          </w:p>
        </w:tc>
      </w:tr>
      <w:tr w:rsidR="00584750" w:rsidRPr="00584750" w:rsidTr="00010A05">
        <w:tc>
          <w:tcPr>
            <w:tcW w:w="393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Прироитет №4. Екологично развитие</w:t>
            </w:r>
          </w:p>
        </w:tc>
        <w:tc>
          <w:tcPr>
            <w:tcW w:w="5870" w:type="dxa"/>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Средна ефективност. Вложените ресурси постигат относителен дял от търсените резултати, но не могат трайно да окажат ефект върху целевата група/територия.</w:t>
            </w:r>
          </w:p>
        </w:tc>
      </w:tr>
      <w:tr w:rsidR="00584750" w:rsidRPr="00584750" w:rsidTr="00010A05">
        <w:tc>
          <w:tcPr>
            <w:tcW w:w="3936" w:type="dxa"/>
            <w:shd w:val="clear" w:color="auto" w:fill="auto"/>
          </w:tcPr>
          <w:p w:rsidR="00584750" w:rsidRPr="00584750" w:rsidRDefault="00584750" w:rsidP="00584750">
            <w:pPr>
              <w:spacing w:after="0" w:line="240" w:lineRule="auto"/>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№5. Укрепване на административния капацитет и развитие на нови професионални умения</w:t>
            </w:r>
          </w:p>
        </w:tc>
        <w:tc>
          <w:tcPr>
            <w:tcW w:w="5870" w:type="dxa"/>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Ниска ефективност.</w:t>
            </w:r>
          </w:p>
        </w:tc>
      </w:tr>
    </w:tbl>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Налице е обща сравнително ниска ефективност на изпълнение на плана. Положените усилия, реализирани проекти и вложени ресурси не постигат траен ефект и не осигуряват устойчивост на резултатите. </w:t>
      </w:r>
    </w:p>
    <w:p w:rsidR="00584750" w:rsidRPr="00584750" w:rsidRDefault="00584750" w:rsidP="00584750">
      <w:pPr>
        <w:spacing w:after="0" w:line="240" w:lineRule="auto"/>
        <w:jc w:val="both"/>
        <w:rPr>
          <w:rFonts w:ascii="Times New Roman" w:eastAsia="Times New Roman" w:hAnsi="Times New Roman"/>
          <w:sz w:val="24"/>
          <w:szCs w:val="24"/>
          <w:highlight w:val="white"/>
          <w:lang w:eastAsia="bg-BG"/>
        </w:rPr>
      </w:pPr>
    </w:p>
    <w:p w:rsidR="00584750" w:rsidRPr="00584750" w:rsidRDefault="00584750" w:rsidP="00584750">
      <w:pPr>
        <w:keepNext/>
        <w:spacing w:after="0" w:line="240" w:lineRule="auto"/>
        <w:ind w:left="720"/>
        <w:rPr>
          <w:rFonts w:ascii="Garamond" w:hAnsi="Garamond"/>
          <w:sz w:val="24"/>
          <w:szCs w:val="24"/>
        </w:rPr>
        <w:sectPr w:rsidR="00584750" w:rsidRPr="00584750" w:rsidSect="00010A05">
          <w:pgSz w:w="11906" w:h="16838" w:code="9"/>
          <w:pgMar w:top="1418" w:right="1106" w:bottom="902" w:left="1440" w:header="709" w:footer="709" w:gutter="0"/>
          <w:cols w:space="708"/>
          <w:docGrid w:linePitch="360"/>
        </w:sectPr>
      </w:pPr>
    </w:p>
    <w:p w:rsidR="00584750" w:rsidRPr="00584750" w:rsidRDefault="00584750" w:rsidP="00584750">
      <w:pPr>
        <w:keepNext/>
        <w:spacing w:after="0" w:line="240" w:lineRule="auto"/>
        <w:ind w:left="720"/>
        <w:rPr>
          <w:rFonts w:ascii="Garamond" w:hAnsi="Garamond"/>
          <w:b/>
          <w:color w:val="339966"/>
          <w:sz w:val="24"/>
          <w:szCs w:val="24"/>
        </w:rPr>
      </w:pPr>
      <w:r w:rsidRPr="00584750">
        <w:rPr>
          <w:rFonts w:ascii="Garamond" w:hAnsi="Garamond"/>
          <w:color w:val="339966"/>
          <w:sz w:val="24"/>
          <w:szCs w:val="24"/>
        </w:rPr>
        <w:t>Таблица №21</w:t>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lang w:val="en-US"/>
        </w:rPr>
        <w:tab/>
      </w:r>
      <w:r w:rsidRPr="00584750">
        <w:rPr>
          <w:rFonts w:ascii="Garamond" w:hAnsi="Garamond"/>
          <w:color w:val="339966"/>
          <w:sz w:val="24"/>
          <w:szCs w:val="24"/>
        </w:rPr>
        <w:t>Приложение №1</w:t>
      </w:r>
    </w:p>
    <w:p w:rsidR="00584750" w:rsidRPr="00584750" w:rsidRDefault="00584750" w:rsidP="00584750">
      <w:pPr>
        <w:keepNext/>
        <w:spacing w:after="0" w:line="240" w:lineRule="auto"/>
        <w:ind w:left="720"/>
        <w:jc w:val="center"/>
        <w:rPr>
          <w:rFonts w:ascii="Garamond" w:hAnsi="Garamond"/>
          <w:b/>
          <w:i/>
          <w:sz w:val="24"/>
          <w:szCs w:val="24"/>
        </w:rPr>
      </w:pPr>
      <w:r w:rsidRPr="00584750">
        <w:rPr>
          <w:rFonts w:ascii="Garamond" w:hAnsi="Garamond"/>
          <w:b/>
          <w:i/>
          <w:sz w:val="24"/>
          <w:szCs w:val="24"/>
        </w:rPr>
        <w:t>Постигнати преки и косвени индикатори по ОПР 2014-2020 по години</w:t>
      </w:r>
    </w:p>
    <w:p w:rsidR="00584750" w:rsidRPr="00584750" w:rsidRDefault="00584750" w:rsidP="00584750">
      <w:pPr>
        <w:keepNext/>
        <w:spacing w:after="0" w:line="240" w:lineRule="auto"/>
        <w:ind w:left="720"/>
        <w:jc w:val="center"/>
        <w:rPr>
          <w:rFonts w:ascii="Garamond" w:hAnsi="Garamond"/>
          <w:b/>
          <w:i/>
          <w:sz w:val="24"/>
          <w:szCs w:val="24"/>
        </w:rPr>
      </w:pPr>
    </w:p>
    <w:tbl>
      <w:tblPr>
        <w:tblW w:w="23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796"/>
        <w:gridCol w:w="851"/>
        <w:gridCol w:w="850"/>
        <w:gridCol w:w="851"/>
        <w:gridCol w:w="850"/>
        <w:gridCol w:w="70"/>
        <w:gridCol w:w="781"/>
        <w:gridCol w:w="850"/>
        <w:gridCol w:w="83"/>
        <w:gridCol w:w="71"/>
        <w:gridCol w:w="677"/>
        <w:gridCol w:w="20"/>
        <w:gridCol w:w="332"/>
        <w:gridCol w:w="442"/>
        <w:gridCol w:w="10"/>
        <w:gridCol w:w="66"/>
        <w:gridCol w:w="547"/>
        <w:gridCol w:w="1065"/>
        <w:gridCol w:w="71"/>
        <w:gridCol w:w="993"/>
        <w:gridCol w:w="71"/>
        <w:gridCol w:w="696"/>
        <w:gridCol w:w="368"/>
        <w:gridCol w:w="993"/>
        <w:gridCol w:w="71"/>
        <w:gridCol w:w="993"/>
        <w:gridCol w:w="71"/>
        <w:gridCol w:w="991"/>
        <w:gridCol w:w="1063"/>
      </w:tblGrid>
      <w:tr w:rsidR="00584750" w:rsidRPr="00584750" w:rsidTr="00010A05">
        <w:trPr>
          <w:gridAfter w:val="14"/>
          <w:wAfter w:w="8059" w:type="dxa"/>
          <w:tblHeader/>
        </w:trPr>
        <w:tc>
          <w:tcPr>
            <w:tcW w:w="426" w:type="dxa"/>
            <w:tcBorders>
              <w:right w:val="nil"/>
            </w:tcBorders>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r w:rsidRPr="00584750">
              <w:rPr>
                <w:rFonts w:ascii="Garamond" w:eastAsia="Times New Roman" w:hAnsi="Garamond"/>
                <w:lang w:eastAsia="bg-BG"/>
              </w:rPr>
              <w:t>№</w:t>
            </w:r>
          </w:p>
        </w:tc>
        <w:tc>
          <w:tcPr>
            <w:tcW w:w="7796" w:type="dxa"/>
            <w:tcBorders>
              <w:top w:val="single" w:sz="4" w:space="0" w:color="auto"/>
              <w:left w:val="nil"/>
              <w:bottom w:val="nil"/>
              <w:right w:val="nil"/>
            </w:tcBorders>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r w:rsidRPr="00584750">
              <w:rPr>
                <w:rFonts w:ascii="Garamond" w:eastAsia="Times New Roman" w:hAnsi="Garamond"/>
                <w:lang w:eastAsia="bg-BG"/>
              </w:rPr>
              <w:t>Индикатор</w:t>
            </w:r>
          </w:p>
        </w:tc>
        <w:tc>
          <w:tcPr>
            <w:tcW w:w="851" w:type="dxa"/>
            <w:tcBorders>
              <w:left w:val="nil"/>
            </w:tcBorders>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r w:rsidRPr="00584750">
              <w:rPr>
                <w:rFonts w:ascii="Garamond" w:eastAsia="Times New Roman" w:hAnsi="Garamond"/>
                <w:lang w:eastAsia="bg-BG"/>
              </w:rPr>
              <w:t>Мерна единица</w:t>
            </w:r>
          </w:p>
        </w:tc>
        <w:tc>
          <w:tcPr>
            <w:tcW w:w="850" w:type="dxa"/>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r w:rsidRPr="00584750">
              <w:rPr>
                <w:rFonts w:ascii="Garamond" w:eastAsia="Times New Roman" w:hAnsi="Garamond"/>
                <w:lang w:eastAsia="bg-BG"/>
              </w:rPr>
              <w:t>2014</w:t>
            </w:r>
          </w:p>
        </w:tc>
        <w:tc>
          <w:tcPr>
            <w:tcW w:w="851" w:type="dxa"/>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r w:rsidRPr="00584750">
              <w:rPr>
                <w:rFonts w:ascii="Garamond" w:eastAsia="Times New Roman" w:hAnsi="Garamond"/>
                <w:lang w:eastAsia="bg-BG"/>
              </w:rPr>
              <w:t>2015</w:t>
            </w:r>
          </w:p>
        </w:tc>
        <w:tc>
          <w:tcPr>
            <w:tcW w:w="850" w:type="dxa"/>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r w:rsidRPr="00584750">
              <w:rPr>
                <w:rFonts w:ascii="Garamond" w:eastAsia="Times New Roman" w:hAnsi="Garamond"/>
                <w:lang w:eastAsia="bg-BG"/>
              </w:rPr>
              <w:t>2016</w:t>
            </w:r>
          </w:p>
        </w:tc>
        <w:tc>
          <w:tcPr>
            <w:tcW w:w="851" w:type="dxa"/>
            <w:gridSpan w:val="2"/>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val="en-US" w:eastAsia="bg-BG"/>
              </w:rPr>
            </w:pPr>
            <w:r w:rsidRPr="00584750">
              <w:rPr>
                <w:rFonts w:ascii="Garamond" w:eastAsia="Times New Roman" w:hAnsi="Garamond"/>
                <w:lang w:val="en-US" w:eastAsia="bg-BG"/>
              </w:rPr>
              <w:t>2017</w:t>
            </w:r>
          </w:p>
        </w:tc>
        <w:tc>
          <w:tcPr>
            <w:tcW w:w="850" w:type="dxa"/>
            <w:shd w:val="clear" w:color="auto" w:fill="FDE9D9"/>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2018</w:t>
            </w:r>
          </w:p>
        </w:tc>
        <w:tc>
          <w:tcPr>
            <w:tcW w:w="831" w:type="dxa"/>
            <w:gridSpan w:val="3"/>
            <w:shd w:val="clear" w:color="auto" w:fill="FDE9D9"/>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2019</w:t>
            </w:r>
          </w:p>
        </w:tc>
        <w:tc>
          <w:tcPr>
            <w:tcW w:w="804" w:type="dxa"/>
            <w:gridSpan w:val="4"/>
            <w:shd w:val="clear" w:color="auto" w:fill="FDE9D9"/>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val="en-US" w:eastAsia="bg-BG"/>
              </w:rPr>
              <w:t>20</w:t>
            </w:r>
            <w:r w:rsidRPr="00584750">
              <w:rPr>
                <w:rFonts w:ascii="Times New Roman" w:eastAsia="Times New Roman" w:hAnsi="Times New Roman"/>
                <w:lang w:eastAsia="bg-BG"/>
              </w:rPr>
              <w:t>20</w:t>
            </w:r>
          </w:p>
        </w:tc>
      </w:tr>
      <w:tr w:rsidR="00584750" w:rsidRPr="00584750" w:rsidTr="00010A05">
        <w:trPr>
          <w:gridAfter w:val="14"/>
          <w:wAfter w:w="8059" w:type="dxa"/>
          <w:tblHeader/>
        </w:trPr>
        <w:tc>
          <w:tcPr>
            <w:tcW w:w="426" w:type="dxa"/>
            <w:tcBorders>
              <w:right w:val="nil"/>
            </w:tcBorders>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p>
        </w:tc>
        <w:tc>
          <w:tcPr>
            <w:tcW w:w="7796" w:type="dxa"/>
            <w:tcBorders>
              <w:top w:val="single" w:sz="4" w:space="0" w:color="auto"/>
              <w:left w:val="nil"/>
              <w:bottom w:val="nil"/>
              <w:right w:val="nil"/>
            </w:tcBorders>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r w:rsidRPr="00584750">
              <w:rPr>
                <w:rFonts w:ascii="Garamond" w:eastAsia="Times New Roman" w:hAnsi="Garamond"/>
                <w:lang w:eastAsia="bg-BG"/>
              </w:rPr>
              <w:t>ПРЕКИ ИНДИКАТОРИ</w:t>
            </w:r>
          </w:p>
        </w:tc>
        <w:tc>
          <w:tcPr>
            <w:tcW w:w="851" w:type="dxa"/>
            <w:tcBorders>
              <w:left w:val="nil"/>
            </w:tcBorders>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p>
        </w:tc>
        <w:tc>
          <w:tcPr>
            <w:tcW w:w="850" w:type="dxa"/>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p>
        </w:tc>
        <w:tc>
          <w:tcPr>
            <w:tcW w:w="851" w:type="dxa"/>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p>
        </w:tc>
        <w:tc>
          <w:tcPr>
            <w:tcW w:w="850" w:type="dxa"/>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eastAsia="bg-BG"/>
              </w:rPr>
            </w:pPr>
          </w:p>
        </w:tc>
        <w:tc>
          <w:tcPr>
            <w:tcW w:w="851" w:type="dxa"/>
            <w:gridSpan w:val="2"/>
            <w:shd w:val="clear" w:color="auto" w:fill="FDE9D9"/>
            <w:vAlign w:val="center"/>
          </w:tcPr>
          <w:p w:rsidR="00584750" w:rsidRPr="00584750" w:rsidRDefault="00584750" w:rsidP="00584750">
            <w:pPr>
              <w:keepNext/>
              <w:keepLines/>
              <w:spacing w:after="0" w:line="240" w:lineRule="auto"/>
              <w:contextualSpacing/>
              <w:jc w:val="center"/>
              <w:rPr>
                <w:rFonts w:ascii="Garamond" w:eastAsia="Times New Roman" w:hAnsi="Garamond"/>
                <w:lang w:val="en-US" w:eastAsia="bg-BG"/>
              </w:rPr>
            </w:pPr>
          </w:p>
        </w:tc>
        <w:tc>
          <w:tcPr>
            <w:tcW w:w="850" w:type="dxa"/>
            <w:shd w:val="clear" w:color="auto" w:fill="FDE9D9"/>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p>
        </w:tc>
        <w:tc>
          <w:tcPr>
            <w:tcW w:w="831" w:type="dxa"/>
            <w:gridSpan w:val="3"/>
            <w:shd w:val="clear" w:color="auto" w:fill="FDE9D9"/>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p>
        </w:tc>
        <w:tc>
          <w:tcPr>
            <w:tcW w:w="804" w:type="dxa"/>
            <w:gridSpan w:val="4"/>
            <w:shd w:val="clear" w:color="auto" w:fill="FDE9D9"/>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tabs>
                <w:tab w:val="left" w:pos="142"/>
              </w:tabs>
              <w:spacing w:after="0" w:line="240" w:lineRule="auto"/>
              <w:ind w:left="414" w:hanging="357"/>
              <w:contextualSpacing/>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Реализирани проекти за създаване и подобряване на бизнес средата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highlight w:val="yellow"/>
                <w:lang w:eastAsia="bg-BG"/>
              </w:rPr>
            </w:pPr>
            <w:r w:rsidRPr="00584750">
              <w:rPr>
                <w:rFonts w:ascii="Garamond" w:eastAsia="Times New Roman" w:hAnsi="Garamond"/>
                <w:lang w:eastAsia="bg-BG"/>
              </w:rPr>
              <w:t xml:space="preserve">Създадени регионални клъстери и мрежи </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vAlign w:val="center"/>
          </w:tcPr>
          <w:p w:rsidR="00584750" w:rsidRPr="00584750" w:rsidRDefault="00584750" w:rsidP="00584750">
            <w:pPr>
              <w:keepNext/>
              <w:keepLines/>
              <w:numPr>
                <w:ilvl w:val="0"/>
                <w:numId w:val="11"/>
              </w:numPr>
              <w:spacing w:after="0" w:line="240" w:lineRule="auto"/>
              <w:ind w:left="414" w:hanging="357"/>
              <w:contextualSpacing/>
              <w:jc w:val="center"/>
              <w:rPr>
                <w:rFonts w:ascii="Garamond" w:hAnsi="Garamond"/>
              </w:rPr>
            </w:pPr>
          </w:p>
        </w:tc>
        <w:tc>
          <w:tcPr>
            <w:tcW w:w="7796" w:type="dxa"/>
            <w:shd w:val="clear" w:color="auto" w:fill="auto"/>
            <w:vAlign w:val="center"/>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Подобрени тържища и борси</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Изградени обекти на местната бизнес инфраструктура (регионални бизнес офиси, изложбени зали, бизнес инкубатори, бизнес центрове, индустриални паркове, производствени зони, технопаркове, техноинкубатори и др.)</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Реализирани проекти за разработени/внедрени иновации в общината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Реализирани проекти в областта на селското и горското стопанство</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Реализирани проекти за стимулиране на ефективното взаимодействие между образованието и бизнеса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 Създадени „онлайн” административни услуги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Разработени и изпълнени проекти, подпомагащи реализацията на местни (вкл. за водни басейни) стратегии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1</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1</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Проведени културно-масови мероприятия на годишна база в т.ч етнографски фестивали и празници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240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250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262</w:t>
            </w:r>
          </w:p>
        </w:tc>
        <w:tc>
          <w:tcPr>
            <w:tcW w:w="851" w:type="dxa"/>
            <w:gridSpan w:val="2"/>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210</w:t>
            </w:r>
          </w:p>
        </w:tc>
        <w:tc>
          <w:tcPr>
            <w:tcW w:w="850"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200</w:t>
            </w:r>
          </w:p>
        </w:tc>
        <w:tc>
          <w:tcPr>
            <w:tcW w:w="831" w:type="dxa"/>
            <w:gridSpan w:val="3"/>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200</w:t>
            </w:r>
          </w:p>
        </w:tc>
        <w:tc>
          <w:tcPr>
            <w:tcW w:w="794" w:type="dxa"/>
            <w:gridSpan w:val="3"/>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Новосъздадени/подобрени туристически атракции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Стратегически програми за развитие на туризма</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Новоизградени</w:t>
            </w:r>
            <w:r w:rsidRPr="00584750">
              <w:rPr>
                <w:rFonts w:ascii="Garamond" w:eastAsia="Times New Roman" w:hAnsi="Garamond"/>
                <w:lang w:val="ru-RU" w:eastAsia="bg-BG"/>
              </w:rPr>
              <w:t xml:space="preserve"> </w:t>
            </w:r>
            <w:r w:rsidRPr="00584750">
              <w:rPr>
                <w:rFonts w:ascii="Garamond" w:eastAsia="Times New Roman" w:hAnsi="Garamond"/>
                <w:lang w:eastAsia="bg-BG"/>
              </w:rPr>
              <w:t xml:space="preserve">и/или обновени туристически обекти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Новоизградени/модернизирани културни обекти</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5</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Обновена пътна инфраструктура в туристическите ареали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Изграден лифт</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Съвместни маркетингови дейности за популяризиране на общината като туристическа дестинация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Международни туристически изложения/панаири, на които общината е представена</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Height w:val="290"/>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Реализирани проекти за подобряване техническата и инженерна инфраструктура за предоставяне на социални услуги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bottom"/>
          </w:tcPr>
          <w:p w:rsidR="00584750" w:rsidRPr="00584750" w:rsidRDefault="00584750" w:rsidP="00584750">
            <w:pPr>
              <w:spacing w:after="0" w:line="240" w:lineRule="auto"/>
              <w:jc w:val="center"/>
              <w:rPr>
                <w:rFonts w:ascii="Garamond" w:eastAsia="Times New Roman" w:hAnsi="Garamond"/>
                <w:lang w:eastAsia="bg-BG"/>
              </w:rPr>
            </w:pPr>
          </w:p>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w:t>
            </w:r>
          </w:p>
          <w:p w:rsidR="00584750" w:rsidRPr="00584750" w:rsidRDefault="00584750" w:rsidP="00584750">
            <w:pPr>
              <w:spacing w:after="0" w:line="240" w:lineRule="auto"/>
              <w:jc w:val="center"/>
              <w:rPr>
                <w:rFonts w:ascii="Garamond" w:eastAsia="Times New Roman" w:hAnsi="Garamond"/>
                <w:lang w:eastAsia="bg-BG"/>
              </w:rPr>
            </w:pP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p>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p w:rsidR="00584750" w:rsidRPr="00584750" w:rsidRDefault="00584750" w:rsidP="00584750">
            <w:pPr>
              <w:spacing w:after="0" w:line="240" w:lineRule="auto"/>
              <w:jc w:val="center"/>
              <w:rPr>
                <w:rFonts w:ascii="Garamond" w:eastAsia="Times New Roman" w:hAnsi="Garamond"/>
                <w:lang w:eastAsia="bg-BG"/>
              </w:rPr>
            </w:pP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1</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Реализирани проекти за подобряване и диверсификация на институционална среда за предоставяне на социални услуги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Реализирани проекти за повишаване капацитета на социални заведения в общината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Реализирани проекти за участие в образователни и обучителни схеми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Осигурени компютърни конфигурации в училищата</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38</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22</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23</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Новоизградени детски и спортни площадки и др.</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4</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3</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Реализирани проекти в областта на ВЕИ и енергийната ефективност  в публични сгради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single" w:sz="4" w:space="0" w:color="auto"/>
            </w:tcBorders>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Изградени ПСОВ</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right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Изградени депа за третиране на отпадъци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single" w:sz="4" w:space="0" w:color="auto"/>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Намаление на загубите на вода във водоснабдителната мрежа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60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59,96</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59,13</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59</w:t>
            </w:r>
          </w:p>
        </w:tc>
        <w:tc>
          <w:tcPr>
            <w:tcW w:w="850"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60</w:t>
            </w:r>
          </w:p>
        </w:tc>
        <w:tc>
          <w:tcPr>
            <w:tcW w:w="831" w:type="dxa"/>
            <w:gridSpan w:val="3"/>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60</w:t>
            </w:r>
          </w:p>
        </w:tc>
        <w:tc>
          <w:tcPr>
            <w:tcW w:w="794" w:type="dxa"/>
            <w:gridSpan w:val="3"/>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60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Население (жители) с подобрено третиране на отпадъчните води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Изградена нова канализационна мрежа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Height w:val="469"/>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Обновени водопроводни и канализационни мрежи</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0,950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1,700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3,040</w:t>
            </w:r>
          </w:p>
        </w:tc>
        <w:tc>
          <w:tcPr>
            <w:tcW w:w="851" w:type="dxa"/>
            <w:gridSpan w:val="2"/>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0,8</w:t>
            </w:r>
          </w:p>
        </w:tc>
        <w:tc>
          <w:tcPr>
            <w:tcW w:w="850" w:type="dxa"/>
            <w:tcBorders>
              <w:top w:val="nil"/>
              <w:bottom w:val="nil"/>
            </w:tcBorders>
            <w:shd w:val="clear" w:color="auto" w:fill="auto"/>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0,2</w:t>
            </w:r>
          </w:p>
        </w:tc>
        <w:tc>
          <w:tcPr>
            <w:tcW w:w="831" w:type="dxa"/>
            <w:gridSpan w:val="3"/>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0</w:t>
            </w:r>
          </w:p>
        </w:tc>
        <w:tc>
          <w:tcPr>
            <w:tcW w:w="794" w:type="dxa"/>
            <w:gridSpan w:val="3"/>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1,4</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Отпадни води, подложени на първично пречистване </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Отпадни води, подложени на вторично пречистване </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Домакинства/стопански предприятия, обслужвани от нови/подобрени системи за водоснабдяване и канализация</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Домакинства/стопански предприятия, обслужвани от нови/подобрени системи за газифициране </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Домакинства/стопански предприятия, обслужвани от нови/подобрени системи за възобновяеми източници на енергия.</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Дължина на построена газопроводна мрежа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Дължина на обновена електропреносна мрежа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Укрепени защитни диги по р. Дунав и р. Осъм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Построени нови пътища и велоалеи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Построени нови паркове и площи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Подобрени общински пътища в лошо състояние и такива без настилка</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12</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5</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5</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Подобрена улична мрежа в лошо състояние </w:t>
            </w:r>
            <w:r w:rsidRPr="00584750">
              <w:rPr>
                <w:rFonts w:ascii="Garamond" w:eastAsia="Times New Roman" w:hAnsi="Garamond"/>
                <w:lang w:eastAsia="bg-BG"/>
              </w:rPr>
              <w:tab/>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км</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4,1</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3,2</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1,3</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5,5</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1,04</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4,4</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Реализирани проекти в областта на екологията и </w:t>
            </w:r>
          </w:p>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биоразнообразието</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Height w:val="657"/>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val="en-US" w:eastAsia="bg-BG"/>
              </w:rPr>
            </w:pPr>
            <w:r w:rsidRPr="00584750">
              <w:rPr>
                <w:rFonts w:ascii="Garamond" w:eastAsia="Times New Roman" w:hAnsi="Garamond"/>
                <w:lang w:eastAsia="bg-BG"/>
              </w:rPr>
              <w:t>Изградени системи за непрекъснато следене на замърсяването на въздуха, водата и почвата</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бр.вкл. населени места</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1</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1</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Население, ползващо се от мерки за защита от наводнения </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200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200</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200</w:t>
            </w:r>
          </w:p>
        </w:tc>
        <w:tc>
          <w:tcPr>
            <w:tcW w:w="850" w:type="dxa"/>
            <w:shd w:val="clear" w:color="auto" w:fill="auto"/>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200</w:t>
            </w:r>
          </w:p>
        </w:tc>
        <w:tc>
          <w:tcPr>
            <w:tcW w:w="831" w:type="dxa"/>
            <w:gridSpan w:val="3"/>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200</w:t>
            </w:r>
          </w:p>
        </w:tc>
        <w:tc>
          <w:tcPr>
            <w:tcW w:w="794" w:type="dxa"/>
            <w:gridSpan w:val="3"/>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200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Премахнати нерегламентирани сметища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Дял на населението обхванато от системата на организирано сметосъбиране и сметоизвозване</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100</w:t>
            </w:r>
          </w:p>
        </w:tc>
        <w:tc>
          <w:tcPr>
            <w:tcW w:w="851" w:type="dxa"/>
            <w:gridSpan w:val="2"/>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100</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100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100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Намаляване на парниковите газове еквивалент тон CO2</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Еквивалент тон</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tcBorders>
              <w:bottom w:val="single" w:sz="4" w:space="0" w:color="auto"/>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31"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c>
          <w:tcPr>
            <w:tcW w:w="794" w:type="dxa"/>
            <w:gridSpan w:val="3"/>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Общински служители, участвали в програми за обучение.</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16</w:t>
            </w:r>
          </w:p>
        </w:tc>
        <w:tc>
          <w:tcPr>
            <w:tcW w:w="851" w:type="dxa"/>
            <w:gridSpan w:val="2"/>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16</w:t>
            </w:r>
          </w:p>
        </w:tc>
        <w:tc>
          <w:tcPr>
            <w:tcW w:w="850" w:type="dxa"/>
            <w:tcBorders>
              <w:top w:val="single" w:sz="4" w:space="0" w:color="auto"/>
              <w:bottom w:val="single" w:sz="4" w:space="0" w:color="auto"/>
            </w:tcBorders>
            <w:shd w:val="clear" w:color="auto" w:fill="auto"/>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52</w:t>
            </w:r>
          </w:p>
        </w:tc>
        <w:tc>
          <w:tcPr>
            <w:tcW w:w="831" w:type="dxa"/>
            <w:gridSpan w:val="3"/>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0</w:t>
            </w:r>
          </w:p>
        </w:tc>
        <w:tc>
          <w:tcPr>
            <w:tcW w:w="794" w:type="dxa"/>
            <w:gridSpan w:val="3"/>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1</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Реализирани  проекти за развитие на регионални и местни партньорства (административни/ икономически/ социални)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51" w:type="dxa"/>
            <w:gridSpan w:val="2"/>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single" w:sz="4" w:space="0" w:color="auto"/>
            </w:tcBorders>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5"/>
          <w:wAfter w:w="8069" w:type="dxa"/>
        </w:trPr>
        <w:tc>
          <w:tcPr>
            <w:tcW w:w="426" w:type="dxa"/>
            <w:shd w:val="clear" w:color="auto" w:fill="auto"/>
          </w:tcPr>
          <w:p w:rsidR="00584750" w:rsidRPr="00584750" w:rsidRDefault="00584750" w:rsidP="00584750">
            <w:pPr>
              <w:keepNext/>
              <w:keepLines/>
              <w:numPr>
                <w:ilvl w:val="0"/>
                <w:numId w:val="11"/>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Общо усвоени средства, инвестирани на територията на общината от ЕС **</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хил.лв.</w:t>
            </w:r>
          </w:p>
        </w:tc>
        <w:tc>
          <w:tcPr>
            <w:tcW w:w="850" w:type="dxa"/>
            <w:shd w:val="clear" w:color="auto" w:fill="auto"/>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5 425</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6 389</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724,8</w:t>
            </w:r>
          </w:p>
        </w:tc>
        <w:tc>
          <w:tcPr>
            <w:tcW w:w="851" w:type="dxa"/>
            <w:gridSpan w:val="2"/>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2 528,45</w:t>
            </w:r>
          </w:p>
        </w:tc>
        <w:tc>
          <w:tcPr>
            <w:tcW w:w="850" w:type="dxa"/>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3 335,79</w:t>
            </w:r>
          </w:p>
        </w:tc>
        <w:tc>
          <w:tcPr>
            <w:tcW w:w="831"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4 629,20</w:t>
            </w:r>
          </w:p>
        </w:tc>
        <w:tc>
          <w:tcPr>
            <w:tcW w:w="794" w:type="dxa"/>
            <w:gridSpan w:val="3"/>
            <w:vAlign w:val="center"/>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2 802, 38</w:t>
            </w:r>
          </w:p>
        </w:tc>
      </w:tr>
      <w:tr w:rsidR="00584750" w:rsidRPr="00584750" w:rsidTr="00010A05">
        <w:trPr>
          <w:gridAfter w:val="2"/>
          <w:wAfter w:w="2054" w:type="dxa"/>
        </w:trPr>
        <w:tc>
          <w:tcPr>
            <w:tcW w:w="426" w:type="dxa"/>
            <w:shd w:val="clear" w:color="auto" w:fill="auto"/>
          </w:tcPr>
          <w:p w:rsidR="00584750" w:rsidRPr="00584750" w:rsidRDefault="00584750" w:rsidP="00584750">
            <w:pPr>
              <w:keepNext/>
              <w:keepLines/>
              <w:spacing w:after="0" w:line="240" w:lineRule="auto"/>
              <w:ind w:left="360"/>
              <w:contextualSpacing/>
              <w:jc w:val="both"/>
              <w:rPr>
                <w:rFonts w:ascii="Garamond" w:hAnsi="Garamond"/>
              </w:rPr>
            </w:pPr>
          </w:p>
        </w:tc>
        <w:tc>
          <w:tcPr>
            <w:tcW w:w="13053" w:type="dxa"/>
            <w:gridSpan w:val="10"/>
            <w:tcBorders>
              <w:right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b/>
                <w:lang w:eastAsia="bg-BG"/>
              </w:rPr>
            </w:pPr>
          </w:p>
        </w:tc>
        <w:tc>
          <w:tcPr>
            <w:tcW w:w="697" w:type="dxa"/>
            <w:gridSpan w:val="2"/>
            <w:tcBorders>
              <w:top w:val="nil"/>
              <w:left w:val="nil"/>
            </w:tcBorders>
            <w:shd w:val="clear" w:color="auto" w:fill="auto"/>
          </w:tcPr>
          <w:p w:rsidR="00584750" w:rsidRPr="00584750" w:rsidRDefault="00584750" w:rsidP="00584750">
            <w:pPr>
              <w:spacing w:after="0" w:line="240" w:lineRule="auto"/>
              <w:rPr>
                <w:rFonts w:ascii="Times New Roman" w:eastAsia="Times New Roman" w:hAnsi="Times New Roman"/>
                <w:lang w:eastAsia="bg-BG"/>
              </w:rPr>
            </w:pPr>
          </w:p>
        </w:tc>
        <w:tc>
          <w:tcPr>
            <w:tcW w:w="850" w:type="dxa"/>
            <w:gridSpan w:val="4"/>
            <w:tcBorders>
              <w:top w:val="nil"/>
              <w:left w:val="nil"/>
            </w:tcBorders>
          </w:tcPr>
          <w:p w:rsidR="00584750" w:rsidRPr="00584750" w:rsidRDefault="00584750" w:rsidP="00584750">
            <w:pPr>
              <w:spacing w:after="0" w:line="240" w:lineRule="auto"/>
              <w:rPr>
                <w:rFonts w:ascii="Times New Roman" w:eastAsia="Times New Roman" w:hAnsi="Times New Roman"/>
                <w:lang w:eastAsia="bg-BG"/>
              </w:rPr>
            </w:pPr>
          </w:p>
        </w:tc>
        <w:tc>
          <w:tcPr>
            <w:tcW w:w="1683" w:type="dxa"/>
            <w:gridSpan w:val="3"/>
            <w:tcBorders>
              <w:top w:val="nil"/>
              <w:left w:val="nil"/>
            </w:tcBorders>
          </w:tcPr>
          <w:p w:rsidR="00584750" w:rsidRPr="00584750" w:rsidRDefault="00584750" w:rsidP="00584750">
            <w:pPr>
              <w:spacing w:after="0" w:line="240" w:lineRule="auto"/>
              <w:rPr>
                <w:rFonts w:ascii="Times New Roman" w:eastAsia="Times New Roman" w:hAnsi="Times New Roman"/>
                <w:lang w:eastAsia="bg-BG"/>
              </w:rPr>
            </w:pPr>
          </w:p>
        </w:tc>
        <w:tc>
          <w:tcPr>
            <w:tcW w:w="1064" w:type="dxa"/>
            <w:gridSpan w:val="2"/>
            <w:tcBorders>
              <w:top w:val="nil"/>
              <w:left w:val="nil"/>
            </w:tcBorders>
          </w:tcPr>
          <w:p w:rsidR="00584750" w:rsidRPr="00584750" w:rsidRDefault="00584750" w:rsidP="00584750">
            <w:pPr>
              <w:spacing w:after="0" w:line="240" w:lineRule="auto"/>
              <w:rPr>
                <w:rFonts w:ascii="Times New Roman" w:eastAsia="Times New Roman" w:hAnsi="Times New Roman"/>
                <w:lang w:eastAsia="bg-BG"/>
              </w:rPr>
            </w:pPr>
          </w:p>
        </w:tc>
        <w:tc>
          <w:tcPr>
            <w:tcW w:w="1064" w:type="dxa"/>
            <w:gridSpan w:val="2"/>
            <w:tcBorders>
              <w:top w:val="nil"/>
              <w:left w:val="nil"/>
            </w:tcBorders>
          </w:tcPr>
          <w:p w:rsidR="00584750" w:rsidRPr="00584750" w:rsidRDefault="00584750" w:rsidP="00584750">
            <w:pPr>
              <w:spacing w:after="0" w:line="240" w:lineRule="auto"/>
              <w:rPr>
                <w:rFonts w:ascii="Times New Roman" w:eastAsia="Times New Roman" w:hAnsi="Times New Roman"/>
                <w:lang w:eastAsia="bg-BG"/>
              </w:rPr>
            </w:pPr>
          </w:p>
        </w:tc>
        <w:tc>
          <w:tcPr>
            <w:tcW w:w="1064" w:type="dxa"/>
            <w:gridSpan w:val="2"/>
            <w:tcBorders>
              <w:top w:val="nil"/>
              <w:left w:val="nil"/>
            </w:tcBorders>
          </w:tcPr>
          <w:p w:rsidR="00584750" w:rsidRPr="00584750" w:rsidRDefault="00584750" w:rsidP="00584750">
            <w:pPr>
              <w:spacing w:after="0" w:line="240" w:lineRule="auto"/>
              <w:rPr>
                <w:rFonts w:ascii="Times New Roman" w:eastAsia="Times New Roman" w:hAnsi="Times New Roman"/>
                <w:lang w:eastAsia="bg-BG"/>
              </w:rPr>
            </w:pPr>
          </w:p>
        </w:tc>
        <w:tc>
          <w:tcPr>
            <w:tcW w:w="1064" w:type="dxa"/>
            <w:gridSpan w:val="2"/>
            <w:tcBorders>
              <w:top w:val="nil"/>
              <w:left w:val="nil"/>
            </w:tcBorders>
          </w:tcPr>
          <w:p w:rsidR="00584750" w:rsidRPr="00584750" w:rsidRDefault="00584750" w:rsidP="00584750">
            <w:pPr>
              <w:spacing w:after="0" w:line="240" w:lineRule="auto"/>
              <w:rPr>
                <w:rFonts w:ascii="Times New Roman" w:eastAsia="Times New Roman" w:hAnsi="Times New Roman"/>
                <w:lang w:eastAsia="bg-BG"/>
              </w:rPr>
            </w:pP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spacing w:after="0" w:line="240" w:lineRule="auto"/>
              <w:ind w:left="360"/>
              <w:contextualSpacing/>
              <w:jc w:val="both"/>
              <w:rPr>
                <w:rFonts w:ascii="Garamond" w:hAnsi="Garamond"/>
                <w:lang w:val="en-US"/>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850" w:type="dxa"/>
            <w:tcBorders>
              <w:top w:val="single" w:sz="4" w:space="0" w:color="auto"/>
              <w:bottom w:val="single" w:sz="4" w:space="0" w:color="auto"/>
            </w:tcBorders>
            <w:shd w:val="clear" w:color="auto" w:fill="auto"/>
          </w:tcPr>
          <w:p w:rsidR="00584750" w:rsidRPr="00584750" w:rsidRDefault="00584750" w:rsidP="00584750">
            <w:pPr>
              <w:spacing w:after="0" w:line="240" w:lineRule="auto"/>
              <w:rPr>
                <w:rFonts w:ascii="Times New Roman" w:eastAsia="Times New Roman" w:hAnsi="Times New Roman"/>
                <w:lang w:eastAsia="bg-BG"/>
              </w:rPr>
            </w:pPr>
          </w:p>
        </w:tc>
        <w:tc>
          <w:tcPr>
            <w:tcW w:w="851" w:type="dxa"/>
            <w:gridSpan w:val="4"/>
          </w:tcPr>
          <w:p w:rsidR="00584750" w:rsidRPr="00584750" w:rsidRDefault="00584750" w:rsidP="00584750">
            <w:pPr>
              <w:spacing w:after="0" w:line="240" w:lineRule="auto"/>
              <w:rPr>
                <w:rFonts w:ascii="Times New Roman" w:eastAsia="Times New Roman" w:hAnsi="Times New Roman"/>
                <w:lang w:eastAsia="bg-BG"/>
              </w:rPr>
            </w:pPr>
          </w:p>
        </w:tc>
        <w:tc>
          <w:tcPr>
            <w:tcW w:w="850" w:type="dxa"/>
            <w:gridSpan w:val="4"/>
          </w:tcPr>
          <w:p w:rsidR="00584750" w:rsidRPr="00584750" w:rsidRDefault="00584750" w:rsidP="00584750">
            <w:pPr>
              <w:spacing w:after="0" w:line="240" w:lineRule="auto"/>
              <w:rPr>
                <w:rFonts w:ascii="Times New Roman" w:eastAsia="Times New Roman" w:hAnsi="Times New Roman"/>
                <w:lang w:eastAsia="bg-BG"/>
              </w:rPr>
            </w:pP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spacing w:after="0" w:line="240" w:lineRule="auto"/>
              <w:ind w:left="360"/>
              <w:contextualSpacing/>
              <w:jc w:val="both"/>
              <w:rPr>
                <w:rFonts w:ascii="Garamond" w:hAnsi="Garamond"/>
                <w:lang w:val="en-US"/>
              </w:rPr>
            </w:pPr>
          </w:p>
        </w:tc>
        <w:tc>
          <w:tcPr>
            <w:tcW w:w="7796"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КОСВЕНИ ИНДИКАТОРИ</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850" w:type="dxa"/>
            <w:tcBorders>
              <w:top w:val="single" w:sz="4" w:space="0" w:color="auto"/>
              <w:bottom w:val="single" w:sz="4" w:space="0" w:color="auto"/>
            </w:tcBorders>
            <w:shd w:val="clear" w:color="auto" w:fill="auto"/>
          </w:tcPr>
          <w:p w:rsidR="00584750" w:rsidRPr="00584750" w:rsidRDefault="00584750" w:rsidP="00584750">
            <w:pPr>
              <w:spacing w:after="0" w:line="240" w:lineRule="auto"/>
              <w:rPr>
                <w:rFonts w:ascii="Times New Roman" w:eastAsia="Times New Roman" w:hAnsi="Times New Roman"/>
                <w:lang w:eastAsia="bg-BG"/>
              </w:rPr>
            </w:pPr>
          </w:p>
        </w:tc>
        <w:tc>
          <w:tcPr>
            <w:tcW w:w="851" w:type="dxa"/>
            <w:gridSpan w:val="4"/>
          </w:tcPr>
          <w:p w:rsidR="00584750" w:rsidRPr="00584750" w:rsidRDefault="00584750" w:rsidP="00584750">
            <w:pPr>
              <w:spacing w:after="0" w:line="240" w:lineRule="auto"/>
              <w:rPr>
                <w:rFonts w:ascii="Times New Roman" w:eastAsia="Times New Roman" w:hAnsi="Times New Roman"/>
                <w:lang w:eastAsia="bg-BG"/>
              </w:rPr>
            </w:pPr>
          </w:p>
        </w:tc>
        <w:tc>
          <w:tcPr>
            <w:tcW w:w="850" w:type="dxa"/>
            <w:gridSpan w:val="4"/>
          </w:tcPr>
          <w:p w:rsidR="00584750" w:rsidRPr="00584750" w:rsidRDefault="00584750" w:rsidP="00584750">
            <w:pPr>
              <w:spacing w:after="0" w:line="240" w:lineRule="auto"/>
              <w:rPr>
                <w:rFonts w:ascii="Times New Roman" w:eastAsia="Times New Roman" w:hAnsi="Times New Roman"/>
                <w:lang w:eastAsia="bg-BG"/>
              </w:rPr>
            </w:pP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rPr>
                <w:rFonts w:ascii="Garamond" w:eastAsia="Times New Roman" w:hAnsi="Garamond"/>
                <w:lang w:eastAsia="bg-BG"/>
              </w:rPr>
            </w:pPr>
            <w:r w:rsidRPr="00584750">
              <w:rPr>
                <w:rFonts w:ascii="Garamond" w:eastAsia="Times New Roman" w:hAnsi="Garamond"/>
                <w:lang w:eastAsia="bg-BG"/>
              </w:rPr>
              <w:t>Равнище на безработица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41,9</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39,5</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35,9</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29,9</w:t>
            </w:r>
          </w:p>
        </w:tc>
        <w:tc>
          <w:tcPr>
            <w:tcW w:w="850" w:type="dxa"/>
            <w:tcBorders>
              <w:top w:val="single" w:sz="4" w:space="0" w:color="auto"/>
              <w:bottom w:val="nil"/>
            </w:tcBorders>
            <w:shd w:val="clear" w:color="auto" w:fill="auto"/>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27,1</w:t>
            </w:r>
          </w:p>
        </w:tc>
        <w:tc>
          <w:tcPr>
            <w:tcW w:w="851" w:type="dxa"/>
            <w:gridSpan w:val="4"/>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27,0</w:t>
            </w:r>
          </w:p>
        </w:tc>
        <w:tc>
          <w:tcPr>
            <w:tcW w:w="850" w:type="dxa"/>
            <w:gridSpan w:val="4"/>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23,8</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jc w:val="both"/>
              <w:rPr>
                <w:rFonts w:ascii="Garamond" w:eastAsia="Times New Roman" w:hAnsi="Garamond"/>
                <w:lang w:eastAsia="bg-BG"/>
              </w:rPr>
            </w:pPr>
            <w:r w:rsidRPr="00584750">
              <w:rPr>
                <w:rFonts w:ascii="Garamond" w:eastAsia="Times New Roman" w:hAnsi="Garamond"/>
                <w:lang w:eastAsia="bg-BG"/>
              </w:rPr>
              <w:t>Равнище на средна работна</w:t>
            </w:r>
            <w:r w:rsidRPr="00584750">
              <w:rPr>
                <w:rFonts w:ascii="Garamond" w:eastAsia="Times New Roman" w:hAnsi="Garamond"/>
                <w:lang w:val="ru-RU" w:eastAsia="bg-BG"/>
              </w:rPr>
              <w:t xml:space="preserve"> </w:t>
            </w:r>
            <w:r w:rsidRPr="00584750">
              <w:rPr>
                <w:rFonts w:ascii="Garamond" w:eastAsia="Times New Roman" w:hAnsi="Garamond"/>
                <w:lang w:eastAsia="bg-BG"/>
              </w:rPr>
              <w:t>заплата*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69,27</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70,51</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c>
          <w:tcPr>
            <w:tcW w:w="850"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Местни и чуждестранни инвестиции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хил.лв.</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tcBorders>
              <w:top w:val="nil"/>
              <w:bottom w:val="nil"/>
            </w:tcBorders>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c>
          <w:tcPr>
            <w:tcW w:w="850"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jc w:val="both"/>
              <w:rPr>
                <w:rFonts w:ascii="Garamond" w:eastAsia="Times New Roman" w:hAnsi="Garamond"/>
                <w:lang w:eastAsia="bg-BG"/>
              </w:rPr>
            </w:pPr>
            <w:r w:rsidRPr="00584750">
              <w:rPr>
                <w:rFonts w:ascii="Garamond" w:eastAsia="Times New Roman" w:hAnsi="Garamond"/>
                <w:lang w:eastAsia="bg-BG"/>
              </w:rPr>
              <w:t>Сключени договори с работодатели по мерките за насърчаване на заетостта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7</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8</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12</w:t>
            </w:r>
          </w:p>
        </w:tc>
        <w:tc>
          <w:tcPr>
            <w:tcW w:w="781" w:type="dxa"/>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37</w:t>
            </w:r>
          </w:p>
        </w:tc>
        <w:tc>
          <w:tcPr>
            <w:tcW w:w="850"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43</w:t>
            </w:r>
          </w:p>
        </w:tc>
        <w:tc>
          <w:tcPr>
            <w:tcW w:w="851" w:type="dxa"/>
            <w:gridSpan w:val="4"/>
            <w:vAlign w:val="center"/>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36</w:t>
            </w:r>
          </w:p>
        </w:tc>
        <w:tc>
          <w:tcPr>
            <w:tcW w:w="850" w:type="dxa"/>
            <w:gridSpan w:val="4"/>
            <w:vAlign w:val="center"/>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34</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Безработни лица, включени в мерките за насърчаване на заетостта.</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9</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12</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14</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107</w:t>
            </w:r>
          </w:p>
        </w:tc>
        <w:tc>
          <w:tcPr>
            <w:tcW w:w="850" w:type="dxa"/>
            <w:shd w:val="clear" w:color="auto" w:fill="auto"/>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145</w:t>
            </w:r>
          </w:p>
        </w:tc>
        <w:tc>
          <w:tcPr>
            <w:tcW w:w="851" w:type="dxa"/>
            <w:gridSpan w:val="4"/>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75</w:t>
            </w:r>
          </w:p>
        </w:tc>
        <w:tc>
          <w:tcPr>
            <w:tcW w:w="850" w:type="dxa"/>
            <w:gridSpan w:val="4"/>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147</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Включени безработни лица в квалификационни курсове.</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8</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12</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5</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18</w:t>
            </w:r>
          </w:p>
        </w:tc>
        <w:tc>
          <w:tcPr>
            <w:tcW w:w="850" w:type="dxa"/>
            <w:tcBorders>
              <w:top w:val="nil"/>
              <w:bottom w:val="nil"/>
            </w:tcBorders>
            <w:shd w:val="clear" w:color="auto" w:fill="auto"/>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5</w:t>
            </w:r>
          </w:p>
        </w:tc>
        <w:tc>
          <w:tcPr>
            <w:tcW w:w="851" w:type="dxa"/>
            <w:gridSpan w:val="4"/>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6</w:t>
            </w:r>
          </w:p>
        </w:tc>
        <w:tc>
          <w:tcPr>
            <w:tcW w:w="850" w:type="dxa"/>
            <w:gridSpan w:val="4"/>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13</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r w:rsidRPr="00584750">
              <w:rPr>
                <w:rFonts w:ascii="Garamond" w:hAnsi="Garamond"/>
              </w:rPr>
              <w:t>5</w:t>
            </w: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Брой наети в предприятия</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953</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896</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182</w:t>
            </w:r>
          </w:p>
        </w:tc>
        <w:tc>
          <w:tcPr>
            <w:tcW w:w="851"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556</w:t>
            </w:r>
          </w:p>
        </w:tc>
        <w:tc>
          <w:tcPr>
            <w:tcW w:w="850" w:type="dxa"/>
            <w:gridSpan w:val="4"/>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310</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Приходи от посетители на туристически и културни обекти и забележителности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хил. лева</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920" w:type="dxa"/>
            <w:gridSpan w:val="2"/>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c>
          <w:tcPr>
            <w:tcW w:w="850"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Туристи, посетили туристически и културни обекти и забележителности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920" w:type="dxa"/>
            <w:gridSpan w:val="2"/>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c>
          <w:tcPr>
            <w:tcW w:w="850"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Брой практикували/стажували в предприятия</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c>
          <w:tcPr>
            <w:tcW w:w="850"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 xml:space="preserve">Разходи за здравеопазване на общината </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хил.лева</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1 025</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956</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914</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836</w:t>
            </w:r>
          </w:p>
        </w:tc>
        <w:tc>
          <w:tcPr>
            <w:tcW w:w="850" w:type="dxa"/>
            <w:shd w:val="clear" w:color="auto" w:fill="auto"/>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161</w:t>
            </w:r>
          </w:p>
        </w:tc>
        <w:tc>
          <w:tcPr>
            <w:tcW w:w="851" w:type="dxa"/>
            <w:gridSpan w:val="4"/>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177</w:t>
            </w:r>
          </w:p>
        </w:tc>
        <w:tc>
          <w:tcPr>
            <w:tcW w:w="850" w:type="dxa"/>
            <w:gridSpan w:val="4"/>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163</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jc w:val="both"/>
              <w:rPr>
                <w:rFonts w:ascii="Garamond" w:eastAsia="Times New Roman" w:hAnsi="Garamond"/>
                <w:lang w:eastAsia="bg-BG"/>
              </w:rPr>
            </w:pPr>
            <w:r w:rsidRPr="00584750">
              <w:rPr>
                <w:rFonts w:ascii="Garamond" w:eastAsia="Times New Roman" w:hAnsi="Garamond"/>
                <w:lang w:eastAsia="bg-BG"/>
              </w:rPr>
              <w:t>Обезпеченост с лекари и лекари по дентална медицина на 1000 души (лекари/лекари по дентална медицина)</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vertAlign w:val="superscript"/>
                <w:lang w:eastAsia="bg-BG"/>
              </w:rPr>
              <w:t>0</w:t>
            </w:r>
            <w:r w:rsidRPr="00584750">
              <w:rPr>
                <w:rFonts w:ascii="Garamond" w:eastAsia="Times New Roman" w:hAnsi="Garamond"/>
                <w:lang w:eastAsia="bg-BG"/>
              </w:rPr>
              <w:t>/</w:t>
            </w:r>
            <w:r w:rsidRPr="00584750">
              <w:rPr>
                <w:rFonts w:ascii="Garamond" w:eastAsia="Times New Roman" w:hAnsi="Garamond"/>
                <w:vertAlign w:val="subscript"/>
                <w:lang w:eastAsia="bg-BG"/>
              </w:rPr>
              <w:t>00</w:t>
            </w:r>
          </w:p>
        </w:tc>
        <w:tc>
          <w:tcPr>
            <w:tcW w:w="850"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0,63/</w:t>
            </w:r>
          </w:p>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0,046</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0,59/</w:t>
            </w:r>
          </w:p>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0,048</w:t>
            </w:r>
          </w:p>
        </w:tc>
        <w:tc>
          <w:tcPr>
            <w:tcW w:w="920" w:type="dxa"/>
            <w:gridSpan w:val="2"/>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0,56/</w:t>
            </w:r>
          </w:p>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0,049</w:t>
            </w:r>
          </w:p>
        </w:tc>
        <w:tc>
          <w:tcPr>
            <w:tcW w:w="781" w:type="dxa"/>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0,56/</w:t>
            </w:r>
          </w:p>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0,049</w:t>
            </w:r>
          </w:p>
        </w:tc>
        <w:tc>
          <w:tcPr>
            <w:tcW w:w="850" w:type="dxa"/>
            <w:shd w:val="clear" w:color="auto" w:fill="auto"/>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w:t>
            </w:r>
          </w:p>
          <w:p w:rsidR="00584750" w:rsidRPr="00584750" w:rsidRDefault="00584750" w:rsidP="00584750">
            <w:pPr>
              <w:tabs>
                <w:tab w:val="left" w:pos="709"/>
              </w:tabs>
              <w:spacing w:after="0" w:line="240" w:lineRule="auto"/>
              <w:jc w:val="center"/>
              <w:rPr>
                <w:rFonts w:ascii="Garamond" w:eastAsia="Times New Roman" w:hAnsi="Garamond"/>
                <w:lang w:eastAsia="bg-BG"/>
              </w:rPr>
            </w:pPr>
          </w:p>
        </w:tc>
        <w:tc>
          <w:tcPr>
            <w:tcW w:w="851"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0,62/ 0,21</w:t>
            </w:r>
          </w:p>
        </w:tc>
        <w:tc>
          <w:tcPr>
            <w:tcW w:w="850" w:type="dxa"/>
            <w:gridSpan w:val="4"/>
          </w:tcPr>
          <w:p w:rsidR="00584750" w:rsidRPr="00584750" w:rsidRDefault="00584750" w:rsidP="00584750">
            <w:pPr>
              <w:tabs>
                <w:tab w:val="left" w:pos="709"/>
              </w:tabs>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0,62/ 0,21</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Обработваеми земеделски площи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дка</w:t>
            </w:r>
          </w:p>
        </w:tc>
        <w:tc>
          <w:tcPr>
            <w:tcW w:w="850" w:type="dxa"/>
            <w:shd w:val="clear" w:color="auto" w:fill="auto"/>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225 725,</w:t>
            </w:r>
          </w:p>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992</w:t>
            </w:r>
          </w:p>
        </w:tc>
        <w:tc>
          <w:tcPr>
            <w:tcW w:w="851" w:type="dxa"/>
            <w:shd w:val="clear" w:color="auto" w:fill="auto"/>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225 725,</w:t>
            </w:r>
          </w:p>
          <w:p w:rsidR="00584750" w:rsidRPr="00584750" w:rsidRDefault="00584750" w:rsidP="00584750">
            <w:pPr>
              <w:spacing w:after="0" w:line="240" w:lineRule="auto"/>
              <w:rPr>
                <w:rFonts w:ascii="Times New Roman" w:eastAsia="Times New Roman" w:hAnsi="Times New Roman"/>
                <w:lang w:eastAsia="bg-BG"/>
              </w:rPr>
            </w:pPr>
            <w:r w:rsidRPr="00584750">
              <w:rPr>
                <w:rFonts w:ascii="Garamond" w:eastAsia="Times New Roman" w:hAnsi="Garamond"/>
                <w:lang w:eastAsia="bg-BG"/>
              </w:rPr>
              <w:t>992</w:t>
            </w:r>
          </w:p>
        </w:tc>
        <w:tc>
          <w:tcPr>
            <w:tcW w:w="920" w:type="dxa"/>
            <w:gridSpan w:val="2"/>
            <w:shd w:val="clear" w:color="auto" w:fill="auto"/>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225 725,</w:t>
            </w:r>
          </w:p>
          <w:p w:rsidR="00584750" w:rsidRPr="00584750" w:rsidRDefault="00584750" w:rsidP="00584750">
            <w:pPr>
              <w:spacing w:after="0" w:line="240" w:lineRule="auto"/>
              <w:rPr>
                <w:rFonts w:ascii="Times New Roman" w:eastAsia="Times New Roman" w:hAnsi="Times New Roman"/>
                <w:lang w:eastAsia="bg-BG"/>
              </w:rPr>
            </w:pPr>
            <w:r w:rsidRPr="00584750">
              <w:rPr>
                <w:rFonts w:ascii="Garamond" w:eastAsia="Times New Roman" w:hAnsi="Garamond"/>
                <w:lang w:eastAsia="bg-BG"/>
              </w:rPr>
              <w:t>992</w:t>
            </w:r>
          </w:p>
        </w:tc>
        <w:tc>
          <w:tcPr>
            <w:tcW w:w="781" w:type="dxa"/>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225 725,992</w:t>
            </w:r>
          </w:p>
        </w:tc>
        <w:tc>
          <w:tcPr>
            <w:tcW w:w="850" w:type="dxa"/>
            <w:shd w:val="clear" w:color="auto" w:fill="auto"/>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225 75,992</w:t>
            </w:r>
          </w:p>
        </w:tc>
        <w:tc>
          <w:tcPr>
            <w:tcW w:w="851" w:type="dxa"/>
            <w:gridSpan w:val="4"/>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225 725,992</w:t>
            </w:r>
          </w:p>
        </w:tc>
        <w:tc>
          <w:tcPr>
            <w:tcW w:w="850" w:type="dxa"/>
            <w:gridSpan w:val="4"/>
            <w:vAlign w:val="center"/>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225 725,</w:t>
            </w:r>
          </w:p>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992</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Поливни земеделски площи.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дка</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780</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80</w:t>
            </w:r>
          </w:p>
        </w:tc>
        <w:tc>
          <w:tcPr>
            <w:tcW w:w="920" w:type="dxa"/>
            <w:gridSpan w:val="2"/>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20</w:t>
            </w:r>
          </w:p>
        </w:tc>
        <w:tc>
          <w:tcPr>
            <w:tcW w:w="781" w:type="dxa"/>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tcBorders>
              <w:top w:val="nil"/>
              <w:bottom w:val="nil"/>
            </w:tcBorders>
            <w:shd w:val="clear" w:color="auto" w:fill="auto"/>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4"/>
          </w:tcPr>
          <w:p w:rsidR="00584750" w:rsidRPr="00584750" w:rsidRDefault="00584750" w:rsidP="00584750">
            <w:pPr>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850" w:type="dxa"/>
            <w:gridSpan w:val="4"/>
          </w:tcPr>
          <w:p w:rsidR="00584750" w:rsidRPr="00584750" w:rsidRDefault="00584750" w:rsidP="00584750">
            <w:pPr>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Новозалесени площи в горското стопанство</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дка</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158,268</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705</w:t>
            </w:r>
          </w:p>
        </w:tc>
        <w:tc>
          <w:tcPr>
            <w:tcW w:w="920" w:type="dxa"/>
            <w:gridSpan w:val="2"/>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145</w:t>
            </w:r>
          </w:p>
        </w:tc>
        <w:tc>
          <w:tcPr>
            <w:tcW w:w="781" w:type="dxa"/>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0" w:type="dxa"/>
            <w:shd w:val="clear" w:color="auto" w:fill="auto"/>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0</w:t>
            </w:r>
          </w:p>
        </w:tc>
        <w:tc>
          <w:tcPr>
            <w:tcW w:w="851" w:type="dxa"/>
            <w:gridSpan w:val="4"/>
          </w:tcPr>
          <w:p w:rsidR="00584750" w:rsidRPr="00584750" w:rsidRDefault="00584750" w:rsidP="00584750">
            <w:pPr>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c>
          <w:tcPr>
            <w:tcW w:w="850" w:type="dxa"/>
            <w:gridSpan w:val="4"/>
          </w:tcPr>
          <w:p w:rsidR="00584750" w:rsidRPr="00584750" w:rsidRDefault="00584750" w:rsidP="00584750">
            <w:pPr>
              <w:spacing w:after="0" w:line="240" w:lineRule="auto"/>
              <w:jc w:val="center"/>
              <w:rPr>
                <w:rFonts w:ascii="Garamond" w:eastAsia="Times New Roman" w:hAnsi="Garamond"/>
                <w:lang w:val="en-US" w:eastAsia="bg-BG"/>
              </w:rPr>
            </w:pPr>
            <w:r w:rsidRPr="00584750">
              <w:rPr>
                <w:rFonts w:ascii="Garamond" w:eastAsia="Times New Roman" w:hAnsi="Garamond"/>
                <w:lang w:val="en-US" w:eastAsia="bg-BG"/>
              </w:rPr>
              <w:t>0</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Трайни насаждения и билки.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дка</w:t>
            </w:r>
          </w:p>
        </w:tc>
        <w:tc>
          <w:tcPr>
            <w:tcW w:w="850" w:type="dxa"/>
            <w:shd w:val="clear" w:color="auto" w:fill="auto"/>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Garamond" w:eastAsia="Times New Roman" w:hAnsi="Garamond"/>
                <w:lang w:eastAsia="bg-BG"/>
              </w:rPr>
              <w:t>-</w:t>
            </w:r>
          </w:p>
        </w:tc>
        <w:tc>
          <w:tcPr>
            <w:tcW w:w="920" w:type="dxa"/>
            <w:gridSpan w:val="2"/>
            <w:shd w:val="clear" w:color="auto" w:fill="auto"/>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Garamond" w:eastAsia="Times New Roman" w:hAnsi="Garamond"/>
                <w:lang w:eastAsia="bg-BG"/>
              </w:rPr>
              <w:t>-</w:t>
            </w:r>
          </w:p>
        </w:tc>
        <w:tc>
          <w:tcPr>
            <w:tcW w:w="850" w:type="dxa"/>
            <w:gridSpan w:val="4"/>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Garamond" w:eastAsia="Times New Roman" w:hAnsi="Garamond"/>
                <w:lang w:eastAsia="bg-BG"/>
              </w:rPr>
              <w:t>-</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tabs>
                <w:tab w:val="left" w:pos="709"/>
              </w:tabs>
              <w:spacing w:after="0" w:line="240" w:lineRule="auto"/>
              <w:jc w:val="both"/>
              <w:rPr>
                <w:rFonts w:ascii="Garamond" w:eastAsia="Times New Roman" w:hAnsi="Garamond"/>
                <w:lang w:eastAsia="bg-BG"/>
              </w:rPr>
            </w:pPr>
            <w:r w:rsidRPr="00584750">
              <w:rPr>
                <w:rFonts w:ascii="Garamond" w:eastAsia="Times New Roman" w:hAnsi="Garamond"/>
                <w:lang w:eastAsia="bg-BG"/>
              </w:rPr>
              <w:t>Животновъдни ферми</w:t>
            </w:r>
          </w:p>
        </w:tc>
        <w:tc>
          <w:tcPr>
            <w:tcW w:w="851" w:type="dxa"/>
            <w:shd w:val="clear" w:color="auto" w:fill="auto"/>
            <w:vAlign w:val="center"/>
          </w:tcPr>
          <w:p w:rsidR="00584750" w:rsidRPr="00584750" w:rsidRDefault="00584750" w:rsidP="00584750">
            <w:pPr>
              <w:tabs>
                <w:tab w:val="left" w:pos="709"/>
              </w:tabs>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152</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146</w:t>
            </w:r>
          </w:p>
        </w:tc>
        <w:tc>
          <w:tcPr>
            <w:tcW w:w="920" w:type="dxa"/>
            <w:gridSpan w:val="2"/>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145</w:t>
            </w:r>
          </w:p>
        </w:tc>
        <w:tc>
          <w:tcPr>
            <w:tcW w:w="781" w:type="dxa"/>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140</w:t>
            </w:r>
          </w:p>
        </w:tc>
        <w:tc>
          <w:tcPr>
            <w:tcW w:w="850" w:type="dxa"/>
            <w:shd w:val="clear" w:color="auto" w:fill="auto"/>
          </w:tcPr>
          <w:p w:rsidR="00584750" w:rsidRPr="00584750" w:rsidRDefault="00584750" w:rsidP="00584750">
            <w:pPr>
              <w:spacing w:after="0" w:line="240" w:lineRule="auto"/>
              <w:jc w:val="center"/>
              <w:rPr>
                <w:rFonts w:ascii="Times New Roman" w:eastAsia="Times New Roman" w:hAnsi="Times New Roman"/>
                <w:lang w:eastAsia="bg-BG"/>
              </w:rPr>
            </w:pPr>
            <w:r w:rsidRPr="00584750">
              <w:rPr>
                <w:rFonts w:ascii="Times New Roman" w:eastAsia="Times New Roman" w:hAnsi="Times New Roman"/>
                <w:lang w:eastAsia="bg-BG"/>
              </w:rPr>
              <w:t>113</w:t>
            </w:r>
          </w:p>
        </w:tc>
        <w:tc>
          <w:tcPr>
            <w:tcW w:w="851" w:type="dxa"/>
            <w:gridSpan w:val="4"/>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416</w:t>
            </w:r>
          </w:p>
        </w:tc>
        <w:tc>
          <w:tcPr>
            <w:tcW w:w="850" w:type="dxa"/>
            <w:gridSpan w:val="4"/>
          </w:tcPr>
          <w:p w:rsidR="00584750" w:rsidRPr="00584750" w:rsidRDefault="00584750" w:rsidP="00584750">
            <w:pPr>
              <w:spacing w:after="0" w:line="240" w:lineRule="auto"/>
              <w:jc w:val="center"/>
              <w:rPr>
                <w:rFonts w:ascii="Times New Roman" w:eastAsia="Times New Roman" w:hAnsi="Times New Roman"/>
                <w:lang w:val="en-US" w:eastAsia="bg-BG"/>
              </w:rPr>
            </w:pPr>
            <w:r w:rsidRPr="00584750">
              <w:rPr>
                <w:rFonts w:ascii="Times New Roman" w:eastAsia="Times New Roman" w:hAnsi="Times New Roman"/>
                <w:lang w:val="en-US" w:eastAsia="bg-BG"/>
              </w:rPr>
              <w:t>170</w:t>
            </w:r>
          </w:p>
        </w:tc>
      </w:tr>
      <w:tr w:rsidR="00584750" w:rsidRPr="00584750" w:rsidTr="00010A05">
        <w:trPr>
          <w:gridAfter w:val="13"/>
          <w:wAfter w:w="7993" w:type="dxa"/>
        </w:trPr>
        <w:tc>
          <w:tcPr>
            <w:tcW w:w="426" w:type="dxa"/>
            <w:shd w:val="clear" w:color="auto" w:fill="auto"/>
          </w:tcPr>
          <w:p w:rsidR="00584750" w:rsidRPr="00584750" w:rsidRDefault="00584750" w:rsidP="00584750">
            <w:pPr>
              <w:keepNext/>
              <w:keepLines/>
              <w:numPr>
                <w:ilvl w:val="0"/>
                <w:numId w:val="12"/>
              </w:numPr>
              <w:spacing w:after="0" w:line="240" w:lineRule="auto"/>
              <w:ind w:left="414" w:hanging="357"/>
              <w:contextualSpacing/>
              <w:jc w:val="both"/>
              <w:rPr>
                <w:rFonts w:ascii="Garamond" w:hAnsi="Garamond"/>
              </w:rPr>
            </w:pP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МСП, получаващи финансова помощ за обучение (мащаб, тип, продължителност).</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920" w:type="dxa"/>
            <w:gridSpan w:val="2"/>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gridSpan w:val="4"/>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r>
      <w:tr w:rsidR="00584750" w:rsidRPr="00584750" w:rsidTr="00010A05">
        <w:trPr>
          <w:gridAfter w:val="13"/>
          <w:wAfter w:w="7993" w:type="dxa"/>
        </w:trPr>
        <w:tc>
          <w:tcPr>
            <w:tcW w:w="426" w:type="dxa"/>
          </w:tcPr>
          <w:p w:rsidR="00584750" w:rsidRPr="00584750" w:rsidRDefault="00584750" w:rsidP="00584750">
            <w:pPr>
              <w:keepNext/>
              <w:keepLines/>
              <w:spacing w:after="0" w:line="240" w:lineRule="auto"/>
              <w:contextualSpacing/>
              <w:jc w:val="center"/>
              <w:rPr>
                <w:rFonts w:ascii="Garamond" w:eastAsia="Times New Roman" w:hAnsi="Garamond"/>
                <w:lang w:val="en-US" w:eastAsia="bg-BG"/>
              </w:rPr>
            </w:pPr>
            <w:r w:rsidRPr="00584750">
              <w:rPr>
                <w:rFonts w:ascii="Garamond" w:eastAsia="Times New Roman" w:hAnsi="Garamond"/>
                <w:lang w:val="en-US" w:eastAsia="bg-BG"/>
              </w:rPr>
              <w:t>19.</w:t>
            </w:r>
          </w:p>
        </w:tc>
        <w:tc>
          <w:tcPr>
            <w:tcW w:w="7796" w:type="dxa"/>
            <w:shd w:val="clear" w:color="auto" w:fill="auto"/>
          </w:tcPr>
          <w:p w:rsidR="00584750" w:rsidRPr="00584750" w:rsidRDefault="00584750" w:rsidP="00584750">
            <w:pPr>
              <w:spacing w:after="0" w:line="240" w:lineRule="auto"/>
              <w:rPr>
                <w:rFonts w:ascii="Garamond" w:eastAsia="Times New Roman" w:hAnsi="Garamond"/>
                <w:lang w:eastAsia="bg-BG"/>
              </w:rPr>
            </w:pPr>
            <w:r w:rsidRPr="00584750">
              <w:rPr>
                <w:rFonts w:ascii="Garamond" w:eastAsia="Times New Roman" w:hAnsi="Garamond"/>
                <w:lang w:eastAsia="bg-BG"/>
              </w:rPr>
              <w:t>Фирми, разположени в бизнес паркове и/или техноинкубатори.</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бр.</w:t>
            </w:r>
          </w:p>
        </w:tc>
        <w:tc>
          <w:tcPr>
            <w:tcW w:w="850"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920" w:type="dxa"/>
            <w:gridSpan w:val="2"/>
            <w:shd w:val="clear" w:color="auto" w:fill="auto"/>
            <w:vAlign w:val="center"/>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781" w:type="dxa"/>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shd w:val="clear" w:color="auto" w:fill="auto"/>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1" w:type="dxa"/>
            <w:gridSpan w:val="4"/>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c>
          <w:tcPr>
            <w:tcW w:w="850" w:type="dxa"/>
            <w:gridSpan w:val="4"/>
          </w:tcPr>
          <w:p w:rsidR="00584750" w:rsidRPr="00584750" w:rsidRDefault="00584750" w:rsidP="00584750">
            <w:pPr>
              <w:spacing w:after="0" w:line="240" w:lineRule="auto"/>
              <w:jc w:val="center"/>
              <w:rPr>
                <w:rFonts w:ascii="Garamond" w:eastAsia="Times New Roman" w:hAnsi="Garamond"/>
                <w:lang w:eastAsia="bg-BG"/>
              </w:rPr>
            </w:pPr>
            <w:r w:rsidRPr="00584750">
              <w:rPr>
                <w:rFonts w:ascii="Garamond" w:eastAsia="Times New Roman" w:hAnsi="Garamond"/>
                <w:lang w:eastAsia="bg-BG"/>
              </w:rPr>
              <w:t>-</w:t>
            </w:r>
          </w:p>
        </w:tc>
      </w:tr>
      <w:tr w:rsidR="00584750" w:rsidRPr="00584750" w:rsidTr="00010A05">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0"/>
          <w:wBefore w:w="13408" w:type="dxa"/>
          <w:trHeight w:val="100"/>
        </w:trPr>
        <w:tc>
          <w:tcPr>
            <w:tcW w:w="1100" w:type="dxa"/>
            <w:gridSpan w:val="4"/>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1065" w:type="dxa"/>
            <w:gridSpan w:val="4"/>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1065" w:type="dxa"/>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1064" w:type="dxa"/>
            <w:gridSpan w:val="2"/>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767" w:type="dxa"/>
            <w:gridSpan w:val="2"/>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1361" w:type="dxa"/>
            <w:gridSpan w:val="2"/>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1064" w:type="dxa"/>
            <w:gridSpan w:val="2"/>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1062" w:type="dxa"/>
            <w:gridSpan w:val="2"/>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c>
          <w:tcPr>
            <w:tcW w:w="1063" w:type="dxa"/>
          </w:tcPr>
          <w:p w:rsidR="00584750" w:rsidRPr="00584750" w:rsidRDefault="00584750" w:rsidP="00584750">
            <w:pPr>
              <w:keepNext/>
              <w:keepLines/>
              <w:spacing w:after="0" w:line="240" w:lineRule="auto"/>
              <w:contextualSpacing/>
              <w:jc w:val="both"/>
              <w:rPr>
                <w:rFonts w:ascii="Garamond" w:eastAsia="Times New Roman" w:hAnsi="Garamond"/>
                <w:lang w:eastAsia="bg-BG"/>
              </w:rPr>
            </w:pPr>
          </w:p>
        </w:tc>
      </w:tr>
    </w:tbl>
    <w:p w:rsidR="00584750" w:rsidRPr="00584750" w:rsidRDefault="00584750" w:rsidP="00584750">
      <w:pPr>
        <w:keepNext/>
        <w:keepLines/>
        <w:spacing w:after="0" w:line="240" w:lineRule="auto"/>
        <w:contextualSpacing/>
        <w:jc w:val="both"/>
        <w:rPr>
          <w:rFonts w:ascii="Garamond" w:eastAsia="Times New Roman" w:hAnsi="Garamond"/>
          <w:sz w:val="20"/>
          <w:szCs w:val="20"/>
          <w:lang w:eastAsia="bg-BG"/>
        </w:rPr>
      </w:pPr>
    </w:p>
    <w:p w:rsidR="00584750" w:rsidRPr="00584750" w:rsidRDefault="00584750" w:rsidP="00584750">
      <w:pPr>
        <w:keepNext/>
        <w:keepLines/>
        <w:spacing w:after="0" w:line="240" w:lineRule="auto"/>
        <w:contextualSpacing/>
        <w:jc w:val="both"/>
        <w:rPr>
          <w:rFonts w:ascii="Garamond" w:eastAsia="Times New Roman" w:hAnsi="Garamond"/>
          <w:sz w:val="20"/>
          <w:szCs w:val="20"/>
          <w:lang w:eastAsia="bg-BG"/>
        </w:rPr>
      </w:pPr>
      <w:r w:rsidRPr="00584750">
        <w:rPr>
          <w:rFonts w:ascii="Garamond" w:eastAsia="Times New Roman" w:hAnsi="Garamond"/>
          <w:sz w:val="20"/>
          <w:szCs w:val="20"/>
          <w:lang w:eastAsia="bg-BG"/>
        </w:rPr>
        <w:t>* Спрямо средната за страната</w:t>
      </w:r>
    </w:p>
    <w:p w:rsidR="00584750" w:rsidRPr="00584750" w:rsidRDefault="00584750" w:rsidP="00584750">
      <w:pPr>
        <w:keepNext/>
        <w:keepLines/>
        <w:spacing w:after="0" w:line="240" w:lineRule="auto"/>
        <w:contextualSpacing/>
        <w:jc w:val="both"/>
        <w:rPr>
          <w:rFonts w:ascii="Garamond" w:eastAsia="Times New Roman" w:hAnsi="Garamond"/>
          <w:sz w:val="20"/>
          <w:szCs w:val="20"/>
          <w:lang w:eastAsia="bg-BG"/>
        </w:rPr>
      </w:pPr>
      <w:r w:rsidRPr="00584750">
        <w:rPr>
          <w:rFonts w:ascii="Garamond" w:eastAsia="Times New Roman" w:hAnsi="Garamond"/>
          <w:sz w:val="20"/>
          <w:szCs w:val="20"/>
          <w:lang w:eastAsia="bg-BG"/>
        </w:rPr>
        <w:t>**Годишни доклади 2014, 2015, 2016</w:t>
      </w:r>
      <w:r w:rsidRPr="00584750">
        <w:rPr>
          <w:rFonts w:ascii="Garamond" w:eastAsia="Times New Roman" w:hAnsi="Garamond"/>
          <w:sz w:val="20"/>
          <w:szCs w:val="20"/>
          <w:lang w:val="en-US" w:eastAsia="bg-BG"/>
        </w:rPr>
        <w:t>,</w:t>
      </w:r>
      <w:r w:rsidRPr="00584750">
        <w:rPr>
          <w:rFonts w:ascii="Garamond" w:eastAsia="Times New Roman" w:hAnsi="Garamond"/>
          <w:sz w:val="20"/>
          <w:szCs w:val="20"/>
          <w:lang w:eastAsia="bg-BG"/>
        </w:rPr>
        <w:t xml:space="preserve"> 2017, 2018 и 2019 г. </w:t>
      </w:r>
    </w:p>
    <w:p w:rsidR="00584750" w:rsidRPr="00584750" w:rsidRDefault="00584750" w:rsidP="00584750">
      <w:pPr>
        <w:keepNext/>
        <w:keepLines/>
        <w:spacing w:after="0" w:line="240" w:lineRule="auto"/>
        <w:contextualSpacing/>
        <w:jc w:val="both"/>
        <w:rPr>
          <w:rFonts w:ascii="Garamond" w:eastAsia="Times New Roman" w:hAnsi="Garamond"/>
          <w:sz w:val="20"/>
          <w:szCs w:val="20"/>
          <w:lang w:eastAsia="bg-BG"/>
        </w:rPr>
      </w:pPr>
      <w:r w:rsidRPr="00584750">
        <w:rPr>
          <w:rFonts w:ascii="Garamond" w:eastAsia="Times New Roman" w:hAnsi="Garamond"/>
          <w:sz w:val="20"/>
          <w:szCs w:val="20"/>
          <w:lang w:eastAsia="bg-BG"/>
        </w:rPr>
        <w:t>„-„ Липсват данни</w:t>
      </w:r>
    </w:p>
    <w:p w:rsidR="00584750" w:rsidRPr="00584750" w:rsidRDefault="00584750" w:rsidP="00584750">
      <w:pPr>
        <w:spacing w:after="0" w:line="240" w:lineRule="auto"/>
        <w:rPr>
          <w:rFonts w:ascii="Garamond" w:eastAsia="Times New Roman" w:hAnsi="Garamond"/>
          <w:sz w:val="24"/>
          <w:szCs w:val="24"/>
          <w:lang w:eastAsia="bg-BG"/>
        </w:rPr>
      </w:pPr>
    </w:p>
    <w:p w:rsidR="00584750" w:rsidRPr="00584750" w:rsidRDefault="00584750" w:rsidP="00584750">
      <w:pPr>
        <w:spacing w:after="0" w:line="240" w:lineRule="auto"/>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highlight w:val="white"/>
          <w:lang w:eastAsia="bg-BG"/>
        </w:rPr>
        <w:sectPr w:rsidR="00584750" w:rsidRPr="00584750" w:rsidSect="00010A05">
          <w:pgSz w:w="16838" w:h="11906" w:orient="landscape" w:code="9"/>
          <w:pgMar w:top="1985" w:right="638" w:bottom="0" w:left="1260" w:header="709" w:footer="572" w:gutter="0"/>
          <w:cols w:space="708"/>
          <w:docGrid w:linePitch="360"/>
        </w:sectPr>
      </w:pPr>
    </w:p>
    <w:p w:rsidR="00584750" w:rsidRPr="00584750" w:rsidRDefault="00584750" w:rsidP="00584750">
      <w:pPr>
        <w:spacing w:after="0" w:line="240" w:lineRule="auto"/>
        <w:jc w:val="both"/>
        <w:rPr>
          <w:rFonts w:ascii="Times New Roman" w:eastAsia="Times New Roman" w:hAnsi="Times New Roman"/>
          <w:sz w:val="24"/>
          <w:szCs w:val="24"/>
          <w:highlight w:val="white"/>
          <w:lang w:eastAsia="bg-BG"/>
        </w:rPr>
      </w:pP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highlight w:val="white"/>
          <w:lang w:eastAsia="bg-BG"/>
        </w:rPr>
        <w:t xml:space="preserve">Ефикасността  на изпълнението е оценена на база съпоставката на заложения при разработване на ОПР 2014-2020 финансов ресурс, посочен във Финансово индикативната таблица (ФИТ – Таблица  № 21), с реално вложените ресурси </w:t>
      </w:r>
      <w:r w:rsidRPr="00584750">
        <w:rPr>
          <w:rFonts w:ascii="Times New Roman" w:eastAsia="Times New Roman" w:hAnsi="Times New Roman"/>
          <w:sz w:val="24"/>
          <w:szCs w:val="24"/>
          <w:lang w:eastAsia="bg-BG"/>
        </w:rPr>
        <w:t>за реализиране на марките и дейностите по всеки приоритет. Основните източници на финансиране и тяхното дялово разпределение, посочени във ФИТ са:</w:t>
      </w:r>
    </w:p>
    <w:p w:rsidR="00584750" w:rsidRPr="00584750" w:rsidRDefault="00584750" w:rsidP="00584750">
      <w:pPr>
        <w:numPr>
          <w:ilvl w:val="0"/>
          <w:numId w:val="2"/>
        </w:numPr>
        <w:spacing w:after="0" w:line="240" w:lineRule="auto"/>
        <w:jc w:val="both"/>
        <w:rPr>
          <w:rFonts w:ascii="Times New Roman" w:hAnsi="Times New Roman"/>
          <w:sz w:val="24"/>
          <w:szCs w:val="24"/>
          <w:lang w:eastAsia="bg-BG"/>
        </w:rPr>
      </w:pPr>
      <w:r w:rsidRPr="00584750">
        <w:rPr>
          <w:rFonts w:ascii="Times New Roman" w:hAnsi="Times New Roman"/>
          <w:sz w:val="24"/>
          <w:szCs w:val="24"/>
          <w:lang w:eastAsia="bg-BG"/>
        </w:rPr>
        <w:t>Общински бюджет – 5 %;</w:t>
      </w:r>
    </w:p>
    <w:p w:rsidR="00584750" w:rsidRPr="00584750" w:rsidRDefault="00584750" w:rsidP="00584750">
      <w:pPr>
        <w:numPr>
          <w:ilvl w:val="0"/>
          <w:numId w:val="2"/>
        </w:numPr>
        <w:spacing w:after="0" w:line="240" w:lineRule="auto"/>
        <w:jc w:val="both"/>
        <w:rPr>
          <w:rFonts w:ascii="Times New Roman" w:hAnsi="Times New Roman"/>
          <w:sz w:val="24"/>
          <w:szCs w:val="24"/>
          <w:lang w:eastAsia="bg-BG"/>
        </w:rPr>
      </w:pPr>
      <w:r w:rsidRPr="00584750">
        <w:rPr>
          <w:rFonts w:ascii="Times New Roman" w:hAnsi="Times New Roman"/>
          <w:sz w:val="24"/>
          <w:szCs w:val="24"/>
          <w:lang w:eastAsia="bg-BG"/>
        </w:rPr>
        <w:t>Централен бюджет – 15%;</w:t>
      </w:r>
    </w:p>
    <w:p w:rsidR="00584750" w:rsidRPr="00584750" w:rsidRDefault="00584750" w:rsidP="00584750">
      <w:pPr>
        <w:numPr>
          <w:ilvl w:val="0"/>
          <w:numId w:val="2"/>
        </w:numPr>
        <w:spacing w:after="0" w:line="240" w:lineRule="auto"/>
        <w:jc w:val="both"/>
        <w:rPr>
          <w:rFonts w:ascii="Times New Roman" w:hAnsi="Times New Roman"/>
          <w:sz w:val="24"/>
          <w:szCs w:val="24"/>
          <w:lang w:eastAsia="bg-BG"/>
        </w:rPr>
      </w:pPr>
      <w:r w:rsidRPr="00584750">
        <w:rPr>
          <w:rFonts w:ascii="Times New Roman" w:hAnsi="Times New Roman"/>
          <w:sz w:val="24"/>
          <w:szCs w:val="24"/>
          <w:lang w:eastAsia="bg-BG"/>
        </w:rPr>
        <w:t>Фондове на ЕС – 75 - 77 %;</w:t>
      </w:r>
    </w:p>
    <w:p w:rsidR="00584750" w:rsidRPr="00584750" w:rsidRDefault="00584750" w:rsidP="00584750">
      <w:pPr>
        <w:numPr>
          <w:ilvl w:val="0"/>
          <w:numId w:val="2"/>
        </w:numPr>
        <w:spacing w:after="0" w:line="240" w:lineRule="auto"/>
        <w:jc w:val="both"/>
        <w:rPr>
          <w:rFonts w:ascii="Times New Roman" w:hAnsi="Times New Roman"/>
          <w:sz w:val="24"/>
          <w:szCs w:val="24"/>
          <w:lang w:eastAsia="bg-BG"/>
        </w:rPr>
      </w:pPr>
      <w:r w:rsidRPr="00584750">
        <w:rPr>
          <w:rFonts w:ascii="Times New Roman" w:hAnsi="Times New Roman"/>
          <w:sz w:val="24"/>
          <w:szCs w:val="24"/>
          <w:lang w:eastAsia="bg-BG"/>
        </w:rPr>
        <w:t>Други източници – 3%.</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Определянето на фондовете на ЕС като главен източник на средства води до забавяне и в значителна степен застрашава изпълнението на плана. Необходимо е общинската администрация да потърси и други възможности за финансиране.</w:t>
      </w: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В таблицата по-долу са дадени обобщени количествени данни за планираното и изпълненото по ФИТ за периода 2014-2018 г. </w:t>
      </w:r>
    </w:p>
    <w:p w:rsidR="00584750" w:rsidRPr="00584750" w:rsidRDefault="00584750" w:rsidP="00584750">
      <w:pPr>
        <w:spacing w:after="0" w:line="240" w:lineRule="auto"/>
        <w:jc w:val="right"/>
        <w:rPr>
          <w:rFonts w:ascii="Times New Roman" w:eastAsia="Times New Roman" w:hAnsi="Times New Roman"/>
          <w:b/>
          <w:color w:val="008000"/>
          <w:sz w:val="24"/>
          <w:szCs w:val="24"/>
          <w:lang w:eastAsia="bg-BG"/>
        </w:rPr>
      </w:pPr>
      <w:r w:rsidRPr="00584750">
        <w:rPr>
          <w:rFonts w:ascii="Times New Roman" w:eastAsia="Times New Roman" w:hAnsi="Times New Roman"/>
          <w:b/>
          <w:color w:val="008000"/>
          <w:sz w:val="24"/>
          <w:szCs w:val="24"/>
          <w:lang w:eastAsia="bg-BG"/>
        </w:rPr>
        <w:t>Таблица № 22</w:t>
      </w:r>
    </w:p>
    <w:p w:rsidR="00584750" w:rsidRPr="00584750" w:rsidRDefault="00584750" w:rsidP="00584750">
      <w:pPr>
        <w:spacing w:after="0" w:line="240" w:lineRule="auto"/>
        <w:jc w:val="center"/>
        <w:rPr>
          <w:rFonts w:ascii="Times New Roman" w:eastAsia="Times New Roman" w:hAnsi="Times New Roman"/>
          <w:b/>
          <w:i/>
          <w:sz w:val="24"/>
          <w:szCs w:val="24"/>
          <w:lang w:val="ru-RU" w:eastAsia="bg-BG"/>
        </w:rPr>
      </w:pPr>
      <w:r w:rsidRPr="00584750">
        <w:rPr>
          <w:rFonts w:ascii="Times New Roman" w:eastAsia="Times New Roman" w:hAnsi="Times New Roman"/>
          <w:b/>
          <w:i/>
          <w:sz w:val="24"/>
          <w:szCs w:val="24"/>
          <w:lang w:eastAsia="bg-BG"/>
        </w:rPr>
        <w:t>Финансово изпълнение на ОПР 2014-2020 за периода 2014-20</w:t>
      </w:r>
      <w:r w:rsidRPr="00584750">
        <w:rPr>
          <w:rFonts w:ascii="Times New Roman" w:eastAsia="Times New Roman" w:hAnsi="Times New Roman"/>
          <w:b/>
          <w:i/>
          <w:sz w:val="24"/>
          <w:szCs w:val="24"/>
          <w:lang w:val="ru-RU" w:eastAsia="bg-BG"/>
        </w:rPr>
        <w:t>20</w:t>
      </w:r>
      <w:r w:rsidRPr="00584750">
        <w:rPr>
          <w:rFonts w:ascii="Times New Roman" w:eastAsia="Times New Roman" w:hAnsi="Times New Roman"/>
          <w:b/>
          <w:i/>
          <w:sz w:val="24"/>
          <w:szCs w:val="24"/>
          <w:lang w:eastAsia="bg-BG"/>
        </w:rPr>
        <w:t xml:space="preserve"> ( обобщена)</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716"/>
        <w:gridCol w:w="1723"/>
        <w:gridCol w:w="1600"/>
      </w:tblGrid>
      <w:tr w:rsidR="00584750" w:rsidRPr="00584750" w:rsidTr="00010A05">
        <w:tc>
          <w:tcPr>
            <w:tcW w:w="0" w:type="auto"/>
            <w:shd w:val="clear" w:color="auto" w:fill="FDE9D9"/>
            <w:vAlign w:val="center"/>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Приоритет</w:t>
            </w:r>
          </w:p>
        </w:tc>
        <w:tc>
          <w:tcPr>
            <w:tcW w:w="1716" w:type="dxa"/>
            <w:shd w:val="clear" w:color="auto" w:fill="FDE9D9"/>
            <w:vAlign w:val="center"/>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Планиран, лева</w:t>
            </w:r>
          </w:p>
        </w:tc>
        <w:tc>
          <w:tcPr>
            <w:tcW w:w="0" w:type="auto"/>
            <w:shd w:val="clear" w:color="auto" w:fill="FDE9D9"/>
            <w:vAlign w:val="center"/>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Изпълнен*, лева</w:t>
            </w:r>
          </w:p>
        </w:tc>
        <w:tc>
          <w:tcPr>
            <w:tcW w:w="0" w:type="auto"/>
            <w:shd w:val="clear" w:color="auto" w:fill="FDE9D9"/>
            <w:vAlign w:val="center"/>
          </w:tcPr>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Изпълнение,</w:t>
            </w:r>
          </w:p>
          <w:p w:rsidR="00584750" w:rsidRPr="00584750" w:rsidRDefault="00584750" w:rsidP="00584750">
            <w:pPr>
              <w:spacing w:after="0" w:line="240" w:lineRule="auto"/>
              <w:jc w:val="center"/>
              <w:rPr>
                <w:rFonts w:ascii="Times New Roman" w:eastAsia="Times New Roman" w:hAnsi="Times New Roman"/>
                <w:b/>
                <w:sz w:val="24"/>
                <w:szCs w:val="24"/>
                <w:lang w:eastAsia="bg-BG"/>
              </w:rPr>
            </w:pPr>
            <w:r w:rsidRPr="00584750">
              <w:rPr>
                <w:rFonts w:ascii="Times New Roman" w:eastAsia="Times New Roman" w:hAnsi="Times New Roman"/>
                <w:b/>
                <w:sz w:val="24"/>
                <w:szCs w:val="24"/>
                <w:lang w:eastAsia="bg-BG"/>
              </w:rPr>
              <w:t>%</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№1. Устойчив растеж и икономическо развитие</w:t>
            </w:r>
          </w:p>
        </w:tc>
        <w:tc>
          <w:tcPr>
            <w:tcW w:w="1716"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5 155 000</w:t>
            </w:r>
          </w:p>
        </w:tc>
        <w:tc>
          <w:tcPr>
            <w:tcW w:w="0" w:type="auto"/>
            <w:shd w:val="clear" w:color="auto" w:fill="auto"/>
            <w:vAlign w:val="center"/>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824 505</w:t>
            </w:r>
            <w:r w:rsidRPr="00584750">
              <w:rPr>
                <w:rFonts w:ascii="Times New Roman" w:eastAsia="Times New Roman" w:hAnsi="Times New Roman"/>
                <w:sz w:val="24"/>
                <w:szCs w:val="24"/>
                <w:lang w:eastAsia="bg-BG"/>
              </w:rPr>
              <w:t>,00</w:t>
            </w:r>
          </w:p>
        </w:tc>
        <w:tc>
          <w:tcPr>
            <w:tcW w:w="0" w:type="auto"/>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val="en-US" w:eastAsia="bg-BG"/>
              </w:rPr>
              <w:t>16</w:t>
            </w:r>
            <w:r w:rsidRPr="00584750">
              <w:rPr>
                <w:rFonts w:ascii="Times New Roman" w:eastAsia="Times New Roman" w:hAnsi="Times New Roman"/>
                <w:sz w:val="24"/>
                <w:szCs w:val="24"/>
                <w:lang w:eastAsia="bg-BG"/>
              </w:rPr>
              <w:t>,00</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 2. Постигане на социална кохезия чрез укрепване и развитие на човешкия капитал</w:t>
            </w:r>
          </w:p>
        </w:tc>
        <w:tc>
          <w:tcPr>
            <w:tcW w:w="1716"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10 575 000</w:t>
            </w:r>
          </w:p>
        </w:tc>
        <w:tc>
          <w:tcPr>
            <w:tcW w:w="0" w:type="auto"/>
            <w:shd w:val="clear" w:color="auto" w:fill="auto"/>
            <w:vAlign w:val="center"/>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8 056 406,16</w:t>
            </w:r>
          </w:p>
        </w:tc>
        <w:tc>
          <w:tcPr>
            <w:tcW w:w="0" w:type="auto"/>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76,18</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 3. Техническа и инженерна инфраструктура.</w:t>
            </w:r>
          </w:p>
        </w:tc>
        <w:tc>
          <w:tcPr>
            <w:tcW w:w="1716"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96 070 000</w:t>
            </w:r>
          </w:p>
        </w:tc>
        <w:tc>
          <w:tcPr>
            <w:tcW w:w="0" w:type="auto"/>
            <w:shd w:val="clear" w:color="auto" w:fill="auto"/>
            <w:vAlign w:val="center"/>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16 221 261,00</w:t>
            </w:r>
          </w:p>
        </w:tc>
        <w:tc>
          <w:tcPr>
            <w:tcW w:w="0" w:type="auto"/>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19,71</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№4. Екологично развитие</w:t>
            </w:r>
          </w:p>
        </w:tc>
        <w:tc>
          <w:tcPr>
            <w:tcW w:w="1716"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2 760 000</w:t>
            </w:r>
          </w:p>
        </w:tc>
        <w:tc>
          <w:tcPr>
            <w:tcW w:w="0" w:type="auto"/>
            <w:shd w:val="clear" w:color="auto" w:fill="auto"/>
            <w:vAlign w:val="center"/>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125 778,00</w:t>
            </w:r>
          </w:p>
        </w:tc>
        <w:tc>
          <w:tcPr>
            <w:tcW w:w="0" w:type="auto"/>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4,56</w:t>
            </w:r>
          </w:p>
        </w:tc>
      </w:tr>
      <w:tr w:rsidR="00584750" w:rsidRPr="00584750" w:rsidTr="00010A05">
        <w:tc>
          <w:tcPr>
            <w:tcW w:w="0" w:type="auto"/>
            <w:shd w:val="clear" w:color="auto" w:fill="auto"/>
          </w:tcPr>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Приоритет №5. Укрепване на административния капацитет и развитие на нови професионални умения.</w:t>
            </w:r>
          </w:p>
        </w:tc>
        <w:tc>
          <w:tcPr>
            <w:tcW w:w="1716"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585 000</w:t>
            </w:r>
          </w:p>
        </w:tc>
        <w:tc>
          <w:tcPr>
            <w:tcW w:w="0" w:type="auto"/>
            <w:shd w:val="clear" w:color="auto" w:fill="auto"/>
            <w:vAlign w:val="center"/>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32 782,00</w:t>
            </w:r>
          </w:p>
        </w:tc>
        <w:tc>
          <w:tcPr>
            <w:tcW w:w="0" w:type="auto"/>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5,64</w:t>
            </w:r>
          </w:p>
        </w:tc>
      </w:tr>
      <w:tr w:rsidR="00584750" w:rsidRPr="00584750" w:rsidTr="00010A05">
        <w:tc>
          <w:tcPr>
            <w:tcW w:w="0" w:type="auto"/>
            <w:shd w:val="clear" w:color="auto" w:fill="auto"/>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Общо</w:t>
            </w:r>
          </w:p>
        </w:tc>
        <w:tc>
          <w:tcPr>
            <w:tcW w:w="1716" w:type="dxa"/>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val="en-US" w:eastAsia="bg-BG"/>
              </w:rPr>
            </w:pPr>
            <w:r w:rsidRPr="00584750">
              <w:rPr>
                <w:rFonts w:ascii="Times New Roman" w:eastAsia="Times New Roman" w:hAnsi="Times New Roman"/>
                <w:sz w:val="24"/>
                <w:szCs w:val="24"/>
                <w:lang w:val="en-US" w:eastAsia="bg-BG"/>
              </w:rPr>
              <w:t>115 145 000,00</w:t>
            </w:r>
          </w:p>
        </w:tc>
        <w:tc>
          <w:tcPr>
            <w:tcW w:w="0" w:type="auto"/>
            <w:shd w:val="clear" w:color="auto" w:fill="auto"/>
            <w:vAlign w:val="center"/>
          </w:tcPr>
          <w:p w:rsidR="00584750" w:rsidRPr="00584750" w:rsidRDefault="00584750" w:rsidP="00584750">
            <w:pPr>
              <w:spacing w:after="0" w:line="240" w:lineRule="auto"/>
              <w:jc w:val="right"/>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25 260 732,16</w:t>
            </w:r>
          </w:p>
        </w:tc>
        <w:tc>
          <w:tcPr>
            <w:tcW w:w="0" w:type="auto"/>
            <w:shd w:val="clear" w:color="auto" w:fill="auto"/>
            <w:vAlign w:val="center"/>
          </w:tcPr>
          <w:p w:rsidR="00584750" w:rsidRPr="00584750" w:rsidRDefault="00584750" w:rsidP="00584750">
            <w:pPr>
              <w:spacing w:after="0" w:line="240" w:lineRule="auto"/>
              <w:jc w:val="center"/>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22</w:t>
            </w:r>
          </w:p>
        </w:tc>
      </w:tr>
    </w:tbl>
    <w:p w:rsidR="00584750" w:rsidRPr="00584750" w:rsidRDefault="00584750" w:rsidP="00584750">
      <w:pPr>
        <w:spacing w:after="0" w:line="240" w:lineRule="auto"/>
        <w:jc w:val="center"/>
        <w:rPr>
          <w:rFonts w:ascii="Times New Roman" w:eastAsia="Times New Roman" w:hAnsi="Times New Roman"/>
          <w:b/>
          <w:i/>
          <w:sz w:val="24"/>
          <w:szCs w:val="24"/>
          <w:lang w:val="en-US" w:eastAsia="bg-BG"/>
        </w:rPr>
      </w:pPr>
    </w:p>
    <w:p w:rsidR="00584750" w:rsidRPr="00584750" w:rsidRDefault="00584750" w:rsidP="00584750">
      <w:pPr>
        <w:spacing w:after="0" w:line="240" w:lineRule="auto"/>
        <w:jc w:val="both"/>
        <w:rPr>
          <w:rFonts w:ascii="Times New Roman" w:eastAsia="Times New Roman" w:hAnsi="Times New Roman"/>
          <w:sz w:val="20"/>
          <w:szCs w:val="20"/>
          <w:lang w:eastAsia="bg-BG"/>
        </w:rPr>
      </w:pPr>
      <w:r w:rsidRPr="00584750">
        <w:rPr>
          <w:rFonts w:ascii="Times New Roman" w:eastAsia="Times New Roman" w:hAnsi="Times New Roman"/>
          <w:b/>
          <w:sz w:val="20"/>
          <w:szCs w:val="20"/>
          <w:lang w:eastAsia="bg-BG"/>
        </w:rPr>
        <w:t>*Забележка.</w:t>
      </w:r>
      <w:r w:rsidRPr="00584750">
        <w:rPr>
          <w:rFonts w:ascii="Times New Roman" w:eastAsia="Times New Roman" w:hAnsi="Times New Roman"/>
          <w:sz w:val="20"/>
          <w:szCs w:val="20"/>
          <w:lang w:eastAsia="bg-BG"/>
        </w:rPr>
        <w:t xml:space="preserve"> Посочена е  сумата на реално вложените и усвоени средства установена при анализ на данните посочени в Годишните доклади по изпълнение на плана, Касовите отчети за изпълнение на бюджета и официално публикуваните данни на страниците на управляващите органи на оперативните програми, отнасящи се до изпълнение на ФИТ.</w:t>
      </w:r>
    </w:p>
    <w:p w:rsidR="00584750" w:rsidRPr="00584750" w:rsidRDefault="00584750" w:rsidP="00584750">
      <w:pPr>
        <w:spacing w:after="0" w:line="240" w:lineRule="auto"/>
        <w:jc w:val="both"/>
        <w:rPr>
          <w:rFonts w:ascii="Times New Roman" w:eastAsia="Times New Roman" w:hAnsi="Times New Roman"/>
          <w:sz w:val="24"/>
          <w:szCs w:val="24"/>
          <w:lang w:eastAsia="bg-BG"/>
        </w:rPr>
      </w:pPr>
    </w:p>
    <w:p w:rsidR="00584750" w:rsidRPr="00584750" w:rsidRDefault="00584750" w:rsidP="00584750">
      <w:pPr>
        <w:spacing w:after="0" w:line="240" w:lineRule="auto"/>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В периода 2014-2020 г. основен източник на средства продължават да бъдат фондовете на ЕС с над 75% от общо вложените средства. </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r w:rsidRPr="00584750">
        <w:rPr>
          <w:rFonts w:ascii="Times New Roman" w:eastAsia="Times New Roman" w:hAnsi="Times New Roman"/>
          <w:sz w:val="24"/>
          <w:szCs w:val="24"/>
          <w:lang w:eastAsia="bg-BG"/>
        </w:rPr>
        <w:t xml:space="preserve">Налице е ниска ефикасност на вложените ресурси. Същите не могат да постигнат заложения резултат по изпълнение на плана. </w:t>
      </w:r>
    </w:p>
    <w:p w:rsidR="00584750" w:rsidRPr="00584750" w:rsidRDefault="00584750" w:rsidP="00584750">
      <w:pPr>
        <w:spacing w:after="0" w:line="240" w:lineRule="auto"/>
        <w:contextualSpacing/>
        <w:jc w:val="both"/>
        <w:rPr>
          <w:rFonts w:ascii="Times New Roman" w:eastAsia="Times New Roman" w:hAnsi="Times New Roman"/>
          <w:sz w:val="24"/>
          <w:szCs w:val="24"/>
          <w:lang w:eastAsia="bg-BG"/>
        </w:rPr>
      </w:pPr>
    </w:p>
    <w:p w:rsidR="00584750" w:rsidRPr="00584750" w:rsidRDefault="00584750" w:rsidP="00584750">
      <w:pPr>
        <w:spacing w:after="0" w:line="240" w:lineRule="auto"/>
        <w:rPr>
          <w:rFonts w:ascii="Times New Roman" w:eastAsia="Times New Roman" w:hAnsi="Times New Roman"/>
          <w:color w:val="800000"/>
          <w:sz w:val="24"/>
          <w:szCs w:val="24"/>
          <w:lang w:val="ru-RU" w:eastAsia="bg-BG"/>
        </w:rPr>
      </w:pPr>
      <w:r w:rsidRPr="00584750">
        <w:rPr>
          <w:rFonts w:ascii="Times New Roman" w:eastAsia="Times New Roman" w:hAnsi="Times New Roman"/>
          <w:color w:val="800000"/>
          <w:sz w:val="24"/>
          <w:szCs w:val="24"/>
          <w:lang w:val="ru-RU" w:eastAsia="bg-BG"/>
        </w:rPr>
        <w:t>ІV. Заключения и предложения за подобряване на резултатите от наблюдението.</w:t>
      </w:r>
    </w:p>
    <w:p w:rsidR="00584750" w:rsidRPr="00584750" w:rsidRDefault="00584750" w:rsidP="00584750">
      <w:pPr>
        <w:spacing w:after="0" w:line="240" w:lineRule="auto"/>
        <w:rPr>
          <w:rFonts w:ascii="Times New Roman" w:eastAsia="Times New Roman" w:hAnsi="Times New Roman"/>
          <w:color w:val="800000"/>
          <w:sz w:val="24"/>
          <w:szCs w:val="24"/>
          <w:lang w:val="ru-RU" w:eastAsia="bg-BG"/>
        </w:rPr>
      </w:pPr>
    </w:p>
    <w:p w:rsidR="00584750" w:rsidRPr="00584750" w:rsidRDefault="00584750" w:rsidP="00584750">
      <w:pPr>
        <w:numPr>
          <w:ilvl w:val="0"/>
          <w:numId w:val="10"/>
        </w:numPr>
        <w:spacing w:after="0" w:line="240" w:lineRule="auto"/>
        <w:jc w:val="both"/>
        <w:rPr>
          <w:rFonts w:ascii="Times New Roman" w:hAnsi="Times New Roman"/>
          <w:sz w:val="24"/>
          <w:szCs w:val="24"/>
        </w:rPr>
      </w:pPr>
      <w:r w:rsidRPr="00584750">
        <w:rPr>
          <w:rFonts w:ascii="Times New Roman" w:hAnsi="Times New Roman"/>
          <w:sz w:val="24"/>
          <w:szCs w:val="24"/>
        </w:rPr>
        <w:t>Социално-икономическите условия, в които се изпълнява плана не са се подобрили. Независимо от това, че тези условия не са единствено функция на реализиране на ОПР, но и резултат от националните политики по отделни сфери на социалния живот и икономиката, важно е да се търсят директни подходи, като при необходимост се предприемат и мерки по отношение изменения в самия план;</w:t>
      </w:r>
    </w:p>
    <w:p w:rsidR="00584750" w:rsidRPr="00584750" w:rsidRDefault="00584750" w:rsidP="00584750">
      <w:pPr>
        <w:numPr>
          <w:ilvl w:val="0"/>
          <w:numId w:val="10"/>
        </w:numPr>
        <w:spacing w:after="0" w:line="240" w:lineRule="auto"/>
        <w:jc w:val="both"/>
        <w:rPr>
          <w:rFonts w:ascii="Times New Roman" w:hAnsi="Times New Roman"/>
          <w:sz w:val="24"/>
          <w:szCs w:val="24"/>
        </w:rPr>
      </w:pPr>
      <w:r w:rsidRPr="00584750">
        <w:rPr>
          <w:rFonts w:ascii="Times New Roman" w:hAnsi="Times New Roman"/>
          <w:sz w:val="24"/>
          <w:szCs w:val="24"/>
        </w:rPr>
        <w:t>Напредъкът по изпълнение на поставените цели е ограничен, като по някои от целите липсва такъв;</w:t>
      </w:r>
    </w:p>
    <w:p w:rsidR="00584750" w:rsidRPr="00584750" w:rsidRDefault="00584750" w:rsidP="00584750">
      <w:pPr>
        <w:numPr>
          <w:ilvl w:val="0"/>
          <w:numId w:val="10"/>
        </w:numPr>
        <w:spacing w:after="0" w:line="240" w:lineRule="auto"/>
        <w:jc w:val="both"/>
        <w:rPr>
          <w:rFonts w:ascii="Times New Roman" w:hAnsi="Times New Roman"/>
          <w:sz w:val="24"/>
          <w:szCs w:val="24"/>
        </w:rPr>
      </w:pPr>
      <w:r w:rsidRPr="00584750">
        <w:rPr>
          <w:rFonts w:ascii="Times New Roman" w:hAnsi="Times New Roman"/>
          <w:sz w:val="24"/>
          <w:szCs w:val="24"/>
        </w:rPr>
        <w:t>Основните усилия на общината при изпълнението на плана за развитие са в областта на реконструкция и рехабилитация на базова инфраструктура и развитие на човешкия капитал;</w:t>
      </w:r>
    </w:p>
    <w:p w:rsidR="00584750" w:rsidRPr="00584750" w:rsidRDefault="00584750" w:rsidP="00584750">
      <w:pPr>
        <w:numPr>
          <w:ilvl w:val="0"/>
          <w:numId w:val="10"/>
        </w:numPr>
        <w:spacing w:after="0" w:line="240" w:lineRule="auto"/>
        <w:jc w:val="both"/>
        <w:rPr>
          <w:rFonts w:ascii="Times New Roman" w:hAnsi="Times New Roman"/>
          <w:sz w:val="24"/>
          <w:szCs w:val="24"/>
        </w:rPr>
      </w:pPr>
      <w:r w:rsidRPr="00584750">
        <w:rPr>
          <w:rFonts w:ascii="Times New Roman" w:hAnsi="Times New Roman"/>
          <w:sz w:val="24"/>
          <w:szCs w:val="24"/>
        </w:rPr>
        <w:t xml:space="preserve">Темпът на реализиране на плана застрашава в значителна степен постигането на целите. Реално, приблизително   </w:t>
      </w:r>
      <w:r w:rsidRPr="00584750">
        <w:rPr>
          <w:rFonts w:ascii="Times New Roman" w:hAnsi="Times New Roman"/>
          <w:sz w:val="24"/>
          <w:szCs w:val="24"/>
          <w:lang w:val="en-US"/>
        </w:rPr>
        <w:t xml:space="preserve">22 </w:t>
      </w:r>
      <w:r w:rsidRPr="00584750">
        <w:rPr>
          <w:rFonts w:ascii="Times New Roman" w:hAnsi="Times New Roman"/>
          <w:sz w:val="24"/>
          <w:szCs w:val="24"/>
        </w:rPr>
        <w:t xml:space="preserve"> % от заложените цели са реализирани мерки и проекти и/или има доказателство за тяхното постигане и изпълнение на стратегическата цел по ОПР;</w:t>
      </w:r>
    </w:p>
    <w:p w:rsidR="00584750" w:rsidRPr="00D23459" w:rsidRDefault="00584750" w:rsidP="00D23459">
      <w:pPr>
        <w:pStyle w:val="af6"/>
        <w:numPr>
          <w:ilvl w:val="0"/>
          <w:numId w:val="10"/>
        </w:numPr>
        <w:spacing w:after="0" w:line="240" w:lineRule="auto"/>
        <w:jc w:val="both"/>
        <w:rPr>
          <w:rFonts w:ascii="Times New Roman" w:eastAsia="Times New Roman" w:hAnsi="Times New Roman"/>
          <w:sz w:val="24"/>
          <w:szCs w:val="24"/>
          <w:lang w:eastAsia="bg-BG"/>
        </w:rPr>
      </w:pPr>
      <w:r w:rsidRPr="00D23459">
        <w:rPr>
          <w:rFonts w:ascii="Times New Roman" w:eastAsia="Times New Roman" w:hAnsi="Times New Roman"/>
          <w:sz w:val="24"/>
          <w:szCs w:val="24"/>
          <w:lang w:eastAsia="bg-BG"/>
        </w:rPr>
        <w:t xml:space="preserve">С Решение № 272 от 28.11.2017 г.  на Общинския съвет  е  приет актуализиран документ за изпълнение, допълващ Общински план за развитие 2014 г. -2020 г. на Община Никопол и  измененията  и допълненията направени в него  ще бъдат отчетени със следващия  годишен доклад. </w:t>
      </w:r>
    </w:p>
    <w:p w:rsidR="00D23459" w:rsidRDefault="00D23459" w:rsidP="00D23459">
      <w:pPr>
        <w:spacing w:after="0" w:line="240" w:lineRule="auto"/>
        <w:jc w:val="both"/>
        <w:rPr>
          <w:rFonts w:ascii="Times New Roman" w:eastAsia="Times New Roman" w:hAnsi="Times New Roman"/>
          <w:color w:val="FF0000"/>
          <w:sz w:val="24"/>
          <w:szCs w:val="24"/>
          <w:lang w:eastAsia="bg-BG"/>
        </w:rPr>
      </w:pPr>
    </w:p>
    <w:p w:rsidR="00D23459" w:rsidRPr="00D23459" w:rsidRDefault="00D23459" w:rsidP="00D23459">
      <w:pPr>
        <w:spacing w:after="0" w:line="240" w:lineRule="auto"/>
        <w:jc w:val="both"/>
        <w:rPr>
          <w:rFonts w:ascii="Times New Roman" w:eastAsia="Times New Roman" w:hAnsi="Times New Roman"/>
          <w:color w:val="FF0000"/>
          <w:sz w:val="24"/>
          <w:szCs w:val="24"/>
          <w:lang w:eastAsia="bg-BG"/>
        </w:rPr>
      </w:pPr>
    </w:p>
    <w:p w:rsidR="00584750" w:rsidRPr="00584750" w:rsidRDefault="00584750" w:rsidP="00584750">
      <w:pPr>
        <w:spacing w:after="0" w:line="240" w:lineRule="auto"/>
        <w:rPr>
          <w:rFonts w:ascii="Times New Roman" w:eastAsia="Times New Roman" w:hAnsi="Times New Roman"/>
          <w:color w:val="FF0000"/>
          <w:sz w:val="24"/>
          <w:szCs w:val="24"/>
          <w:lang w:val="en-US" w:eastAsia="bg-BG"/>
        </w:rPr>
      </w:pPr>
    </w:p>
    <w:p w:rsidR="00D23459" w:rsidRPr="00D23459" w:rsidRDefault="00D23459" w:rsidP="00D23459">
      <w:pPr>
        <w:keepNext/>
        <w:spacing w:after="0" w:line="240" w:lineRule="auto"/>
        <w:jc w:val="center"/>
        <w:outlineLvl w:val="7"/>
        <w:rPr>
          <w:rFonts w:ascii="Times New Roman" w:eastAsia="Times New Roman" w:hAnsi="Times New Roman"/>
          <w:b/>
          <w:sz w:val="24"/>
          <w:szCs w:val="24"/>
          <w:lang w:val="ru-RU" w:eastAsia="bg-BG"/>
        </w:rPr>
      </w:pPr>
      <w:r w:rsidRPr="00D23459">
        <w:rPr>
          <w:rFonts w:ascii="Times New Roman" w:eastAsia="Times New Roman" w:hAnsi="Times New Roman"/>
          <w:b/>
          <w:sz w:val="24"/>
          <w:szCs w:val="24"/>
          <w:lang w:eastAsia="bg-BG"/>
        </w:rPr>
        <w:t>О Б Щ И Н С К И   С Ъ В Е Т  –  Н И К О П О Л</w:t>
      </w:r>
    </w:p>
    <w:p w:rsidR="00D23459" w:rsidRPr="00D23459" w:rsidRDefault="00D23459" w:rsidP="00D23459">
      <w:pPr>
        <w:spacing w:after="0" w:line="240" w:lineRule="auto"/>
        <w:rPr>
          <w:rFonts w:ascii="Times New Roman" w:eastAsia="Times New Roman" w:hAnsi="Times New Roman"/>
          <w:sz w:val="24"/>
          <w:szCs w:val="24"/>
          <w:lang w:val="ru-RU" w:eastAsia="bg-BG"/>
        </w:rPr>
      </w:pPr>
      <w:r w:rsidRPr="00D23459">
        <w:rPr>
          <w:rFonts w:ascii="Times New Roman" w:eastAsia="Times New Roman" w:hAnsi="Times New Roman"/>
          <w:noProof/>
          <w:sz w:val="24"/>
          <w:szCs w:val="24"/>
          <w:lang w:eastAsia="bg-BG"/>
        </w:rPr>
        <mc:AlternateContent>
          <mc:Choice Requires="wps">
            <w:drawing>
              <wp:anchor distT="0" distB="0" distL="114300" distR="114300" simplePos="0" relativeHeight="251665408" behindDoc="0" locked="0" layoutInCell="1" allowOverlap="1" wp14:anchorId="04637F8F" wp14:editId="78213955">
                <wp:simplePos x="0" y="0"/>
                <wp:positionH relativeFrom="column">
                  <wp:posOffset>-127000</wp:posOffset>
                </wp:positionH>
                <wp:positionV relativeFrom="paragraph">
                  <wp:posOffset>109855</wp:posOffset>
                </wp:positionV>
                <wp:extent cx="6629400" cy="0"/>
                <wp:effectExtent l="10795" t="13970" r="8255" b="5080"/>
                <wp:wrapNone/>
                <wp:docPr id="4" name="Право съединение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bzPQIAAEM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gwRbzPQIAAEMEAAAOAAAAAAAA&#10;AAAAAAAAAC4CAABkcnMvZTJvRG9jLnhtbFBLAQItABQABgAIAAAAIQASVMM52wAAAAoBAAAPAAAA&#10;AAAAAAAAAAAAAJcEAABkcnMvZG93bnJldi54bWxQSwUGAAAAAAQABADzAAAAnwUAAAAA&#10;"/>
            </w:pict>
          </mc:Fallback>
        </mc:AlternateContent>
      </w:r>
    </w:p>
    <w:p w:rsidR="00D23459" w:rsidRPr="00D23459" w:rsidRDefault="00D23459" w:rsidP="00D23459">
      <w:pPr>
        <w:spacing w:after="0" w:line="240" w:lineRule="auto"/>
        <w:rPr>
          <w:rFonts w:ascii="Times New Roman" w:eastAsia="Times New Roman" w:hAnsi="Times New Roman"/>
          <w:b/>
          <w:sz w:val="24"/>
          <w:szCs w:val="24"/>
          <w:lang w:eastAsia="bg-BG"/>
        </w:rPr>
      </w:pPr>
    </w:p>
    <w:p w:rsidR="00D23459" w:rsidRPr="00D23459" w:rsidRDefault="00D23459" w:rsidP="00D23459">
      <w:pPr>
        <w:spacing w:after="0" w:line="240" w:lineRule="auto"/>
        <w:jc w:val="center"/>
        <w:rPr>
          <w:rFonts w:ascii="Times New Roman" w:eastAsia="Times New Roman" w:hAnsi="Times New Roman"/>
          <w:b/>
          <w:sz w:val="24"/>
          <w:szCs w:val="24"/>
          <w:lang w:eastAsia="bg-BG"/>
        </w:rPr>
      </w:pPr>
      <w:r w:rsidRPr="00D23459">
        <w:rPr>
          <w:rFonts w:ascii="Times New Roman" w:eastAsia="Times New Roman" w:hAnsi="Times New Roman"/>
          <w:b/>
          <w:sz w:val="24"/>
          <w:szCs w:val="24"/>
          <w:lang w:eastAsia="bg-BG"/>
        </w:rPr>
        <w:t>ПРЕПИС-ИЗВЛЕЧЕНИЕ!</w:t>
      </w:r>
    </w:p>
    <w:p w:rsidR="00D23459" w:rsidRPr="00D23459" w:rsidRDefault="00D23459" w:rsidP="00D23459">
      <w:pPr>
        <w:spacing w:after="0" w:line="240" w:lineRule="auto"/>
        <w:jc w:val="center"/>
        <w:rPr>
          <w:rFonts w:ascii="Times New Roman" w:eastAsia="Times New Roman" w:hAnsi="Times New Roman"/>
          <w:b/>
          <w:sz w:val="24"/>
          <w:szCs w:val="24"/>
          <w:lang w:eastAsia="bg-BG"/>
        </w:rPr>
      </w:pPr>
      <w:r w:rsidRPr="00D23459">
        <w:rPr>
          <w:rFonts w:ascii="Times New Roman" w:eastAsia="Times New Roman" w:hAnsi="Times New Roman"/>
          <w:b/>
          <w:sz w:val="24"/>
          <w:szCs w:val="24"/>
          <w:lang w:eastAsia="bg-BG"/>
        </w:rPr>
        <w:t>от Протокол №</w:t>
      </w:r>
      <w:r w:rsidRPr="00D23459">
        <w:rPr>
          <w:rFonts w:ascii="Times New Roman" w:eastAsia="Times New Roman" w:hAnsi="Times New Roman"/>
          <w:b/>
          <w:sz w:val="24"/>
          <w:szCs w:val="24"/>
          <w:lang w:val="ru-RU" w:eastAsia="bg-BG"/>
        </w:rPr>
        <w:t xml:space="preserve"> </w:t>
      </w:r>
      <w:r w:rsidRPr="00D23459">
        <w:rPr>
          <w:rFonts w:ascii="Times New Roman" w:eastAsia="Times New Roman" w:hAnsi="Times New Roman"/>
          <w:b/>
          <w:sz w:val="24"/>
          <w:szCs w:val="24"/>
          <w:lang w:eastAsia="bg-BG"/>
        </w:rPr>
        <w:t>21</w:t>
      </w:r>
    </w:p>
    <w:p w:rsidR="00D23459" w:rsidRPr="00D23459" w:rsidRDefault="00D23459" w:rsidP="00D23459">
      <w:pPr>
        <w:spacing w:after="0" w:line="240" w:lineRule="auto"/>
        <w:jc w:val="center"/>
        <w:rPr>
          <w:rFonts w:ascii="Times New Roman" w:eastAsia="Times New Roman" w:hAnsi="Times New Roman"/>
          <w:b/>
          <w:sz w:val="24"/>
          <w:szCs w:val="24"/>
          <w:lang w:eastAsia="bg-BG"/>
        </w:rPr>
      </w:pPr>
      <w:r w:rsidRPr="00D23459">
        <w:rPr>
          <w:rFonts w:ascii="Times New Roman" w:eastAsia="Times New Roman" w:hAnsi="Times New Roman"/>
          <w:b/>
          <w:sz w:val="24"/>
          <w:szCs w:val="24"/>
          <w:lang w:eastAsia="bg-BG"/>
        </w:rPr>
        <w:t xml:space="preserve">от проведеното  заседание на </w:t>
      </w:r>
      <w:r w:rsidRPr="00D23459">
        <w:rPr>
          <w:rFonts w:ascii="Times New Roman" w:eastAsia="Times New Roman" w:hAnsi="Times New Roman"/>
          <w:b/>
          <w:sz w:val="24"/>
          <w:szCs w:val="24"/>
          <w:lang w:val="ru-RU" w:eastAsia="bg-BG"/>
        </w:rPr>
        <w:t>29</w:t>
      </w:r>
      <w:r w:rsidRPr="00D23459">
        <w:rPr>
          <w:rFonts w:ascii="Times New Roman" w:eastAsia="Times New Roman" w:hAnsi="Times New Roman"/>
          <w:b/>
          <w:sz w:val="24"/>
          <w:szCs w:val="24"/>
          <w:lang w:eastAsia="bg-BG"/>
        </w:rPr>
        <w:t>.03.2021 г.</w:t>
      </w:r>
    </w:p>
    <w:p w:rsidR="00D23459" w:rsidRPr="00D23459" w:rsidRDefault="00D23459" w:rsidP="00D23459">
      <w:pPr>
        <w:spacing w:after="0" w:line="240" w:lineRule="auto"/>
        <w:jc w:val="center"/>
        <w:rPr>
          <w:rFonts w:ascii="Times New Roman" w:eastAsia="Times New Roman" w:hAnsi="Times New Roman"/>
          <w:b/>
          <w:sz w:val="24"/>
          <w:szCs w:val="24"/>
          <w:lang w:val="ru-RU" w:eastAsia="bg-BG"/>
        </w:rPr>
      </w:pPr>
      <w:r w:rsidRPr="00D23459">
        <w:rPr>
          <w:rFonts w:ascii="Times New Roman" w:eastAsia="Times New Roman" w:hAnsi="Times New Roman"/>
          <w:b/>
          <w:sz w:val="24"/>
          <w:szCs w:val="24"/>
          <w:lang w:eastAsia="bg-BG"/>
        </w:rPr>
        <w:t>четвърта точка от дневния ред</w:t>
      </w:r>
    </w:p>
    <w:p w:rsidR="00D23459" w:rsidRPr="00D23459" w:rsidRDefault="00D23459" w:rsidP="00D23459">
      <w:pPr>
        <w:spacing w:after="0" w:line="240" w:lineRule="auto"/>
        <w:rPr>
          <w:rFonts w:ascii="Times New Roman" w:eastAsia="Times New Roman" w:hAnsi="Times New Roman"/>
          <w:b/>
          <w:sz w:val="24"/>
          <w:szCs w:val="24"/>
          <w:lang w:val="ru-RU" w:eastAsia="bg-BG"/>
        </w:rPr>
      </w:pPr>
    </w:p>
    <w:p w:rsidR="00D23459" w:rsidRPr="00D23459" w:rsidRDefault="00D23459" w:rsidP="00D23459">
      <w:pPr>
        <w:spacing w:after="0" w:line="240" w:lineRule="auto"/>
        <w:rPr>
          <w:rFonts w:ascii="Times New Roman" w:eastAsia="Times New Roman" w:hAnsi="Times New Roman"/>
          <w:b/>
          <w:sz w:val="24"/>
          <w:szCs w:val="24"/>
          <w:lang w:val="ru-RU" w:eastAsia="bg-BG"/>
        </w:rPr>
      </w:pPr>
    </w:p>
    <w:p w:rsidR="00D23459" w:rsidRPr="00D23459" w:rsidRDefault="00D23459" w:rsidP="00D23459">
      <w:pPr>
        <w:spacing w:after="0" w:line="240" w:lineRule="auto"/>
        <w:jc w:val="center"/>
        <w:rPr>
          <w:rFonts w:ascii="Times New Roman" w:eastAsia="Times New Roman" w:hAnsi="Times New Roman"/>
          <w:b/>
          <w:sz w:val="24"/>
          <w:szCs w:val="24"/>
          <w:lang w:eastAsia="bg-BG"/>
        </w:rPr>
      </w:pPr>
      <w:r w:rsidRPr="00D23459">
        <w:rPr>
          <w:rFonts w:ascii="Times New Roman" w:eastAsia="Times New Roman" w:hAnsi="Times New Roman"/>
          <w:b/>
          <w:sz w:val="24"/>
          <w:szCs w:val="24"/>
          <w:lang w:eastAsia="bg-BG"/>
        </w:rPr>
        <w:t>РЕШЕНИЕ</w:t>
      </w:r>
    </w:p>
    <w:p w:rsidR="00D23459" w:rsidRPr="00D23459" w:rsidRDefault="00D23459" w:rsidP="00D23459">
      <w:pPr>
        <w:spacing w:after="0" w:line="240" w:lineRule="auto"/>
        <w:jc w:val="center"/>
        <w:rPr>
          <w:rFonts w:ascii="Times New Roman" w:eastAsia="Times New Roman" w:hAnsi="Times New Roman"/>
          <w:b/>
          <w:sz w:val="24"/>
          <w:szCs w:val="24"/>
          <w:lang w:eastAsia="bg-BG"/>
        </w:rPr>
      </w:pPr>
      <w:r w:rsidRPr="00D23459">
        <w:rPr>
          <w:rFonts w:ascii="Times New Roman" w:eastAsia="Times New Roman" w:hAnsi="Times New Roman"/>
          <w:b/>
          <w:sz w:val="24"/>
          <w:szCs w:val="24"/>
          <w:lang w:eastAsia="bg-BG"/>
        </w:rPr>
        <w:t>№199/29.03.2021г.</w:t>
      </w:r>
    </w:p>
    <w:p w:rsidR="00D23459" w:rsidRPr="00D23459" w:rsidRDefault="00D23459" w:rsidP="00D23459">
      <w:pPr>
        <w:spacing w:after="0" w:line="240" w:lineRule="auto"/>
        <w:rPr>
          <w:rFonts w:ascii="Times New Roman" w:eastAsia="Times New Roman" w:hAnsi="Times New Roman"/>
          <w:b/>
          <w:sz w:val="24"/>
          <w:szCs w:val="24"/>
          <w:lang w:eastAsia="bg-BG"/>
        </w:rPr>
      </w:pPr>
    </w:p>
    <w:p w:rsidR="00D23459" w:rsidRPr="00D23459" w:rsidRDefault="00D23459" w:rsidP="00D23459">
      <w:pPr>
        <w:spacing w:after="0" w:line="240" w:lineRule="auto"/>
        <w:rPr>
          <w:rFonts w:ascii="Times New Roman" w:eastAsia="Times New Roman" w:hAnsi="Times New Roman"/>
          <w:b/>
          <w:sz w:val="24"/>
          <w:szCs w:val="24"/>
          <w:lang w:eastAsia="bg-BG"/>
        </w:rPr>
      </w:pPr>
    </w:p>
    <w:p w:rsidR="00D23459" w:rsidRPr="00D23459" w:rsidRDefault="00D23459" w:rsidP="00D23459">
      <w:pPr>
        <w:spacing w:after="0" w:line="240" w:lineRule="auto"/>
        <w:ind w:firstLine="708"/>
        <w:jc w:val="both"/>
        <w:rPr>
          <w:rFonts w:ascii="Times New Roman" w:eastAsia="Times New Roman" w:hAnsi="Times New Roman"/>
          <w:sz w:val="24"/>
          <w:szCs w:val="24"/>
          <w:lang w:eastAsia="bg-BG"/>
        </w:rPr>
      </w:pPr>
      <w:r w:rsidRPr="00D23459">
        <w:rPr>
          <w:rFonts w:ascii="Times New Roman" w:eastAsia="Times New Roman" w:hAnsi="Times New Roman"/>
          <w:b/>
          <w:bCs/>
          <w:iCs/>
          <w:color w:val="000000" w:themeColor="text1"/>
          <w:sz w:val="24"/>
          <w:szCs w:val="24"/>
          <w:u w:val="single"/>
          <w:lang w:eastAsia="bg-BG"/>
        </w:rPr>
        <w:t>ОТНОСНО</w:t>
      </w:r>
      <w:r w:rsidRPr="00D23459">
        <w:rPr>
          <w:rFonts w:ascii="Times New Roman" w:eastAsia="Times New Roman" w:hAnsi="Times New Roman"/>
          <w:b/>
          <w:bCs/>
          <w:iCs/>
          <w:color w:val="000000" w:themeColor="text1"/>
          <w:sz w:val="24"/>
          <w:szCs w:val="24"/>
          <w:lang w:eastAsia="bg-BG"/>
        </w:rPr>
        <w:t xml:space="preserve">: </w:t>
      </w:r>
      <w:r w:rsidRPr="00D23459">
        <w:rPr>
          <w:rFonts w:ascii="Times New Roman" w:eastAsia="Times New Roman" w:hAnsi="Times New Roman"/>
          <w:sz w:val="24"/>
          <w:szCs w:val="24"/>
          <w:lang w:eastAsia="bg-BG"/>
        </w:rPr>
        <w:t>Освобождаване от заплащане на такса за ползване на общински терени за разполагане на маси и столове за извършване на търговия на открито през летния сезон на 2021 год.</w:t>
      </w:r>
    </w:p>
    <w:p w:rsidR="00D23459" w:rsidRPr="00D23459" w:rsidRDefault="00D23459" w:rsidP="00D23459">
      <w:pPr>
        <w:spacing w:after="0" w:line="240" w:lineRule="auto"/>
        <w:ind w:firstLine="708"/>
        <w:jc w:val="both"/>
        <w:rPr>
          <w:rFonts w:ascii="Times New Roman" w:eastAsia="Times New Roman" w:hAnsi="Times New Roman"/>
          <w:sz w:val="24"/>
          <w:szCs w:val="24"/>
          <w:lang w:eastAsia="bg-BG"/>
        </w:rPr>
      </w:pPr>
      <w:r w:rsidRPr="00D23459">
        <w:rPr>
          <w:rFonts w:ascii="Times New Roman" w:eastAsia="Times New Roman" w:hAnsi="Times New Roman"/>
          <w:sz w:val="24"/>
          <w:szCs w:val="24"/>
          <w:lang w:eastAsia="bg-BG"/>
        </w:rPr>
        <w:t xml:space="preserve">На основание чл.21, ал.1, т.23  от ЗМСМА, Общински съвет – Никопол </w:t>
      </w:r>
    </w:p>
    <w:p w:rsidR="00D23459" w:rsidRPr="00D23459" w:rsidRDefault="00D23459" w:rsidP="00D23459">
      <w:pPr>
        <w:tabs>
          <w:tab w:val="left" w:pos="426"/>
        </w:tabs>
        <w:spacing w:after="0" w:line="240" w:lineRule="auto"/>
        <w:ind w:hanging="540"/>
        <w:jc w:val="both"/>
        <w:rPr>
          <w:rFonts w:ascii="Times New Roman" w:eastAsia="Times New Roman" w:hAnsi="Times New Roman"/>
          <w:b/>
          <w:sz w:val="24"/>
          <w:szCs w:val="24"/>
          <w:lang w:eastAsia="bg-BG"/>
        </w:rPr>
      </w:pPr>
      <w:r w:rsidRPr="00D23459">
        <w:rPr>
          <w:rFonts w:ascii="Times New Roman" w:eastAsia="Times New Roman" w:hAnsi="Times New Roman"/>
          <w:sz w:val="24"/>
          <w:szCs w:val="24"/>
          <w:lang w:eastAsia="bg-BG"/>
        </w:rPr>
        <w:t xml:space="preserve">     </w:t>
      </w:r>
      <w:r w:rsidRPr="00D23459">
        <w:rPr>
          <w:rFonts w:ascii="Times New Roman" w:eastAsia="Times New Roman" w:hAnsi="Times New Roman"/>
          <w:b/>
          <w:sz w:val="24"/>
          <w:szCs w:val="24"/>
          <w:lang w:eastAsia="bg-BG"/>
        </w:rPr>
        <w:t xml:space="preserve"> </w:t>
      </w:r>
    </w:p>
    <w:p w:rsidR="00D23459" w:rsidRPr="00D23459" w:rsidRDefault="00D23459" w:rsidP="00D23459">
      <w:pPr>
        <w:spacing w:after="0" w:line="240" w:lineRule="auto"/>
        <w:jc w:val="center"/>
        <w:rPr>
          <w:rFonts w:ascii="Times New Roman" w:eastAsia="Times New Roman" w:hAnsi="Times New Roman"/>
          <w:b/>
          <w:sz w:val="24"/>
          <w:szCs w:val="24"/>
          <w:lang w:eastAsia="bg-BG"/>
        </w:rPr>
      </w:pPr>
      <w:r w:rsidRPr="00D23459">
        <w:rPr>
          <w:rFonts w:ascii="Times New Roman" w:eastAsia="Times New Roman" w:hAnsi="Times New Roman"/>
          <w:b/>
          <w:sz w:val="24"/>
          <w:szCs w:val="24"/>
          <w:lang w:val="en-US" w:eastAsia="bg-BG"/>
        </w:rPr>
        <w:t xml:space="preserve">Р Е Ш </w:t>
      </w:r>
      <w:r w:rsidRPr="00D23459">
        <w:rPr>
          <w:rFonts w:ascii="Times New Roman" w:eastAsia="Times New Roman" w:hAnsi="Times New Roman"/>
          <w:b/>
          <w:sz w:val="24"/>
          <w:szCs w:val="24"/>
          <w:lang w:eastAsia="bg-BG"/>
        </w:rPr>
        <w:t>И:</w:t>
      </w:r>
    </w:p>
    <w:p w:rsidR="00D23459" w:rsidRPr="00D23459" w:rsidRDefault="00D23459" w:rsidP="00D23459">
      <w:pPr>
        <w:spacing w:after="0" w:line="240" w:lineRule="auto"/>
        <w:ind w:firstLine="708"/>
        <w:jc w:val="both"/>
        <w:rPr>
          <w:rFonts w:ascii="Times New Roman" w:eastAsia="Times New Roman" w:hAnsi="Times New Roman"/>
          <w:sz w:val="24"/>
          <w:szCs w:val="24"/>
          <w:lang w:eastAsia="bg-BG"/>
        </w:rPr>
      </w:pPr>
    </w:p>
    <w:p w:rsidR="00D23459" w:rsidRPr="00D23459" w:rsidRDefault="00D23459" w:rsidP="00D23459">
      <w:pPr>
        <w:spacing w:after="0" w:line="240" w:lineRule="auto"/>
        <w:ind w:left="-180" w:firstLine="888"/>
        <w:jc w:val="both"/>
        <w:rPr>
          <w:rFonts w:ascii="Times New Roman" w:eastAsia="Times New Roman" w:hAnsi="Times New Roman"/>
          <w:sz w:val="24"/>
          <w:szCs w:val="24"/>
          <w:lang w:eastAsia="bg-BG"/>
        </w:rPr>
      </w:pPr>
      <w:r w:rsidRPr="00D23459">
        <w:rPr>
          <w:rFonts w:ascii="Times New Roman" w:eastAsia="Times New Roman" w:hAnsi="Times New Roman"/>
          <w:b/>
          <w:sz w:val="24"/>
          <w:szCs w:val="24"/>
          <w:lang w:eastAsia="bg-BG"/>
        </w:rPr>
        <w:t>1.</w:t>
      </w:r>
      <w:r w:rsidRPr="00D23459">
        <w:rPr>
          <w:rFonts w:ascii="Times New Roman" w:eastAsia="Times New Roman" w:hAnsi="Times New Roman"/>
          <w:sz w:val="24"/>
          <w:szCs w:val="24"/>
          <w:lang w:eastAsia="bg-BG"/>
        </w:rPr>
        <w:t>Общински съвет - Никопол дава съгласие да се освободи от заплащане на такса за ползване на общински терени за разполагане на маси и столове за извършване на търговия на открито за летния сезон на 2021 год.</w:t>
      </w:r>
    </w:p>
    <w:p w:rsidR="00D23459" w:rsidRPr="00D23459" w:rsidRDefault="00D23459" w:rsidP="00D23459">
      <w:pPr>
        <w:spacing w:after="0" w:line="240" w:lineRule="auto"/>
        <w:ind w:left="-180" w:firstLine="888"/>
        <w:jc w:val="both"/>
        <w:rPr>
          <w:rFonts w:ascii="Times New Roman" w:eastAsia="Times New Roman" w:hAnsi="Times New Roman"/>
          <w:sz w:val="24"/>
          <w:szCs w:val="24"/>
          <w:lang w:eastAsia="bg-BG"/>
        </w:rPr>
      </w:pPr>
      <w:r w:rsidRPr="00D23459">
        <w:rPr>
          <w:rFonts w:ascii="Times New Roman" w:eastAsia="Times New Roman" w:hAnsi="Times New Roman"/>
          <w:b/>
          <w:sz w:val="24"/>
          <w:szCs w:val="24"/>
          <w:lang w:eastAsia="bg-BG"/>
        </w:rPr>
        <w:t>2.</w:t>
      </w:r>
      <w:r w:rsidRPr="00D23459">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D23459" w:rsidRPr="00380B71" w:rsidRDefault="00D23459" w:rsidP="00D23459">
      <w:pPr>
        <w:spacing w:after="0" w:line="240" w:lineRule="auto"/>
        <w:ind w:firstLine="360"/>
        <w:jc w:val="both"/>
        <w:rPr>
          <w:rFonts w:ascii="Times New Roman" w:eastAsia="Times New Roman" w:hAnsi="Times New Roman"/>
          <w:sz w:val="24"/>
          <w:szCs w:val="24"/>
          <w:lang w:eastAsia="bg-BG"/>
        </w:rPr>
      </w:pPr>
    </w:p>
    <w:p w:rsidR="00D23459" w:rsidRPr="00D23459" w:rsidRDefault="00D23459" w:rsidP="00D23459">
      <w:pPr>
        <w:spacing w:after="0" w:line="240" w:lineRule="auto"/>
        <w:ind w:firstLine="360"/>
        <w:jc w:val="both"/>
        <w:rPr>
          <w:rFonts w:ascii="Times New Roman" w:eastAsia="Times New Roman" w:hAnsi="Times New Roman"/>
          <w:sz w:val="24"/>
          <w:szCs w:val="24"/>
          <w:lang w:eastAsia="bg-BG"/>
        </w:rPr>
      </w:pPr>
    </w:p>
    <w:p w:rsidR="00D23459" w:rsidRPr="00D23459" w:rsidRDefault="00D23459" w:rsidP="00D23459">
      <w:pPr>
        <w:tabs>
          <w:tab w:val="left" w:pos="-2127"/>
        </w:tabs>
        <w:spacing w:after="0" w:line="240" w:lineRule="auto"/>
        <w:contextualSpacing/>
        <w:jc w:val="both"/>
        <w:rPr>
          <w:rFonts w:ascii="Times New Roman" w:eastAsia="Times New Roman" w:hAnsi="Times New Roman"/>
          <w:b/>
          <w:bCs/>
          <w:sz w:val="24"/>
          <w:szCs w:val="24"/>
          <w:lang w:eastAsia="bg-BG"/>
        </w:rPr>
      </w:pPr>
      <w:r w:rsidRPr="00D23459">
        <w:rPr>
          <w:rFonts w:ascii="Times New Roman" w:eastAsia="Times New Roman" w:hAnsi="Times New Roman"/>
          <w:b/>
          <w:sz w:val="24"/>
          <w:szCs w:val="24"/>
          <w:lang w:eastAsia="bg-BG"/>
        </w:rPr>
        <w:t>Майдън Сакаджиев</w:t>
      </w:r>
      <w:r w:rsidRPr="00D23459">
        <w:rPr>
          <w:rFonts w:ascii="Times New Roman" w:eastAsia="Times New Roman" w:hAnsi="Times New Roman"/>
          <w:b/>
          <w:bCs/>
          <w:sz w:val="24"/>
          <w:szCs w:val="24"/>
          <w:lang w:eastAsia="bg-BG"/>
        </w:rPr>
        <w:t xml:space="preserve"> –</w:t>
      </w:r>
    </w:p>
    <w:p w:rsidR="00D23459" w:rsidRPr="00D23459" w:rsidRDefault="00D23459" w:rsidP="00D23459">
      <w:pPr>
        <w:spacing w:after="0" w:line="240" w:lineRule="auto"/>
        <w:jc w:val="both"/>
        <w:rPr>
          <w:rFonts w:ascii="Times New Roman" w:eastAsia="Times New Roman" w:hAnsi="Times New Roman"/>
          <w:b/>
          <w:bCs/>
          <w:sz w:val="24"/>
          <w:szCs w:val="24"/>
          <w:lang w:eastAsia="bg-BG"/>
        </w:rPr>
      </w:pPr>
      <w:r w:rsidRPr="00D23459">
        <w:rPr>
          <w:rFonts w:ascii="Times New Roman" w:eastAsia="Times New Roman" w:hAnsi="Times New Roman"/>
          <w:b/>
          <w:bCs/>
          <w:sz w:val="24"/>
          <w:szCs w:val="24"/>
          <w:lang w:eastAsia="bg-BG"/>
        </w:rPr>
        <w:t xml:space="preserve">Зам.Председател на </w:t>
      </w:r>
    </w:p>
    <w:p w:rsidR="00D23459" w:rsidRPr="00D23459" w:rsidRDefault="00D23459" w:rsidP="00D23459">
      <w:pPr>
        <w:spacing w:after="0" w:line="240" w:lineRule="auto"/>
        <w:jc w:val="both"/>
        <w:rPr>
          <w:rFonts w:ascii="Times New Roman" w:eastAsia="Times New Roman" w:hAnsi="Times New Roman"/>
          <w:b/>
          <w:bCs/>
          <w:sz w:val="24"/>
          <w:szCs w:val="24"/>
          <w:lang w:eastAsia="bg-BG"/>
        </w:rPr>
      </w:pPr>
      <w:r w:rsidRPr="00D23459">
        <w:rPr>
          <w:rFonts w:ascii="Times New Roman" w:eastAsia="Times New Roman" w:hAnsi="Times New Roman"/>
          <w:b/>
          <w:bCs/>
          <w:sz w:val="24"/>
          <w:szCs w:val="24"/>
          <w:lang w:eastAsia="bg-BG"/>
        </w:rPr>
        <w:t>Общински Съвет – Никопол</w:t>
      </w:r>
    </w:p>
    <w:p w:rsidR="00D23459" w:rsidRPr="00D23459" w:rsidRDefault="00D23459" w:rsidP="00D23459">
      <w:pPr>
        <w:spacing w:after="0" w:line="240" w:lineRule="auto"/>
        <w:jc w:val="both"/>
        <w:rPr>
          <w:rFonts w:ascii="Times New Roman" w:eastAsia="Times New Roman" w:hAnsi="Times New Roman"/>
          <w:b/>
          <w:bCs/>
          <w:sz w:val="24"/>
          <w:szCs w:val="24"/>
          <w:lang w:eastAsia="bg-BG"/>
        </w:rPr>
      </w:pPr>
    </w:p>
    <w:p w:rsidR="00D23459" w:rsidRDefault="00D23459" w:rsidP="00D23459">
      <w:pPr>
        <w:spacing w:after="0" w:line="240" w:lineRule="auto"/>
        <w:jc w:val="both"/>
        <w:rPr>
          <w:rFonts w:ascii="Times New Roman" w:eastAsia="Times New Roman" w:hAnsi="Times New Roman"/>
          <w:b/>
          <w:bCs/>
          <w:sz w:val="24"/>
          <w:szCs w:val="24"/>
          <w:lang w:eastAsia="bg-BG"/>
        </w:rPr>
      </w:pPr>
    </w:p>
    <w:p w:rsidR="00380B71" w:rsidRDefault="00380B71" w:rsidP="00D23459">
      <w:pPr>
        <w:spacing w:after="0" w:line="240" w:lineRule="auto"/>
        <w:jc w:val="both"/>
        <w:rPr>
          <w:rFonts w:ascii="Times New Roman" w:eastAsia="Times New Roman" w:hAnsi="Times New Roman"/>
          <w:b/>
          <w:bCs/>
          <w:sz w:val="24"/>
          <w:szCs w:val="24"/>
          <w:lang w:eastAsia="bg-BG"/>
        </w:rPr>
      </w:pPr>
    </w:p>
    <w:p w:rsidR="00D66955" w:rsidRDefault="00D66955" w:rsidP="00D23459">
      <w:pPr>
        <w:spacing w:after="0" w:line="240" w:lineRule="auto"/>
        <w:jc w:val="both"/>
        <w:rPr>
          <w:rFonts w:ascii="Times New Roman" w:eastAsia="Times New Roman" w:hAnsi="Times New Roman"/>
          <w:b/>
          <w:bCs/>
          <w:sz w:val="24"/>
          <w:szCs w:val="24"/>
          <w:lang w:eastAsia="bg-BG"/>
        </w:rPr>
      </w:pPr>
    </w:p>
    <w:p w:rsidR="00D66955" w:rsidRPr="00D66955" w:rsidRDefault="00D66955" w:rsidP="00D66955">
      <w:pPr>
        <w:spacing w:after="0" w:line="240" w:lineRule="auto"/>
        <w:jc w:val="center"/>
        <w:rPr>
          <w:rFonts w:ascii="Times New Roman" w:eastAsia="Times New Roman" w:hAnsi="Times New Roman"/>
          <w:b/>
          <w:bCs/>
          <w:sz w:val="32"/>
          <w:szCs w:val="32"/>
          <w:lang w:eastAsia="bg-BG"/>
        </w:rPr>
      </w:pPr>
      <w:bookmarkStart w:id="1" w:name="_GoBack"/>
      <w:bookmarkEnd w:id="1"/>
      <w:r w:rsidRPr="00D66955">
        <w:rPr>
          <w:rFonts w:ascii="Times New Roman" w:eastAsia="Times New Roman" w:hAnsi="Times New Roman"/>
          <w:b/>
          <w:bCs/>
          <w:sz w:val="32"/>
          <w:szCs w:val="32"/>
          <w:lang w:eastAsia="bg-BG"/>
        </w:rPr>
        <w:t>ПРОЕКТА ЗА РЕШЕНИЕ ПО ПЕТА ТОЧКА НЕ БЕШЕ ПРИЕТ!</w:t>
      </w:r>
    </w:p>
    <w:p w:rsidR="00380B71" w:rsidRPr="00380B71" w:rsidRDefault="00380B71" w:rsidP="00380B71">
      <w:pPr>
        <w:keepNext/>
        <w:spacing w:after="0" w:line="240" w:lineRule="auto"/>
        <w:jc w:val="center"/>
        <w:outlineLvl w:val="7"/>
        <w:rPr>
          <w:rFonts w:ascii="Times New Roman" w:eastAsia="Times New Roman" w:hAnsi="Times New Roman"/>
          <w:b/>
          <w:sz w:val="24"/>
          <w:szCs w:val="24"/>
          <w:lang w:val="ru-RU" w:eastAsia="bg-BG"/>
        </w:rPr>
      </w:pPr>
      <w:r w:rsidRPr="00380B71">
        <w:rPr>
          <w:rFonts w:ascii="Times New Roman" w:eastAsia="Times New Roman" w:hAnsi="Times New Roman"/>
          <w:b/>
          <w:sz w:val="24"/>
          <w:szCs w:val="24"/>
          <w:lang w:eastAsia="bg-BG"/>
        </w:rPr>
        <w:t>О Б Щ И Н С К И   С Ъ В Е Т  –  Н И К О П О Л</w:t>
      </w:r>
    </w:p>
    <w:p w:rsidR="00380B71" w:rsidRPr="00380B71" w:rsidRDefault="00380B71" w:rsidP="00380B71">
      <w:pPr>
        <w:spacing w:after="0" w:line="240" w:lineRule="auto"/>
        <w:rPr>
          <w:rFonts w:ascii="Times New Roman" w:eastAsia="Times New Roman" w:hAnsi="Times New Roman"/>
          <w:sz w:val="24"/>
          <w:szCs w:val="24"/>
          <w:lang w:val="ru-RU" w:eastAsia="bg-BG"/>
        </w:rPr>
      </w:pPr>
      <w:r w:rsidRPr="00380B71">
        <w:rPr>
          <w:rFonts w:ascii="Times New Roman" w:eastAsia="Times New Roman" w:hAnsi="Times New Roman"/>
          <w:noProof/>
          <w:sz w:val="24"/>
          <w:szCs w:val="24"/>
          <w:lang w:eastAsia="bg-BG"/>
        </w:rPr>
        <mc:AlternateContent>
          <mc:Choice Requires="wps">
            <w:drawing>
              <wp:anchor distT="0" distB="0" distL="114300" distR="114300" simplePos="0" relativeHeight="251667456" behindDoc="0" locked="0" layoutInCell="1" allowOverlap="1" wp14:anchorId="2DA16E69" wp14:editId="251587CA">
                <wp:simplePos x="0" y="0"/>
                <wp:positionH relativeFrom="column">
                  <wp:posOffset>-127000</wp:posOffset>
                </wp:positionH>
                <wp:positionV relativeFrom="paragraph">
                  <wp:posOffset>109855</wp:posOffset>
                </wp:positionV>
                <wp:extent cx="6629400" cy="0"/>
                <wp:effectExtent l="10795" t="13970" r="8255" b="5080"/>
                <wp:wrapNone/>
                <wp:docPr id="5" name="Право съединение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iixnMPQIAAEMEAAAOAAAAAAAA&#10;AAAAAAAAAC4CAABkcnMvZTJvRG9jLnhtbFBLAQItABQABgAIAAAAIQASVMM52wAAAAoBAAAPAAAA&#10;AAAAAAAAAAAAAJcEAABkcnMvZG93bnJldi54bWxQSwUGAAAAAAQABADzAAAAnwUAAAAA&#10;"/>
            </w:pict>
          </mc:Fallback>
        </mc:AlternateContent>
      </w: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ПРЕПИС-ИЗВЛЕЧЕНИЕ!</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от Протокол №</w:t>
      </w:r>
      <w:r w:rsidRPr="00380B71">
        <w:rPr>
          <w:rFonts w:ascii="Times New Roman" w:eastAsia="Times New Roman" w:hAnsi="Times New Roman"/>
          <w:b/>
          <w:sz w:val="24"/>
          <w:szCs w:val="24"/>
          <w:lang w:val="ru-RU" w:eastAsia="bg-BG"/>
        </w:rPr>
        <w:t xml:space="preserve"> </w:t>
      </w:r>
      <w:r w:rsidRPr="00380B71">
        <w:rPr>
          <w:rFonts w:ascii="Times New Roman" w:eastAsia="Times New Roman" w:hAnsi="Times New Roman"/>
          <w:b/>
          <w:sz w:val="24"/>
          <w:szCs w:val="24"/>
          <w:lang w:eastAsia="bg-BG"/>
        </w:rPr>
        <w:t>21</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 xml:space="preserve">от проведеното  заседание на </w:t>
      </w:r>
      <w:r w:rsidRPr="00380B71">
        <w:rPr>
          <w:rFonts w:ascii="Times New Roman" w:eastAsia="Times New Roman" w:hAnsi="Times New Roman"/>
          <w:b/>
          <w:sz w:val="24"/>
          <w:szCs w:val="24"/>
          <w:lang w:val="ru-RU" w:eastAsia="bg-BG"/>
        </w:rPr>
        <w:t>29</w:t>
      </w:r>
      <w:r w:rsidRPr="00380B71">
        <w:rPr>
          <w:rFonts w:ascii="Times New Roman" w:eastAsia="Times New Roman" w:hAnsi="Times New Roman"/>
          <w:b/>
          <w:sz w:val="24"/>
          <w:szCs w:val="24"/>
          <w:lang w:eastAsia="bg-BG"/>
        </w:rPr>
        <w:t>.03.2021 г.</w:t>
      </w:r>
    </w:p>
    <w:p w:rsidR="00380B71" w:rsidRPr="00380B71" w:rsidRDefault="00380B71" w:rsidP="00380B71">
      <w:pPr>
        <w:spacing w:after="0" w:line="240" w:lineRule="auto"/>
        <w:jc w:val="center"/>
        <w:rPr>
          <w:rFonts w:ascii="Times New Roman" w:eastAsia="Times New Roman" w:hAnsi="Times New Roman"/>
          <w:b/>
          <w:sz w:val="24"/>
          <w:szCs w:val="24"/>
          <w:lang w:val="ru-RU" w:eastAsia="bg-BG"/>
        </w:rPr>
      </w:pPr>
      <w:r w:rsidRPr="00380B71">
        <w:rPr>
          <w:rFonts w:ascii="Times New Roman" w:eastAsia="Times New Roman" w:hAnsi="Times New Roman"/>
          <w:b/>
          <w:sz w:val="24"/>
          <w:szCs w:val="24"/>
          <w:lang w:eastAsia="bg-BG"/>
        </w:rPr>
        <w:t>шеста точка от дневния ред</w:t>
      </w:r>
    </w:p>
    <w:p w:rsidR="00380B71" w:rsidRPr="00380B71" w:rsidRDefault="00380B71" w:rsidP="00380B71">
      <w:pPr>
        <w:spacing w:after="0" w:line="240" w:lineRule="auto"/>
        <w:rPr>
          <w:rFonts w:ascii="Times New Roman" w:eastAsia="Times New Roman" w:hAnsi="Times New Roman"/>
          <w:b/>
          <w:sz w:val="24"/>
          <w:szCs w:val="24"/>
          <w:lang w:val="ru-RU" w:eastAsia="bg-BG"/>
        </w:rPr>
      </w:pPr>
    </w:p>
    <w:p w:rsidR="00380B71" w:rsidRPr="00380B71" w:rsidRDefault="00380B71" w:rsidP="00380B71">
      <w:pPr>
        <w:spacing w:after="0" w:line="240" w:lineRule="auto"/>
        <w:rPr>
          <w:rFonts w:ascii="Times New Roman" w:eastAsia="Times New Roman" w:hAnsi="Times New Roman"/>
          <w:b/>
          <w:sz w:val="24"/>
          <w:szCs w:val="24"/>
          <w:lang w:val="ru-RU" w:eastAsia="bg-BG"/>
        </w:rPr>
      </w:pP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РЕШЕНИЕ</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№200/29.03.2021г.</w:t>
      </w: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ind w:left="1" w:firstLine="707"/>
        <w:jc w:val="both"/>
        <w:rPr>
          <w:rFonts w:ascii="Times New Roman" w:eastAsia="Times New Roman" w:hAnsi="Times New Roman"/>
          <w:sz w:val="24"/>
          <w:szCs w:val="24"/>
          <w:lang w:eastAsia="bg-BG"/>
        </w:rPr>
      </w:pPr>
      <w:r w:rsidRPr="00380B71">
        <w:rPr>
          <w:rFonts w:ascii="Times New Roman" w:eastAsia="Times New Roman" w:hAnsi="Times New Roman"/>
          <w:b/>
          <w:bCs/>
          <w:iCs/>
          <w:color w:val="000000" w:themeColor="text1"/>
          <w:sz w:val="24"/>
          <w:szCs w:val="24"/>
          <w:u w:val="single"/>
          <w:lang w:eastAsia="bg-BG"/>
        </w:rPr>
        <w:t>ОТНОСНО</w:t>
      </w:r>
      <w:r w:rsidRPr="00380B71">
        <w:rPr>
          <w:rFonts w:ascii="Times New Roman" w:eastAsia="Times New Roman" w:hAnsi="Times New Roman"/>
          <w:b/>
          <w:bCs/>
          <w:iCs/>
          <w:color w:val="000000" w:themeColor="text1"/>
          <w:sz w:val="24"/>
          <w:szCs w:val="24"/>
          <w:lang w:eastAsia="bg-BG"/>
        </w:rPr>
        <w:t xml:space="preserve">: </w:t>
      </w:r>
      <w:r w:rsidRPr="00380B71">
        <w:rPr>
          <w:rFonts w:ascii="Times New Roman" w:eastAsiaTheme="majorEastAsia" w:hAnsi="Times New Roman"/>
          <w:bCs/>
          <w:iCs/>
          <w:color w:val="262626" w:themeColor="text1" w:themeTint="D9"/>
          <w:sz w:val="24"/>
          <w:szCs w:val="24"/>
          <w:lang w:eastAsia="bg-BG"/>
        </w:rPr>
        <w:t>Приемане на Годишния финансов отчет /ГФО/ на общинско търговско дружество „МБАЛ - Никопол“ЕООД, гр.Никопол, ЕИК: 000410049, за 2020 година.</w:t>
      </w: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r w:rsidRPr="00380B71">
        <w:rPr>
          <w:rFonts w:ascii="Times New Roman" w:eastAsia="Times New Roman" w:hAnsi="Times New Roman"/>
          <w:sz w:val="24"/>
          <w:szCs w:val="24"/>
          <w:lang w:eastAsia="bg-BG"/>
        </w:rPr>
        <w:t xml:space="preserve">На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Общински съвет – Никопол </w:t>
      </w:r>
    </w:p>
    <w:p w:rsidR="00380B71" w:rsidRPr="00380B71" w:rsidRDefault="00380B71" w:rsidP="00380B71">
      <w:pPr>
        <w:tabs>
          <w:tab w:val="left" w:pos="426"/>
        </w:tabs>
        <w:spacing w:after="0" w:line="240" w:lineRule="auto"/>
        <w:ind w:hanging="540"/>
        <w:jc w:val="both"/>
        <w:rPr>
          <w:rFonts w:ascii="Times New Roman" w:eastAsia="Times New Roman" w:hAnsi="Times New Roman"/>
          <w:b/>
          <w:sz w:val="24"/>
          <w:szCs w:val="24"/>
          <w:lang w:eastAsia="bg-BG"/>
        </w:rPr>
      </w:pPr>
      <w:r w:rsidRPr="00380B71">
        <w:rPr>
          <w:rFonts w:ascii="Times New Roman" w:eastAsia="Times New Roman" w:hAnsi="Times New Roman"/>
          <w:sz w:val="24"/>
          <w:szCs w:val="24"/>
          <w:lang w:eastAsia="bg-BG"/>
        </w:rPr>
        <w:t xml:space="preserve">     </w:t>
      </w:r>
      <w:r w:rsidRPr="00380B71">
        <w:rPr>
          <w:rFonts w:ascii="Times New Roman" w:eastAsia="Times New Roman" w:hAnsi="Times New Roman"/>
          <w:b/>
          <w:sz w:val="24"/>
          <w:szCs w:val="24"/>
          <w:lang w:eastAsia="bg-BG"/>
        </w:rPr>
        <w:t xml:space="preserve"> </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val="en-US" w:eastAsia="bg-BG"/>
        </w:rPr>
        <w:t xml:space="preserve">Р Е Ш </w:t>
      </w:r>
      <w:r w:rsidRPr="00380B71">
        <w:rPr>
          <w:rFonts w:ascii="Times New Roman" w:eastAsia="Times New Roman" w:hAnsi="Times New Roman"/>
          <w:b/>
          <w:sz w:val="24"/>
          <w:szCs w:val="24"/>
          <w:lang w:eastAsia="bg-BG"/>
        </w:rPr>
        <w:t>И:</w:t>
      </w: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r w:rsidRPr="00380B71">
        <w:rPr>
          <w:rFonts w:ascii="Times New Roman" w:eastAsia="Times New Roman" w:hAnsi="Times New Roman"/>
          <w:b/>
          <w:sz w:val="24"/>
          <w:szCs w:val="24"/>
          <w:lang w:eastAsia="bg-BG"/>
        </w:rPr>
        <w:t>1.</w:t>
      </w:r>
      <w:r w:rsidRPr="00380B71">
        <w:rPr>
          <w:rFonts w:ascii="Times New Roman" w:eastAsia="Times New Roman" w:hAnsi="Times New Roman"/>
          <w:sz w:val="24"/>
          <w:szCs w:val="24"/>
          <w:lang w:eastAsia="bg-BG"/>
        </w:rPr>
        <w:t xml:space="preserve">Общински съвет - Никопол приема </w:t>
      </w:r>
      <w:r w:rsidRPr="00380B71">
        <w:rPr>
          <w:rFonts w:ascii="Times New Roman" w:eastAsia="Times New Roman" w:hAnsi="Times New Roman"/>
          <w:b/>
          <w:sz w:val="24"/>
          <w:szCs w:val="24"/>
          <w:lang w:eastAsia="bg-BG"/>
        </w:rPr>
        <w:t>Годишен финансов отчет за 2020 г</w:t>
      </w:r>
      <w:r w:rsidRPr="00380B71">
        <w:rPr>
          <w:rFonts w:ascii="Times New Roman" w:eastAsia="Times New Roman" w:hAnsi="Times New Roman"/>
          <w:sz w:val="24"/>
          <w:szCs w:val="24"/>
          <w:lang w:eastAsia="bg-BG"/>
        </w:rPr>
        <w:t>. на общинско търговско дружество: "МБАЛ - Никопол" ЕООД, гр. Никопол, ЕИК: 000410049.</w:t>
      </w: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r w:rsidRPr="00380B71">
        <w:rPr>
          <w:rFonts w:ascii="Times New Roman" w:eastAsia="Times New Roman" w:hAnsi="Times New Roman"/>
          <w:b/>
          <w:sz w:val="24"/>
          <w:szCs w:val="24"/>
          <w:lang w:eastAsia="bg-BG"/>
        </w:rPr>
        <w:t>2.</w:t>
      </w:r>
      <w:r w:rsidRPr="00380B71">
        <w:rPr>
          <w:rFonts w:ascii="Times New Roman" w:eastAsia="Times New Roman" w:hAnsi="Times New Roman"/>
          <w:sz w:val="24"/>
          <w:szCs w:val="24"/>
          <w:lang w:eastAsia="bg-BG"/>
        </w:rPr>
        <w:t xml:space="preserve">Общински съвет - Никопол задължава управителя на общинско търговско дружество "МБАЛ - Никопол" ЕООД, гр. Никопол, ЕИК: 000410049 да представи за обявяване в търговския регистър на </w:t>
      </w:r>
      <w:r w:rsidRPr="00380B71">
        <w:rPr>
          <w:rFonts w:ascii="Times New Roman" w:eastAsia="Times New Roman" w:hAnsi="Times New Roman"/>
          <w:b/>
          <w:sz w:val="24"/>
          <w:szCs w:val="24"/>
          <w:lang w:eastAsia="bg-BG"/>
        </w:rPr>
        <w:t>Годишния финансов отчет за 2020 г</w:t>
      </w:r>
      <w:r w:rsidRPr="00380B71">
        <w:rPr>
          <w:rFonts w:ascii="Times New Roman" w:eastAsia="Times New Roman" w:hAnsi="Times New Roman"/>
          <w:sz w:val="24"/>
          <w:szCs w:val="24"/>
          <w:lang w:eastAsia="bg-BG"/>
        </w:rPr>
        <w:t xml:space="preserve">. </w:t>
      </w:r>
    </w:p>
    <w:p w:rsidR="00380B71" w:rsidRPr="00380B71" w:rsidRDefault="00380B71" w:rsidP="00380B71">
      <w:pPr>
        <w:tabs>
          <w:tab w:val="left" w:pos="-2694"/>
        </w:tabs>
        <w:spacing w:after="0" w:line="240" w:lineRule="auto"/>
        <w:jc w:val="both"/>
        <w:rPr>
          <w:rFonts w:ascii="Times New Roman" w:eastAsia="Times New Roman" w:hAnsi="Times New Roman"/>
          <w:sz w:val="24"/>
          <w:szCs w:val="24"/>
          <w:lang w:eastAsia="bg-BG"/>
        </w:rPr>
      </w:pPr>
      <w:r w:rsidRPr="00380B71">
        <w:rPr>
          <w:rFonts w:ascii="Times New Roman" w:eastAsia="Times New Roman" w:hAnsi="Times New Roman"/>
          <w:b/>
          <w:sz w:val="24"/>
          <w:szCs w:val="24"/>
          <w:lang w:eastAsia="bg-BG"/>
        </w:rPr>
        <w:tab/>
        <w:t>3.</w:t>
      </w:r>
      <w:r w:rsidRPr="00380B71">
        <w:rPr>
          <w:rFonts w:ascii="Times New Roman" w:eastAsia="Times New Roman" w:hAnsi="Times New Roman"/>
          <w:sz w:val="24"/>
          <w:szCs w:val="24"/>
          <w:lang w:eastAsia="bg-BG"/>
        </w:rPr>
        <w:t>Общински съвет – Никопол задължава управителя на общинското търговско дружество: "МБАЛ - Никопол" ЕООД, гр. Никопол, ЕИК: 000410049 да представя отчет на всяко тримесечие за разглеждане и приемане от Общинския съвет.</w:t>
      </w:r>
    </w:p>
    <w:p w:rsidR="00380B71" w:rsidRPr="00380B71" w:rsidRDefault="00380B71" w:rsidP="00380B71">
      <w:pPr>
        <w:tabs>
          <w:tab w:val="left" w:pos="426"/>
        </w:tabs>
        <w:spacing w:after="0" w:line="240" w:lineRule="auto"/>
        <w:jc w:val="both"/>
        <w:rPr>
          <w:rFonts w:ascii="Times New Roman" w:eastAsia="Times New Roman" w:hAnsi="Times New Roman"/>
          <w:b/>
          <w:sz w:val="24"/>
          <w:szCs w:val="24"/>
          <w:lang w:eastAsia="bg-BG"/>
        </w:rPr>
      </w:pPr>
    </w:p>
    <w:p w:rsidR="00380B71" w:rsidRPr="00380B71" w:rsidRDefault="00380B71" w:rsidP="00380B71">
      <w:pPr>
        <w:spacing w:after="0" w:line="240" w:lineRule="auto"/>
        <w:ind w:firstLine="360"/>
        <w:jc w:val="both"/>
        <w:rPr>
          <w:rFonts w:ascii="Times New Roman" w:eastAsia="Times New Roman" w:hAnsi="Times New Roman"/>
          <w:sz w:val="24"/>
          <w:szCs w:val="24"/>
          <w:lang w:eastAsia="bg-BG"/>
        </w:rPr>
      </w:pPr>
    </w:p>
    <w:p w:rsidR="00380B71" w:rsidRPr="00380B71" w:rsidRDefault="00380B71" w:rsidP="00380B71">
      <w:pPr>
        <w:tabs>
          <w:tab w:val="left" w:pos="-2127"/>
        </w:tabs>
        <w:spacing w:after="0" w:line="240" w:lineRule="auto"/>
        <w:contextualSpacing/>
        <w:jc w:val="both"/>
        <w:rPr>
          <w:rFonts w:ascii="Times New Roman" w:eastAsia="Times New Roman" w:hAnsi="Times New Roman"/>
          <w:b/>
          <w:bCs/>
          <w:sz w:val="24"/>
          <w:szCs w:val="24"/>
          <w:lang w:eastAsia="bg-BG"/>
        </w:rPr>
      </w:pPr>
      <w:r w:rsidRPr="00380B71">
        <w:rPr>
          <w:rFonts w:ascii="Times New Roman" w:eastAsia="Times New Roman" w:hAnsi="Times New Roman"/>
          <w:b/>
          <w:sz w:val="24"/>
          <w:szCs w:val="24"/>
          <w:lang w:eastAsia="bg-BG"/>
        </w:rPr>
        <w:t>Майдън Сакаджиев</w:t>
      </w:r>
      <w:r w:rsidRPr="00380B71">
        <w:rPr>
          <w:rFonts w:ascii="Times New Roman" w:eastAsia="Times New Roman" w:hAnsi="Times New Roman"/>
          <w:b/>
          <w:bCs/>
          <w:sz w:val="24"/>
          <w:szCs w:val="24"/>
          <w:lang w:eastAsia="bg-BG"/>
        </w:rPr>
        <w:t xml:space="preserve"> –</w:t>
      </w:r>
    </w:p>
    <w:p w:rsidR="00380B71" w:rsidRPr="00380B71" w:rsidRDefault="00380B71" w:rsidP="00380B71">
      <w:pPr>
        <w:spacing w:after="0" w:line="240" w:lineRule="auto"/>
        <w:jc w:val="both"/>
        <w:rPr>
          <w:rFonts w:ascii="Times New Roman" w:eastAsia="Times New Roman" w:hAnsi="Times New Roman"/>
          <w:b/>
          <w:bCs/>
          <w:sz w:val="24"/>
          <w:szCs w:val="24"/>
          <w:lang w:eastAsia="bg-BG"/>
        </w:rPr>
      </w:pPr>
      <w:r w:rsidRPr="00380B71">
        <w:rPr>
          <w:rFonts w:ascii="Times New Roman" w:eastAsia="Times New Roman" w:hAnsi="Times New Roman"/>
          <w:b/>
          <w:bCs/>
          <w:sz w:val="24"/>
          <w:szCs w:val="24"/>
          <w:lang w:eastAsia="bg-BG"/>
        </w:rPr>
        <w:t xml:space="preserve">Зам.Председател на </w:t>
      </w:r>
    </w:p>
    <w:p w:rsidR="00380B71" w:rsidRPr="00380B71" w:rsidRDefault="00380B71" w:rsidP="00380B71">
      <w:pPr>
        <w:spacing w:after="0" w:line="240" w:lineRule="auto"/>
        <w:jc w:val="both"/>
        <w:rPr>
          <w:rFonts w:ascii="Times New Roman" w:eastAsia="Times New Roman" w:hAnsi="Times New Roman"/>
          <w:b/>
          <w:bCs/>
          <w:sz w:val="24"/>
          <w:szCs w:val="24"/>
          <w:lang w:eastAsia="bg-BG"/>
        </w:rPr>
      </w:pPr>
      <w:r w:rsidRPr="00380B71">
        <w:rPr>
          <w:rFonts w:ascii="Times New Roman" w:eastAsia="Times New Roman" w:hAnsi="Times New Roman"/>
          <w:b/>
          <w:bCs/>
          <w:sz w:val="24"/>
          <w:szCs w:val="24"/>
          <w:lang w:eastAsia="bg-BG"/>
        </w:rPr>
        <w:t>Общински Съвет – Никопол</w:t>
      </w:r>
    </w:p>
    <w:p w:rsidR="00D23459" w:rsidRPr="00D23459" w:rsidRDefault="00D23459" w:rsidP="00D23459">
      <w:pPr>
        <w:rPr>
          <w:rFonts w:asciiTheme="minorHAnsi" w:eastAsiaTheme="minorHAnsi" w:hAnsiTheme="minorHAnsi" w:cstheme="minorBidi"/>
          <w:sz w:val="24"/>
          <w:szCs w:val="24"/>
        </w:rPr>
      </w:pPr>
    </w:p>
    <w:p w:rsidR="00380B71" w:rsidRPr="00380B71" w:rsidRDefault="00380B71" w:rsidP="00380B71">
      <w:pPr>
        <w:keepNext/>
        <w:spacing w:after="0" w:line="240" w:lineRule="auto"/>
        <w:jc w:val="center"/>
        <w:outlineLvl w:val="7"/>
        <w:rPr>
          <w:rFonts w:ascii="Times New Roman" w:eastAsia="Times New Roman" w:hAnsi="Times New Roman"/>
          <w:b/>
          <w:sz w:val="24"/>
          <w:szCs w:val="24"/>
          <w:lang w:val="ru-RU" w:eastAsia="bg-BG"/>
        </w:rPr>
      </w:pPr>
      <w:r w:rsidRPr="00380B71">
        <w:rPr>
          <w:rFonts w:ascii="Times New Roman" w:eastAsia="Times New Roman" w:hAnsi="Times New Roman"/>
          <w:b/>
          <w:sz w:val="24"/>
          <w:szCs w:val="24"/>
          <w:lang w:eastAsia="bg-BG"/>
        </w:rPr>
        <w:t>О Б Щ И Н С К И   С Ъ В Е Т  –  Н И К О П О Л</w:t>
      </w:r>
    </w:p>
    <w:p w:rsidR="00380B71" w:rsidRPr="00380B71" w:rsidRDefault="00380B71" w:rsidP="00380B71">
      <w:pPr>
        <w:spacing w:after="0" w:line="240" w:lineRule="auto"/>
        <w:rPr>
          <w:rFonts w:ascii="Times New Roman" w:eastAsia="Times New Roman" w:hAnsi="Times New Roman"/>
          <w:sz w:val="24"/>
          <w:szCs w:val="24"/>
          <w:lang w:val="ru-RU" w:eastAsia="bg-BG"/>
        </w:rPr>
      </w:pPr>
      <w:r w:rsidRPr="00380B71">
        <w:rPr>
          <w:rFonts w:ascii="Times New Roman" w:eastAsia="Times New Roman" w:hAnsi="Times New Roman"/>
          <w:noProof/>
          <w:sz w:val="24"/>
          <w:szCs w:val="24"/>
          <w:lang w:eastAsia="bg-BG"/>
        </w:rPr>
        <mc:AlternateContent>
          <mc:Choice Requires="wps">
            <w:drawing>
              <wp:anchor distT="0" distB="0" distL="114300" distR="114300" simplePos="0" relativeHeight="251669504" behindDoc="0" locked="0" layoutInCell="1" allowOverlap="1" wp14:anchorId="46071B76" wp14:editId="19B557DC">
                <wp:simplePos x="0" y="0"/>
                <wp:positionH relativeFrom="column">
                  <wp:posOffset>-127000</wp:posOffset>
                </wp:positionH>
                <wp:positionV relativeFrom="paragraph">
                  <wp:posOffset>109855</wp:posOffset>
                </wp:positionV>
                <wp:extent cx="6629400" cy="0"/>
                <wp:effectExtent l="10795" t="13970" r="8255" b="5080"/>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kVAiNPQIAAEMEAAAOAAAAAAAA&#10;AAAAAAAAAC4CAABkcnMvZTJvRG9jLnhtbFBLAQItABQABgAIAAAAIQASVMM52wAAAAoBAAAPAAAA&#10;AAAAAAAAAAAAAJcEAABkcnMvZG93bnJldi54bWxQSwUGAAAAAAQABADzAAAAnwUAAAAA&#10;"/>
            </w:pict>
          </mc:Fallback>
        </mc:AlternateContent>
      </w: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ПРЕПИС-ИЗВЛЕЧЕНИЕ!</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от Протокол №</w:t>
      </w:r>
      <w:r w:rsidRPr="00380B71">
        <w:rPr>
          <w:rFonts w:ascii="Times New Roman" w:eastAsia="Times New Roman" w:hAnsi="Times New Roman"/>
          <w:b/>
          <w:sz w:val="24"/>
          <w:szCs w:val="24"/>
          <w:lang w:val="ru-RU" w:eastAsia="bg-BG"/>
        </w:rPr>
        <w:t xml:space="preserve"> </w:t>
      </w:r>
      <w:r w:rsidRPr="00380B71">
        <w:rPr>
          <w:rFonts w:ascii="Times New Roman" w:eastAsia="Times New Roman" w:hAnsi="Times New Roman"/>
          <w:b/>
          <w:sz w:val="24"/>
          <w:szCs w:val="24"/>
          <w:lang w:eastAsia="bg-BG"/>
        </w:rPr>
        <w:t>21</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 xml:space="preserve">от проведеното  заседание на </w:t>
      </w:r>
      <w:r w:rsidRPr="00380B71">
        <w:rPr>
          <w:rFonts w:ascii="Times New Roman" w:eastAsia="Times New Roman" w:hAnsi="Times New Roman"/>
          <w:b/>
          <w:sz w:val="24"/>
          <w:szCs w:val="24"/>
          <w:lang w:val="ru-RU" w:eastAsia="bg-BG"/>
        </w:rPr>
        <w:t>29</w:t>
      </w:r>
      <w:r w:rsidRPr="00380B71">
        <w:rPr>
          <w:rFonts w:ascii="Times New Roman" w:eastAsia="Times New Roman" w:hAnsi="Times New Roman"/>
          <w:b/>
          <w:sz w:val="24"/>
          <w:szCs w:val="24"/>
          <w:lang w:eastAsia="bg-BG"/>
        </w:rPr>
        <w:t>.03.2021 г.</w:t>
      </w:r>
    </w:p>
    <w:p w:rsidR="00380B71" w:rsidRPr="00380B71" w:rsidRDefault="00380B71" w:rsidP="00380B71">
      <w:pPr>
        <w:spacing w:after="0" w:line="240" w:lineRule="auto"/>
        <w:jc w:val="center"/>
        <w:rPr>
          <w:rFonts w:ascii="Times New Roman" w:eastAsia="Times New Roman" w:hAnsi="Times New Roman"/>
          <w:b/>
          <w:sz w:val="24"/>
          <w:szCs w:val="24"/>
          <w:lang w:val="ru-RU" w:eastAsia="bg-BG"/>
        </w:rPr>
      </w:pPr>
      <w:r w:rsidRPr="00380B71">
        <w:rPr>
          <w:rFonts w:ascii="Times New Roman" w:eastAsia="Times New Roman" w:hAnsi="Times New Roman"/>
          <w:b/>
          <w:sz w:val="24"/>
          <w:szCs w:val="24"/>
          <w:lang w:eastAsia="bg-BG"/>
        </w:rPr>
        <w:t>седма точка от дневния ред</w:t>
      </w:r>
    </w:p>
    <w:p w:rsidR="00380B71" w:rsidRPr="00380B71" w:rsidRDefault="00380B71" w:rsidP="00380B71">
      <w:pPr>
        <w:spacing w:after="0" w:line="240" w:lineRule="auto"/>
        <w:rPr>
          <w:rFonts w:ascii="Times New Roman" w:eastAsia="Times New Roman" w:hAnsi="Times New Roman"/>
          <w:b/>
          <w:sz w:val="24"/>
          <w:szCs w:val="24"/>
          <w:lang w:val="ru-RU" w:eastAsia="bg-BG"/>
        </w:rPr>
      </w:pPr>
    </w:p>
    <w:p w:rsidR="00380B71" w:rsidRPr="00380B71" w:rsidRDefault="00380B71" w:rsidP="00380B71">
      <w:pPr>
        <w:spacing w:after="0" w:line="240" w:lineRule="auto"/>
        <w:rPr>
          <w:rFonts w:ascii="Times New Roman" w:eastAsia="Times New Roman" w:hAnsi="Times New Roman"/>
          <w:b/>
          <w:sz w:val="24"/>
          <w:szCs w:val="24"/>
          <w:lang w:val="ru-RU" w:eastAsia="bg-BG"/>
        </w:rPr>
      </w:pP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РЕШЕНИЕ</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eastAsia="bg-BG"/>
        </w:rPr>
        <w:t>№201/29.03.2021г.</w:t>
      </w: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rPr>
          <w:rFonts w:ascii="Times New Roman" w:eastAsia="Times New Roman" w:hAnsi="Times New Roman"/>
          <w:b/>
          <w:sz w:val="24"/>
          <w:szCs w:val="24"/>
          <w:lang w:eastAsia="bg-BG"/>
        </w:rPr>
      </w:pPr>
    </w:p>
    <w:p w:rsidR="00380B71" w:rsidRPr="00380B71" w:rsidRDefault="00380B71" w:rsidP="00380B71">
      <w:pPr>
        <w:spacing w:after="0" w:line="240" w:lineRule="auto"/>
        <w:ind w:left="1" w:firstLine="707"/>
        <w:jc w:val="both"/>
        <w:rPr>
          <w:rFonts w:ascii="Times New Roman" w:eastAsia="Times New Roman" w:hAnsi="Times New Roman"/>
          <w:sz w:val="24"/>
          <w:szCs w:val="24"/>
          <w:lang w:eastAsia="bg-BG"/>
        </w:rPr>
      </w:pPr>
      <w:r w:rsidRPr="00380B71">
        <w:rPr>
          <w:rFonts w:ascii="Times New Roman" w:eastAsia="Times New Roman" w:hAnsi="Times New Roman"/>
          <w:b/>
          <w:bCs/>
          <w:iCs/>
          <w:color w:val="000000" w:themeColor="text1"/>
          <w:sz w:val="24"/>
          <w:szCs w:val="24"/>
          <w:u w:val="single"/>
          <w:lang w:eastAsia="bg-BG"/>
        </w:rPr>
        <w:t>ОТНОСНО</w:t>
      </w:r>
      <w:r w:rsidRPr="00380B71">
        <w:rPr>
          <w:rFonts w:ascii="Times New Roman" w:eastAsia="Times New Roman" w:hAnsi="Times New Roman"/>
          <w:b/>
          <w:bCs/>
          <w:iCs/>
          <w:color w:val="000000" w:themeColor="text1"/>
          <w:sz w:val="24"/>
          <w:szCs w:val="24"/>
          <w:lang w:eastAsia="bg-BG"/>
        </w:rPr>
        <w:t xml:space="preserve">: </w:t>
      </w:r>
      <w:r w:rsidRPr="00380B71">
        <w:rPr>
          <w:rFonts w:ascii="Times New Roman" w:eastAsiaTheme="majorEastAsia" w:hAnsi="Times New Roman"/>
          <w:bCs/>
          <w:iCs/>
          <w:color w:val="262626" w:themeColor="text1" w:themeTint="D9"/>
          <w:sz w:val="24"/>
          <w:szCs w:val="24"/>
          <w:lang w:eastAsia="bg-BG"/>
        </w:rPr>
        <w:t>Приемане на Годишния финансов отчет /ГФО/ на общинско търговско дружество „Медицински център</w:t>
      </w:r>
      <w:r w:rsidRPr="00380B71">
        <w:rPr>
          <w:rFonts w:ascii="Times New Roman" w:eastAsiaTheme="majorEastAsia" w:hAnsi="Times New Roman"/>
          <w:bCs/>
          <w:iCs/>
          <w:color w:val="262626" w:themeColor="text1" w:themeTint="D9"/>
          <w:sz w:val="24"/>
          <w:szCs w:val="24"/>
          <w:lang w:val="en-US" w:eastAsia="bg-BG"/>
        </w:rPr>
        <w:t xml:space="preserve"> I</w:t>
      </w:r>
      <w:r w:rsidRPr="00380B71">
        <w:rPr>
          <w:rFonts w:ascii="Times New Roman" w:eastAsiaTheme="majorEastAsia" w:hAnsi="Times New Roman"/>
          <w:bCs/>
          <w:iCs/>
          <w:color w:val="262626" w:themeColor="text1" w:themeTint="D9"/>
          <w:sz w:val="24"/>
          <w:szCs w:val="24"/>
          <w:lang w:eastAsia="bg-BG"/>
        </w:rPr>
        <w:t xml:space="preserve">  - Никопол“ЕООД, гр.Никопол, ЕИК: 114517172, за 2020 година.</w:t>
      </w: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r w:rsidRPr="00380B71">
        <w:rPr>
          <w:rFonts w:ascii="Times New Roman" w:eastAsia="Times New Roman" w:hAnsi="Times New Roman"/>
          <w:sz w:val="24"/>
          <w:szCs w:val="24"/>
          <w:lang w:eastAsia="bg-BG"/>
        </w:rPr>
        <w:t xml:space="preserve">На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Общински съвет – Никопол </w:t>
      </w:r>
    </w:p>
    <w:p w:rsidR="00380B71" w:rsidRPr="00380B71" w:rsidRDefault="00380B71" w:rsidP="00380B71">
      <w:pPr>
        <w:tabs>
          <w:tab w:val="left" w:pos="426"/>
        </w:tabs>
        <w:spacing w:after="0" w:line="240" w:lineRule="auto"/>
        <w:ind w:hanging="540"/>
        <w:jc w:val="both"/>
        <w:rPr>
          <w:rFonts w:ascii="Times New Roman" w:eastAsia="Times New Roman" w:hAnsi="Times New Roman"/>
          <w:b/>
          <w:sz w:val="24"/>
          <w:szCs w:val="24"/>
          <w:lang w:eastAsia="bg-BG"/>
        </w:rPr>
      </w:pPr>
      <w:r w:rsidRPr="00380B71">
        <w:rPr>
          <w:rFonts w:ascii="Times New Roman" w:eastAsia="Times New Roman" w:hAnsi="Times New Roman"/>
          <w:sz w:val="24"/>
          <w:szCs w:val="24"/>
          <w:lang w:eastAsia="bg-BG"/>
        </w:rPr>
        <w:t xml:space="preserve">     </w:t>
      </w:r>
      <w:r w:rsidRPr="00380B71">
        <w:rPr>
          <w:rFonts w:ascii="Times New Roman" w:eastAsia="Times New Roman" w:hAnsi="Times New Roman"/>
          <w:b/>
          <w:sz w:val="24"/>
          <w:szCs w:val="24"/>
          <w:lang w:eastAsia="bg-BG"/>
        </w:rPr>
        <w:t xml:space="preserve"> </w:t>
      </w:r>
    </w:p>
    <w:p w:rsidR="00380B71" w:rsidRPr="00380B71" w:rsidRDefault="00380B71" w:rsidP="00380B71">
      <w:pPr>
        <w:spacing w:after="0" w:line="240" w:lineRule="auto"/>
        <w:jc w:val="center"/>
        <w:rPr>
          <w:rFonts w:ascii="Times New Roman" w:eastAsia="Times New Roman" w:hAnsi="Times New Roman"/>
          <w:b/>
          <w:sz w:val="24"/>
          <w:szCs w:val="24"/>
          <w:lang w:eastAsia="bg-BG"/>
        </w:rPr>
      </w:pPr>
      <w:r w:rsidRPr="00380B71">
        <w:rPr>
          <w:rFonts w:ascii="Times New Roman" w:eastAsia="Times New Roman" w:hAnsi="Times New Roman"/>
          <w:b/>
          <w:sz w:val="24"/>
          <w:szCs w:val="24"/>
          <w:lang w:val="en-US" w:eastAsia="bg-BG"/>
        </w:rPr>
        <w:t xml:space="preserve">Р Е Ш </w:t>
      </w:r>
      <w:r w:rsidRPr="00380B71">
        <w:rPr>
          <w:rFonts w:ascii="Times New Roman" w:eastAsia="Times New Roman" w:hAnsi="Times New Roman"/>
          <w:b/>
          <w:sz w:val="24"/>
          <w:szCs w:val="24"/>
          <w:lang w:eastAsia="bg-BG"/>
        </w:rPr>
        <w:t>И:</w:t>
      </w: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r w:rsidRPr="00380B71">
        <w:rPr>
          <w:rFonts w:ascii="Times New Roman" w:eastAsia="Times New Roman" w:hAnsi="Times New Roman"/>
          <w:b/>
          <w:sz w:val="24"/>
          <w:szCs w:val="24"/>
          <w:lang w:eastAsia="bg-BG"/>
        </w:rPr>
        <w:t>1.</w:t>
      </w:r>
      <w:r w:rsidRPr="00380B71">
        <w:rPr>
          <w:rFonts w:ascii="Times New Roman" w:eastAsia="Times New Roman" w:hAnsi="Times New Roman"/>
          <w:sz w:val="24"/>
          <w:szCs w:val="24"/>
          <w:lang w:eastAsia="bg-BG"/>
        </w:rPr>
        <w:t xml:space="preserve">Общински съвет - Никопол приема </w:t>
      </w:r>
      <w:r w:rsidRPr="00380B71">
        <w:rPr>
          <w:rFonts w:ascii="Times New Roman" w:eastAsia="Times New Roman" w:hAnsi="Times New Roman"/>
          <w:b/>
          <w:sz w:val="24"/>
          <w:szCs w:val="24"/>
          <w:lang w:eastAsia="bg-BG"/>
        </w:rPr>
        <w:t>Годишен финансов отчет за 2020 г</w:t>
      </w:r>
      <w:r w:rsidRPr="00380B71">
        <w:rPr>
          <w:rFonts w:ascii="Times New Roman" w:eastAsia="Times New Roman" w:hAnsi="Times New Roman"/>
          <w:sz w:val="24"/>
          <w:szCs w:val="24"/>
          <w:lang w:eastAsia="bg-BG"/>
        </w:rPr>
        <w:t xml:space="preserve">. на общинско търговско дружество: "Медицински център </w:t>
      </w:r>
      <w:r w:rsidRPr="00380B71">
        <w:rPr>
          <w:rFonts w:ascii="Times New Roman" w:eastAsia="Times New Roman" w:hAnsi="Times New Roman"/>
          <w:sz w:val="24"/>
          <w:szCs w:val="24"/>
          <w:lang w:val="en-US" w:eastAsia="bg-BG"/>
        </w:rPr>
        <w:t xml:space="preserve">I </w:t>
      </w:r>
      <w:r w:rsidRPr="00380B71">
        <w:rPr>
          <w:rFonts w:ascii="Times New Roman" w:eastAsia="Times New Roman" w:hAnsi="Times New Roman"/>
          <w:sz w:val="24"/>
          <w:szCs w:val="24"/>
          <w:lang w:eastAsia="bg-BG"/>
        </w:rPr>
        <w:t>- Никопол" ЕООД, гр. Никопол, ЕИК: 114517172.</w:t>
      </w: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r w:rsidRPr="00380B71">
        <w:rPr>
          <w:rFonts w:ascii="Times New Roman" w:eastAsia="Times New Roman" w:hAnsi="Times New Roman"/>
          <w:b/>
          <w:sz w:val="24"/>
          <w:szCs w:val="24"/>
          <w:lang w:eastAsia="bg-BG"/>
        </w:rPr>
        <w:t>2.</w:t>
      </w:r>
      <w:r w:rsidRPr="00380B71">
        <w:rPr>
          <w:rFonts w:ascii="Times New Roman" w:eastAsia="Times New Roman" w:hAnsi="Times New Roman"/>
          <w:sz w:val="24"/>
          <w:szCs w:val="24"/>
          <w:lang w:eastAsia="bg-BG"/>
        </w:rPr>
        <w:t xml:space="preserve">Общински съвет - Никопол задължава управителя на общинско търговско дружество "Медицински център I - Никопол"ЕООД, гр. Никопол, ЕИК: 114517172 да представи за обявяване в търговския регистър на </w:t>
      </w:r>
      <w:r w:rsidRPr="00380B71">
        <w:rPr>
          <w:rFonts w:ascii="Times New Roman" w:eastAsia="Times New Roman" w:hAnsi="Times New Roman"/>
          <w:b/>
          <w:sz w:val="24"/>
          <w:szCs w:val="24"/>
          <w:lang w:eastAsia="bg-BG"/>
        </w:rPr>
        <w:t>Годишния финансов отчет за 2020</w:t>
      </w:r>
      <w:r w:rsidRPr="00380B71">
        <w:rPr>
          <w:rFonts w:ascii="Times New Roman" w:eastAsia="Times New Roman" w:hAnsi="Times New Roman"/>
          <w:sz w:val="24"/>
          <w:szCs w:val="24"/>
          <w:lang w:eastAsia="bg-BG"/>
        </w:rPr>
        <w:t xml:space="preserve"> </w:t>
      </w:r>
      <w:r w:rsidRPr="00380B71">
        <w:rPr>
          <w:rFonts w:ascii="Times New Roman" w:eastAsia="Times New Roman" w:hAnsi="Times New Roman"/>
          <w:b/>
          <w:sz w:val="24"/>
          <w:szCs w:val="24"/>
          <w:lang w:eastAsia="bg-BG"/>
        </w:rPr>
        <w:t>г</w:t>
      </w:r>
      <w:r w:rsidRPr="00380B71">
        <w:rPr>
          <w:rFonts w:ascii="Times New Roman" w:eastAsia="Times New Roman" w:hAnsi="Times New Roman"/>
          <w:sz w:val="24"/>
          <w:szCs w:val="24"/>
          <w:lang w:eastAsia="bg-BG"/>
        </w:rPr>
        <w:t xml:space="preserve">. </w:t>
      </w:r>
    </w:p>
    <w:p w:rsidR="00380B71" w:rsidRPr="00380B71" w:rsidRDefault="00380B71" w:rsidP="00380B71">
      <w:pPr>
        <w:spacing w:after="0" w:line="240" w:lineRule="auto"/>
        <w:ind w:firstLine="708"/>
        <w:jc w:val="both"/>
        <w:rPr>
          <w:rFonts w:ascii="Times New Roman" w:eastAsia="Times New Roman" w:hAnsi="Times New Roman"/>
          <w:sz w:val="24"/>
          <w:szCs w:val="24"/>
          <w:lang w:eastAsia="bg-BG"/>
        </w:rPr>
      </w:pPr>
      <w:r w:rsidRPr="00380B71">
        <w:rPr>
          <w:rFonts w:ascii="Times New Roman" w:eastAsia="Times New Roman" w:hAnsi="Times New Roman"/>
          <w:b/>
          <w:sz w:val="24"/>
          <w:szCs w:val="24"/>
          <w:lang w:eastAsia="bg-BG"/>
        </w:rPr>
        <w:t>3.</w:t>
      </w:r>
      <w:r w:rsidRPr="00380B71">
        <w:rPr>
          <w:rFonts w:ascii="Times New Roman" w:eastAsia="Times New Roman" w:hAnsi="Times New Roman"/>
          <w:sz w:val="24"/>
          <w:szCs w:val="24"/>
          <w:lang w:eastAsia="bg-BG"/>
        </w:rPr>
        <w:t>Общински съвет – Никопол задължава управителя на общинското търговско дружество: "Медицински център I - Никопол" ЕООД, гр. Никопол, ЕИК: 114517172 да представя отчет на всяко тримесечие за разглеждане и приемане от Общинския съвет.</w:t>
      </w:r>
    </w:p>
    <w:p w:rsidR="00380B71" w:rsidRPr="00380B71" w:rsidRDefault="00380B71" w:rsidP="00380B71">
      <w:pPr>
        <w:spacing w:after="0" w:line="240" w:lineRule="auto"/>
        <w:ind w:left="1" w:firstLine="707"/>
        <w:jc w:val="both"/>
        <w:rPr>
          <w:rFonts w:ascii="Times New Roman" w:eastAsiaTheme="majorEastAsia" w:hAnsi="Times New Roman"/>
          <w:bCs/>
          <w:iCs/>
          <w:color w:val="262626" w:themeColor="text1" w:themeTint="D9"/>
          <w:sz w:val="24"/>
          <w:szCs w:val="24"/>
          <w:lang w:eastAsia="bg-BG"/>
        </w:rPr>
      </w:pPr>
    </w:p>
    <w:p w:rsidR="00380B71" w:rsidRPr="00380B71" w:rsidRDefault="00380B71" w:rsidP="00380B71">
      <w:pPr>
        <w:spacing w:after="0" w:line="240" w:lineRule="auto"/>
        <w:ind w:left="1" w:firstLine="707"/>
        <w:jc w:val="both"/>
        <w:rPr>
          <w:rFonts w:ascii="Times New Roman" w:eastAsia="Times New Roman" w:hAnsi="Times New Roman"/>
          <w:sz w:val="24"/>
          <w:szCs w:val="24"/>
          <w:lang w:eastAsia="bg-BG"/>
        </w:rPr>
      </w:pPr>
    </w:p>
    <w:p w:rsidR="00380B71" w:rsidRPr="00380B71" w:rsidRDefault="00380B71" w:rsidP="00380B71">
      <w:pPr>
        <w:tabs>
          <w:tab w:val="left" w:pos="426"/>
        </w:tabs>
        <w:spacing w:after="0" w:line="240" w:lineRule="auto"/>
        <w:ind w:hanging="540"/>
        <w:jc w:val="both"/>
        <w:rPr>
          <w:rFonts w:ascii="Times New Roman" w:eastAsia="Times New Roman" w:hAnsi="Times New Roman"/>
          <w:b/>
          <w:sz w:val="24"/>
          <w:szCs w:val="24"/>
          <w:lang w:eastAsia="bg-BG"/>
        </w:rPr>
      </w:pPr>
      <w:r w:rsidRPr="00380B71">
        <w:rPr>
          <w:rFonts w:ascii="Times New Roman" w:eastAsia="Times New Roman" w:hAnsi="Times New Roman"/>
          <w:sz w:val="24"/>
          <w:szCs w:val="24"/>
          <w:lang w:eastAsia="bg-BG"/>
        </w:rPr>
        <w:t xml:space="preserve">     </w:t>
      </w:r>
    </w:p>
    <w:p w:rsidR="00380B71" w:rsidRPr="00380B71" w:rsidRDefault="00380B71" w:rsidP="00380B71">
      <w:pPr>
        <w:tabs>
          <w:tab w:val="left" w:pos="-2127"/>
        </w:tabs>
        <w:spacing w:after="0" w:line="240" w:lineRule="auto"/>
        <w:contextualSpacing/>
        <w:jc w:val="both"/>
        <w:rPr>
          <w:rFonts w:ascii="Times New Roman" w:eastAsia="Times New Roman" w:hAnsi="Times New Roman"/>
          <w:b/>
          <w:bCs/>
          <w:sz w:val="24"/>
          <w:szCs w:val="24"/>
          <w:lang w:eastAsia="bg-BG"/>
        </w:rPr>
      </w:pPr>
      <w:r w:rsidRPr="00380B71">
        <w:rPr>
          <w:rFonts w:ascii="Times New Roman" w:eastAsia="Times New Roman" w:hAnsi="Times New Roman"/>
          <w:b/>
          <w:sz w:val="24"/>
          <w:szCs w:val="24"/>
          <w:lang w:eastAsia="bg-BG"/>
        </w:rPr>
        <w:t>Майдън Сакаджиев</w:t>
      </w:r>
      <w:r w:rsidRPr="00380B71">
        <w:rPr>
          <w:rFonts w:ascii="Times New Roman" w:eastAsia="Times New Roman" w:hAnsi="Times New Roman"/>
          <w:b/>
          <w:bCs/>
          <w:sz w:val="24"/>
          <w:szCs w:val="24"/>
          <w:lang w:eastAsia="bg-BG"/>
        </w:rPr>
        <w:t xml:space="preserve"> –</w:t>
      </w:r>
    </w:p>
    <w:p w:rsidR="00380B71" w:rsidRPr="00380B71" w:rsidRDefault="00380B71" w:rsidP="00380B71">
      <w:pPr>
        <w:spacing w:after="0" w:line="240" w:lineRule="auto"/>
        <w:jc w:val="both"/>
        <w:rPr>
          <w:rFonts w:ascii="Times New Roman" w:eastAsia="Times New Roman" w:hAnsi="Times New Roman"/>
          <w:b/>
          <w:bCs/>
          <w:sz w:val="24"/>
          <w:szCs w:val="24"/>
          <w:lang w:eastAsia="bg-BG"/>
        </w:rPr>
      </w:pPr>
      <w:r w:rsidRPr="00380B71">
        <w:rPr>
          <w:rFonts w:ascii="Times New Roman" w:eastAsia="Times New Roman" w:hAnsi="Times New Roman"/>
          <w:b/>
          <w:bCs/>
          <w:sz w:val="24"/>
          <w:szCs w:val="24"/>
          <w:lang w:eastAsia="bg-BG"/>
        </w:rPr>
        <w:t xml:space="preserve">Зам.Председател на </w:t>
      </w:r>
    </w:p>
    <w:p w:rsidR="00380B71" w:rsidRPr="00380B71" w:rsidRDefault="00380B71" w:rsidP="00380B71">
      <w:pPr>
        <w:spacing w:after="0" w:line="240" w:lineRule="auto"/>
        <w:jc w:val="both"/>
        <w:rPr>
          <w:rFonts w:ascii="Times New Roman" w:eastAsia="Times New Roman" w:hAnsi="Times New Roman"/>
          <w:b/>
          <w:bCs/>
          <w:sz w:val="24"/>
          <w:szCs w:val="24"/>
          <w:lang w:eastAsia="bg-BG"/>
        </w:rPr>
      </w:pPr>
      <w:r w:rsidRPr="00380B71">
        <w:rPr>
          <w:rFonts w:ascii="Times New Roman" w:eastAsia="Times New Roman" w:hAnsi="Times New Roman"/>
          <w:b/>
          <w:bCs/>
          <w:sz w:val="24"/>
          <w:szCs w:val="24"/>
          <w:lang w:eastAsia="bg-BG"/>
        </w:rPr>
        <w:t>Общински Съвет – Никопол</w:t>
      </w:r>
    </w:p>
    <w:p w:rsidR="00B9038E" w:rsidRDefault="00B9038E">
      <w:pPr>
        <w:rPr>
          <w:sz w:val="24"/>
          <w:szCs w:val="24"/>
        </w:rPr>
      </w:pPr>
    </w:p>
    <w:p w:rsidR="006A5F58" w:rsidRPr="006A5F58" w:rsidRDefault="006A5F58" w:rsidP="006A5F58">
      <w:pPr>
        <w:keepNext/>
        <w:spacing w:after="0" w:line="240" w:lineRule="auto"/>
        <w:jc w:val="center"/>
        <w:outlineLvl w:val="7"/>
        <w:rPr>
          <w:rFonts w:ascii="Times New Roman" w:eastAsia="Times New Roman" w:hAnsi="Times New Roman"/>
          <w:b/>
          <w:sz w:val="24"/>
          <w:szCs w:val="24"/>
          <w:lang w:val="ru-RU" w:eastAsia="bg-BG"/>
        </w:rPr>
      </w:pPr>
      <w:r w:rsidRPr="006A5F58">
        <w:rPr>
          <w:rFonts w:ascii="Times New Roman" w:eastAsia="Times New Roman" w:hAnsi="Times New Roman"/>
          <w:b/>
          <w:sz w:val="24"/>
          <w:szCs w:val="24"/>
          <w:lang w:eastAsia="bg-BG"/>
        </w:rPr>
        <w:t>О Б Щ И Н С К И   С Ъ В Е Т  –  Н И К О П О Л</w:t>
      </w:r>
    </w:p>
    <w:p w:rsidR="006A5F58" w:rsidRPr="006A5F58" w:rsidRDefault="006A5F58" w:rsidP="006A5F58">
      <w:pPr>
        <w:spacing w:after="0" w:line="240" w:lineRule="auto"/>
        <w:rPr>
          <w:rFonts w:ascii="Times New Roman" w:eastAsia="Times New Roman" w:hAnsi="Times New Roman"/>
          <w:sz w:val="24"/>
          <w:szCs w:val="24"/>
          <w:lang w:val="ru-RU" w:eastAsia="bg-BG"/>
        </w:rPr>
      </w:pPr>
      <w:r w:rsidRPr="006A5F58">
        <w:rPr>
          <w:rFonts w:ascii="Times New Roman" w:eastAsia="Times New Roman" w:hAnsi="Times New Roman"/>
          <w:noProof/>
          <w:sz w:val="24"/>
          <w:szCs w:val="24"/>
          <w:lang w:eastAsia="bg-BG"/>
        </w:rPr>
        <mc:AlternateContent>
          <mc:Choice Requires="wps">
            <w:drawing>
              <wp:anchor distT="0" distB="0" distL="114300" distR="114300" simplePos="0" relativeHeight="251671552" behindDoc="0" locked="0" layoutInCell="1" allowOverlap="1" wp14:anchorId="3B5831EF" wp14:editId="4180665B">
                <wp:simplePos x="0" y="0"/>
                <wp:positionH relativeFrom="column">
                  <wp:posOffset>-127000</wp:posOffset>
                </wp:positionH>
                <wp:positionV relativeFrom="paragraph">
                  <wp:posOffset>109855</wp:posOffset>
                </wp:positionV>
                <wp:extent cx="6629400" cy="0"/>
                <wp:effectExtent l="10795" t="13970" r="8255" b="5080"/>
                <wp:wrapNone/>
                <wp:docPr id="7" name="Право съединение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eyPgIAAEM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5h4Hsj4CAABDBAAADgAAAAAA&#10;AAAAAAAAAAAuAgAAZHJzL2Uyb0RvYy54bWxQSwECLQAUAAYACAAAACEAElTDOdsAAAAKAQAADwAA&#10;AAAAAAAAAAAAAACYBAAAZHJzL2Rvd25yZXYueG1sUEsFBgAAAAAEAAQA8wAAAKAFAAAAAA==&#10;"/>
            </w:pict>
          </mc:Fallback>
        </mc:AlternateContent>
      </w: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ПРЕПИС-ИЗВЛЕЧЕНИЕ!</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от Протокол №</w:t>
      </w:r>
      <w:r w:rsidRPr="006A5F58">
        <w:rPr>
          <w:rFonts w:ascii="Times New Roman" w:eastAsia="Times New Roman" w:hAnsi="Times New Roman"/>
          <w:b/>
          <w:sz w:val="24"/>
          <w:szCs w:val="24"/>
          <w:lang w:val="ru-RU" w:eastAsia="bg-BG"/>
        </w:rPr>
        <w:t xml:space="preserve"> </w:t>
      </w:r>
      <w:r w:rsidRPr="006A5F58">
        <w:rPr>
          <w:rFonts w:ascii="Times New Roman" w:eastAsia="Times New Roman" w:hAnsi="Times New Roman"/>
          <w:b/>
          <w:sz w:val="24"/>
          <w:szCs w:val="24"/>
          <w:lang w:eastAsia="bg-BG"/>
        </w:rPr>
        <w:t>21</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 xml:space="preserve">от проведеното  заседание на </w:t>
      </w:r>
      <w:r w:rsidRPr="006A5F58">
        <w:rPr>
          <w:rFonts w:ascii="Times New Roman" w:eastAsia="Times New Roman" w:hAnsi="Times New Roman"/>
          <w:b/>
          <w:sz w:val="24"/>
          <w:szCs w:val="24"/>
          <w:lang w:val="ru-RU" w:eastAsia="bg-BG"/>
        </w:rPr>
        <w:t>29</w:t>
      </w:r>
      <w:r w:rsidRPr="006A5F58">
        <w:rPr>
          <w:rFonts w:ascii="Times New Roman" w:eastAsia="Times New Roman" w:hAnsi="Times New Roman"/>
          <w:b/>
          <w:sz w:val="24"/>
          <w:szCs w:val="24"/>
          <w:lang w:eastAsia="bg-BG"/>
        </w:rPr>
        <w:t>.03.2021 г.</w:t>
      </w:r>
    </w:p>
    <w:p w:rsidR="006A5F58" w:rsidRPr="006A5F58" w:rsidRDefault="006A5F58" w:rsidP="006A5F58">
      <w:pPr>
        <w:spacing w:after="0" w:line="240" w:lineRule="auto"/>
        <w:jc w:val="center"/>
        <w:rPr>
          <w:rFonts w:ascii="Times New Roman" w:eastAsia="Times New Roman" w:hAnsi="Times New Roman"/>
          <w:b/>
          <w:sz w:val="24"/>
          <w:szCs w:val="24"/>
          <w:lang w:val="ru-RU" w:eastAsia="bg-BG"/>
        </w:rPr>
      </w:pPr>
      <w:r w:rsidRPr="006A5F58">
        <w:rPr>
          <w:rFonts w:ascii="Times New Roman" w:eastAsia="Times New Roman" w:hAnsi="Times New Roman"/>
          <w:b/>
          <w:sz w:val="24"/>
          <w:szCs w:val="24"/>
          <w:lang w:eastAsia="bg-BG"/>
        </w:rPr>
        <w:t>осма точка от дневния ред</w:t>
      </w:r>
    </w:p>
    <w:p w:rsidR="006A5F58" w:rsidRPr="006A5F58" w:rsidRDefault="006A5F58" w:rsidP="006A5F58">
      <w:pPr>
        <w:spacing w:after="0" w:line="240" w:lineRule="auto"/>
        <w:rPr>
          <w:rFonts w:ascii="Times New Roman" w:eastAsia="Times New Roman" w:hAnsi="Times New Roman"/>
          <w:b/>
          <w:sz w:val="24"/>
          <w:szCs w:val="24"/>
          <w:lang w:val="ru-RU" w:eastAsia="bg-BG"/>
        </w:rPr>
      </w:pPr>
    </w:p>
    <w:p w:rsidR="006A5F58" w:rsidRPr="006A5F58" w:rsidRDefault="006A5F58" w:rsidP="006A5F58">
      <w:pPr>
        <w:spacing w:after="0" w:line="240" w:lineRule="auto"/>
        <w:rPr>
          <w:rFonts w:ascii="Times New Roman" w:eastAsia="Times New Roman" w:hAnsi="Times New Roman"/>
          <w:b/>
          <w:sz w:val="24"/>
          <w:szCs w:val="24"/>
          <w:lang w:val="ru-RU" w:eastAsia="bg-BG"/>
        </w:rPr>
      </w:pP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РЕШЕНИЕ</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№202/29.03.2021г.</w:t>
      </w: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r w:rsidRPr="006A5F58">
        <w:rPr>
          <w:rFonts w:ascii="Times New Roman" w:eastAsia="Times New Roman" w:hAnsi="Times New Roman"/>
          <w:b/>
          <w:bCs/>
          <w:iCs/>
          <w:color w:val="000000" w:themeColor="text1"/>
          <w:sz w:val="24"/>
          <w:szCs w:val="24"/>
          <w:u w:val="single"/>
          <w:lang w:eastAsia="bg-BG"/>
        </w:rPr>
        <w:t>ОТНОСНО</w:t>
      </w:r>
      <w:r w:rsidRPr="006A5F58">
        <w:rPr>
          <w:rFonts w:ascii="Times New Roman" w:eastAsia="Times New Roman" w:hAnsi="Times New Roman"/>
          <w:b/>
          <w:bCs/>
          <w:iCs/>
          <w:color w:val="000000" w:themeColor="text1"/>
          <w:sz w:val="24"/>
          <w:szCs w:val="24"/>
          <w:lang w:eastAsia="bg-BG"/>
        </w:rPr>
        <w:t xml:space="preserve">: </w:t>
      </w:r>
      <w:r w:rsidRPr="006A5F58">
        <w:rPr>
          <w:rFonts w:ascii="Times New Roman" w:eastAsiaTheme="majorEastAsia" w:hAnsi="Times New Roman"/>
          <w:bCs/>
          <w:iCs/>
          <w:color w:val="262626" w:themeColor="text1" w:themeTint="D9"/>
          <w:sz w:val="24"/>
          <w:szCs w:val="24"/>
          <w:lang w:eastAsia="bg-BG"/>
        </w:rPr>
        <w:t>Приемане на Годишния финансов отчет /ГФО/ на общинско търговско дружество „Пристанище Никопол“ЕООД, гр.Никопол, ЕИК: 200179982, за 2020 година.</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На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Общински съвет – Никопол </w:t>
      </w: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val="en-US" w:eastAsia="bg-BG"/>
        </w:rPr>
        <w:t xml:space="preserve">Р Е Ш </w:t>
      </w:r>
      <w:r w:rsidRPr="006A5F58">
        <w:rPr>
          <w:rFonts w:ascii="Times New Roman" w:eastAsia="Times New Roman" w:hAnsi="Times New Roman"/>
          <w:b/>
          <w:sz w:val="24"/>
          <w:szCs w:val="24"/>
          <w:lang w:eastAsia="bg-BG"/>
        </w:rPr>
        <w:t>И:</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b/>
          <w:sz w:val="24"/>
          <w:szCs w:val="24"/>
          <w:lang w:eastAsia="bg-BG"/>
        </w:rPr>
        <w:t>1.</w:t>
      </w:r>
      <w:r w:rsidRPr="006A5F58">
        <w:rPr>
          <w:rFonts w:ascii="Times New Roman" w:eastAsia="Times New Roman" w:hAnsi="Times New Roman"/>
          <w:sz w:val="24"/>
          <w:szCs w:val="24"/>
          <w:lang w:eastAsia="bg-BG"/>
        </w:rPr>
        <w:t xml:space="preserve">Общински съвет - Никопол приема </w:t>
      </w:r>
      <w:r w:rsidRPr="006A5F58">
        <w:rPr>
          <w:rFonts w:ascii="Times New Roman" w:eastAsia="Times New Roman" w:hAnsi="Times New Roman"/>
          <w:b/>
          <w:sz w:val="24"/>
          <w:szCs w:val="24"/>
          <w:lang w:eastAsia="bg-BG"/>
        </w:rPr>
        <w:t>Годишен финансов отчет за 2020 г</w:t>
      </w:r>
      <w:r w:rsidRPr="006A5F58">
        <w:rPr>
          <w:rFonts w:ascii="Times New Roman" w:eastAsia="Times New Roman" w:hAnsi="Times New Roman"/>
          <w:sz w:val="24"/>
          <w:szCs w:val="24"/>
          <w:lang w:eastAsia="bg-BG"/>
        </w:rPr>
        <w:t>. на общинско търговско дружество: "Пристанище Никопол" ЕООД, гр. Никопол, ЕИК: 200179982.</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b/>
          <w:sz w:val="24"/>
          <w:szCs w:val="24"/>
          <w:lang w:eastAsia="bg-BG"/>
        </w:rPr>
        <w:t>2.</w:t>
      </w:r>
      <w:r w:rsidRPr="006A5F58">
        <w:rPr>
          <w:rFonts w:ascii="Times New Roman" w:eastAsia="Times New Roman" w:hAnsi="Times New Roman"/>
          <w:sz w:val="24"/>
          <w:szCs w:val="24"/>
          <w:lang w:eastAsia="bg-BG"/>
        </w:rPr>
        <w:t xml:space="preserve">Общински съвет - Никопол задължава управителя на общинско търговско дружество "Пристанище Никопол" ЕООД, гр. Никопол, ЕИК: 200179982  да представи за обявяване в търговския регистър на </w:t>
      </w:r>
      <w:r w:rsidRPr="006A5F58">
        <w:rPr>
          <w:rFonts w:ascii="Times New Roman" w:eastAsia="Times New Roman" w:hAnsi="Times New Roman"/>
          <w:b/>
          <w:sz w:val="24"/>
          <w:szCs w:val="24"/>
          <w:lang w:eastAsia="bg-BG"/>
        </w:rPr>
        <w:t>Годишния финансов отчет за 2020 г</w:t>
      </w:r>
      <w:r w:rsidRPr="006A5F58">
        <w:rPr>
          <w:rFonts w:ascii="Times New Roman" w:eastAsia="Times New Roman" w:hAnsi="Times New Roman"/>
          <w:sz w:val="24"/>
          <w:szCs w:val="24"/>
          <w:lang w:eastAsia="bg-BG"/>
        </w:rPr>
        <w:t xml:space="preserve">. </w:t>
      </w:r>
    </w:p>
    <w:p w:rsidR="006A5F58" w:rsidRPr="006A5F58" w:rsidRDefault="006A5F58" w:rsidP="006A5F58">
      <w:pPr>
        <w:tabs>
          <w:tab w:val="left" w:pos="284"/>
        </w:tabs>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b/>
          <w:sz w:val="24"/>
          <w:szCs w:val="24"/>
          <w:lang w:eastAsia="bg-BG"/>
        </w:rPr>
        <w:tab/>
      </w:r>
      <w:r w:rsidRPr="006A5F58">
        <w:rPr>
          <w:rFonts w:ascii="Times New Roman" w:eastAsia="Times New Roman" w:hAnsi="Times New Roman"/>
          <w:b/>
          <w:sz w:val="24"/>
          <w:szCs w:val="24"/>
          <w:lang w:eastAsia="bg-BG"/>
        </w:rPr>
        <w:tab/>
        <w:t>3.</w:t>
      </w:r>
      <w:r w:rsidRPr="006A5F58">
        <w:rPr>
          <w:rFonts w:ascii="Times New Roman" w:eastAsia="Times New Roman" w:hAnsi="Times New Roman"/>
          <w:sz w:val="24"/>
          <w:szCs w:val="24"/>
          <w:lang w:eastAsia="bg-BG"/>
        </w:rPr>
        <w:t>Общински съвет – Никопол задължава управителя на общинското търговско дружество: "Пристанище Никопол" ЕООД, гр. Никопол, ЕИК: 200179982  да представя отчет на всяко тримесечие за разглеждане и приемане от Общинския съвет.</w:t>
      </w: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p>
    <w:p w:rsidR="006A5F58" w:rsidRPr="006A5F58" w:rsidRDefault="006A5F58" w:rsidP="006A5F58">
      <w:pPr>
        <w:spacing w:after="0" w:line="240" w:lineRule="auto"/>
        <w:ind w:left="1" w:firstLine="707"/>
        <w:jc w:val="both"/>
        <w:rPr>
          <w:rFonts w:ascii="Times New Roman" w:eastAsiaTheme="majorEastAsia" w:hAnsi="Times New Roman"/>
          <w:bCs/>
          <w:iCs/>
          <w:color w:val="262626" w:themeColor="text1" w:themeTint="D9"/>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 xml:space="preserve"> Майдън Сакаджиев</w:t>
      </w:r>
      <w:r w:rsidRPr="006A5F58">
        <w:rPr>
          <w:rFonts w:ascii="Times New Roman" w:eastAsia="Times New Roman" w:hAnsi="Times New Roman"/>
          <w:b/>
          <w:bCs/>
          <w:sz w:val="24"/>
          <w:szCs w:val="24"/>
          <w:lang w:eastAsia="bg-BG"/>
        </w:rPr>
        <w:t xml:space="preserve"> –</w:t>
      </w: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r w:rsidRPr="006A5F58">
        <w:rPr>
          <w:rFonts w:ascii="Times New Roman" w:eastAsia="Times New Roman" w:hAnsi="Times New Roman"/>
          <w:b/>
          <w:bCs/>
          <w:sz w:val="24"/>
          <w:szCs w:val="24"/>
          <w:lang w:eastAsia="bg-BG"/>
        </w:rPr>
        <w:t xml:space="preserve">Зам.Председател на </w:t>
      </w: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r w:rsidRPr="006A5F58">
        <w:rPr>
          <w:rFonts w:ascii="Times New Roman" w:eastAsia="Times New Roman" w:hAnsi="Times New Roman"/>
          <w:b/>
          <w:bCs/>
          <w:sz w:val="24"/>
          <w:szCs w:val="24"/>
          <w:lang w:eastAsia="bg-BG"/>
        </w:rPr>
        <w:t>Общински Съвет – Никопол</w:t>
      </w:r>
    </w:p>
    <w:p w:rsidR="00380B71" w:rsidRPr="006A5F58" w:rsidRDefault="00380B71">
      <w:pPr>
        <w:rPr>
          <w:sz w:val="24"/>
          <w:szCs w:val="24"/>
        </w:rPr>
      </w:pPr>
    </w:p>
    <w:p w:rsidR="006A5F58" w:rsidRPr="006A5F58" w:rsidRDefault="006A5F58" w:rsidP="006A5F58">
      <w:pPr>
        <w:keepNext/>
        <w:spacing w:after="0" w:line="240" w:lineRule="auto"/>
        <w:jc w:val="center"/>
        <w:outlineLvl w:val="7"/>
        <w:rPr>
          <w:rFonts w:ascii="Times New Roman" w:eastAsia="Times New Roman" w:hAnsi="Times New Roman"/>
          <w:b/>
          <w:sz w:val="24"/>
          <w:szCs w:val="24"/>
          <w:lang w:val="ru-RU" w:eastAsia="bg-BG"/>
        </w:rPr>
      </w:pPr>
      <w:r w:rsidRPr="006A5F58">
        <w:rPr>
          <w:rFonts w:ascii="Times New Roman" w:eastAsia="Times New Roman" w:hAnsi="Times New Roman"/>
          <w:b/>
          <w:sz w:val="24"/>
          <w:szCs w:val="24"/>
          <w:lang w:eastAsia="bg-BG"/>
        </w:rPr>
        <w:t>О Б Щ И Н С К И   С Ъ В Е Т  –  Н И К О П О Л</w:t>
      </w:r>
    </w:p>
    <w:p w:rsidR="006A5F58" w:rsidRPr="006A5F58" w:rsidRDefault="006A5F58" w:rsidP="006A5F58">
      <w:pPr>
        <w:spacing w:after="0" w:line="240" w:lineRule="auto"/>
        <w:rPr>
          <w:rFonts w:ascii="Times New Roman" w:eastAsia="Times New Roman" w:hAnsi="Times New Roman"/>
          <w:sz w:val="24"/>
          <w:szCs w:val="24"/>
          <w:lang w:val="ru-RU" w:eastAsia="bg-BG"/>
        </w:rPr>
      </w:pPr>
      <w:r w:rsidRPr="006A5F58">
        <w:rPr>
          <w:rFonts w:ascii="Times New Roman" w:eastAsia="Times New Roman" w:hAnsi="Times New Roman"/>
          <w:noProof/>
          <w:sz w:val="24"/>
          <w:szCs w:val="24"/>
          <w:lang w:eastAsia="bg-BG"/>
        </w:rPr>
        <mc:AlternateContent>
          <mc:Choice Requires="wps">
            <w:drawing>
              <wp:anchor distT="0" distB="0" distL="114300" distR="114300" simplePos="0" relativeHeight="251673600" behindDoc="0" locked="0" layoutInCell="1" allowOverlap="1" wp14:anchorId="75E3844D" wp14:editId="3457769C">
                <wp:simplePos x="0" y="0"/>
                <wp:positionH relativeFrom="column">
                  <wp:posOffset>-127000</wp:posOffset>
                </wp:positionH>
                <wp:positionV relativeFrom="paragraph">
                  <wp:posOffset>109855</wp:posOffset>
                </wp:positionV>
                <wp:extent cx="6629400" cy="0"/>
                <wp:effectExtent l="10795" t="13970" r="8255" b="5080"/>
                <wp:wrapNone/>
                <wp:docPr id="8" name="Право съединение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A5uSAsPQIAAEMEAAAOAAAAAAAA&#10;AAAAAAAAAC4CAABkcnMvZTJvRG9jLnhtbFBLAQItABQABgAIAAAAIQASVMM52wAAAAoBAAAPAAAA&#10;AAAAAAAAAAAAAJcEAABkcnMvZG93bnJldi54bWxQSwUGAAAAAAQABADzAAAAnwUAAAAA&#10;"/>
            </w:pict>
          </mc:Fallback>
        </mc:AlternateContent>
      </w: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ПРЕПИС-ИЗВЛЕЧЕНИЕ!</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от Протокол №</w:t>
      </w:r>
      <w:r w:rsidRPr="006A5F58">
        <w:rPr>
          <w:rFonts w:ascii="Times New Roman" w:eastAsia="Times New Roman" w:hAnsi="Times New Roman"/>
          <w:b/>
          <w:sz w:val="24"/>
          <w:szCs w:val="24"/>
          <w:lang w:val="ru-RU" w:eastAsia="bg-BG"/>
        </w:rPr>
        <w:t xml:space="preserve"> </w:t>
      </w:r>
      <w:r w:rsidRPr="006A5F58">
        <w:rPr>
          <w:rFonts w:ascii="Times New Roman" w:eastAsia="Times New Roman" w:hAnsi="Times New Roman"/>
          <w:b/>
          <w:sz w:val="24"/>
          <w:szCs w:val="24"/>
          <w:lang w:eastAsia="bg-BG"/>
        </w:rPr>
        <w:t>21</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 xml:space="preserve">от проведеното  заседание на </w:t>
      </w:r>
      <w:r w:rsidRPr="006A5F58">
        <w:rPr>
          <w:rFonts w:ascii="Times New Roman" w:eastAsia="Times New Roman" w:hAnsi="Times New Roman"/>
          <w:b/>
          <w:sz w:val="24"/>
          <w:szCs w:val="24"/>
          <w:lang w:val="ru-RU" w:eastAsia="bg-BG"/>
        </w:rPr>
        <w:t>29</w:t>
      </w:r>
      <w:r w:rsidRPr="006A5F58">
        <w:rPr>
          <w:rFonts w:ascii="Times New Roman" w:eastAsia="Times New Roman" w:hAnsi="Times New Roman"/>
          <w:b/>
          <w:sz w:val="24"/>
          <w:szCs w:val="24"/>
          <w:lang w:eastAsia="bg-BG"/>
        </w:rPr>
        <w:t>.03.2021 г.</w:t>
      </w:r>
    </w:p>
    <w:p w:rsidR="006A5F58" w:rsidRPr="006A5F58" w:rsidRDefault="006A5F58" w:rsidP="006A5F58">
      <w:pPr>
        <w:spacing w:after="0" w:line="240" w:lineRule="auto"/>
        <w:jc w:val="center"/>
        <w:rPr>
          <w:rFonts w:ascii="Times New Roman" w:eastAsia="Times New Roman" w:hAnsi="Times New Roman"/>
          <w:b/>
          <w:sz w:val="24"/>
          <w:szCs w:val="24"/>
          <w:lang w:val="ru-RU" w:eastAsia="bg-BG"/>
        </w:rPr>
      </w:pPr>
      <w:r w:rsidRPr="006A5F58">
        <w:rPr>
          <w:rFonts w:ascii="Times New Roman" w:eastAsia="Times New Roman" w:hAnsi="Times New Roman"/>
          <w:b/>
          <w:sz w:val="24"/>
          <w:szCs w:val="24"/>
          <w:lang w:eastAsia="bg-BG"/>
        </w:rPr>
        <w:t>девета точка от дневния ред</w:t>
      </w:r>
    </w:p>
    <w:p w:rsidR="006A5F58" w:rsidRPr="006A5F58" w:rsidRDefault="006A5F58" w:rsidP="006A5F58">
      <w:pPr>
        <w:spacing w:after="0" w:line="240" w:lineRule="auto"/>
        <w:rPr>
          <w:rFonts w:ascii="Times New Roman" w:eastAsia="Times New Roman" w:hAnsi="Times New Roman"/>
          <w:b/>
          <w:sz w:val="24"/>
          <w:szCs w:val="24"/>
          <w:lang w:val="ru-RU" w:eastAsia="bg-BG"/>
        </w:rPr>
      </w:pPr>
    </w:p>
    <w:p w:rsidR="006A5F58" w:rsidRPr="006A5F58" w:rsidRDefault="006A5F58" w:rsidP="006A5F58">
      <w:pPr>
        <w:spacing w:after="0" w:line="240" w:lineRule="auto"/>
        <w:rPr>
          <w:rFonts w:ascii="Times New Roman" w:eastAsia="Times New Roman" w:hAnsi="Times New Roman"/>
          <w:b/>
          <w:sz w:val="24"/>
          <w:szCs w:val="24"/>
          <w:lang w:val="ru-RU" w:eastAsia="bg-BG"/>
        </w:rPr>
      </w:pP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РЕШЕНИЕ</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№203/29.03.2021г.</w:t>
      </w: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r w:rsidRPr="006A5F58">
        <w:rPr>
          <w:rFonts w:ascii="Times New Roman" w:eastAsia="Times New Roman" w:hAnsi="Times New Roman"/>
          <w:b/>
          <w:bCs/>
          <w:iCs/>
          <w:color w:val="000000" w:themeColor="text1"/>
          <w:sz w:val="24"/>
          <w:szCs w:val="24"/>
          <w:u w:val="single"/>
          <w:lang w:eastAsia="bg-BG"/>
        </w:rPr>
        <w:t>ОТНОСНО</w:t>
      </w:r>
      <w:r w:rsidRPr="006A5F58">
        <w:rPr>
          <w:rFonts w:ascii="Times New Roman" w:eastAsia="Times New Roman" w:hAnsi="Times New Roman"/>
          <w:b/>
          <w:bCs/>
          <w:iCs/>
          <w:color w:val="000000" w:themeColor="text1"/>
          <w:sz w:val="24"/>
          <w:szCs w:val="24"/>
          <w:lang w:eastAsia="bg-BG"/>
        </w:rPr>
        <w:t xml:space="preserve">: </w:t>
      </w:r>
      <w:r w:rsidRPr="006A5F58">
        <w:rPr>
          <w:rFonts w:ascii="Times New Roman" w:eastAsiaTheme="majorEastAsia" w:hAnsi="Times New Roman"/>
          <w:bCs/>
          <w:iCs/>
          <w:color w:val="262626" w:themeColor="text1" w:themeTint="D9"/>
          <w:sz w:val="24"/>
          <w:szCs w:val="24"/>
          <w:lang w:eastAsia="bg-BG"/>
        </w:rPr>
        <w:t>Приемане на Годишния финансов отчет /ГФО/ на общинско търговско дружество „Фарма - Никопол“ЕООД, гр.Никопол, ЕИК: 114068927, за 2020 година.</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На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Общински съвет – Никопол </w:t>
      </w: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val="en-US" w:eastAsia="bg-BG"/>
        </w:rPr>
        <w:t xml:space="preserve">Р Е Ш </w:t>
      </w:r>
      <w:r w:rsidRPr="006A5F58">
        <w:rPr>
          <w:rFonts w:ascii="Times New Roman" w:eastAsia="Times New Roman" w:hAnsi="Times New Roman"/>
          <w:b/>
          <w:sz w:val="24"/>
          <w:szCs w:val="24"/>
          <w:lang w:eastAsia="bg-BG"/>
        </w:rPr>
        <w:t>И:</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b/>
          <w:sz w:val="24"/>
          <w:szCs w:val="24"/>
          <w:lang w:eastAsia="bg-BG"/>
        </w:rPr>
        <w:t>1.</w:t>
      </w:r>
      <w:r w:rsidRPr="006A5F58">
        <w:rPr>
          <w:rFonts w:ascii="Times New Roman" w:eastAsia="Times New Roman" w:hAnsi="Times New Roman"/>
          <w:sz w:val="24"/>
          <w:szCs w:val="24"/>
          <w:lang w:eastAsia="bg-BG"/>
        </w:rPr>
        <w:t xml:space="preserve">Общински съвет - Никопол приема </w:t>
      </w:r>
      <w:r w:rsidRPr="006A5F58">
        <w:rPr>
          <w:rFonts w:ascii="Times New Roman" w:eastAsia="Times New Roman" w:hAnsi="Times New Roman"/>
          <w:b/>
          <w:sz w:val="24"/>
          <w:szCs w:val="24"/>
          <w:lang w:eastAsia="bg-BG"/>
        </w:rPr>
        <w:t>Годишен финансов отчет за 2020 г.</w:t>
      </w:r>
      <w:r w:rsidRPr="006A5F58">
        <w:rPr>
          <w:rFonts w:ascii="Times New Roman" w:eastAsia="Times New Roman" w:hAnsi="Times New Roman"/>
          <w:sz w:val="24"/>
          <w:szCs w:val="24"/>
          <w:lang w:eastAsia="bg-BG"/>
        </w:rPr>
        <w:t xml:space="preserve"> на общинско търговско дружество: "Фарма - Никопол" ЕООД, гр. Никопол, ЕИК: 114068927.</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b/>
          <w:sz w:val="24"/>
          <w:szCs w:val="24"/>
          <w:lang w:eastAsia="bg-BG"/>
        </w:rPr>
        <w:t>2.</w:t>
      </w:r>
      <w:r w:rsidRPr="006A5F58">
        <w:rPr>
          <w:rFonts w:ascii="Times New Roman" w:eastAsia="Times New Roman" w:hAnsi="Times New Roman"/>
          <w:sz w:val="24"/>
          <w:szCs w:val="24"/>
          <w:lang w:eastAsia="bg-BG"/>
        </w:rPr>
        <w:t xml:space="preserve">Общински съвет - Никопол задължава управителя на общинско търговско дружество  "Фарма - Никопол" ЕООД, гр. Никопол, ЕИК: 114068927 да представи за обявяване в търговския регистър на </w:t>
      </w:r>
      <w:r w:rsidRPr="006A5F58">
        <w:rPr>
          <w:rFonts w:ascii="Times New Roman" w:eastAsia="Times New Roman" w:hAnsi="Times New Roman"/>
          <w:b/>
          <w:sz w:val="24"/>
          <w:szCs w:val="24"/>
          <w:lang w:eastAsia="bg-BG"/>
        </w:rPr>
        <w:t>Годишния финансов отчет за 2020 г</w:t>
      </w:r>
      <w:r w:rsidRPr="006A5F58">
        <w:rPr>
          <w:rFonts w:ascii="Times New Roman" w:eastAsia="Times New Roman" w:hAnsi="Times New Roman"/>
          <w:sz w:val="24"/>
          <w:szCs w:val="24"/>
          <w:lang w:eastAsia="bg-BG"/>
        </w:rPr>
        <w:t xml:space="preserve">. </w:t>
      </w:r>
    </w:p>
    <w:p w:rsidR="006A5F58" w:rsidRPr="006A5F58" w:rsidRDefault="006A5F58" w:rsidP="006A5F58">
      <w:pPr>
        <w:tabs>
          <w:tab w:val="left" w:pos="284"/>
        </w:tabs>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b/>
          <w:sz w:val="24"/>
          <w:szCs w:val="24"/>
          <w:lang w:eastAsia="bg-BG"/>
        </w:rPr>
        <w:tab/>
      </w:r>
      <w:r w:rsidRPr="006A5F58">
        <w:rPr>
          <w:rFonts w:ascii="Times New Roman" w:eastAsia="Times New Roman" w:hAnsi="Times New Roman"/>
          <w:b/>
          <w:sz w:val="24"/>
          <w:szCs w:val="24"/>
          <w:lang w:eastAsia="bg-BG"/>
        </w:rPr>
        <w:tab/>
        <w:t>3.</w:t>
      </w:r>
      <w:r w:rsidRPr="006A5F58">
        <w:rPr>
          <w:rFonts w:ascii="Times New Roman" w:eastAsia="Times New Roman" w:hAnsi="Times New Roman"/>
          <w:sz w:val="24"/>
          <w:szCs w:val="24"/>
          <w:lang w:eastAsia="bg-BG"/>
        </w:rPr>
        <w:t>Общински съвет – Никопол задължава управителя на общинското търговско дружество: "Фарма - Никопол" ЕООД, гр. Никопол, ЕИК: 114068927 да представя отчет на всяко тримесечие за разглеждане и приемане от Общинския съвет.</w:t>
      </w: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 xml:space="preserve"> Майдън Сакаджиев</w:t>
      </w:r>
      <w:r w:rsidRPr="006A5F58">
        <w:rPr>
          <w:rFonts w:ascii="Times New Roman" w:eastAsia="Times New Roman" w:hAnsi="Times New Roman"/>
          <w:b/>
          <w:bCs/>
          <w:sz w:val="24"/>
          <w:szCs w:val="24"/>
          <w:lang w:eastAsia="bg-BG"/>
        </w:rPr>
        <w:t xml:space="preserve"> –</w:t>
      </w: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r w:rsidRPr="006A5F58">
        <w:rPr>
          <w:rFonts w:ascii="Times New Roman" w:eastAsia="Times New Roman" w:hAnsi="Times New Roman"/>
          <w:b/>
          <w:bCs/>
          <w:sz w:val="24"/>
          <w:szCs w:val="24"/>
          <w:lang w:eastAsia="bg-BG"/>
        </w:rPr>
        <w:t xml:space="preserve">Зам.Председател на </w:t>
      </w: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r w:rsidRPr="006A5F58">
        <w:rPr>
          <w:rFonts w:ascii="Times New Roman" w:eastAsia="Times New Roman" w:hAnsi="Times New Roman"/>
          <w:b/>
          <w:bCs/>
          <w:sz w:val="24"/>
          <w:szCs w:val="24"/>
          <w:lang w:eastAsia="bg-BG"/>
        </w:rPr>
        <w:t>Общински Съвет – Никопол</w:t>
      </w:r>
    </w:p>
    <w:p w:rsidR="006A5F58" w:rsidRPr="006A5F58" w:rsidRDefault="006A5F58">
      <w:pPr>
        <w:rPr>
          <w:sz w:val="24"/>
          <w:szCs w:val="24"/>
        </w:rPr>
      </w:pPr>
    </w:p>
    <w:p w:rsidR="006A5F58" w:rsidRPr="006A5F58" w:rsidRDefault="006A5F58" w:rsidP="006A5F58">
      <w:pPr>
        <w:keepNext/>
        <w:spacing w:after="0" w:line="240" w:lineRule="auto"/>
        <w:jc w:val="center"/>
        <w:outlineLvl w:val="7"/>
        <w:rPr>
          <w:rFonts w:ascii="Times New Roman" w:eastAsia="Times New Roman" w:hAnsi="Times New Roman"/>
          <w:b/>
          <w:sz w:val="24"/>
          <w:szCs w:val="24"/>
          <w:lang w:val="ru-RU" w:eastAsia="bg-BG"/>
        </w:rPr>
      </w:pPr>
      <w:r w:rsidRPr="006A5F58">
        <w:rPr>
          <w:rFonts w:ascii="Times New Roman" w:eastAsia="Times New Roman" w:hAnsi="Times New Roman"/>
          <w:b/>
          <w:sz w:val="24"/>
          <w:szCs w:val="24"/>
          <w:lang w:eastAsia="bg-BG"/>
        </w:rPr>
        <w:t>О Б Щ И Н С К И   С Ъ В Е Т  –  Н И К О П О Л</w:t>
      </w:r>
    </w:p>
    <w:p w:rsidR="006A5F58" w:rsidRPr="006A5F58" w:rsidRDefault="006A5F58" w:rsidP="006A5F58">
      <w:pPr>
        <w:spacing w:after="0" w:line="240" w:lineRule="auto"/>
        <w:rPr>
          <w:rFonts w:ascii="Times New Roman" w:eastAsia="Times New Roman" w:hAnsi="Times New Roman"/>
          <w:sz w:val="24"/>
          <w:szCs w:val="24"/>
          <w:lang w:val="ru-RU" w:eastAsia="bg-BG"/>
        </w:rPr>
      </w:pPr>
      <w:r w:rsidRPr="006A5F58">
        <w:rPr>
          <w:rFonts w:ascii="Times New Roman" w:eastAsia="Times New Roman" w:hAnsi="Times New Roman"/>
          <w:noProof/>
          <w:sz w:val="24"/>
          <w:szCs w:val="24"/>
          <w:lang w:eastAsia="bg-BG"/>
        </w:rPr>
        <mc:AlternateContent>
          <mc:Choice Requires="wps">
            <w:drawing>
              <wp:anchor distT="0" distB="0" distL="114300" distR="114300" simplePos="0" relativeHeight="251675648" behindDoc="0" locked="0" layoutInCell="1" allowOverlap="1" wp14:anchorId="3D95C9D5" wp14:editId="366CD1DD">
                <wp:simplePos x="0" y="0"/>
                <wp:positionH relativeFrom="column">
                  <wp:posOffset>-127000</wp:posOffset>
                </wp:positionH>
                <wp:positionV relativeFrom="paragraph">
                  <wp:posOffset>109855</wp:posOffset>
                </wp:positionV>
                <wp:extent cx="6629400" cy="0"/>
                <wp:effectExtent l="10795" t="13970" r="8255" b="5080"/>
                <wp:wrapNone/>
                <wp:docPr id="9" name="Право съединение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8TPAIAAEM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LvzLxM8AgAAQwQAAA4AAAAAAAAA&#10;AAAAAAAALgIAAGRycy9lMm9Eb2MueG1sUEsBAi0AFAAGAAgAAAAhABJUwznbAAAACgEAAA8AAAAA&#10;AAAAAAAAAAAAlgQAAGRycy9kb3ducmV2LnhtbFBLBQYAAAAABAAEAPMAAACeBQAAAAA=&#10;"/>
            </w:pict>
          </mc:Fallback>
        </mc:AlternateContent>
      </w: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ПРЕПИС-ИЗВЛЕЧЕНИЕ!</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от Протокол №</w:t>
      </w:r>
      <w:r w:rsidRPr="006A5F58">
        <w:rPr>
          <w:rFonts w:ascii="Times New Roman" w:eastAsia="Times New Roman" w:hAnsi="Times New Roman"/>
          <w:b/>
          <w:sz w:val="24"/>
          <w:szCs w:val="24"/>
          <w:lang w:val="ru-RU" w:eastAsia="bg-BG"/>
        </w:rPr>
        <w:t xml:space="preserve"> </w:t>
      </w:r>
      <w:r w:rsidRPr="006A5F58">
        <w:rPr>
          <w:rFonts w:ascii="Times New Roman" w:eastAsia="Times New Roman" w:hAnsi="Times New Roman"/>
          <w:b/>
          <w:sz w:val="24"/>
          <w:szCs w:val="24"/>
          <w:lang w:eastAsia="bg-BG"/>
        </w:rPr>
        <w:t>21</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 xml:space="preserve">от проведеното  заседание на </w:t>
      </w:r>
      <w:r w:rsidRPr="006A5F58">
        <w:rPr>
          <w:rFonts w:ascii="Times New Roman" w:eastAsia="Times New Roman" w:hAnsi="Times New Roman"/>
          <w:b/>
          <w:sz w:val="24"/>
          <w:szCs w:val="24"/>
          <w:lang w:val="ru-RU" w:eastAsia="bg-BG"/>
        </w:rPr>
        <w:t>29</w:t>
      </w:r>
      <w:r w:rsidRPr="006A5F58">
        <w:rPr>
          <w:rFonts w:ascii="Times New Roman" w:eastAsia="Times New Roman" w:hAnsi="Times New Roman"/>
          <w:b/>
          <w:sz w:val="24"/>
          <w:szCs w:val="24"/>
          <w:lang w:eastAsia="bg-BG"/>
        </w:rPr>
        <w:t>.03.2021 г.</w:t>
      </w:r>
    </w:p>
    <w:p w:rsidR="006A5F58" w:rsidRPr="006A5F58" w:rsidRDefault="006A5F58" w:rsidP="006A5F58">
      <w:pPr>
        <w:spacing w:after="0" w:line="240" w:lineRule="auto"/>
        <w:jc w:val="center"/>
        <w:rPr>
          <w:rFonts w:ascii="Times New Roman" w:eastAsia="Times New Roman" w:hAnsi="Times New Roman"/>
          <w:b/>
          <w:sz w:val="24"/>
          <w:szCs w:val="24"/>
          <w:lang w:val="ru-RU" w:eastAsia="bg-BG"/>
        </w:rPr>
      </w:pPr>
      <w:r w:rsidRPr="006A5F58">
        <w:rPr>
          <w:rFonts w:ascii="Times New Roman" w:eastAsia="Times New Roman" w:hAnsi="Times New Roman"/>
          <w:b/>
          <w:sz w:val="24"/>
          <w:szCs w:val="24"/>
          <w:lang w:eastAsia="bg-BG"/>
        </w:rPr>
        <w:t>десета точка от дневния ред</w:t>
      </w:r>
    </w:p>
    <w:p w:rsidR="006A5F58" w:rsidRPr="006A5F58" w:rsidRDefault="006A5F58" w:rsidP="006A5F58">
      <w:pPr>
        <w:spacing w:after="0" w:line="240" w:lineRule="auto"/>
        <w:rPr>
          <w:rFonts w:ascii="Times New Roman" w:eastAsia="Times New Roman" w:hAnsi="Times New Roman"/>
          <w:b/>
          <w:sz w:val="24"/>
          <w:szCs w:val="24"/>
          <w:lang w:val="ru-RU" w:eastAsia="bg-BG"/>
        </w:rPr>
      </w:pPr>
    </w:p>
    <w:p w:rsidR="006A5F58" w:rsidRPr="006A5F58" w:rsidRDefault="006A5F58" w:rsidP="006A5F58">
      <w:pPr>
        <w:spacing w:after="0" w:line="240" w:lineRule="auto"/>
        <w:rPr>
          <w:rFonts w:ascii="Times New Roman" w:eastAsia="Times New Roman" w:hAnsi="Times New Roman"/>
          <w:b/>
          <w:sz w:val="24"/>
          <w:szCs w:val="24"/>
          <w:lang w:val="ru-RU" w:eastAsia="bg-BG"/>
        </w:rPr>
      </w:pP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РЕШЕНИЕ</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№204/29.03.2021г.</w:t>
      </w: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ind w:firstLine="708"/>
        <w:jc w:val="both"/>
        <w:rPr>
          <w:rFonts w:ascii="Times New Roman" w:eastAsia="Times New Roman" w:hAnsi="Times New Roman"/>
          <w:sz w:val="24"/>
          <w:szCs w:val="24"/>
        </w:rPr>
      </w:pPr>
      <w:r w:rsidRPr="006A5F58">
        <w:rPr>
          <w:rFonts w:ascii="Times New Roman" w:eastAsia="Times New Roman" w:hAnsi="Times New Roman"/>
          <w:b/>
          <w:bCs/>
          <w:iCs/>
          <w:color w:val="000000" w:themeColor="text1"/>
          <w:sz w:val="24"/>
          <w:szCs w:val="24"/>
          <w:u w:val="single"/>
          <w:lang w:eastAsia="bg-BG"/>
        </w:rPr>
        <w:t>ОТНОСНО</w:t>
      </w:r>
      <w:r w:rsidRPr="006A5F58">
        <w:rPr>
          <w:rFonts w:ascii="Times New Roman" w:eastAsia="Times New Roman" w:hAnsi="Times New Roman"/>
          <w:b/>
          <w:bCs/>
          <w:iCs/>
          <w:color w:val="000000" w:themeColor="text1"/>
          <w:sz w:val="24"/>
          <w:szCs w:val="24"/>
          <w:lang w:eastAsia="bg-BG"/>
        </w:rPr>
        <w:t xml:space="preserve">: </w:t>
      </w:r>
      <w:r w:rsidRPr="006A5F58">
        <w:rPr>
          <w:rFonts w:ascii="Times New Roman" w:eastAsiaTheme="majorEastAsia" w:hAnsi="Times New Roman"/>
          <w:bCs/>
          <w:iCs/>
          <w:color w:val="262626" w:themeColor="text1" w:themeTint="D9"/>
          <w:sz w:val="24"/>
          <w:szCs w:val="24"/>
          <w:lang w:eastAsia="bg-BG"/>
        </w:rPr>
        <w:t xml:space="preserve">Приемане на Годишен отчет за изпълнение на Програмата за опазване на околната среда на Община Никопол, Програма за управление на отпадъците на територията на Община Никопол и Програма за намаляване нивата на замърсителите и достигане на нормите на фини прахови частици в гр.Никопол за </w:t>
      </w:r>
      <w:r w:rsidRPr="006A5F58">
        <w:rPr>
          <w:rFonts w:ascii="Times New Roman" w:eastAsiaTheme="majorEastAsia" w:hAnsi="Times New Roman"/>
          <w:b/>
          <w:bCs/>
          <w:iCs/>
          <w:color w:val="262626" w:themeColor="text1" w:themeTint="D9"/>
          <w:sz w:val="24"/>
          <w:szCs w:val="24"/>
          <w:lang w:eastAsia="bg-BG"/>
        </w:rPr>
        <w:t>2020</w:t>
      </w:r>
      <w:r w:rsidRPr="006A5F58">
        <w:rPr>
          <w:rFonts w:ascii="Times New Roman" w:eastAsiaTheme="majorEastAsia" w:hAnsi="Times New Roman"/>
          <w:bCs/>
          <w:iCs/>
          <w:color w:val="262626" w:themeColor="text1" w:themeTint="D9"/>
          <w:sz w:val="24"/>
          <w:szCs w:val="24"/>
          <w:lang w:eastAsia="bg-BG"/>
        </w:rPr>
        <w:t xml:space="preserve"> година.</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На основание чл. 21, ал. 1,  т. 24  от Закона за местното самоуправление и местната администрация (ЗМСМА), във връзка с чл. 79, ал. 4 и ал. 5 от Закона за опазване на околната среда (ЗООС), чл. 27, ал. 2, ал. 3 от Закона за чистотата на атмосферния въздух (ЗЧАВ) и чл. 52, ал. 8 и ал. 9 от Закона за управление на отпадъците (ЗУО) и във връзка с изпълнение на Решение № 71 от 27.04.2016 г., Решение № 72 от 27.04.2016 г. и Решение № 262 от 26.10.2017 г. на Общински съвет - Никопол, Общински съвет – Никопол </w:t>
      </w: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jc w:val="center"/>
        <w:rPr>
          <w:rFonts w:ascii="Times New Roman" w:eastAsia="Times New Roman" w:hAnsi="Times New Roman"/>
          <w:b/>
          <w:sz w:val="24"/>
          <w:szCs w:val="24"/>
          <w:lang w:eastAsia="bg-BG"/>
        </w:rPr>
      </w:pPr>
      <w:r w:rsidRPr="006A5F58">
        <w:rPr>
          <w:rFonts w:ascii="Times New Roman" w:eastAsia="Times New Roman" w:hAnsi="Times New Roman"/>
          <w:b/>
          <w:sz w:val="24"/>
          <w:szCs w:val="24"/>
          <w:lang w:val="en-US" w:eastAsia="bg-BG"/>
        </w:rPr>
        <w:t xml:space="preserve">Р Е Ш </w:t>
      </w:r>
      <w:r w:rsidRPr="006A5F58">
        <w:rPr>
          <w:rFonts w:ascii="Times New Roman" w:eastAsia="Times New Roman" w:hAnsi="Times New Roman"/>
          <w:b/>
          <w:sz w:val="24"/>
          <w:szCs w:val="24"/>
          <w:lang w:eastAsia="bg-BG"/>
        </w:rPr>
        <w:t>И:</w:t>
      </w:r>
    </w:p>
    <w:p w:rsidR="006A5F58" w:rsidRPr="006A5F58" w:rsidRDefault="006A5F58" w:rsidP="006A5F58">
      <w:pPr>
        <w:spacing w:after="0" w:line="240" w:lineRule="auto"/>
        <w:rPr>
          <w:rFonts w:ascii="Times New Roman" w:eastAsia="Times New Roman" w:hAnsi="Times New Roman"/>
          <w:b/>
          <w:sz w:val="24"/>
          <w:szCs w:val="24"/>
          <w:lang w:eastAsia="bg-BG"/>
        </w:rPr>
      </w:pP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b/>
          <w:bCs/>
          <w:sz w:val="24"/>
          <w:szCs w:val="24"/>
          <w:lang w:eastAsia="bg-BG"/>
        </w:rPr>
        <w:t>1.</w:t>
      </w:r>
      <w:r w:rsidRPr="006A5F58">
        <w:rPr>
          <w:rFonts w:ascii="Times New Roman" w:eastAsia="Times New Roman" w:hAnsi="Times New Roman"/>
          <w:bCs/>
          <w:sz w:val="24"/>
          <w:szCs w:val="24"/>
          <w:lang w:val="en-US" w:eastAsia="bg-BG"/>
        </w:rPr>
        <w:t>Общински съвет – Никопол</w:t>
      </w:r>
      <w:r w:rsidRPr="006A5F58">
        <w:rPr>
          <w:rFonts w:ascii="Times New Roman" w:eastAsia="Times New Roman" w:hAnsi="Times New Roman"/>
          <w:bCs/>
          <w:sz w:val="24"/>
          <w:szCs w:val="24"/>
          <w:lang w:eastAsia="bg-BG"/>
        </w:rPr>
        <w:t xml:space="preserve"> п</w:t>
      </w:r>
      <w:r w:rsidRPr="006A5F58">
        <w:rPr>
          <w:rFonts w:ascii="Times New Roman" w:eastAsia="Times New Roman" w:hAnsi="Times New Roman"/>
          <w:sz w:val="24"/>
          <w:szCs w:val="24"/>
          <w:lang w:eastAsia="bg-BG"/>
        </w:rPr>
        <w:t>риема годишния отчет за изпълнение на мерките и дейностите в Програмата за опазване на околната среда на Община Никопол, Програмата за управление на отпадъците на територията на Община Никопол и в Програма за намаляване нивата на замърсителите и достигане на нормите на фини прахови частици в гр. Никопол за</w:t>
      </w:r>
      <w:r w:rsidRPr="006A5F58">
        <w:rPr>
          <w:rFonts w:ascii="Times New Roman" w:eastAsia="Times New Roman" w:hAnsi="Times New Roman"/>
          <w:b/>
          <w:sz w:val="24"/>
          <w:szCs w:val="24"/>
          <w:lang w:eastAsia="bg-BG"/>
        </w:rPr>
        <w:t xml:space="preserve"> 2020</w:t>
      </w:r>
      <w:r w:rsidRPr="006A5F58">
        <w:rPr>
          <w:rFonts w:ascii="Times New Roman" w:eastAsia="Times New Roman" w:hAnsi="Times New Roman"/>
          <w:sz w:val="24"/>
          <w:szCs w:val="24"/>
          <w:lang w:eastAsia="bg-BG"/>
        </w:rPr>
        <w:t xml:space="preserve"> година, като неразделна част от настоящето решение са: </w:t>
      </w:r>
    </w:p>
    <w:p w:rsidR="006A5F58" w:rsidRPr="006A5F58" w:rsidRDefault="006A5F58" w:rsidP="006A5F58">
      <w:pPr>
        <w:numPr>
          <w:ilvl w:val="0"/>
          <w:numId w:val="20"/>
        </w:numPr>
        <w:spacing w:after="0" w:line="240" w:lineRule="auto"/>
        <w:ind w:left="284" w:hanging="284"/>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Приложение № 1 - Отчет на Програма за опазване на околната среда на Община Никопол за </w:t>
      </w:r>
      <w:r w:rsidRPr="006A5F58">
        <w:rPr>
          <w:rFonts w:ascii="Times New Roman" w:eastAsia="Times New Roman" w:hAnsi="Times New Roman"/>
          <w:b/>
          <w:sz w:val="24"/>
          <w:szCs w:val="24"/>
          <w:lang w:eastAsia="bg-BG"/>
        </w:rPr>
        <w:t>2020</w:t>
      </w:r>
      <w:r w:rsidRPr="006A5F58">
        <w:rPr>
          <w:rFonts w:ascii="Times New Roman" w:eastAsia="Times New Roman" w:hAnsi="Times New Roman"/>
          <w:sz w:val="24"/>
          <w:szCs w:val="24"/>
          <w:lang w:eastAsia="bg-BG"/>
        </w:rPr>
        <w:t xml:space="preserve"> година;</w:t>
      </w:r>
    </w:p>
    <w:p w:rsidR="006A5F58" w:rsidRPr="006A5F58" w:rsidRDefault="006A5F58" w:rsidP="006A5F58">
      <w:pPr>
        <w:numPr>
          <w:ilvl w:val="0"/>
          <w:numId w:val="20"/>
        </w:numPr>
        <w:spacing w:after="0" w:line="240" w:lineRule="auto"/>
        <w:ind w:left="284" w:hanging="284"/>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Приложение № 2 - Отчет на Програма за управление на отпадъците на територията на Община Никопол за </w:t>
      </w:r>
      <w:r w:rsidRPr="006A5F58">
        <w:rPr>
          <w:rFonts w:ascii="Times New Roman" w:eastAsia="Times New Roman" w:hAnsi="Times New Roman"/>
          <w:b/>
          <w:sz w:val="24"/>
          <w:szCs w:val="24"/>
          <w:lang w:eastAsia="bg-BG"/>
        </w:rPr>
        <w:t>2020</w:t>
      </w:r>
      <w:r w:rsidRPr="006A5F58">
        <w:rPr>
          <w:rFonts w:ascii="Times New Roman" w:eastAsia="Times New Roman" w:hAnsi="Times New Roman"/>
          <w:sz w:val="24"/>
          <w:szCs w:val="24"/>
          <w:lang w:eastAsia="bg-BG"/>
        </w:rPr>
        <w:t xml:space="preserve"> година;</w:t>
      </w:r>
    </w:p>
    <w:p w:rsidR="006A5F58" w:rsidRPr="006A5F58" w:rsidRDefault="006A5F58" w:rsidP="006A5F58">
      <w:pPr>
        <w:numPr>
          <w:ilvl w:val="0"/>
          <w:numId w:val="20"/>
        </w:numPr>
        <w:spacing w:after="0" w:line="240" w:lineRule="auto"/>
        <w:ind w:left="284" w:hanging="284"/>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Приложение № 3 - Отчет на Програма за намаляване нивата на замърсителите и достигане на нормите на фини прахови частици в гр. Никопол за </w:t>
      </w:r>
      <w:r w:rsidRPr="006A5F58">
        <w:rPr>
          <w:rFonts w:ascii="Times New Roman" w:eastAsia="Times New Roman" w:hAnsi="Times New Roman"/>
          <w:b/>
          <w:sz w:val="24"/>
          <w:szCs w:val="24"/>
          <w:lang w:eastAsia="bg-BG"/>
        </w:rPr>
        <w:t>2020</w:t>
      </w:r>
      <w:r w:rsidRPr="006A5F58">
        <w:rPr>
          <w:rFonts w:ascii="Times New Roman" w:eastAsia="Times New Roman" w:hAnsi="Times New Roman"/>
          <w:sz w:val="24"/>
          <w:szCs w:val="24"/>
          <w:lang w:eastAsia="bg-BG"/>
        </w:rPr>
        <w:t xml:space="preserve"> година.</w:t>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b/>
          <w:bCs/>
          <w:sz w:val="24"/>
          <w:szCs w:val="24"/>
          <w:lang w:eastAsia="bg-BG"/>
        </w:rPr>
        <w:t>2.</w:t>
      </w:r>
      <w:r w:rsidRPr="006A5F58">
        <w:rPr>
          <w:rFonts w:ascii="Times New Roman" w:eastAsia="Times New Roman" w:hAnsi="Times New Roman"/>
          <w:bCs/>
          <w:sz w:val="24"/>
          <w:szCs w:val="24"/>
          <w:lang w:val="en-US"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p>
    <w:p w:rsidR="006A5F58" w:rsidRPr="006A5F58" w:rsidRDefault="006A5F58" w:rsidP="006A5F58">
      <w:pPr>
        <w:spacing w:after="0" w:line="240" w:lineRule="auto"/>
        <w:ind w:left="1" w:firstLine="707"/>
        <w:jc w:val="both"/>
        <w:rPr>
          <w:rFonts w:ascii="Times New Roman" w:eastAsia="Times New Roman" w:hAnsi="Times New Roman"/>
          <w:sz w:val="24"/>
          <w:szCs w:val="24"/>
          <w:lang w:eastAsia="bg-BG"/>
        </w:rPr>
      </w:pPr>
    </w:p>
    <w:p w:rsidR="006A5F58" w:rsidRPr="006A5F58" w:rsidRDefault="006A5F58" w:rsidP="006A5F58">
      <w:pPr>
        <w:tabs>
          <w:tab w:val="left" w:pos="426"/>
        </w:tabs>
        <w:spacing w:after="0" w:line="240" w:lineRule="auto"/>
        <w:ind w:hanging="540"/>
        <w:jc w:val="both"/>
        <w:rPr>
          <w:rFonts w:ascii="Times New Roman" w:eastAsia="Times New Roman" w:hAnsi="Times New Roman"/>
          <w:b/>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b/>
          <w:sz w:val="24"/>
          <w:szCs w:val="24"/>
          <w:lang w:eastAsia="bg-BG"/>
        </w:rPr>
        <w:t xml:space="preserve"> </w:t>
      </w:r>
    </w:p>
    <w:p w:rsidR="006A5F58" w:rsidRPr="006A5F58" w:rsidRDefault="006A5F58" w:rsidP="006A5F58">
      <w:pPr>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Майдън Сакаджиев</w:t>
      </w:r>
      <w:r w:rsidRPr="006A5F58">
        <w:rPr>
          <w:rFonts w:ascii="Times New Roman" w:eastAsia="Times New Roman" w:hAnsi="Times New Roman"/>
          <w:b/>
          <w:bCs/>
          <w:sz w:val="24"/>
          <w:szCs w:val="24"/>
          <w:lang w:eastAsia="bg-BG"/>
        </w:rPr>
        <w:t xml:space="preserve"> –</w:t>
      </w: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r w:rsidRPr="006A5F58">
        <w:rPr>
          <w:rFonts w:ascii="Times New Roman" w:eastAsia="Times New Roman" w:hAnsi="Times New Roman"/>
          <w:b/>
          <w:bCs/>
          <w:sz w:val="24"/>
          <w:szCs w:val="24"/>
          <w:lang w:eastAsia="bg-BG"/>
        </w:rPr>
        <w:t xml:space="preserve">Зам.Председател на </w:t>
      </w: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r w:rsidRPr="006A5F58">
        <w:rPr>
          <w:rFonts w:ascii="Times New Roman" w:eastAsia="Times New Roman" w:hAnsi="Times New Roman"/>
          <w:b/>
          <w:bCs/>
          <w:sz w:val="24"/>
          <w:szCs w:val="24"/>
          <w:lang w:eastAsia="bg-BG"/>
        </w:rPr>
        <w:t>Общински Съвет – Никопол</w:t>
      </w:r>
    </w:p>
    <w:p w:rsidR="006A5F58" w:rsidRPr="006A5F58" w:rsidRDefault="006A5F58" w:rsidP="006A5F58">
      <w:pPr>
        <w:spacing w:after="0" w:line="240" w:lineRule="auto"/>
        <w:jc w:val="both"/>
        <w:rPr>
          <w:rFonts w:ascii="Times New Roman" w:eastAsia="Times New Roman" w:hAnsi="Times New Roman"/>
          <w:b/>
          <w:bCs/>
          <w:sz w:val="24"/>
          <w:szCs w:val="24"/>
          <w:lang w:eastAsia="bg-BG"/>
        </w:rPr>
        <w:sectPr w:rsidR="006A5F58" w:rsidRPr="006A5F58" w:rsidSect="00010A05">
          <w:pgSz w:w="11906" w:h="16838"/>
          <w:pgMar w:top="993" w:right="1417" w:bottom="1417" w:left="1417" w:header="708" w:footer="708" w:gutter="0"/>
          <w:cols w:space="708"/>
          <w:docGrid w:linePitch="360"/>
        </w:sectPr>
      </w:pPr>
    </w:p>
    <w:p w:rsidR="006A5F58" w:rsidRPr="006A5F58" w:rsidRDefault="006A5F58" w:rsidP="006A5F58">
      <w:p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r>
      <w:r w:rsidRPr="006A5F58">
        <w:rPr>
          <w:rFonts w:ascii="Times New Roman" w:eastAsia="Times New Roman" w:hAnsi="Times New Roman"/>
          <w:sz w:val="24"/>
          <w:szCs w:val="24"/>
          <w:lang w:eastAsia="bg-BG"/>
        </w:rPr>
        <w:tab/>
        <w:t xml:space="preserve">               Приложение №1</w:t>
      </w:r>
    </w:p>
    <w:p w:rsidR="006A5F58" w:rsidRPr="006A5F58" w:rsidRDefault="006A5F58" w:rsidP="006A5F58">
      <w:pPr>
        <w:spacing w:after="0" w:line="240" w:lineRule="auto"/>
        <w:rPr>
          <w:rFonts w:ascii="Times New Roman" w:eastAsia="Times New Roman" w:hAnsi="Times New Roman"/>
          <w:sz w:val="24"/>
          <w:szCs w:val="24"/>
          <w:lang w:eastAsia="bg-BG"/>
        </w:rPr>
      </w:pPr>
    </w:p>
    <w:p w:rsidR="006A5F58" w:rsidRPr="006A5F58" w:rsidRDefault="006A5F58" w:rsidP="006A5F58">
      <w:pPr>
        <w:keepNext/>
        <w:spacing w:after="0" w:line="240" w:lineRule="auto"/>
        <w:ind w:left="1440" w:hanging="1440"/>
        <w:jc w:val="center"/>
        <w:outlineLvl w:val="6"/>
        <w:rPr>
          <w:rFonts w:ascii="Times New Roman" w:eastAsia="Times New Roman" w:hAnsi="Times New Roman"/>
          <w:b/>
          <w:caps/>
          <w:sz w:val="24"/>
          <w:szCs w:val="24"/>
        </w:rPr>
      </w:pPr>
      <w:r w:rsidRPr="006A5F58">
        <w:rPr>
          <w:rFonts w:ascii="Times New Roman" w:eastAsia="Times New Roman" w:hAnsi="Times New Roman"/>
          <w:b/>
          <w:caps/>
          <w:sz w:val="24"/>
          <w:szCs w:val="24"/>
        </w:rPr>
        <w:t>Отчет</w:t>
      </w:r>
    </w:p>
    <w:p w:rsidR="006A5F58" w:rsidRPr="006A5F58" w:rsidRDefault="006A5F58" w:rsidP="006A5F58">
      <w:pPr>
        <w:keepNext/>
        <w:spacing w:after="0" w:line="240" w:lineRule="auto"/>
        <w:ind w:left="1440" w:hanging="1440"/>
        <w:jc w:val="center"/>
        <w:outlineLvl w:val="6"/>
        <w:rPr>
          <w:rFonts w:ascii="Times New Roman" w:eastAsia="Times New Roman" w:hAnsi="Times New Roman"/>
          <w:b/>
          <w:sz w:val="24"/>
          <w:szCs w:val="24"/>
        </w:rPr>
      </w:pPr>
    </w:p>
    <w:p w:rsidR="006A5F58" w:rsidRPr="006A5F58" w:rsidRDefault="006A5F58" w:rsidP="006A5F58">
      <w:pPr>
        <w:keepNext/>
        <w:spacing w:after="0" w:line="240" w:lineRule="auto"/>
        <w:ind w:left="1440" w:hanging="1440"/>
        <w:jc w:val="center"/>
        <w:outlineLvl w:val="6"/>
        <w:rPr>
          <w:rFonts w:ascii="Times New Roman" w:eastAsia="Times New Roman" w:hAnsi="Times New Roman"/>
          <w:b/>
          <w:bCs/>
          <w:sz w:val="24"/>
          <w:szCs w:val="24"/>
        </w:rPr>
      </w:pPr>
      <w:r w:rsidRPr="006A5F58">
        <w:rPr>
          <w:rFonts w:ascii="Times New Roman" w:eastAsia="Times New Roman" w:hAnsi="Times New Roman"/>
          <w:sz w:val="24"/>
          <w:szCs w:val="24"/>
        </w:rPr>
        <w:t>на Програмата за опазване на околната среда на Община Никопол за 2020 година.</w:t>
      </w:r>
    </w:p>
    <w:p w:rsidR="006A5F58" w:rsidRPr="006A5F58" w:rsidRDefault="006A5F58" w:rsidP="006A5F58">
      <w:pPr>
        <w:spacing w:after="0" w:line="240" w:lineRule="auto"/>
        <w:rPr>
          <w:rFonts w:ascii="Times New Roman" w:eastAsia="Times New Roman" w:hAnsi="Times New Roman"/>
          <w:sz w:val="24"/>
          <w:szCs w:val="24"/>
          <w:lang w:eastAsia="bg-BG"/>
        </w:rPr>
      </w:pPr>
    </w:p>
    <w:tbl>
      <w:tblPr>
        <w:tblW w:w="974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40"/>
        <w:gridCol w:w="3419"/>
        <w:gridCol w:w="1726"/>
        <w:gridCol w:w="2528"/>
        <w:gridCol w:w="1900"/>
        <w:gridCol w:w="2343"/>
        <w:gridCol w:w="2072"/>
        <w:gridCol w:w="3951"/>
        <w:gridCol w:w="3951"/>
        <w:gridCol w:w="3951"/>
      </w:tblGrid>
      <w:tr w:rsidR="006A5F58" w:rsidRPr="006A5F58" w:rsidTr="00010A05">
        <w:trPr>
          <w:gridAfter w:val="4"/>
          <w:wAfter w:w="15562" w:type="dxa"/>
          <w:trHeight w:val="1169"/>
        </w:trPr>
        <w:tc>
          <w:tcPr>
            <w:tcW w:w="2833" w:type="dxa"/>
            <w:shd w:val="clear" w:color="auto" w:fill="4F81BD"/>
            <w:vAlign w:val="center"/>
          </w:tcPr>
          <w:p w:rsidR="006A5F58" w:rsidRPr="006A5F58" w:rsidRDefault="006A5F58" w:rsidP="006A5F58">
            <w:pPr>
              <w:spacing w:after="0"/>
              <w:jc w:val="center"/>
              <w:rPr>
                <w:rFonts w:ascii="Times New Roman" w:eastAsia="MS Mincho" w:hAnsi="Times New Roman"/>
                <w:b/>
                <w:color w:val="FFFFFF"/>
              </w:rPr>
            </w:pPr>
            <w:r w:rsidRPr="006A5F58">
              <w:rPr>
                <w:rFonts w:ascii="Times New Roman" w:eastAsia="MS Mincho" w:hAnsi="Times New Roman"/>
                <w:b/>
                <w:color w:val="FFFFFF"/>
              </w:rPr>
              <w:t>ДЕЙНОСТ</w:t>
            </w:r>
          </w:p>
        </w:tc>
        <w:tc>
          <w:tcPr>
            <w:tcW w:w="3820" w:type="dxa"/>
            <w:shd w:val="clear" w:color="auto" w:fill="4F81BD"/>
            <w:vAlign w:val="center"/>
          </w:tcPr>
          <w:p w:rsidR="006A5F58" w:rsidRPr="006A5F58" w:rsidRDefault="006A5F58" w:rsidP="006A5F58">
            <w:pPr>
              <w:spacing w:after="0"/>
              <w:jc w:val="center"/>
              <w:rPr>
                <w:rFonts w:ascii="Times New Roman" w:eastAsia="MS Mincho" w:hAnsi="Times New Roman"/>
                <w:b/>
                <w:color w:val="FFFFFF"/>
              </w:rPr>
            </w:pPr>
            <w:r w:rsidRPr="006A5F58">
              <w:rPr>
                <w:rFonts w:ascii="Times New Roman" w:eastAsia="MS Mincho" w:hAnsi="Times New Roman"/>
                <w:b/>
                <w:color w:val="FFFFFF"/>
              </w:rPr>
              <w:t>ЗАДАЧА</w:t>
            </w:r>
          </w:p>
        </w:tc>
        <w:tc>
          <w:tcPr>
            <w:tcW w:w="1919" w:type="dxa"/>
            <w:shd w:val="clear" w:color="auto" w:fill="4F81BD"/>
            <w:vAlign w:val="center"/>
          </w:tcPr>
          <w:p w:rsidR="006A5F58" w:rsidRPr="006A5F58" w:rsidRDefault="006A5F58" w:rsidP="006A5F58">
            <w:pPr>
              <w:spacing w:after="0"/>
              <w:jc w:val="center"/>
              <w:rPr>
                <w:rFonts w:ascii="Times New Roman" w:eastAsia="MS Mincho" w:hAnsi="Times New Roman"/>
                <w:b/>
                <w:color w:val="FFFFFF"/>
              </w:rPr>
            </w:pPr>
            <w:r w:rsidRPr="006A5F58">
              <w:rPr>
                <w:rFonts w:ascii="Times New Roman" w:eastAsia="MS Mincho" w:hAnsi="Times New Roman"/>
                <w:b/>
                <w:color w:val="FFFFFF"/>
              </w:rPr>
              <w:t>СРОК</w:t>
            </w:r>
          </w:p>
        </w:tc>
        <w:tc>
          <w:tcPr>
            <w:tcW w:w="2820" w:type="dxa"/>
            <w:shd w:val="clear" w:color="auto" w:fill="4F81BD"/>
            <w:vAlign w:val="center"/>
          </w:tcPr>
          <w:p w:rsidR="006A5F58" w:rsidRPr="006A5F58" w:rsidRDefault="006A5F58" w:rsidP="006A5F58">
            <w:pPr>
              <w:spacing w:after="0"/>
              <w:jc w:val="center"/>
              <w:rPr>
                <w:rFonts w:ascii="Times New Roman" w:eastAsia="MS Mincho" w:hAnsi="Times New Roman"/>
                <w:b/>
                <w:color w:val="FFFFFF"/>
              </w:rPr>
            </w:pPr>
            <w:r w:rsidRPr="006A5F58">
              <w:rPr>
                <w:rFonts w:ascii="Times New Roman" w:eastAsia="MS Mincho" w:hAnsi="Times New Roman"/>
                <w:b/>
                <w:color w:val="FFFFFF"/>
              </w:rPr>
              <w:t>ФИНАНСИРАНЕ</w:t>
            </w:r>
          </w:p>
        </w:tc>
        <w:tc>
          <w:tcPr>
            <w:tcW w:w="2114" w:type="dxa"/>
            <w:shd w:val="clear" w:color="auto" w:fill="4F81BD"/>
            <w:vAlign w:val="center"/>
          </w:tcPr>
          <w:p w:rsidR="006A5F58" w:rsidRPr="006A5F58" w:rsidRDefault="006A5F58" w:rsidP="006A5F58">
            <w:pPr>
              <w:spacing w:after="0"/>
              <w:jc w:val="center"/>
              <w:rPr>
                <w:rFonts w:ascii="Times New Roman" w:eastAsia="MS Mincho" w:hAnsi="Times New Roman"/>
                <w:b/>
                <w:color w:val="FFFFFF"/>
              </w:rPr>
            </w:pPr>
            <w:r w:rsidRPr="006A5F58">
              <w:rPr>
                <w:rFonts w:ascii="Times New Roman" w:eastAsia="MS Mincho" w:hAnsi="Times New Roman"/>
                <w:b/>
                <w:color w:val="FFFFFF"/>
              </w:rPr>
              <w:t>ЕФЕКТ</w:t>
            </w:r>
          </w:p>
        </w:tc>
        <w:tc>
          <w:tcPr>
            <w:tcW w:w="2612" w:type="dxa"/>
            <w:shd w:val="clear" w:color="auto" w:fill="4F81BD"/>
            <w:vAlign w:val="center"/>
          </w:tcPr>
          <w:p w:rsidR="006A5F58" w:rsidRPr="006A5F58" w:rsidRDefault="006A5F58" w:rsidP="006A5F58">
            <w:pPr>
              <w:spacing w:after="0"/>
              <w:jc w:val="center"/>
              <w:rPr>
                <w:rFonts w:ascii="Times New Roman" w:eastAsia="MS Mincho" w:hAnsi="Times New Roman"/>
                <w:b/>
                <w:color w:val="FFFFFF"/>
              </w:rPr>
            </w:pPr>
            <w:r w:rsidRPr="006A5F58">
              <w:rPr>
                <w:rFonts w:ascii="Times New Roman" w:eastAsia="MS Mincho" w:hAnsi="Times New Roman"/>
                <w:b/>
                <w:color w:val="FFFFFF"/>
              </w:rPr>
              <w:t>ОТЧЕТ</w:t>
            </w:r>
          </w:p>
        </w:tc>
      </w:tr>
      <w:tr w:rsidR="006A5F58" w:rsidRPr="006A5F58" w:rsidTr="00010A05">
        <w:trPr>
          <w:trHeight w:val="340"/>
        </w:trPr>
        <w:tc>
          <w:tcPr>
            <w:tcW w:w="13506" w:type="dxa"/>
            <w:gridSpan w:val="5"/>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ВЪЗДУХ</w:t>
            </w:r>
          </w:p>
        </w:tc>
        <w:tc>
          <w:tcPr>
            <w:tcW w:w="2612"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2308" w:type="dxa"/>
            <w:shd w:val="clear" w:color="auto" w:fill="4F81BD"/>
          </w:tcPr>
          <w:p w:rsidR="006A5F58" w:rsidRPr="006A5F58" w:rsidRDefault="006A5F58" w:rsidP="006A5F58">
            <w:pPr>
              <w:spacing w:after="0"/>
              <w:jc w:val="center"/>
              <w:rPr>
                <w:rFonts w:ascii="Times New Roman" w:eastAsia="MS Mincho" w:hAnsi="Times New Roman"/>
                <w:color w:val="FFFFFF"/>
                <w:highlight w:val="yellow"/>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ВЪЗДУХ</w:t>
            </w:r>
          </w:p>
        </w:tc>
      </w:tr>
      <w:tr w:rsidR="006A5F58" w:rsidRPr="006A5F58" w:rsidTr="00010A05">
        <w:trPr>
          <w:gridAfter w:val="4"/>
          <w:wAfter w:w="15562" w:type="dxa"/>
          <w:trHeight w:val="1625"/>
        </w:trPr>
        <w:tc>
          <w:tcPr>
            <w:tcW w:w="2833" w:type="dxa"/>
            <w:vMerge w:val="restart"/>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ОГРАНИЧАВАНЕ НА ЕМИСИИТЕ ОТ БИТОВО ОТОПЛЕНИЕ</w:t>
            </w: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Проучване и възможна схема за доставка на високо ефективни горива, въглища с ниско съдържание на сяра или дърва или подмяната им с алтернативни горива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Ограничаване използването на твърди горива с високо съдържание на сяра – въглища (брикети) със сяра на работната маса над 2%</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2016</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Изготвяне проекти за саниране на същ. сграден фонд за повишаване ефективността на сградите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6A5F58" w:rsidRPr="006A5F58" w:rsidRDefault="006A5F58" w:rsidP="006A5F58">
            <w:p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Оперативна програма Региони в растеж</w:t>
            </w:r>
          </w:p>
          <w:p w:rsidR="006A5F58" w:rsidRPr="006A5F58" w:rsidRDefault="006A5F58" w:rsidP="006A5F58">
            <w:p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Приоритетна ос:  Подкрепа за енергийна ефективност в опорни центрове в периферните райони</w:t>
            </w:r>
          </w:p>
          <w:p w:rsidR="006A5F58" w:rsidRPr="006A5F58" w:rsidRDefault="006A5F58" w:rsidP="006A5F58">
            <w:p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Наименование на процедура: „ЕНЕРГИЙНА ЕФЕКТИВНОСТ В ПЕРИФЕРНИТЕ РАЙОНИ-3”</w:t>
            </w:r>
          </w:p>
          <w:p w:rsidR="006A5F58" w:rsidRPr="006A5F58" w:rsidRDefault="006A5F58" w:rsidP="006A5F58">
            <w:p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Код на процедура: BG16RFOP001-2.003</w:t>
            </w:r>
          </w:p>
          <w:p w:rsidR="006A5F58" w:rsidRPr="006A5F58" w:rsidRDefault="006A5F58" w:rsidP="006A5F58">
            <w:p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Наименование на проекта/информацията</w:t>
            </w:r>
          </w:p>
          <w:p w:rsidR="006A5F58" w:rsidRPr="006A5F58" w:rsidRDefault="006A5F58" w:rsidP="006A5F58">
            <w:pPr>
              <w:spacing w:after="0" w:line="240" w:lineRule="auto"/>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Въвеждане на мерки за енергийна ефективност на Многофамилни жилищни сгради на територията на град Никопол</w:t>
            </w:r>
          </w:p>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Предстои изпълнение през 2021г.</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Реализиране на проектите за енергийна ефективност на общински сгради, читалища, училища и детски градини и т.н.</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color w:val="FF6600"/>
              </w:rPr>
            </w:pPr>
            <w:r w:rsidRPr="006A5F58">
              <w:rPr>
                <w:rFonts w:ascii="Times New Roman" w:eastAsia="MS Mincho" w:hAnsi="Times New Roman"/>
              </w:rPr>
              <w:t>-</w:t>
            </w:r>
          </w:p>
        </w:tc>
      </w:tr>
      <w:tr w:rsidR="006A5F58" w:rsidRPr="006A5F58" w:rsidTr="00010A05">
        <w:trPr>
          <w:gridAfter w:val="4"/>
          <w:wAfter w:w="15562" w:type="dxa"/>
          <w:trHeight w:val="900"/>
        </w:trPr>
        <w:tc>
          <w:tcPr>
            <w:tcW w:w="2833" w:type="dxa"/>
            <w:vMerge w:val="restart"/>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ОГРАНИЧАВАНЕ НА ЕМИСИИТЕ ОТ ТРАНСПОРТА</w:t>
            </w: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Почистване на основните пътни артерии от натрупан прах и осигуряване на поддържането им в добро техническо състояние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6A5F58" w:rsidRPr="006A5F58" w:rsidRDefault="006A5F58" w:rsidP="006A5F58">
            <w:pPr>
              <w:tabs>
                <w:tab w:val="left" w:pos="709"/>
              </w:tabs>
              <w:spacing w:after="0" w:line="240" w:lineRule="auto"/>
              <w:rPr>
                <w:rFonts w:ascii="Times New Roman" w:eastAsia="Times New Roman" w:hAnsi="Times New Roman"/>
                <w:sz w:val="24"/>
                <w:szCs w:val="24"/>
                <w:lang w:val="pl-PL" w:eastAsia="pl-PL"/>
              </w:rPr>
            </w:pPr>
            <w:r w:rsidRPr="006A5F58">
              <w:rPr>
                <w:rFonts w:ascii="Times New Roman" w:eastAsia="Times New Roman" w:hAnsi="Times New Roman"/>
                <w:sz w:val="24"/>
                <w:szCs w:val="24"/>
                <w:lang w:val="pl-PL" w:eastAsia="pl-PL"/>
              </w:rPr>
              <w:t>Извършено е почистване</w:t>
            </w:r>
            <w:r w:rsidRPr="006A5F58">
              <w:rPr>
                <w:rFonts w:ascii="Times New Roman" w:eastAsia="Times New Roman" w:hAnsi="Times New Roman"/>
                <w:sz w:val="24"/>
                <w:szCs w:val="24"/>
                <w:lang w:eastAsia="pl-PL"/>
              </w:rPr>
              <w:t>/метене/</w:t>
            </w:r>
            <w:r w:rsidRPr="006A5F58">
              <w:rPr>
                <w:rFonts w:ascii="Times New Roman" w:eastAsia="Times New Roman" w:hAnsi="Times New Roman"/>
                <w:sz w:val="24"/>
                <w:szCs w:val="24"/>
                <w:lang w:val="pl-PL" w:eastAsia="pl-PL"/>
              </w:rPr>
              <w:t xml:space="preserve"> и измиване /м. </w:t>
            </w:r>
            <w:r w:rsidRPr="006A5F58">
              <w:rPr>
                <w:rFonts w:ascii="Times New Roman" w:eastAsia="Times New Roman" w:hAnsi="Times New Roman"/>
                <w:sz w:val="24"/>
                <w:szCs w:val="24"/>
                <w:lang w:eastAsia="pl-PL"/>
              </w:rPr>
              <w:t xml:space="preserve">април, </w:t>
            </w:r>
            <w:r w:rsidRPr="006A5F58">
              <w:rPr>
                <w:rFonts w:ascii="Times New Roman" w:eastAsia="Times New Roman" w:hAnsi="Times New Roman"/>
                <w:sz w:val="24"/>
                <w:szCs w:val="24"/>
                <w:lang w:val="pl-PL" w:eastAsia="pl-PL"/>
              </w:rPr>
              <w:t>юни</w:t>
            </w:r>
            <w:r w:rsidRPr="006A5F58">
              <w:rPr>
                <w:rFonts w:ascii="Times New Roman" w:eastAsia="Times New Roman" w:hAnsi="Times New Roman"/>
                <w:sz w:val="24"/>
                <w:szCs w:val="24"/>
                <w:lang w:eastAsia="pl-PL"/>
              </w:rPr>
              <w:t xml:space="preserve"> и юли</w:t>
            </w:r>
            <w:r w:rsidRPr="006A5F58">
              <w:rPr>
                <w:rFonts w:ascii="Times New Roman" w:eastAsia="Times New Roman" w:hAnsi="Times New Roman"/>
                <w:sz w:val="24"/>
                <w:szCs w:val="24"/>
                <w:lang w:val="pl-PL" w:eastAsia="pl-PL"/>
              </w:rPr>
              <w:t xml:space="preserve">/ на улиците в града по график, утвърден от Кмета на общината. </w:t>
            </w:r>
          </w:p>
          <w:p w:rsidR="006A5F58" w:rsidRPr="006A5F58" w:rsidRDefault="006A5F58" w:rsidP="006A5F58">
            <w:pPr>
              <w:tabs>
                <w:tab w:val="left" w:pos="709"/>
              </w:tabs>
              <w:spacing w:after="0" w:line="240" w:lineRule="auto"/>
              <w:rPr>
                <w:rFonts w:ascii="Times New Roman" w:eastAsia="Times New Roman" w:hAnsi="Times New Roman"/>
                <w:sz w:val="24"/>
                <w:szCs w:val="24"/>
                <w:lang w:val="pl-PL" w:eastAsia="pl-PL"/>
              </w:rPr>
            </w:pPr>
            <w:r w:rsidRPr="006A5F58">
              <w:rPr>
                <w:rFonts w:ascii="Times New Roman" w:eastAsia="Times New Roman" w:hAnsi="Times New Roman"/>
                <w:sz w:val="24"/>
                <w:szCs w:val="24"/>
                <w:lang w:val="pl-PL" w:eastAsia="pl-PL"/>
              </w:rPr>
              <w:t>Дейността по изпълнение е осъществена от звено "Чистота" към ОбА-Никопол и работници по социално подпомагане.</w:t>
            </w:r>
          </w:p>
          <w:p w:rsidR="006A5F58" w:rsidRPr="006A5F58" w:rsidRDefault="006A5F58" w:rsidP="006A5F58">
            <w:pPr>
              <w:tabs>
                <w:tab w:val="left" w:pos="709"/>
              </w:tabs>
              <w:spacing w:after="0" w:line="240" w:lineRule="auto"/>
              <w:jc w:val="both"/>
              <w:rPr>
                <w:rFonts w:ascii="Times New Roman" w:eastAsia="Times New Roman" w:hAnsi="Times New Roman"/>
                <w:sz w:val="24"/>
                <w:szCs w:val="24"/>
                <w:lang w:eastAsia="pl-PL"/>
              </w:rPr>
            </w:pPr>
            <w:r w:rsidRPr="006A5F58">
              <w:rPr>
                <w:rFonts w:ascii="Times New Roman" w:eastAsia="Times New Roman" w:hAnsi="Times New Roman"/>
                <w:sz w:val="24"/>
                <w:szCs w:val="24"/>
                <w:lang w:val="pl-PL" w:eastAsia="pl-PL"/>
              </w:rPr>
              <w:t>Измита е 32 км улична мрежа</w:t>
            </w:r>
            <w:r w:rsidRPr="006A5F58">
              <w:rPr>
                <w:rFonts w:ascii="Times New Roman" w:eastAsia="Times New Roman" w:hAnsi="Times New Roman"/>
                <w:sz w:val="24"/>
                <w:szCs w:val="24"/>
                <w:lang w:eastAsia="pl-PL"/>
              </w:rPr>
              <w:t>. Извършени текущи ремонтни дейности по рехабилитация на пътната мрежа. Реализирани дейности за ремонт и строителство на тротоари и пътни настилки.</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Благоустрояване на крайпътните и междублокови пространства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6A5F58" w:rsidRPr="006A5F58" w:rsidRDefault="006A5F58" w:rsidP="006A5F58">
            <w:pPr>
              <w:tabs>
                <w:tab w:val="left" w:pos="709"/>
              </w:tabs>
              <w:spacing w:after="0" w:line="240" w:lineRule="auto"/>
              <w:jc w:val="both"/>
              <w:rPr>
                <w:rFonts w:ascii="Times New Roman" w:eastAsia="Times New Roman" w:hAnsi="Times New Roman"/>
                <w:sz w:val="24"/>
                <w:szCs w:val="24"/>
                <w:lang w:eastAsia="pl-PL"/>
              </w:rPr>
            </w:pPr>
            <w:r w:rsidRPr="006A5F58">
              <w:rPr>
                <w:rFonts w:ascii="Times New Roman" w:eastAsia="Times New Roman" w:hAnsi="Times New Roman"/>
                <w:sz w:val="24"/>
                <w:szCs w:val="24"/>
                <w:lang w:val="pl-PL" w:eastAsia="pl-PL"/>
              </w:rPr>
              <w:t>Из</w:t>
            </w:r>
            <w:r w:rsidRPr="006A5F58">
              <w:rPr>
                <w:rFonts w:ascii="Times New Roman" w:eastAsia="Times New Roman" w:hAnsi="Times New Roman"/>
                <w:sz w:val="24"/>
                <w:szCs w:val="24"/>
                <w:lang w:eastAsia="pl-PL"/>
              </w:rPr>
              <w:t>вършено измиване на</w:t>
            </w:r>
            <w:r w:rsidRPr="006A5F58">
              <w:rPr>
                <w:rFonts w:ascii="Times New Roman" w:eastAsia="Times New Roman" w:hAnsi="Times New Roman"/>
                <w:sz w:val="24"/>
                <w:szCs w:val="24"/>
                <w:lang w:val="pl-PL" w:eastAsia="pl-PL"/>
              </w:rPr>
              <w:t xml:space="preserve"> обществени площи  - площади и алеи - 9 дка.  Изметени периодично улични площи и обществени терени 5</w:t>
            </w:r>
            <w:r w:rsidRPr="006A5F58">
              <w:rPr>
                <w:rFonts w:ascii="Times New Roman" w:eastAsia="Times New Roman" w:hAnsi="Times New Roman"/>
                <w:sz w:val="24"/>
                <w:szCs w:val="24"/>
                <w:lang w:eastAsia="pl-PL"/>
              </w:rPr>
              <w:t>00</w:t>
            </w:r>
            <w:r w:rsidRPr="006A5F58">
              <w:rPr>
                <w:rFonts w:ascii="Times New Roman" w:eastAsia="Times New Roman" w:hAnsi="Times New Roman"/>
                <w:sz w:val="24"/>
                <w:szCs w:val="24"/>
                <w:lang w:val="pl-PL" w:eastAsia="pl-PL"/>
              </w:rPr>
              <w:t xml:space="preserve"> дка.  </w:t>
            </w:r>
            <w:r w:rsidRPr="006A5F58">
              <w:rPr>
                <w:rFonts w:ascii="Times New Roman" w:eastAsia="Times New Roman" w:hAnsi="Times New Roman"/>
                <w:sz w:val="24"/>
                <w:szCs w:val="24"/>
                <w:lang w:val="pl-PL" w:eastAsia="pl-PL"/>
              </w:rPr>
              <w:tab/>
              <w:t xml:space="preserve">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Редовно миене на уличното платно през летните дни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lang w:val="en-US"/>
              </w:rPr>
              <w:t>Извършено е почистване</w:t>
            </w:r>
            <w:r w:rsidRPr="006A5F58">
              <w:rPr>
                <w:rFonts w:ascii="Times New Roman" w:eastAsia="MS Mincho" w:hAnsi="Times New Roman"/>
              </w:rPr>
              <w:t>/метене/</w:t>
            </w:r>
            <w:r w:rsidRPr="006A5F58">
              <w:rPr>
                <w:rFonts w:ascii="Times New Roman" w:eastAsia="MS Mincho" w:hAnsi="Times New Roman"/>
                <w:lang w:val="en-US"/>
              </w:rPr>
              <w:t xml:space="preserve"> и измиване /м. </w:t>
            </w:r>
            <w:r w:rsidRPr="006A5F58">
              <w:rPr>
                <w:rFonts w:ascii="Times New Roman" w:eastAsia="MS Mincho" w:hAnsi="Times New Roman"/>
              </w:rPr>
              <w:t xml:space="preserve">април, </w:t>
            </w:r>
            <w:r w:rsidRPr="006A5F58">
              <w:rPr>
                <w:rFonts w:ascii="Times New Roman" w:eastAsia="MS Mincho" w:hAnsi="Times New Roman"/>
                <w:lang w:val="en-US"/>
              </w:rPr>
              <w:t>юни</w:t>
            </w:r>
            <w:r w:rsidRPr="006A5F58">
              <w:rPr>
                <w:rFonts w:ascii="Times New Roman" w:eastAsia="MS Mincho" w:hAnsi="Times New Roman"/>
              </w:rPr>
              <w:t xml:space="preserve"> и юли</w:t>
            </w:r>
            <w:r w:rsidRPr="006A5F58">
              <w:rPr>
                <w:rFonts w:ascii="Times New Roman" w:eastAsia="MS Mincho" w:hAnsi="Times New Roman"/>
                <w:lang w:val="en-US"/>
              </w:rPr>
              <w:t>/ на улиците</w:t>
            </w:r>
            <w:r w:rsidRPr="006A5F58">
              <w:rPr>
                <w:rFonts w:ascii="Times New Roman" w:eastAsia="MS Mincho" w:hAnsi="Times New Roman"/>
              </w:rPr>
              <w:t xml:space="preserve"> в града и населените места от общината.</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Изпълнение на задължителните условия при транспорт на прахообразуващи товари за наличие на покривало на всеки автомобил</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Извършен контрол на тежкотоварните автомобили, превозващи насипни товари, които преминават през територията на общината.</w:t>
            </w:r>
          </w:p>
        </w:tc>
      </w:tr>
      <w:tr w:rsidR="006A5F58" w:rsidRPr="006A5F58" w:rsidTr="00010A05">
        <w:trPr>
          <w:gridAfter w:val="4"/>
          <w:wAfter w:w="15562" w:type="dxa"/>
          <w:trHeight w:val="27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Формиране и поддържане на растителни пояси по протежение на натоварените автомобилни пътища</w:t>
            </w:r>
          </w:p>
        </w:tc>
        <w:tc>
          <w:tcPr>
            <w:tcW w:w="1919"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w:t>
            </w:r>
          </w:p>
        </w:tc>
      </w:tr>
      <w:tr w:rsidR="006A5F58" w:rsidRPr="006A5F58" w:rsidTr="00010A05">
        <w:trPr>
          <w:gridAfter w:val="4"/>
          <w:wAfter w:w="15562" w:type="dxa"/>
          <w:trHeight w:val="270"/>
        </w:trPr>
        <w:tc>
          <w:tcPr>
            <w:tcW w:w="2833" w:type="dxa"/>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Актуализация на общинска програма по чл. 27 от ЗЧАВ, за намаляване нивата на замърсителите и достигане на нормите за качество на атмосферния въздух по показател ФПЧ10.</w:t>
            </w:r>
          </w:p>
        </w:tc>
        <w:tc>
          <w:tcPr>
            <w:tcW w:w="1919"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2016 г.</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Намаляване замърсяването на въздуха с емисии</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 xml:space="preserve">Възложено е разработване на Програма за намаляване на нивата на замърсителите и за достигане нормите за качеството на атмосферния въздух </w:t>
            </w:r>
            <w:r w:rsidRPr="006A5F58">
              <w:rPr>
                <w:rFonts w:ascii="Times New Roman" w:eastAsia="MS Mincho" w:hAnsi="Times New Roman"/>
                <w:lang w:val="en-US"/>
              </w:rPr>
              <w:t>(</w:t>
            </w:r>
            <w:r w:rsidRPr="006A5F58">
              <w:rPr>
                <w:rFonts w:ascii="Times New Roman" w:eastAsia="MS Mincho" w:hAnsi="Times New Roman"/>
              </w:rPr>
              <w:t>КАВ</w:t>
            </w:r>
            <w:r w:rsidRPr="006A5F58">
              <w:rPr>
                <w:rFonts w:ascii="Times New Roman" w:eastAsia="MS Mincho" w:hAnsi="Times New Roman"/>
                <w:lang w:val="en-US"/>
              </w:rPr>
              <w:t>)</w:t>
            </w:r>
            <w:r w:rsidRPr="006A5F58">
              <w:rPr>
                <w:rFonts w:ascii="Times New Roman" w:eastAsia="MS Mincho" w:hAnsi="Times New Roman"/>
              </w:rPr>
              <w:t xml:space="preserve"> на територията на гр.Никопол. Предстои приемането и през 2021г.</w:t>
            </w:r>
          </w:p>
        </w:tc>
      </w:tr>
      <w:tr w:rsidR="006A5F58" w:rsidRPr="006A5F58" w:rsidTr="00010A05">
        <w:trPr>
          <w:gridAfter w:val="4"/>
          <w:wAfter w:w="15562" w:type="dxa"/>
          <w:trHeight w:val="270"/>
        </w:trPr>
        <w:tc>
          <w:tcPr>
            <w:tcW w:w="2833" w:type="dxa"/>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на административният капацитет за контрол върху неорганизираните емисии в урбанизираните територии.</w:t>
            </w:r>
          </w:p>
        </w:tc>
        <w:tc>
          <w:tcPr>
            <w:tcW w:w="1919"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на административният капацитет</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w:t>
            </w:r>
          </w:p>
        </w:tc>
      </w:tr>
      <w:tr w:rsidR="006A5F58" w:rsidRPr="006A5F58" w:rsidTr="00010A05">
        <w:trPr>
          <w:trHeight w:val="416"/>
        </w:trPr>
        <w:tc>
          <w:tcPr>
            <w:tcW w:w="13506" w:type="dxa"/>
            <w:gridSpan w:val="5"/>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ВОДИ</w:t>
            </w:r>
          </w:p>
        </w:tc>
        <w:tc>
          <w:tcPr>
            <w:tcW w:w="4920" w:type="dxa"/>
            <w:gridSpan w:val="2"/>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ВОДИ</w:t>
            </w:r>
          </w:p>
        </w:tc>
      </w:tr>
      <w:tr w:rsidR="006A5F58" w:rsidRPr="006A5F58" w:rsidTr="00010A05">
        <w:trPr>
          <w:gridAfter w:val="4"/>
          <w:wAfter w:w="15562" w:type="dxa"/>
          <w:trHeight w:val="900"/>
        </w:trPr>
        <w:tc>
          <w:tcPr>
            <w:tcW w:w="2833" w:type="dxa"/>
            <w:vMerge w:val="restart"/>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РЕМОНТ НА УЧАСТЪЦИ ОТ В И К МРЕЖАТА</w:t>
            </w: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Ремонт на водопроводи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Намаляване на загубите при доставката на питейна вода</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lang w:val="en-US"/>
              </w:rPr>
            </w:pPr>
            <w:r w:rsidRPr="006A5F58">
              <w:rPr>
                <w:rFonts w:ascii="Times New Roman" w:eastAsia="MS Mincho" w:hAnsi="Times New Roman"/>
                <w:lang w:val="en-US"/>
              </w:rPr>
              <w:t>-</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Ремонт на амортизирани участъци от канализационната мрежа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ефективността на отвеждане на отпадъчните води до ПСОВ</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Извършен е ремонт на канализационната мрежа на ул.“Пирин“ – 405м. и ул.“Витоша“ - 210м. в град Никопол.</w:t>
            </w:r>
          </w:p>
        </w:tc>
      </w:tr>
      <w:tr w:rsidR="006A5F58" w:rsidRPr="006A5F58" w:rsidTr="00010A05">
        <w:trPr>
          <w:trHeight w:val="433"/>
        </w:trPr>
        <w:tc>
          <w:tcPr>
            <w:tcW w:w="13506" w:type="dxa"/>
            <w:gridSpan w:val="5"/>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БИОРАЗНООБРАЗИЕ</w:t>
            </w:r>
          </w:p>
        </w:tc>
        <w:tc>
          <w:tcPr>
            <w:tcW w:w="4920" w:type="dxa"/>
            <w:gridSpan w:val="2"/>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БИОРАЗНООБРАЗИЕ</w:t>
            </w:r>
          </w:p>
        </w:tc>
      </w:tr>
      <w:tr w:rsidR="006A5F58" w:rsidRPr="006A5F58" w:rsidTr="00010A05">
        <w:trPr>
          <w:gridAfter w:val="4"/>
          <w:wAfter w:w="15562" w:type="dxa"/>
          <w:trHeight w:val="900"/>
        </w:trPr>
        <w:tc>
          <w:tcPr>
            <w:tcW w:w="2833" w:type="dxa"/>
            <w:vMerge w:val="restart"/>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ОПАЗАВАНЕ НА БИОРАЗНООБРАЗИЕТО</w:t>
            </w: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Спазване на ограниченията за опазване на местообитанията и птиците в защитените зони в Общината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Съхраняване на биоразнообразието</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Изпълнено</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Проучване на възможности за финансиране на проекти за опазване и подобряване на биоразнообразието в Общината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Съхраняване на биоразнообразието</w:t>
            </w:r>
          </w:p>
        </w:tc>
        <w:tc>
          <w:tcPr>
            <w:tcW w:w="2612" w:type="dxa"/>
            <w:shd w:val="clear" w:color="auto" w:fill="FFFFFF"/>
            <w:vAlign w:val="center"/>
          </w:tcPr>
          <w:p w:rsidR="006A5F58" w:rsidRPr="006A5F58" w:rsidRDefault="006A5F58" w:rsidP="006A5F58">
            <w:pPr>
              <w:spacing w:after="0" w:line="240" w:lineRule="auto"/>
              <w:rPr>
                <w:rFonts w:ascii="Times New Roman" w:eastAsia="Times New Roman" w:hAnsi="Times New Roman"/>
                <w:lang w:eastAsia="bg-BG"/>
              </w:rPr>
            </w:pPr>
            <w:r w:rsidRPr="006A5F58">
              <w:rPr>
                <w:rFonts w:ascii="Times New Roman" w:eastAsia="Times New Roman" w:hAnsi="Times New Roman"/>
                <w:lang w:eastAsia="bg-BG"/>
              </w:rPr>
              <w:t>Оперативна програма Околна среда</w:t>
            </w:r>
          </w:p>
          <w:p w:rsidR="006A5F58" w:rsidRPr="006A5F58" w:rsidRDefault="006A5F58" w:rsidP="006A5F58">
            <w:pPr>
              <w:spacing w:after="0" w:line="240" w:lineRule="auto"/>
              <w:rPr>
                <w:rFonts w:ascii="Times New Roman" w:eastAsia="Times New Roman" w:hAnsi="Times New Roman"/>
                <w:lang w:eastAsia="bg-BG"/>
              </w:rPr>
            </w:pPr>
            <w:r w:rsidRPr="006A5F58">
              <w:rPr>
                <w:rFonts w:ascii="Times New Roman" w:eastAsia="Times New Roman" w:hAnsi="Times New Roman"/>
                <w:lang w:eastAsia="bg-BG"/>
              </w:rPr>
              <w:t>Приоритетна ос : НАТУРА2000 и биоразнообразие</w:t>
            </w:r>
          </w:p>
          <w:p w:rsidR="006A5F58" w:rsidRPr="006A5F58" w:rsidRDefault="006A5F58" w:rsidP="006A5F58">
            <w:pPr>
              <w:spacing w:after="0" w:line="240" w:lineRule="auto"/>
              <w:rPr>
                <w:rFonts w:ascii="Times New Roman" w:eastAsia="Times New Roman" w:hAnsi="Times New Roman"/>
                <w:lang w:eastAsia="bg-BG"/>
              </w:rPr>
            </w:pPr>
            <w:r w:rsidRPr="006A5F58">
              <w:rPr>
                <w:rFonts w:ascii="Times New Roman" w:eastAsia="Times New Roman" w:hAnsi="Times New Roman"/>
                <w:lang w:eastAsia="bg-BG"/>
              </w:rPr>
              <w:t>Наименование на процедура МИГ Белене-Никопол "Подобряване на приридозащитното състояние на видове от мрежата Натура 2000 чрез подхода ВОМР в територията на МИГ Белене-Никопол"</w:t>
            </w:r>
          </w:p>
          <w:p w:rsidR="006A5F58" w:rsidRPr="006A5F58" w:rsidRDefault="006A5F58" w:rsidP="006A5F58">
            <w:pPr>
              <w:spacing w:after="0" w:line="240" w:lineRule="auto"/>
              <w:rPr>
                <w:rFonts w:ascii="Times New Roman" w:eastAsia="Times New Roman" w:hAnsi="Times New Roman"/>
                <w:lang w:eastAsia="bg-BG"/>
              </w:rPr>
            </w:pPr>
            <w:r w:rsidRPr="006A5F58">
              <w:rPr>
                <w:rFonts w:ascii="Times New Roman" w:eastAsia="Times New Roman" w:hAnsi="Times New Roman"/>
                <w:lang w:eastAsia="bg-BG"/>
              </w:rPr>
              <w:t>Код на процедура: BG16M1OP002-3.030</w:t>
            </w:r>
          </w:p>
          <w:p w:rsidR="006A5F58" w:rsidRPr="006A5F58" w:rsidRDefault="006A5F58" w:rsidP="006A5F58">
            <w:pPr>
              <w:spacing w:after="0" w:line="240" w:lineRule="auto"/>
              <w:rPr>
                <w:rFonts w:ascii="Times New Roman" w:eastAsia="Times New Roman" w:hAnsi="Times New Roman"/>
                <w:lang w:eastAsia="bg-BG"/>
              </w:rPr>
            </w:pPr>
            <w:r w:rsidRPr="006A5F58">
              <w:rPr>
                <w:rFonts w:ascii="Times New Roman" w:eastAsia="Times New Roman" w:hAnsi="Times New Roman"/>
                <w:lang w:eastAsia="bg-BG"/>
              </w:rPr>
              <w:t>Наименование на проектно предложение</w:t>
            </w:r>
          </w:p>
          <w:p w:rsidR="006A5F58" w:rsidRPr="006A5F58" w:rsidRDefault="006A5F58" w:rsidP="006A5F58">
            <w:p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b/>
                <w:lang w:eastAsia="bg-BG"/>
              </w:rPr>
              <w:t>Подобряване на природозащитното състояние на Натура 2000 видове в община Никопол</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Проучване на възможности за развитие на екологичен туризъм</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Съхраняване на биоразнообразието</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Осигуряване на възможност за подаване на сигнали от граждани свързани с нарушения на забраните в защитените зони сигнали за бедстващи животни и птици на територията на Общината както и за подаване на предложения за развитие и опазване на биоразнообразието</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lang w:val="en-US"/>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Съхраняване на биоразнообразието</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lang w:val="en-US"/>
              </w:rPr>
              <w:t>-</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Съхраняване на биоразнообразието</w:t>
            </w:r>
          </w:p>
        </w:tc>
        <w:tc>
          <w:tcPr>
            <w:tcW w:w="2612"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w:t>
            </w:r>
          </w:p>
        </w:tc>
      </w:tr>
      <w:tr w:rsidR="006A5F58" w:rsidRPr="006A5F58" w:rsidTr="00010A05">
        <w:trPr>
          <w:trHeight w:val="557"/>
        </w:trPr>
        <w:tc>
          <w:tcPr>
            <w:tcW w:w="13506" w:type="dxa"/>
            <w:gridSpan w:val="5"/>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ОТПАДЪЦИ</w:t>
            </w:r>
          </w:p>
        </w:tc>
        <w:tc>
          <w:tcPr>
            <w:tcW w:w="4920" w:type="dxa"/>
            <w:gridSpan w:val="2"/>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ОТПАДЪЦИ</w:t>
            </w:r>
          </w:p>
        </w:tc>
      </w:tr>
      <w:tr w:rsidR="006A5F58" w:rsidRPr="006A5F58" w:rsidTr="00010A05">
        <w:trPr>
          <w:gridAfter w:val="4"/>
          <w:wAfter w:w="15562" w:type="dxa"/>
          <w:trHeight w:val="900"/>
        </w:trPr>
        <w:tc>
          <w:tcPr>
            <w:tcW w:w="2833" w:type="dxa"/>
            <w:vMerge w:val="restart"/>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УПРАВЛЕНИЕ НА ОТПАДЪЦИТЕ</w:t>
            </w: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Оптимизиране на системата за събиране и транспортиране на битови отпадъци на територията на Община Никопол във връзка с въвеждането на нови системи за разделно събиране и преустановяване експлоатацията на общинското депо и други промени в съществуващите практики за управление на отпадъците в общината.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Изградена е Регионална система за управление на отпадъците и е създадена организация по извозването на отпадъците единствено в Регионалната система</w:t>
            </w:r>
          </w:p>
        </w:tc>
      </w:tr>
      <w:tr w:rsidR="006A5F58" w:rsidRPr="006A5F58" w:rsidTr="00010A05">
        <w:trPr>
          <w:gridAfter w:val="4"/>
          <w:wAfter w:w="15562" w:type="dxa"/>
          <w:trHeight w:val="1067"/>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Оптимизиране на съществуващата система за събиране и транспортиране на битови отпадъци.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Създадени са оптимизирани графици за покриване на всички населени места.</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Изследване параметрите на компоста, произведен в регионалния център за да се определи дали отговаря на изискванията за качество съгласно Наредбата за третиране на биоотпадъците.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ПЧП,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Създадени са контакти съвместно с оператора на Рег.система със сертифицирана лаборатория за изследване на параметрите на компоста</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Доизграждане, въвеждане в експлоатация и поддържане на съоръженията за третиране на отпадъци в съответствие с действащите нормативни изисквания.</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Общински бюджети и бюджетите на операторите на съоръженията за третиране на отпадъци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Изградени са газоуловителни  кладенци в клетката за депониране във рег.система</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Мониторинг на съоръженията в съответствие с условията на KP.</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Общински бюджети и операторите на съоръженията за третиране на отпадъци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Провежда се системен мониторинг на част води и пречиствателни съоръжения</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Внедряване на системи за отчетност и контрол на образуваните, събирани и третирани количества отпадъци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Общински бюджети и операторите на съоръженията за третиране на отпадъци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Създадена е подробна система за отчетност и контрол на образувани, събрани и обработени количества отпадъци, монтирани са допълнителни видео камери и осигуряване на онлайн достъп до системата на РИОСВ и органите на местната власт</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Почистване от отпадъци на общинските пътища - пътя, земното платно, пътните съоръжения, обслужващите зони, и др. и осигуряване на съдове за събиране на отпадъците и транспортирането им до съоръжение за тяхното третиране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Закупени са  нови,  съдове за събиране на отпадъци, поддържане на наличната техника и съдове за събиране и извозване на отпадъците</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Изграждане на клетка 1 на регионалното депо и закриване и рекултивация на общинското депо</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2015</w:t>
            </w:r>
          </w:p>
        </w:tc>
        <w:tc>
          <w:tcPr>
            <w:tcW w:w="2820"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ОПОС 2007-2014 г.</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Изградена е клетка 1 на Регионалното депо и са предприети мерки за закриване и рекултивация на общинското депо</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контрола н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Извършване на проверки и приемане на сигнали на граждани за нерегламентирано изхвърляне на отпадъци</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Актуализиране на общинската нормативна уредба в областта на управление на отпадъците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Възложено е изготвяне на  на Програмата за   управление на отпадъците на територията на Общината. Предстои приемането и през 2021г.</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Въвеждане на допълнителни отговорности, забрани, задължения с цел осигуряване разделното събиране на биоотпадъци и рециклируеми отпадъци, за които не се прилага принципът отговорност на производителя, включване на нови задължения към изпълнителите извършващи предварително третиране и компостиране с цел осигуряване спазването на изискванията за качество към компоста.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Проведена е разяснителна кампания за ползите от разделно събиране на биоотпадъци, включени са нови обекти /Пристанище Никопол/ за поддръжка от фирмата за разделно събиране на отпадъците</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Организиране на дейности по събиране, оползотворяване и  обезвреждане на строителни отпадъци и отпадъци от разрушаване, образувани от домакинствата на територията на общините от региона.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ПУДООС, ПЧП,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Издадени са 47 бр. разрешителни за строеж.  Одобрен един  план за управление на строителни отпадъци.</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Участие във вземането на решения на регионалните сдружения за управление на отпадъците.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Участие в 4 общи събрания на Регионалното сдружение за управление на отпадъците</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Ефективно прилагане на законодателството по управление на отпадъците, чрез извършване на периодични проверки за спазване на изискванията и налагане на ефективни санкции, както и ясно и надлежно документиране на резултатите от проверките.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Участие в планови проверки на място в Регионалната система за управление на отпадъците извършени от представители на РИОСВ-Плевен и МОСВ-София</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Извършване на морфологичен анализ на състава и количеството на битовите отпадъци, образувани на територията на съответната община, съгласно методика, утвърдена със заповед на министъра на околната среда и водите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Изготвен е морфологичен анализ.</w:t>
            </w:r>
          </w:p>
        </w:tc>
      </w:tr>
      <w:tr w:rsidR="006A5F58" w:rsidRPr="006A5F58" w:rsidTr="00010A05">
        <w:trPr>
          <w:gridAfter w:val="4"/>
          <w:wAfter w:w="15562" w:type="dxa"/>
          <w:trHeight w:val="416"/>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Създаване на информационна система за регистриране и отчитане на количествата рециклируеми отпадъци и биоотпадъци, с цел мониторинг изпълнението на целите за рециклиране на битови отпадъци и целите за събиране и оползотворяване на биоотпадъци, количествата биоразградими отпадъци отклонени от депа.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2016 г.</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Създадена е система за отчитане на дейностите по рециклиране и оползотворяване на предадените за обработка събрани биоотпадъци и биоразградимите отпадъци от домакинствата</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Създаване и поддържане на регистър на площадките за предаване на отпадъци от пластмаси, стъкло, хартия и картон на територията на съответната община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отчетността в областта на управление на отпъдите и повишаване информираността на населението</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Създаден е и се води регистър на площадките за предаване на отпадъци от хартия , пластмаса, картон и стъкло</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административния капацитет.</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на административния капацитет</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Участие в обучение по управление на отпадъците</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lang w:eastAsia="bg-BG"/>
              </w:rPr>
              <w:t>Прилагане на ефективна методика за определяне на такса “битови отпадъци”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center"/>
              <w:rPr>
                <w:rFonts w:ascii="Times New Roman" w:eastAsia="MS Mincho" w:hAnsi="Times New Roman"/>
              </w:rPr>
            </w:pPr>
            <w:r w:rsidRPr="006A5F58">
              <w:rPr>
                <w:rFonts w:ascii="Times New Roman" w:eastAsia="MS Mincho" w:hAnsi="Times New Roman"/>
              </w:rPr>
              <w:t>Собствени средства,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Осигуряване на практическото прилагане на принципа „Замърсителят плаща“</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 xml:space="preserve">Прилага се утвърдена национална  методика за определяне на такса „битови отпадъци“ </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Предприемане на мерки за разделно събиране на битови биоразградими отпадъци.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Предприети мерки</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Определяне на приоритетни проекти за финансиране чрез Оперативна програма „Околна среда 2014-2020 г.“ (ОПОС 2014-2020 г.) или други форми на финансиране извън бюджета на общината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Проучени възможности за реализиране на проекти по ОП „Околна среда 2014-2020г.“</w:t>
            </w:r>
          </w:p>
        </w:tc>
      </w:tr>
      <w:tr w:rsidR="006A5F58" w:rsidRPr="006A5F58" w:rsidTr="00010A05">
        <w:trPr>
          <w:gridAfter w:val="4"/>
          <w:wAfter w:w="15562" w:type="dxa"/>
          <w:trHeight w:val="1248"/>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Проучване на възможностите и сключване на споразумение за използването утайките от канализацията за рекултивация</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Подобряване на системите по управление на отпадъците</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Съвместно с оператора на Регионалното депо се проучват възможностите за използването на утайки за рекултивация</w:t>
            </w:r>
          </w:p>
        </w:tc>
      </w:tr>
      <w:tr w:rsidR="006A5F58" w:rsidRPr="006A5F58" w:rsidTr="00010A05">
        <w:trPr>
          <w:gridAfter w:val="4"/>
          <w:wAfter w:w="15562" w:type="dxa"/>
          <w:trHeight w:val="1771"/>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Актуализиране на интернет страниците на общината с цел осигуряване на актуална информация на обществеността по всички въпроси и ангажименти в областта на управление на отпадъците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Повишаване информираността на населението</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Актуализирана е интернет страницата и допълване  на информацията относно управлението на отпадъците</w:t>
            </w:r>
          </w:p>
        </w:tc>
      </w:tr>
      <w:tr w:rsidR="006A5F58" w:rsidRPr="006A5F58" w:rsidTr="00010A05">
        <w:trPr>
          <w:gridAfter w:val="4"/>
          <w:wAfter w:w="15562" w:type="dxa"/>
          <w:trHeight w:val="1546"/>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Иницииране на действия за актуализиране на АРП на проекта за изграждане на регионална система за управление на отпадъците във връзка с измененията в секторното законодателство.</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2015 - 2016</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ПЧП, ПУДООС,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Актуализация на съществуващите документи с въведените нови изисквания в секторното законодателство</w:t>
            </w:r>
          </w:p>
        </w:tc>
        <w:tc>
          <w:tcPr>
            <w:tcW w:w="2612" w:type="dxa"/>
            <w:shd w:val="clear" w:color="auto" w:fill="FFFFFF"/>
            <w:vAlign w:val="center"/>
          </w:tcPr>
          <w:p w:rsidR="006A5F58" w:rsidRPr="006A5F58" w:rsidRDefault="006A5F58" w:rsidP="006A5F58">
            <w:pPr>
              <w:spacing w:after="0"/>
              <w:jc w:val="both"/>
              <w:rPr>
                <w:rFonts w:ascii="Times New Roman" w:eastAsia="MS Mincho" w:hAnsi="Times New Roman"/>
                <w:highlight w:val="yellow"/>
              </w:rPr>
            </w:pPr>
            <w:r w:rsidRPr="006A5F58">
              <w:rPr>
                <w:rFonts w:ascii="Times New Roman" w:eastAsia="MS Mincho" w:hAnsi="Times New Roman"/>
              </w:rPr>
              <w:t>изпълнено</w:t>
            </w:r>
          </w:p>
        </w:tc>
      </w:tr>
      <w:tr w:rsidR="006A5F58" w:rsidRPr="006A5F58" w:rsidTr="00010A05">
        <w:trPr>
          <w:trHeight w:val="623"/>
        </w:trPr>
        <w:tc>
          <w:tcPr>
            <w:tcW w:w="13506" w:type="dxa"/>
            <w:gridSpan w:val="5"/>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ПУБЛИЧНОСТ</w:t>
            </w:r>
          </w:p>
        </w:tc>
        <w:tc>
          <w:tcPr>
            <w:tcW w:w="4920" w:type="dxa"/>
            <w:gridSpan w:val="2"/>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tcPr>
          <w:p w:rsidR="006A5F58" w:rsidRPr="006A5F58" w:rsidRDefault="006A5F58" w:rsidP="006A5F58">
            <w:pPr>
              <w:spacing w:after="0"/>
              <w:jc w:val="center"/>
              <w:rPr>
                <w:rFonts w:ascii="Times New Roman" w:eastAsia="MS Mincho" w:hAnsi="Times New Roman"/>
                <w:color w:val="FFFFFF"/>
              </w:rPr>
            </w:pPr>
          </w:p>
        </w:tc>
        <w:tc>
          <w:tcPr>
            <w:tcW w:w="4418" w:type="dxa"/>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СЕКТОР ПУБЛИЧНОСТ</w:t>
            </w:r>
          </w:p>
        </w:tc>
      </w:tr>
      <w:tr w:rsidR="006A5F58" w:rsidRPr="006A5F58" w:rsidTr="00010A05">
        <w:trPr>
          <w:gridAfter w:val="4"/>
          <w:wAfter w:w="15562" w:type="dxa"/>
          <w:trHeight w:val="900"/>
        </w:trPr>
        <w:tc>
          <w:tcPr>
            <w:tcW w:w="2833" w:type="dxa"/>
            <w:vMerge w:val="restart"/>
            <w:shd w:val="clear" w:color="auto" w:fill="4F81BD"/>
            <w:vAlign w:val="center"/>
          </w:tcPr>
          <w:p w:rsidR="006A5F58" w:rsidRPr="006A5F58" w:rsidRDefault="006A5F58" w:rsidP="006A5F58">
            <w:pPr>
              <w:spacing w:after="0"/>
              <w:jc w:val="center"/>
              <w:rPr>
                <w:rFonts w:ascii="Times New Roman" w:eastAsia="MS Mincho" w:hAnsi="Times New Roman"/>
                <w:color w:val="FFFFFF"/>
              </w:rPr>
            </w:pPr>
            <w:r w:rsidRPr="006A5F58">
              <w:rPr>
                <w:rFonts w:ascii="Times New Roman" w:eastAsia="MS Mincho" w:hAnsi="Times New Roman"/>
                <w:color w:val="FFFFFF"/>
              </w:rPr>
              <w:t>ПОДОБРАВЯНЕ ИНФОРМИРАНОСТТА НА НАСЕЛЕНИЕТО</w:t>
            </w: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Осигуряване на публична информация във връзка с предоставяните възможности за подаване на проектни предложения, свързани с опазването на околната среда.</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Осигуряване на публичност и прозрачност на политиките по околна среда</w:t>
            </w:r>
          </w:p>
        </w:tc>
        <w:tc>
          <w:tcPr>
            <w:tcW w:w="2612" w:type="dxa"/>
            <w:vMerge w:val="restart"/>
            <w:shd w:val="clear" w:color="auto" w:fill="FFFFFF"/>
            <w:vAlign w:val="center"/>
          </w:tcPr>
          <w:p w:rsidR="006A5F58" w:rsidRPr="006A5F58" w:rsidRDefault="006A5F58" w:rsidP="006A5F58">
            <w:pPr>
              <w:spacing w:after="0"/>
              <w:rPr>
                <w:rFonts w:ascii="Times New Roman" w:eastAsia="MS Mincho" w:hAnsi="Times New Roman"/>
              </w:rPr>
            </w:pPr>
            <w:r w:rsidRPr="006A5F58">
              <w:rPr>
                <w:rFonts w:ascii="Times New Roman" w:eastAsia="MS Mincho" w:hAnsi="Times New Roman"/>
              </w:rPr>
              <w:t xml:space="preserve">Проведени </w:t>
            </w:r>
            <w:r w:rsidRPr="006A5F58">
              <w:rPr>
                <w:rFonts w:ascii="Times New Roman" w:eastAsia="MS Mincho" w:hAnsi="Times New Roman"/>
                <w:lang w:val="en-US"/>
              </w:rPr>
              <w:t xml:space="preserve">информационни кампании </w:t>
            </w:r>
            <w:r w:rsidRPr="006A5F58">
              <w:rPr>
                <w:rFonts w:ascii="Times New Roman" w:eastAsia="MS Mincho" w:hAnsi="Times New Roman"/>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 . </w:t>
            </w:r>
          </w:p>
          <w:p w:rsidR="006A5F58" w:rsidRPr="006A5F58" w:rsidRDefault="006A5F58" w:rsidP="006A5F58">
            <w:pPr>
              <w:spacing w:after="0"/>
              <w:rPr>
                <w:rFonts w:ascii="Times New Roman" w:eastAsia="MS Mincho" w:hAnsi="Times New Roman"/>
              </w:rPr>
            </w:pPr>
            <w:r w:rsidRPr="006A5F58">
              <w:rPr>
                <w:rFonts w:ascii="Times New Roman" w:eastAsia="MS Mincho" w:hAnsi="Times New Roman"/>
              </w:rPr>
              <w:t>Провокиране на гражданското самосъзнание за  почистване и поддръжка  на заобикалящите ги територии. Контрол относно незаконно изхвърлените отпадъци на територията на общината.Включване на общественост в ежегодни кампании свързани с опазване на околната среда.</w:t>
            </w:r>
          </w:p>
          <w:p w:rsidR="006A5F58" w:rsidRPr="006A5F58" w:rsidRDefault="006A5F58" w:rsidP="006A5F58">
            <w:pPr>
              <w:spacing w:after="0" w:line="240" w:lineRule="auto"/>
              <w:rPr>
                <w:rFonts w:ascii="Times New Roman" w:eastAsia="Times New Roman" w:hAnsi="Times New Roman"/>
                <w:lang w:eastAsia="bg-BG"/>
              </w:rPr>
            </w:pPr>
            <w:r w:rsidRPr="006A5F58">
              <w:rPr>
                <w:rFonts w:ascii="Times New Roman" w:eastAsia="Times New Roman" w:hAnsi="Times New Roman"/>
                <w:lang w:eastAsia="bg-BG"/>
              </w:rPr>
              <w:t>На 5 юни Общинска Администрация Никопол и „ НЧ НАПРЕДЪК 1871” отбеляза Световният ден на околната среда. С лекции посветени за грижата за опазването на природните ресурси,</w:t>
            </w:r>
            <w:r w:rsidRPr="006A5F58">
              <w:rPr>
                <w:rFonts w:ascii="Times New Roman" w:eastAsia="Times New Roman" w:hAnsi="Times New Roman"/>
                <w:lang w:val="en-US" w:eastAsia="bg-BG"/>
              </w:rPr>
              <w:t xml:space="preserve"> </w:t>
            </w:r>
            <w:r w:rsidRPr="006A5F58">
              <w:rPr>
                <w:rFonts w:ascii="Times New Roman" w:eastAsia="Times New Roman" w:hAnsi="Times New Roman"/>
                <w:lang w:eastAsia="bg-BG"/>
              </w:rPr>
              <w:t>презентация на тема разделното събиране на отпадъците и тяхното рециклиране.</w:t>
            </w:r>
          </w:p>
          <w:p w:rsidR="006A5F58" w:rsidRPr="006A5F58" w:rsidRDefault="006A5F58" w:rsidP="006A5F58">
            <w:pPr>
              <w:spacing w:after="0" w:line="240" w:lineRule="auto"/>
              <w:rPr>
                <w:rFonts w:ascii="Times New Roman" w:eastAsia="Times New Roman" w:hAnsi="Times New Roman"/>
                <w:lang w:eastAsia="bg-BG"/>
              </w:rPr>
            </w:pPr>
            <w:r w:rsidRPr="006A5F58">
              <w:rPr>
                <w:rFonts w:ascii="Times New Roman" w:eastAsia="Times New Roman" w:hAnsi="Times New Roman"/>
                <w:lang w:eastAsia="bg-BG"/>
              </w:rPr>
              <w:t xml:space="preserve">За поредно лято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 </w:t>
            </w: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Провеждане на информационни кампании за разясняване възможните вредни въздействия върху околната среда и човешкото здраве, породени от нерегламентираното изхвърляне на опасни отпадъци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Осигуряване на публичност и прозрачност на политиките по околна среда</w:t>
            </w:r>
          </w:p>
        </w:tc>
        <w:tc>
          <w:tcPr>
            <w:tcW w:w="2612" w:type="dxa"/>
            <w:vMerge/>
            <w:shd w:val="clear" w:color="auto" w:fill="FFFFFF"/>
            <w:vAlign w:val="center"/>
          </w:tcPr>
          <w:p w:rsidR="006A5F58" w:rsidRPr="006A5F58" w:rsidRDefault="006A5F58" w:rsidP="006A5F58">
            <w:pPr>
              <w:spacing w:after="0"/>
              <w:jc w:val="both"/>
              <w:rPr>
                <w:rFonts w:ascii="Times New Roman" w:eastAsia="MS Mincho" w:hAnsi="Times New Roman"/>
              </w:rPr>
            </w:pP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Оказване на съдействие при подготовка на проекти свързани с околната среда на НПО читалища учебни заведения различни фирми и организации</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Осигуряване на публичност и прозрачност на политиките по околна среда</w:t>
            </w:r>
          </w:p>
        </w:tc>
        <w:tc>
          <w:tcPr>
            <w:tcW w:w="2612" w:type="dxa"/>
            <w:vMerge/>
            <w:shd w:val="clear" w:color="auto" w:fill="FFFFFF"/>
            <w:vAlign w:val="center"/>
          </w:tcPr>
          <w:p w:rsidR="006A5F58" w:rsidRPr="006A5F58" w:rsidRDefault="006A5F58" w:rsidP="006A5F58">
            <w:pPr>
              <w:spacing w:after="0"/>
              <w:jc w:val="both"/>
              <w:rPr>
                <w:rFonts w:ascii="Times New Roman" w:eastAsia="MS Mincho" w:hAnsi="Times New Roman"/>
              </w:rPr>
            </w:pPr>
          </w:p>
        </w:tc>
      </w:tr>
      <w:tr w:rsidR="006A5F58" w:rsidRPr="006A5F58" w:rsidTr="00010A05">
        <w:trPr>
          <w:gridAfter w:val="4"/>
          <w:wAfter w:w="15562" w:type="dxa"/>
          <w:trHeight w:val="900"/>
        </w:trPr>
        <w:tc>
          <w:tcPr>
            <w:tcW w:w="2833" w:type="dxa"/>
            <w:vMerge/>
            <w:shd w:val="clear" w:color="auto" w:fill="4F81BD"/>
            <w:vAlign w:val="center"/>
          </w:tcPr>
          <w:p w:rsidR="006A5F58" w:rsidRPr="006A5F58" w:rsidRDefault="006A5F58" w:rsidP="006A5F58">
            <w:pPr>
              <w:spacing w:after="0"/>
              <w:jc w:val="center"/>
              <w:rPr>
                <w:rFonts w:ascii="Times New Roman" w:eastAsia="MS Mincho" w:hAnsi="Times New Roman"/>
                <w:color w:val="FFFFFF"/>
              </w:rPr>
            </w:pPr>
          </w:p>
        </w:tc>
        <w:tc>
          <w:tcPr>
            <w:tcW w:w="3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Разяснителни кампании в подкрепа на бизнеса - определяне на патентния данък по ЗМДТ до допустимия минимум за тези данъчно задължени лица, чиято дейност води до повторна употреба на някои продукти, а оттам и до предотвратяване на отпадъците.</w:t>
            </w:r>
          </w:p>
        </w:tc>
        <w:tc>
          <w:tcPr>
            <w:tcW w:w="1919"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Постоянен</w:t>
            </w:r>
          </w:p>
        </w:tc>
        <w:tc>
          <w:tcPr>
            <w:tcW w:w="2820"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Собствени средства, държавен бюджет, национални и международни източници.</w:t>
            </w:r>
          </w:p>
        </w:tc>
        <w:tc>
          <w:tcPr>
            <w:tcW w:w="2114" w:type="dxa"/>
            <w:shd w:val="clear" w:color="auto" w:fill="FFFFFF"/>
            <w:vAlign w:val="center"/>
          </w:tcPr>
          <w:p w:rsidR="006A5F58" w:rsidRPr="006A5F58" w:rsidRDefault="006A5F58" w:rsidP="006A5F58">
            <w:pPr>
              <w:spacing w:after="0"/>
              <w:jc w:val="both"/>
              <w:rPr>
                <w:rFonts w:ascii="Times New Roman" w:eastAsia="MS Mincho" w:hAnsi="Times New Roman"/>
              </w:rPr>
            </w:pPr>
            <w:r w:rsidRPr="006A5F58">
              <w:rPr>
                <w:rFonts w:ascii="Times New Roman" w:eastAsia="MS Mincho" w:hAnsi="Times New Roman"/>
              </w:rPr>
              <w:t>Осигуряване на публичност и прозрачност на политиките по околна среда</w:t>
            </w:r>
          </w:p>
        </w:tc>
        <w:tc>
          <w:tcPr>
            <w:tcW w:w="2612" w:type="dxa"/>
            <w:vMerge/>
            <w:shd w:val="clear" w:color="auto" w:fill="FFFFFF"/>
            <w:vAlign w:val="center"/>
          </w:tcPr>
          <w:p w:rsidR="006A5F58" w:rsidRPr="006A5F58" w:rsidRDefault="006A5F58" w:rsidP="006A5F58">
            <w:pPr>
              <w:spacing w:after="0"/>
              <w:jc w:val="both"/>
              <w:rPr>
                <w:rFonts w:ascii="Times New Roman" w:eastAsia="MS Mincho" w:hAnsi="Times New Roman"/>
              </w:rPr>
            </w:pPr>
          </w:p>
        </w:tc>
      </w:tr>
    </w:tbl>
    <w:p w:rsidR="006A5F58" w:rsidRPr="006A5F58" w:rsidRDefault="006A5F58" w:rsidP="006A5F58">
      <w:pPr>
        <w:spacing w:after="0" w:line="240" w:lineRule="auto"/>
        <w:rPr>
          <w:rFonts w:ascii="Times New Roman" w:eastAsia="Times New Roman" w:hAnsi="Times New Roman"/>
          <w:sz w:val="24"/>
          <w:szCs w:val="24"/>
          <w:lang w:eastAsia="bg-BG"/>
        </w:rPr>
      </w:pPr>
    </w:p>
    <w:p w:rsidR="006A5F58" w:rsidRPr="006A5F58" w:rsidRDefault="006A5F58" w:rsidP="006A5F58">
      <w:pPr>
        <w:pBdr>
          <w:top w:val="single" w:sz="4" w:space="1" w:color="auto"/>
        </w:pBdr>
        <w:spacing w:after="0" w:line="240" w:lineRule="auto"/>
        <w:ind w:firstLine="567"/>
        <w:jc w:val="center"/>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center"/>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center"/>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center"/>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center"/>
        <w:rPr>
          <w:rFonts w:ascii="Times New Roman" w:eastAsia="Times New Roman" w:hAnsi="Times New Roman"/>
          <w:b/>
          <w:spacing w:val="38"/>
          <w:sz w:val="28"/>
          <w:szCs w:val="28"/>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pPr>
    </w:p>
    <w:p w:rsidR="006A5F58" w:rsidRPr="006A5F58" w:rsidRDefault="006A5F58" w:rsidP="006A5F58">
      <w:pPr>
        <w:spacing w:after="0" w:line="240" w:lineRule="auto"/>
        <w:jc w:val="both"/>
        <w:rPr>
          <w:rFonts w:ascii="Times New Roman" w:eastAsia="Times New Roman" w:hAnsi="Times New Roman"/>
          <w:b/>
          <w:bCs/>
          <w:sz w:val="24"/>
          <w:szCs w:val="24"/>
          <w:lang w:eastAsia="bg-BG"/>
        </w:rPr>
        <w:sectPr w:rsidR="006A5F58" w:rsidRPr="006A5F58" w:rsidSect="00010A05">
          <w:pgSz w:w="16838" w:h="11906" w:orient="landscape"/>
          <w:pgMar w:top="1418" w:right="1418" w:bottom="1418" w:left="992" w:header="709" w:footer="709" w:gutter="0"/>
          <w:cols w:space="708"/>
          <w:docGrid w:linePitch="360"/>
        </w:sectPr>
      </w:pPr>
    </w:p>
    <w:p w:rsidR="006A5F58" w:rsidRPr="006A5F58" w:rsidRDefault="006A5F58" w:rsidP="006A5F58">
      <w:pPr>
        <w:spacing w:after="0" w:line="240" w:lineRule="auto"/>
        <w:jc w:val="center"/>
        <w:rPr>
          <w:rFonts w:ascii="Times New Roman" w:eastAsia="Times New Roman" w:hAnsi="Times New Roman"/>
          <w:b/>
          <w:i/>
          <w:sz w:val="20"/>
          <w:szCs w:val="20"/>
          <w:lang w:eastAsia="bg-BG"/>
        </w:rPr>
      </w:pPr>
      <w:r w:rsidRPr="006A5F58">
        <w:rPr>
          <w:rFonts w:ascii="Times New Roman" w:eastAsia="Times New Roman" w:hAnsi="Times New Roman"/>
          <w:i/>
          <w:sz w:val="20"/>
          <w:szCs w:val="20"/>
          <w:lang w:eastAsia="bg-BG"/>
        </w:rPr>
        <w:tab/>
      </w:r>
      <w:r w:rsidRPr="006A5F58">
        <w:rPr>
          <w:rFonts w:ascii="Times New Roman" w:eastAsia="Times New Roman" w:hAnsi="Times New Roman"/>
          <w:i/>
          <w:sz w:val="20"/>
          <w:szCs w:val="20"/>
          <w:lang w:eastAsia="bg-BG"/>
        </w:rPr>
        <w:tab/>
      </w:r>
      <w:r w:rsidRPr="006A5F58">
        <w:rPr>
          <w:rFonts w:ascii="Times New Roman" w:eastAsia="Times New Roman" w:hAnsi="Times New Roman"/>
          <w:i/>
          <w:sz w:val="20"/>
          <w:szCs w:val="20"/>
          <w:lang w:eastAsia="bg-BG"/>
        </w:rPr>
        <w:tab/>
      </w:r>
      <w:r w:rsidRPr="006A5F58">
        <w:rPr>
          <w:rFonts w:ascii="Times New Roman" w:eastAsia="Times New Roman" w:hAnsi="Times New Roman"/>
          <w:i/>
          <w:sz w:val="20"/>
          <w:szCs w:val="20"/>
          <w:lang w:eastAsia="bg-BG"/>
        </w:rPr>
        <w:tab/>
      </w:r>
      <w:r w:rsidRPr="006A5F58">
        <w:rPr>
          <w:rFonts w:ascii="Times New Roman" w:eastAsia="Times New Roman" w:hAnsi="Times New Roman"/>
          <w:i/>
          <w:sz w:val="20"/>
          <w:szCs w:val="20"/>
          <w:lang w:eastAsia="bg-BG"/>
        </w:rPr>
        <w:tab/>
      </w:r>
      <w:r w:rsidRPr="006A5F58">
        <w:rPr>
          <w:rFonts w:ascii="Times New Roman" w:eastAsia="Times New Roman" w:hAnsi="Times New Roman"/>
          <w:i/>
          <w:sz w:val="20"/>
          <w:szCs w:val="20"/>
          <w:lang w:eastAsia="bg-BG"/>
        </w:rPr>
        <w:tab/>
      </w:r>
      <w:r w:rsidRPr="006A5F58">
        <w:rPr>
          <w:rFonts w:ascii="Times New Roman" w:eastAsia="Times New Roman" w:hAnsi="Times New Roman"/>
          <w:i/>
          <w:sz w:val="20"/>
          <w:szCs w:val="20"/>
          <w:lang w:eastAsia="bg-BG"/>
        </w:rPr>
        <w:tab/>
      </w:r>
      <w:r w:rsidRPr="006A5F58">
        <w:rPr>
          <w:rFonts w:ascii="Times New Roman" w:eastAsia="Times New Roman" w:hAnsi="Times New Roman"/>
          <w:i/>
          <w:sz w:val="20"/>
          <w:szCs w:val="20"/>
          <w:lang w:eastAsia="bg-BG"/>
        </w:rPr>
        <w:tab/>
      </w:r>
      <w:r w:rsidRPr="006A5F58">
        <w:rPr>
          <w:rFonts w:ascii="Times New Roman" w:eastAsia="Times New Roman" w:hAnsi="Times New Roman"/>
          <w:b/>
          <w:i/>
          <w:sz w:val="20"/>
          <w:szCs w:val="20"/>
          <w:lang w:eastAsia="bg-BG"/>
        </w:rPr>
        <w:t>Приложение № 2</w:t>
      </w:r>
    </w:p>
    <w:p w:rsidR="006A5F58" w:rsidRPr="006A5F58" w:rsidRDefault="006A5F58" w:rsidP="006A5F58">
      <w:pPr>
        <w:spacing w:after="0" w:line="240" w:lineRule="auto"/>
        <w:jc w:val="center"/>
        <w:rPr>
          <w:rFonts w:ascii="Times New Roman" w:eastAsia="Times New Roman" w:hAnsi="Times New Roman"/>
          <w:b/>
          <w:sz w:val="32"/>
          <w:szCs w:val="32"/>
          <w:lang w:eastAsia="bg-BG"/>
        </w:rPr>
      </w:pPr>
      <w:r w:rsidRPr="006A5F58">
        <w:rPr>
          <w:rFonts w:ascii="Times New Roman" w:eastAsia="Times New Roman" w:hAnsi="Times New Roman"/>
          <w:b/>
          <w:sz w:val="32"/>
          <w:szCs w:val="32"/>
          <w:lang w:eastAsia="bg-BG"/>
        </w:rPr>
        <w:t>О Т Ч Е Т</w:t>
      </w:r>
    </w:p>
    <w:p w:rsidR="006A5F58" w:rsidRPr="006A5F58" w:rsidRDefault="006A5F58" w:rsidP="006A5F58">
      <w:pPr>
        <w:spacing w:after="0" w:line="240" w:lineRule="auto"/>
        <w:jc w:val="center"/>
        <w:rPr>
          <w:rFonts w:ascii="Times New Roman" w:eastAsia="Times New Roman" w:hAnsi="Times New Roman"/>
          <w:b/>
          <w:caps/>
          <w:sz w:val="24"/>
          <w:szCs w:val="24"/>
          <w:lang w:eastAsia="bg-BG"/>
        </w:rPr>
      </w:pPr>
      <w:r w:rsidRPr="006A5F58">
        <w:rPr>
          <w:rFonts w:ascii="Times New Roman" w:eastAsia="Times New Roman" w:hAnsi="Times New Roman"/>
          <w:b/>
          <w:caps/>
          <w:sz w:val="24"/>
          <w:szCs w:val="24"/>
          <w:lang w:eastAsia="bg-BG"/>
        </w:rPr>
        <w:t xml:space="preserve">на Програма за управление на отпадъците </w:t>
      </w:r>
    </w:p>
    <w:p w:rsidR="006A5F58" w:rsidRPr="006A5F58" w:rsidRDefault="006A5F58" w:rsidP="006A5F58">
      <w:pPr>
        <w:spacing w:after="0" w:line="240" w:lineRule="auto"/>
        <w:jc w:val="center"/>
        <w:rPr>
          <w:rFonts w:ascii="Times New Roman" w:eastAsia="Times New Roman" w:hAnsi="Times New Roman"/>
          <w:b/>
          <w:caps/>
          <w:sz w:val="24"/>
          <w:szCs w:val="24"/>
          <w:lang w:eastAsia="bg-BG"/>
        </w:rPr>
      </w:pPr>
      <w:r w:rsidRPr="006A5F58">
        <w:rPr>
          <w:rFonts w:ascii="Times New Roman" w:eastAsia="Times New Roman" w:hAnsi="Times New Roman"/>
          <w:b/>
          <w:caps/>
          <w:sz w:val="24"/>
          <w:szCs w:val="24"/>
          <w:lang w:eastAsia="bg-BG"/>
        </w:rPr>
        <w:t>за 2020 година</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С Решение № 72 от 27.04.2016г. на Общински Съвет – Никопол е приета </w:t>
      </w:r>
      <w:r w:rsidRPr="006A5F58">
        <w:rPr>
          <w:rFonts w:ascii="Times New Roman" w:eastAsia="Times New Roman" w:hAnsi="Times New Roman"/>
          <w:b/>
          <w:sz w:val="24"/>
          <w:szCs w:val="24"/>
          <w:lang w:eastAsia="bg-BG"/>
        </w:rPr>
        <w:t>Програма за управление на отпадъците</w:t>
      </w:r>
      <w:r w:rsidRPr="006A5F58">
        <w:rPr>
          <w:rFonts w:ascii="Times New Roman" w:eastAsia="Times New Roman" w:hAnsi="Times New Roman"/>
          <w:sz w:val="24"/>
          <w:szCs w:val="24"/>
          <w:lang w:eastAsia="bg-BG"/>
        </w:rPr>
        <w:t xml:space="preserve"> /ПУО/. Програмата е разработена с цел отразяване на актуалното състояние и планиране на дейностите с отпадъците на територията на Община Никопол, в съответствие с нормативните изисквания,  за периода 2015-2020 година </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Мерките предвидени в програмата имат за цел да очертаят действията, които общината  ще предприеме за да приложи нововъведените законодателни изисквания. Чрез програмата е заложено постигането на три основни цели: </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да се гарантира, че местната регулаторната рамка за управление на отпадъците в общината осигурява ефективна законодателна база, за да се отговори на европейските и националните изискванията за управление на отпадъците;</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да се изгради административна структура, способна да отговори на новите предизвикателства;</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да се очертае рамката за поетапното въвеждане на модерна, интегрирана система за управление на отпадъците, включваща съвременни практики за събиране на отпадъци, както и подходящи съоръжения за третиране, осигуряващи прилагането на йерархията за управление на отпадъците.</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Управлението на отпадъците се осъществява с цел да се създаде интегрирана рамка за намаляване на въздействията върху околната среда, причинени от генерираните отпадъци, подобряване на ефективността на използване на ресурсите, увеличаване отговорностите на замърсителите и стимулиране на инвестициите за управление на отпадъците.</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Формулираните цели са съобразени с дългосрочните мерки на Националния план за управление на отпадъците за периода 2014-2020 г.,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2014-2020 г., периода на програмиране и ползване на европейските структурни и инвестиционни фондове за периода 2014-2020г. и крайния срока на „Европа 2020“ : Националната програма за реформи. </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val="en-US" w:eastAsia="bg-BG"/>
        </w:rPr>
      </w:pPr>
      <w:r w:rsidRPr="006A5F58">
        <w:rPr>
          <w:rFonts w:ascii="Times New Roman" w:eastAsia="Times New Roman" w:hAnsi="Times New Roman"/>
          <w:sz w:val="24"/>
          <w:szCs w:val="24"/>
          <w:lang w:eastAsia="bg-BG"/>
        </w:rPr>
        <w:t>Целите, набелязани в настоящата Програма за управление на отпадъците и свързаните с тях мерки, са на база анализ на съществуващото състояние и идентифициране на проблемите.</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В заложените в Плана за действие към програмата мерки през 20</w:t>
      </w:r>
      <w:r w:rsidRPr="006A5F58">
        <w:rPr>
          <w:rFonts w:ascii="Times New Roman" w:eastAsia="Times New Roman" w:hAnsi="Times New Roman"/>
          <w:sz w:val="24"/>
          <w:szCs w:val="24"/>
          <w:lang w:val="en-US" w:eastAsia="bg-BG"/>
        </w:rPr>
        <w:t>20</w:t>
      </w:r>
      <w:r w:rsidRPr="006A5F58">
        <w:rPr>
          <w:rFonts w:ascii="Times New Roman" w:eastAsia="Times New Roman" w:hAnsi="Times New Roman"/>
          <w:sz w:val="24"/>
          <w:szCs w:val="24"/>
          <w:lang w:eastAsia="bg-BG"/>
        </w:rPr>
        <w:t xml:space="preserve"> година са изпълнени следните дейности:</w:t>
      </w:r>
    </w:p>
    <w:p w:rsidR="006A5F58" w:rsidRPr="006A5F58" w:rsidRDefault="006A5F58" w:rsidP="006A5F58">
      <w:pPr>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ab/>
      </w:r>
    </w:p>
    <w:p w:rsidR="006A5F58" w:rsidRPr="006A5F58" w:rsidRDefault="006A5F58" w:rsidP="006A5F58">
      <w:pPr>
        <w:spacing w:after="0" w:line="240" w:lineRule="auto"/>
        <w:ind w:firstLine="708"/>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1. ПРЕДОТВРАТЯВАНЕ И НАМАЛЯВАНЕ ОБРАЗУВАНЕТО НА ОТПАДЪЦИ.</w:t>
      </w:r>
    </w:p>
    <w:p w:rsidR="006A5F58" w:rsidRPr="006A5F58" w:rsidRDefault="006A5F58" w:rsidP="006A5F58">
      <w:pPr>
        <w:spacing w:after="0" w:line="240" w:lineRule="auto"/>
        <w:ind w:right="23"/>
        <w:jc w:val="both"/>
        <w:rPr>
          <w:rFonts w:ascii="Times New Roman" w:eastAsia="Times New Roman" w:hAnsi="Times New Roman"/>
          <w:sz w:val="24"/>
          <w:szCs w:val="24"/>
          <w:lang w:eastAsia="bg-BG"/>
        </w:rPr>
      </w:pPr>
      <w:r w:rsidRPr="006A5F58">
        <w:rPr>
          <w:rFonts w:ascii="Times New Roman" w:eastAsia="Times New Roman" w:hAnsi="Times New Roman"/>
          <w:color w:val="3366FF"/>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През 2020 г. на територията на Регионална система за управление на отпадъците /РСУО/, функционираща от 07.06.2016 година за обработка е постъпил общо  21 919,58 тона смесен битов отпадък от системите за сметосъбиране на петте общини /Левски, Белене, Никопол, Павликени, Свищов/, от които:</w:t>
      </w:r>
    </w:p>
    <w:p w:rsidR="006A5F58" w:rsidRPr="006A5F58" w:rsidRDefault="006A5F58" w:rsidP="006A5F58">
      <w:pPr>
        <w:spacing w:after="0" w:line="240" w:lineRule="auto"/>
        <w:ind w:right="203"/>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 -  9 238,50 тона са постъпили в компостиращата инсталация,</w:t>
      </w:r>
    </w:p>
    <w:p w:rsidR="006A5F58" w:rsidRPr="006A5F58" w:rsidRDefault="006A5F58" w:rsidP="006A5F58">
      <w:pPr>
        <w:spacing w:after="0" w:line="240" w:lineRule="auto"/>
        <w:ind w:right="203"/>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 -  12 473,47 тона са постъпили в клетка №1 за депониране.</w:t>
      </w:r>
    </w:p>
    <w:p w:rsidR="006A5F58" w:rsidRPr="006A5F58" w:rsidRDefault="006A5F58" w:rsidP="006A5F58">
      <w:pPr>
        <w:spacing w:after="0" w:line="240" w:lineRule="auto"/>
        <w:ind w:right="203"/>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ind w:right="203"/>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Клетката е с капацитет 101 775 т. за период от 5 /пет/ години. Към 31.12.2020г. в клетката са депонирани 48 427.44 т., или заети са  48.00% от капацитета. От постъпилото общо количество отпадъци на вход са отделени 1 252.53 тона рециклируеми материали, като стъкло, хартия, черни и цветни метали, пластмаса , каучук и гумени изделия.</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 - 9.64 тона биоотпадъци са постъпили от системите за разделно събиране на зелени /био/отпадъци за обработка</w:t>
      </w:r>
      <w:r w:rsidRPr="006A5F58">
        <w:rPr>
          <w:rFonts w:ascii="Times New Roman" w:eastAsia="Times New Roman" w:hAnsi="Times New Roman"/>
          <w:sz w:val="24"/>
          <w:szCs w:val="24"/>
          <w:lang w:val="en-US" w:eastAsia="bg-BG"/>
        </w:rPr>
        <w:t xml:space="preserve"> </w:t>
      </w:r>
      <w:r w:rsidRPr="006A5F58">
        <w:rPr>
          <w:rFonts w:ascii="Times New Roman" w:eastAsia="Times New Roman" w:hAnsi="Times New Roman"/>
          <w:sz w:val="24"/>
          <w:szCs w:val="24"/>
          <w:lang w:eastAsia="bg-BG"/>
        </w:rPr>
        <w:t xml:space="preserve">в компостиращата инсталация  </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През отчетния период на базата на общото количество депониран отпадък от общините Никопол, Белене, Свищов, Левски и Павликени включващ отделеното количество при сепарацията и отделеното количество от компостиращата инсталация при пресяване на фракцията, във връзка с чл.60 и чл.64 от ЗУО относно обезпеченията и отчисленията, които се дължат при депониране на отпадъци по сметка на РИОСВ са преведени общо 600 980,44 лв., от които  79 432,01 лв.  по чл.60 от ЗУО  и   521 548,43 лв. по чл.64 от ЗУО.</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Общото количество постъпил отпадък през 2020 г. от община Никопол е 2 114,62тона, за компостиране:  888,87тона, депониране:  1 203,32тона</w:t>
      </w:r>
      <w:r w:rsidRPr="006A5F58">
        <w:rPr>
          <w:rFonts w:ascii="Times New Roman" w:eastAsia="Times New Roman" w:hAnsi="Times New Roman"/>
          <w:sz w:val="24"/>
          <w:szCs w:val="24"/>
          <w:lang w:val="en-US" w:eastAsia="bg-BG"/>
        </w:rPr>
        <w:t>.</w:t>
      </w:r>
      <w:r w:rsidRPr="006A5F58">
        <w:rPr>
          <w:rFonts w:ascii="Times New Roman" w:eastAsia="Times New Roman" w:hAnsi="Times New Roman"/>
          <w:sz w:val="24"/>
          <w:szCs w:val="24"/>
          <w:lang w:eastAsia="bg-BG"/>
        </w:rPr>
        <w:t xml:space="preserve"> </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По сметка на  РИОСВ-Плевен във връзка с отчисленията и обезпеченията заплащани за депониране на отпадъци са преведени общо 50 064.43 лв., от които  по чл.60 от ЗУО- 7 123,65 лв.  лв. и по чл.64 от ЗУО –  43 938,78 лв. </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val="en-US"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Съгласно сключен договор за услуга №303/15.10.2015 година с ДЗЗД "ЕКОСОРТ НИКОПОЛ"  като оператор на РСУО  са преведени  129 434,62 лв. </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val="en-US" w:eastAsia="bg-BG"/>
        </w:rPr>
      </w:pPr>
      <w:r w:rsidRPr="006A5F58">
        <w:rPr>
          <w:rFonts w:ascii="Times New Roman" w:eastAsia="Times New Roman" w:hAnsi="Times New Roman"/>
          <w:sz w:val="24"/>
          <w:szCs w:val="24"/>
          <w:lang w:eastAsia="bg-BG"/>
        </w:rPr>
        <w:t>Във връзка с изпълнението на предписания на РИОСВ относно промяна и допълнение на комплексно разрешително  № 500- Н0/2014 г., с Решение № 500-Н0-И0-А1/2020 на изпълнителния директор на ИАОС е актуализирано КР № 500-Н0/201г.</w:t>
      </w:r>
    </w:p>
    <w:p w:rsidR="006A5F58" w:rsidRPr="006A5F58" w:rsidRDefault="006A5F58" w:rsidP="006A5F58">
      <w:pPr>
        <w:tabs>
          <w:tab w:val="left" w:pos="360"/>
        </w:tabs>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ab/>
      </w:r>
    </w:p>
    <w:p w:rsidR="006A5F58" w:rsidRPr="006A5F58" w:rsidRDefault="006A5F58" w:rsidP="006A5F58">
      <w:pPr>
        <w:tabs>
          <w:tab w:val="left" w:pos="360"/>
        </w:tabs>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ab/>
        <w:t>2. УПРАВЛЕНИЕ НА СПЕЦИФИЧНИ ПОТОЦИ ОТПАДЪЦИ</w:t>
      </w:r>
      <w:r w:rsidRPr="006A5F58">
        <w:rPr>
          <w:rFonts w:ascii="Times New Roman" w:eastAsia="Times New Roman" w:hAnsi="Times New Roman"/>
          <w:sz w:val="24"/>
          <w:szCs w:val="24"/>
          <w:lang w:eastAsia="bg-BG"/>
        </w:rPr>
        <w:t>.</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ind w:firstLine="708"/>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2.1. ОПАКОВКИ И ОТПАДЪЦИ ОТ ОПАКОВКИ.</w:t>
      </w: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В гр. Никопол са разположени 22 бр. , а в  с.Новачене 6 бр. жълти пластмасови контейнери с обем 1100 л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1180 л. Обслужването на съдовете  е извършвано от "Екофеникс"ЕООД по предварително изготвени графици два пъти в месеца. Извозени през годината до сепарираща инсталация 20.72 тона от тях 13.32  тона нерециклируеми и 7.4 тона рециклируеми.</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t>2</w:t>
      </w:r>
      <w:r w:rsidRPr="006A5F58">
        <w:rPr>
          <w:rFonts w:ascii="Times New Roman" w:eastAsia="Times New Roman" w:hAnsi="Times New Roman"/>
          <w:color w:val="FF0000"/>
          <w:sz w:val="24"/>
          <w:szCs w:val="24"/>
          <w:lang w:eastAsia="bg-BG"/>
        </w:rPr>
        <w:t>.</w:t>
      </w:r>
      <w:r w:rsidRPr="006A5F58">
        <w:rPr>
          <w:rFonts w:ascii="Times New Roman" w:eastAsia="Times New Roman" w:hAnsi="Times New Roman"/>
          <w:sz w:val="24"/>
          <w:szCs w:val="24"/>
          <w:lang w:eastAsia="bg-BG"/>
        </w:rPr>
        <w:t>2. БИОРАЗГРАДИМИ ОТПАДЪЦИ.</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Внедрена е система за събиране на биоразградимите отпадъци и извозването им до регионалното депо. Разпределени са специални/кафяви/  контейнери по населените места от общината за събиране на зелени отпадъци и е проведена   разяснителна кампания сред населението за правилното им използване. </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t>2.3. СТРОИТЕЛНИ ОТПАДЪЦИ И ОТПАДЪЦИ ОТ РАЗРУШАВАНЕ НА СГРАДИ.</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Осъществен контрол по спазване на законодателството по управление на строителните отпадъци. Издадени 47 броя разрешителни за строеж. Одобрен един план за управление на строителни отпадъци. </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ab/>
        <w:t xml:space="preserve">2.4 . </w:t>
      </w:r>
      <w:r w:rsidRPr="006A5F58">
        <w:rPr>
          <w:rFonts w:ascii="Times New Roman" w:eastAsia="Times New Roman" w:hAnsi="Times New Roman"/>
          <w:caps/>
          <w:sz w:val="24"/>
          <w:szCs w:val="24"/>
          <w:lang w:eastAsia="bg-BG"/>
        </w:rPr>
        <w:t>управление на другите специфични потоци от отпадъци.</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Относно управлението на другите специфични потоци от отпадъци общината има сключен   договор с Община Левски за събиране и извозване на опасни отпадъци от домакинствата включващи излязла от употреба бяла техника, компютри, принтери , телевизори, батерии, лекарства  и др. </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ab/>
        <w:t>3. ЗАКРИВАНЕ И РЕКУЛТИВАЦИЯ НА ОБЩИНКО ДЕПО ЗА НЕОПАСНИ ОТПАДЪЦИ  С ПРЕУСТАНОВЕНА ЕКСПЛОАТАЦИЯ.</w:t>
      </w:r>
    </w:p>
    <w:p w:rsidR="006A5F58" w:rsidRPr="006A5F58" w:rsidRDefault="006A5F58" w:rsidP="006A5F58">
      <w:pPr>
        <w:spacing w:after="0" w:line="240" w:lineRule="auto"/>
        <w:jc w:val="both"/>
        <w:rPr>
          <w:rFonts w:ascii="Times New Roman" w:eastAsia="Times New Roman" w:hAnsi="Times New Roman"/>
          <w:b/>
          <w:color w:val="FF0000"/>
          <w:sz w:val="24"/>
          <w:szCs w:val="24"/>
          <w:lang w:eastAsia="bg-BG"/>
        </w:rPr>
      </w:pPr>
      <w:r w:rsidRPr="006A5F58">
        <w:rPr>
          <w:rFonts w:ascii="Times New Roman" w:eastAsia="Times New Roman" w:hAnsi="Times New Roman"/>
          <w:b/>
          <w:color w:val="FF0000"/>
          <w:sz w:val="24"/>
          <w:szCs w:val="24"/>
          <w:lang w:eastAsia="bg-BG"/>
        </w:rPr>
        <w:tab/>
      </w:r>
    </w:p>
    <w:p w:rsidR="006A5F58" w:rsidRPr="006A5F58" w:rsidRDefault="006A5F58" w:rsidP="006A5F58">
      <w:pPr>
        <w:spacing w:after="0" w:line="240" w:lineRule="auto"/>
        <w:jc w:val="both"/>
        <w:rPr>
          <w:rFonts w:ascii="Times New Roman" w:eastAsia="Times New Roman" w:hAnsi="Times New Roman"/>
          <w:color w:val="000000"/>
          <w:sz w:val="24"/>
          <w:szCs w:val="24"/>
          <w:lang w:eastAsia="bg-BG" w:bidi="bg-BG"/>
        </w:rPr>
      </w:pPr>
      <w:r w:rsidRPr="006A5F58">
        <w:rPr>
          <w:rFonts w:ascii="Times New Roman" w:eastAsia="Times New Roman" w:hAnsi="Times New Roman"/>
          <w:color w:val="000000"/>
          <w:sz w:val="24"/>
          <w:szCs w:val="24"/>
          <w:lang w:eastAsia="bg-BG" w:bidi="bg-BG"/>
        </w:rPr>
        <w:t>Одобрена е процедура за предоставяне на безвъзмездна финансова помощ № BG16M1OP002-2.010 „Рекултивация на депа за закриване, предмет на процедура по нарушение на правото на ЕС по дело С-145/14“ по приоритетна ос 2 на Оперативна програма „Околна среда 2014-2020 г.”.</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b/>
          <w:sz w:val="24"/>
          <w:szCs w:val="24"/>
          <w:lang w:eastAsia="bg-BG"/>
        </w:rPr>
      </w:pPr>
      <w:r w:rsidRPr="006A5F58">
        <w:rPr>
          <w:rFonts w:ascii="Times New Roman" w:eastAsia="Times New Roman" w:hAnsi="Times New Roman"/>
          <w:b/>
          <w:sz w:val="24"/>
          <w:szCs w:val="24"/>
          <w:lang w:eastAsia="bg-BG"/>
        </w:rPr>
        <w:tab/>
        <w:t>4. УЧАСТИЕ НА ОБЩЕСТВЕНОСТТА.</w:t>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 xml:space="preserve"> </w:t>
      </w:r>
      <w:r w:rsidRPr="006A5F58">
        <w:rPr>
          <w:rFonts w:ascii="Times New Roman" w:eastAsia="Times New Roman" w:hAnsi="Times New Roman"/>
          <w:sz w:val="24"/>
          <w:szCs w:val="24"/>
          <w:lang w:eastAsia="bg-BG"/>
        </w:rPr>
        <w:tab/>
      </w: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Проведени са през годината специализирани информационни кампании по управление на отпадъците както следва:</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numPr>
          <w:ilvl w:val="0"/>
          <w:numId w:val="21"/>
        </w:numPr>
        <w:spacing w:after="0" w:line="240" w:lineRule="auto"/>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На 5 юни Общинска администрация Никопол  и „ НЧ НАПРЕДЪК 1871” отбеляза Световният ден на околната среда. С лекции посветени за грижата за опазването на природните ресурси,</w:t>
      </w:r>
      <w:r w:rsidRPr="006A5F58">
        <w:rPr>
          <w:rFonts w:ascii="Times New Roman" w:eastAsia="Times New Roman" w:hAnsi="Times New Roman"/>
          <w:sz w:val="24"/>
          <w:szCs w:val="24"/>
          <w:lang w:val="en-US" w:eastAsia="bg-BG"/>
        </w:rPr>
        <w:t xml:space="preserve"> </w:t>
      </w:r>
      <w:r w:rsidRPr="006A5F58">
        <w:rPr>
          <w:rFonts w:ascii="Times New Roman" w:eastAsia="Times New Roman" w:hAnsi="Times New Roman"/>
          <w:sz w:val="24"/>
          <w:szCs w:val="24"/>
          <w:lang w:eastAsia="bg-BG"/>
        </w:rPr>
        <w:t>презентация на тема разделното събиране на отпадъците и тяхното рециклиране.</w:t>
      </w:r>
    </w:p>
    <w:p w:rsidR="006A5F58" w:rsidRPr="006A5F58" w:rsidRDefault="006A5F58" w:rsidP="006A5F58">
      <w:pPr>
        <w:numPr>
          <w:ilvl w:val="0"/>
          <w:numId w:val="21"/>
        </w:num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За поредно лято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spacing w:after="0" w:line="240" w:lineRule="auto"/>
        <w:jc w:val="both"/>
        <w:rPr>
          <w:rFonts w:ascii="Times New Roman" w:eastAsia="Times New Roman" w:hAnsi="Times New Roman"/>
          <w:sz w:val="24"/>
          <w:szCs w:val="24"/>
          <w:lang w:eastAsia="bg-BG"/>
        </w:rPr>
      </w:pPr>
      <w:r w:rsidRPr="006A5F58">
        <w:rPr>
          <w:rFonts w:ascii="Times New Roman" w:eastAsia="Times New Roman" w:hAnsi="Times New Roman"/>
          <w:sz w:val="24"/>
          <w:szCs w:val="24"/>
          <w:lang w:eastAsia="bg-BG"/>
        </w:rPr>
        <w:t>Повишаване на познанията, културата и съзнанието на децата и населението по въпросите на опазването на околната среда и устойчивото развитие.</w:t>
      </w:r>
    </w:p>
    <w:p w:rsidR="006A5F58" w:rsidRPr="006A5F58" w:rsidRDefault="006A5F58" w:rsidP="006A5F58">
      <w:pPr>
        <w:spacing w:after="0" w:line="240" w:lineRule="auto"/>
        <w:jc w:val="both"/>
        <w:rPr>
          <w:rFonts w:ascii="Times New Roman" w:eastAsia="Times New Roman" w:hAnsi="Times New Roman"/>
          <w:sz w:val="24"/>
          <w:szCs w:val="24"/>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ind w:firstLine="567"/>
        <w:jc w:val="both"/>
        <w:rPr>
          <w:rFonts w:ascii="Times New Roman" w:eastAsia="Times New Roman" w:hAnsi="Times New Roman"/>
          <w:b/>
          <w:spacing w:val="38"/>
          <w:sz w:val="28"/>
          <w:szCs w:val="28"/>
          <w:lang w:eastAsia="bg-BG"/>
        </w:rPr>
      </w:pPr>
    </w:p>
    <w:p w:rsidR="006A5F58" w:rsidRPr="006A5F58" w:rsidRDefault="006A5F58" w:rsidP="006A5F58">
      <w:pPr>
        <w:pBdr>
          <w:top w:val="single" w:sz="4" w:space="1" w:color="auto"/>
        </w:pBdr>
        <w:spacing w:after="0" w:line="240" w:lineRule="auto"/>
        <w:jc w:val="both"/>
        <w:rPr>
          <w:rFonts w:ascii="Times New Roman" w:eastAsia="Times New Roman" w:hAnsi="Times New Roman"/>
          <w:b/>
          <w:spacing w:val="38"/>
          <w:sz w:val="28"/>
          <w:szCs w:val="28"/>
          <w:lang w:eastAsia="bg-BG"/>
        </w:rPr>
      </w:pPr>
    </w:p>
    <w:p w:rsidR="006A5F58" w:rsidRPr="006A5F58" w:rsidRDefault="006A5F58" w:rsidP="006A5F58">
      <w:pPr>
        <w:spacing w:after="0" w:line="240" w:lineRule="auto"/>
        <w:jc w:val="both"/>
        <w:rPr>
          <w:rFonts w:ascii="Times New Roman" w:eastAsiaTheme="minorHAnsi" w:hAnsi="Times New Roman"/>
          <w:sz w:val="28"/>
          <w:szCs w:val="28"/>
        </w:rPr>
        <w:sectPr w:rsidR="006A5F58" w:rsidRPr="006A5F58" w:rsidSect="00010A05">
          <w:pgSz w:w="11906" w:h="16838"/>
          <w:pgMar w:top="1418" w:right="851" w:bottom="1418" w:left="1418" w:header="709" w:footer="709" w:gutter="0"/>
          <w:cols w:space="708"/>
          <w:docGrid w:linePitch="360"/>
        </w:sectPr>
      </w:pPr>
    </w:p>
    <w:p w:rsidR="006A5F58" w:rsidRPr="006A5F58" w:rsidRDefault="006A5F58" w:rsidP="006A5F58">
      <w:pPr>
        <w:keepNext/>
        <w:numPr>
          <w:ilvl w:val="1"/>
          <w:numId w:val="27"/>
        </w:numPr>
        <w:spacing w:before="240" w:after="120" w:line="240" w:lineRule="auto"/>
        <w:jc w:val="both"/>
        <w:outlineLvl w:val="1"/>
        <w:rPr>
          <w:rFonts w:ascii="Times New Roman" w:hAnsi="Times New Roman"/>
          <w:b/>
          <w:bCs/>
          <w:iCs/>
          <w:color w:val="000000"/>
          <w:sz w:val="16"/>
          <w:szCs w:val="16"/>
          <w:lang w:eastAsia="bg-BG"/>
        </w:rPr>
      </w:pPr>
      <w:bookmarkStart w:id="2" w:name="_Toc315621135"/>
      <w:bookmarkStart w:id="3" w:name="_Toc417802596"/>
      <w:bookmarkStart w:id="4" w:name="_Toc447709847"/>
      <w:bookmarkStart w:id="5" w:name="_Toc447796839"/>
      <w:r w:rsidRPr="006A5F58">
        <w:rPr>
          <w:rFonts w:ascii="Times New Roman" w:hAnsi="Times New Roman"/>
          <w:b/>
          <w:bCs/>
          <w:iCs/>
          <w:color w:val="000000"/>
          <w:sz w:val="16"/>
          <w:szCs w:val="16"/>
          <w:lang w:eastAsia="bg-BG"/>
        </w:rPr>
        <w:t>Предотвратяване на образуването на отпадъци, приравнени на битовите отпадъци</w:t>
      </w:r>
      <w:bookmarkEnd w:id="2"/>
      <w:bookmarkEnd w:id="3"/>
      <w:bookmarkEnd w:id="4"/>
      <w:bookmarkEnd w:id="5"/>
      <w:r w:rsidRPr="006A5F58">
        <w:rPr>
          <w:rFonts w:ascii="Times New Roman" w:hAnsi="Times New Roman"/>
          <w:b/>
          <w:bCs/>
          <w:iCs/>
          <w:color w:val="000000"/>
          <w:sz w:val="16"/>
          <w:szCs w:val="16"/>
          <w:lang w:eastAsia="bg-BG"/>
        </w:rPr>
        <w:t xml:space="preserve"> </w:t>
      </w:r>
    </w:p>
    <w:p w:rsidR="006A5F58" w:rsidRPr="006A5F58" w:rsidRDefault="006A5F58" w:rsidP="006A5F58">
      <w:pPr>
        <w:keepNext/>
        <w:suppressAutoHyphens/>
        <w:spacing w:before="240" w:after="60" w:line="264" w:lineRule="auto"/>
        <w:jc w:val="both"/>
        <w:outlineLvl w:val="2"/>
        <w:rPr>
          <w:rFonts w:ascii="Times New Roman" w:hAnsi="Times New Roman"/>
          <w:b/>
          <w:bCs/>
          <w:i/>
          <w:color w:val="000000"/>
          <w:sz w:val="16"/>
          <w:szCs w:val="16"/>
          <w:shd w:val="clear" w:color="auto" w:fill="FFFFFF"/>
          <w:lang w:val="en-US" w:eastAsia="bg-BG"/>
        </w:rPr>
      </w:pPr>
      <w:bookmarkStart w:id="6" w:name="_Toc447709852"/>
      <w:bookmarkStart w:id="7" w:name="_Toc447796840"/>
      <w:r w:rsidRPr="006A5F58">
        <w:rPr>
          <w:rFonts w:ascii="Times New Roman" w:hAnsi="Times New Roman"/>
          <w:b/>
          <w:bCs/>
          <w:i/>
          <w:color w:val="000000"/>
          <w:sz w:val="16"/>
          <w:szCs w:val="16"/>
          <w:shd w:val="clear" w:color="auto" w:fill="FFFFFF"/>
          <w:lang w:val="en-US" w:eastAsia="bg-BG"/>
        </w:rPr>
        <w:t>План за действие</w:t>
      </w:r>
      <w:bookmarkEnd w:id="6"/>
      <w:bookmarkEnd w:id="7"/>
    </w:p>
    <w:tbl>
      <w:tblPr>
        <w:tblW w:w="4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3"/>
        <w:gridCol w:w="3244"/>
        <w:gridCol w:w="1428"/>
        <w:gridCol w:w="1995"/>
        <w:gridCol w:w="1998"/>
        <w:gridCol w:w="281"/>
        <w:gridCol w:w="1998"/>
        <w:gridCol w:w="2273"/>
      </w:tblGrid>
      <w:tr w:rsidR="006A5F58" w:rsidRPr="006A5F58" w:rsidTr="00010A05">
        <w:trPr>
          <w:trHeight w:val="1217"/>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Мярка/дейност</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Срок за прилагане</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Отговорна институция</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Предлагани източници за финансиране</w:t>
            </w:r>
          </w:p>
        </w:tc>
        <w:tc>
          <w:tcPr>
            <w:tcW w:w="812" w:type="pct"/>
            <w:gridSpan w:val="2"/>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Индикатори за изпълнение</w:t>
            </w:r>
          </w:p>
        </w:tc>
        <w:tc>
          <w:tcPr>
            <w:tcW w:w="810" w:type="pct"/>
            <w:shd w:val="clear" w:color="auto" w:fill="auto"/>
          </w:tcPr>
          <w:p w:rsidR="006A5F58" w:rsidRPr="006A5F58" w:rsidRDefault="006A5F58" w:rsidP="006A5F58">
            <w:pPr>
              <w:spacing w:after="0" w:line="240" w:lineRule="auto"/>
              <w:jc w:val="center"/>
              <w:rPr>
                <w:rFonts w:ascii="Times New Roman" w:eastAsia="Times New Roman" w:hAnsi="Times New Roman"/>
                <w:b/>
                <w:sz w:val="16"/>
                <w:szCs w:val="16"/>
                <w:lang w:eastAsia="bg-BG"/>
              </w:rPr>
            </w:pPr>
            <w:r w:rsidRPr="006A5F58">
              <w:rPr>
                <w:rFonts w:ascii="Times New Roman" w:eastAsia="Times New Roman" w:hAnsi="Times New Roman"/>
                <w:b/>
                <w:sz w:val="16"/>
                <w:szCs w:val="16"/>
                <w:lang w:eastAsia="bg-BG"/>
              </w:rPr>
              <w:t>Отчет</w:t>
            </w:r>
          </w:p>
        </w:tc>
      </w:tr>
      <w:tr w:rsidR="006A5F58" w:rsidRPr="006A5F58" w:rsidTr="00010A05">
        <w:trPr>
          <w:gridAfter w:val="2"/>
          <w:wAfter w:w="4271" w:type="dxa"/>
          <w:trHeight w:val="330"/>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1.</w:t>
            </w:r>
          </w:p>
        </w:tc>
        <w:tc>
          <w:tcPr>
            <w:tcW w:w="2376" w:type="pct"/>
            <w:gridSpan w:val="3"/>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ПРЕДОТВРАТЯВАНЕ И НАМАЛЯВАНЕ ОБРАЗУВАНЕТО НА ОТПАДЪЦИТЕ</w:t>
            </w:r>
          </w:p>
        </w:tc>
        <w:tc>
          <w:tcPr>
            <w:tcW w:w="711" w:type="pct"/>
            <w:tcBorders>
              <w:right w:val="nil"/>
            </w:tcBorders>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100" w:type="pct"/>
            <w:tcBorders>
              <w:right w:val="nil"/>
            </w:tcBorders>
            <w:shd w:val="clear" w:color="auto" w:fill="auto"/>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r>
      <w:tr w:rsidR="006A5F58" w:rsidRPr="006A5F58" w:rsidTr="00010A05">
        <w:trPr>
          <w:trHeight w:val="1035"/>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1.1.</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Въвеждане на диференцирано облагане с такса за битови отпадъци за юридически лица с безотпадно производство, в зависимост от количеството на образуваните отпадъци.</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Сектор «Приходи». </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w:t>
            </w:r>
          </w:p>
        </w:tc>
        <w:tc>
          <w:tcPr>
            <w:tcW w:w="812" w:type="pct"/>
            <w:gridSpan w:val="2"/>
            <w:shd w:val="clear" w:color="auto" w:fill="auto"/>
          </w:tcPr>
          <w:p w:rsidR="006A5F58" w:rsidRPr="006A5F58" w:rsidRDefault="006A5F58" w:rsidP="006A5F58">
            <w:pPr>
              <w:spacing w:after="0" w:line="240" w:lineRule="auto"/>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Направени промени в нормативната уредба</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w:t>
            </w:r>
          </w:p>
        </w:tc>
      </w:tr>
      <w:tr w:rsidR="006A5F58" w:rsidRPr="006A5F58" w:rsidTr="00010A05">
        <w:trPr>
          <w:trHeight w:val="2355"/>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1.2</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Извършване на периодични информационни кампании за предотвратяването на битови отпадъци, ориентирани най-вече към: </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намаляване на образуваните отпадъци</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устойчиво потребление</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участие в разделното събиране (разделяне при източника).</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2015 г. – 2020 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Началник звено „Чистота”, Връзки с обществеността и медиите</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Оперативна програма „Околна среда” (ОПОС);</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 на Община Никопол</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информационни кампании</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Брой обхванати жители </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разпространени брошури, информационни материали</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Проведена информационна кампания „Да почистим разделно“в която са разяснени ползите от разделното събиране на отпадъците</w:t>
            </w:r>
          </w:p>
        </w:tc>
      </w:tr>
      <w:tr w:rsidR="006A5F58" w:rsidRPr="006A5F58" w:rsidTr="00010A05">
        <w:trPr>
          <w:trHeight w:val="2484"/>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1.3</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Извършване на анализ на състава на битовите отпадъци и на други главни източници на отпадъци (институции и офиси) на 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2015 г. – 2020 г. в съответствие с нормативните изисквания</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Началник звено „Чистота”</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Бюджет на Община Никопол</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извършени морфологични анализи спрямо броя определен в нормативната уредба</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Изготвен е морфологичен анализ </w:t>
            </w:r>
          </w:p>
        </w:tc>
      </w:tr>
      <w:tr w:rsidR="006A5F58" w:rsidRPr="006A5F58" w:rsidTr="00010A05">
        <w:trPr>
          <w:trHeight w:val="1932"/>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1.4</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Извършване на оценка на промените на пазара (данни за продажбите на екологични продукти и услуги) и регулярно провеждане на проучвания на общественото мнение с цел да се идентифицират промените в нагласите и поведението на жителите. </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2015 г. – 2020 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Началник звено „Чистота”</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Бюджет на Община Никопол</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извършени проучвания</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2474"/>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1.5</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Организиране на дискусия с организациите по оползотворяване за възможните подходи за отчитане на предприетите от тях мерки за предотвратяване, както и да се определят измерими индикатори за постигнатите резултати. Включване на постигнатите договорености в договорите с организациите.</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2015 г. – 2016 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Началник звено „Чистота”</w:t>
            </w:r>
          </w:p>
        </w:tc>
        <w:tc>
          <w:tcPr>
            <w:tcW w:w="712" w:type="pct"/>
            <w:shd w:val="clear" w:color="auto" w:fill="auto"/>
          </w:tcPr>
          <w:p w:rsidR="006A5F58" w:rsidRPr="006A5F58" w:rsidRDefault="006A5F58" w:rsidP="006A5F58">
            <w:pPr>
              <w:spacing w:after="0" w:line="240" w:lineRule="auto"/>
              <w:jc w:val="center"/>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отчети за мерките за предотвратяване спрямо броя на ООп, които имат договор с общината</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Сключен е договор с организация по оползотворяване и е приета програма за разделното събиране на отпадъците и тяхното отчитане като данни ежемесечно</w:t>
            </w:r>
          </w:p>
        </w:tc>
      </w:tr>
      <w:tr w:rsidR="006A5F58" w:rsidRPr="006A5F58" w:rsidTr="00010A05">
        <w:trPr>
          <w:trHeight w:val="2188"/>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1.6</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Организиране на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предприета от община Никопол.</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2016г.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Началник звено „Чистота”</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Брой дискусии  </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процент на обхванатите от целевата група </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Проведена е дискусия с търговци и собственици на хранителни магазини и е изразени принципното им съгласие за участие в информационна кампания във връзка с управлението на отпадъците</w:t>
            </w:r>
          </w:p>
        </w:tc>
      </w:tr>
      <w:tr w:rsidR="006A5F58" w:rsidRPr="006A5F58" w:rsidTr="00010A05">
        <w:trPr>
          <w:trHeight w:val="705"/>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1.7</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Предприемане на мерки за разпространение на домашното компостиране сред населението  чрез обучение, комуникационни инструменти, дни на отворени врати и др.</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 2014г. – 2020г.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snapToGrid w:val="0"/>
                <w:color w:val="000000"/>
                <w:sz w:val="16"/>
                <w:szCs w:val="16"/>
                <w:lang w:eastAsia="bg-BG"/>
              </w:rPr>
            </w:pPr>
            <w:r w:rsidRPr="006A5F58">
              <w:rPr>
                <w:rFonts w:ascii="Times New Roman" w:eastAsia="Times New Roman" w:hAnsi="Times New Roman"/>
                <w:snapToGrid w:val="0"/>
                <w:color w:val="000000"/>
                <w:sz w:val="16"/>
                <w:szCs w:val="16"/>
                <w:lang w:eastAsia="bg-BG"/>
              </w:rPr>
              <w:t> Началник звено „Чистота”; Връзки с обществеността и медиите,</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snapToGrid w:val="0"/>
                <w:color w:val="000000"/>
                <w:sz w:val="16"/>
                <w:szCs w:val="16"/>
                <w:lang w:eastAsia="bg-BG"/>
              </w:rPr>
              <w:t>заинтересовани лица</w:t>
            </w:r>
          </w:p>
        </w:tc>
        <w:tc>
          <w:tcPr>
            <w:tcW w:w="712" w:type="pct"/>
            <w:shd w:val="clear" w:color="auto" w:fill="auto"/>
          </w:tcPr>
          <w:p w:rsidR="006A5F58" w:rsidRPr="006A5F58" w:rsidRDefault="006A5F58" w:rsidP="006A5F58">
            <w:pPr>
              <w:spacing w:after="0" w:line="240" w:lineRule="auto"/>
              <w:jc w:val="center"/>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комуникационни мероприятия</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процент на обхванатите от целевата група</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В рамките на проведена кампания за разделно събиране на отпадъците е акцентирано на възможностите за домашното компостиране </w:t>
            </w:r>
          </w:p>
        </w:tc>
      </w:tr>
      <w:tr w:rsidR="006A5F58" w:rsidRPr="006A5F58" w:rsidTr="00010A05">
        <w:trPr>
          <w:trHeight w:val="1759"/>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1.8</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Включване на изисквания към организациите по оползотворяване за спазване на техните отговорности, за отдаване на приоритет на повторната употреба пред рециклирането и поставяне на по-амбициозни цели за повторна употреба. </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r w:rsidRPr="006A5F58">
              <w:rPr>
                <w:rFonts w:ascii="Times New Roman" w:eastAsia="Times New Roman" w:hAnsi="Times New Roman"/>
                <w:snapToGrid w:val="0"/>
                <w:color w:val="000000"/>
                <w:sz w:val="16"/>
                <w:szCs w:val="16"/>
                <w:lang w:eastAsia="bg-BG"/>
              </w:rPr>
              <w:t> 2016г.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Началник звено „Чистота”</w:t>
            </w:r>
          </w:p>
        </w:tc>
        <w:tc>
          <w:tcPr>
            <w:tcW w:w="712" w:type="pct"/>
            <w:shd w:val="clear" w:color="auto" w:fill="auto"/>
          </w:tcPr>
          <w:p w:rsidR="006A5F58" w:rsidRPr="006A5F58" w:rsidRDefault="006A5F58" w:rsidP="006A5F58">
            <w:pPr>
              <w:spacing w:after="0" w:line="240" w:lineRule="auto"/>
              <w:jc w:val="center"/>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променени договори/ програми на ООп</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Изискванията към организациите са заложени в приета програма изготвена от същите за постигане на по-добри показатели при осъществяването на дейността им</w:t>
            </w:r>
          </w:p>
        </w:tc>
      </w:tr>
      <w:tr w:rsidR="006A5F58" w:rsidRPr="006A5F58" w:rsidTr="00010A05">
        <w:trPr>
          <w:trHeight w:val="1290"/>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1.9</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Иницииране на широка дискусия с ръководствата на учебните заведения,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Организиране на мероприятия за обучаване и повишаване на съзнанието на учениците за дейностите по предотвратяване на отпадъците.</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r w:rsidRPr="006A5F58">
              <w:rPr>
                <w:rFonts w:ascii="Times New Roman" w:eastAsia="Times New Roman" w:hAnsi="Times New Roman"/>
                <w:snapToGrid w:val="0"/>
                <w:color w:val="000000"/>
                <w:sz w:val="16"/>
                <w:szCs w:val="16"/>
                <w:lang w:eastAsia="bg-BG"/>
              </w:rPr>
              <w:t> 2017г.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FF6600"/>
                <w:sz w:val="16"/>
                <w:szCs w:val="16"/>
                <w:lang w:eastAsia="bg-BG"/>
              </w:rPr>
            </w:pPr>
            <w:r w:rsidRPr="006A5F58">
              <w:rPr>
                <w:rFonts w:ascii="Times New Roman" w:eastAsia="Times New Roman" w:hAnsi="Times New Roman"/>
                <w:color w:val="000000"/>
                <w:sz w:val="16"/>
                <w:szCs w:val="16"/>
                <w:lang w:eastAsia="bg-BG"/>
              </w:rPr>
              <w:t xml:space="preserve"> Началник звено „Чистота”, </w:t>
            </w:r>
            <w:r w:rsidRPr="006A5F58">
              <w:rPr>
                <w:rFonts w:ascii="Times New Roman" w:eastAsia="Times New Roman" w:hAnsi="Times New Roman"/>
                <w:sz w:val="16"/>
                <w:szCs w:val="16"/>
                <w:lang w:eastAsia="bg-BG"/>
              </w:rPr>
              <w:t>еколог</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Учебни заведения</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 на Община Никопол-</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проведени мероприятия в училища</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Проведени са дискусии с ръководителите на учебните заведения за  участие на учениците в провеждането на национални и общински кампании по почиствани и разделно събиране на отпадъци на територията на общината</w:t>
            </w:r>
          </w:p>
        </w:tc>
      </w:tr>
      <w:tr w:rsidR="006A5F58" w:rsidRPr="006A5F58" w:rsidTr="00010A05">
        <w:trPr>
          <w:trHeight w:val="1290"/>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1.10</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Изменения в нормативната уредба на общината във връзка с изискванията на Закона за местните данъци и такси (чл. 67, ал. 2) за определяне размерът на такса битови отпадъци въз основа на количеството образувани отпадъци или  на ползвател или пропорционално върху основа, определена от общинския съвет, която не може да бъде данъчната оценка на недвижимите имоти, тяхната балансова стойност или пазарната им цена. Възлагане на сравнително проучване за екологичното, икономическо и социално въздействие на диференцираните системи за таксуване и системите основани на принципа „плащай колкото изхвърляш” (pay as you throw) установени в други европейски градове, с цел да се оцени въздействието от прилагането на такава система. </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r w:rsidRPr="006A5F58">
              <w:rPr>
                <w:rFonts w:ascii="Times New Roman" w:eastAsia="Times New Roman" w:hAnsi="Times New Roman"/>
                <w:snapToGrid w:val="0"/>
                <w:color w:val="000000"/>
                <w:sz w:val="16"/>
                <w:szCs w:val="16"/>
                <w:lang w:eastAsia="bg-BG"/>
              </w:rPr>
              <w:t xml:space="preserve"> 2015г. </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Началник звено „Чистота”, сектор «Приходи»</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 на Община Никопол</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извършена промяна в нормативната уредба</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извършено проучване</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Във връзка с промяна на нормативната уредба касаеща промяната на такса битови отпадъци се подържат контакти с Националното сдружение на общините в България към момента,  се изпълнява одобрена обща национална методика за определяне на такса битови отпадъци</w:t>
            </w:r>
          </w:p>
        </w:tc>
      </w:tr>
      <w:tr w:rsidR="006A5F58" w:rsidRPr="006A5F58" w:rsidTr="00010A05">
        <w:trPr>
          <w:trHeight w:val="1035"/>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1.11</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Иницииране на среща с Организациите по оползотворяване, търговски обекти, извършващи обратно приемане на масово разпространени отпадъци, МОСВ и РИОСВ за да се оценят пречките за практическото прилагане на обратното приемане и да се обсъдят възможностите за подобряване на контрола.</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r w:rsidRPr="006A5F58">
              <w:rPr>
                <w:rFonts w:ascii="Times New Roman" w:eastAsia="Times New Roman" w:hAnsi="Times New Roman"/>
                <w:snapToGrid w:val="0"/>
                <w:color w:val="000000"/>
                <w:sz w:val="16"/>
                <w:szCs w:val="16"/>
                <w:lang w:eastAsia="bg-BG"/>
              </w:rPr>
              <w:t xml:space="preserve"> 2015г.  </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Началник звено „Чистота”</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МОСВ </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РИОСВ </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Организации по оползотворяване</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Търговски обекти </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проведени срещи</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сравнение на количеството обратно приети масово разпространени отпадъци спрямо целите за събиране на същия вид отпадък</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780"/>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1.12</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Въвеждане на изисквания към организациите по оползотворяване за подобряване на инфраструктурите за разделно събиране, особено на обществените места </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r w:rsidRPr="006A5F58">
              <w:rPr>
                <w:rFonts w:ascii="Times New Roman" w:eastAsia="Times New Roman" w:hAnsi="Times New Roman"/>
                <w:snapToGrid w:val="0"/>
                <w:color w:val="000000"/>
                <w:sz w:val="16"/>
                <w:szCs w:val="16"/>
                <w:lang w:eastAsia="bg-BG"/>
              </w:rPr>
              <w:t> 2015г. - 2016г.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Началник звено „Чистота”</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променени договори и програми на ООп</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Изпълнено. Променен е и графика на извозване като е съобразен с натрупване на отпадъците.</w:t>
            </w:r>
          </w:p>
        </w:tc>
      </w:tr>
      <w:tr w:rsidR="006A5F58" w:rsidRPr="006A5F58" w:rsidTr="00010A05">
        <w:trPr>
          <w:trHeight w:val="960"/>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1.13</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Проучване на възможностите за осъществяване на по-строг контрол върху изхвърлянето на опасни отпадъци в смесените битови отпадъци.</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31.12.2017 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Началник звено „Чистота”</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вменени задължения за контрол</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установени нарушения</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Предприети мерки и осъществен контрол. При получени сигнали и констатирани нарушения  за изхвърляне на опасни отпадъци предприети необходимите действия.</w:t>
            </w:r>
          </w:p>
        </w:tc>
      </w:tr>
      <w:tr w:rsidR="006A5F58" w:rsidRPr="006A5F58" w:rsidTr="00010A05">
        <w:trPr>
          <w:trHeight w:val="1360"/>
        </w:trPr>
        <w:tc>
          <w:tcPr>
            <w:tcW w:w="290"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1.14</w:t>
            </w:r>
          </w:p>
        </w:tc>
        <w:tc>
          <w:tcPr>
            <w:tcW w:w="1156"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Проучване на възможностите за осъществяване на по-строг контрол върху изхвърлянето на отпадъците, различни от определените в контейнерите за разделно събиране.</w:t>
            </w:r>
          </w:p>
        </w:tc>
        <w:tc>
          <w:tcPr>
            <w:tcW w:w="509"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711"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Началник звено „Чистота”, , Организации по оползотворяване</w:t>
            </w:r>
          </w:p>
        </w:tc>
        <w:tc>
          <w:tcPr>
            <w:tcW w:w="712" w:type="pct"/>
            <w:shd w:val="clear" w:color="auto" w:fill="auto"/>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812" w:type="pct"/>
            <w:gridSpan w:val="2"/>
            <w:shd w:val="clear" w:color="auto" w:fill="auto"/>
          </w:tcPr>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вменени задължения за контрол</w:t>
            </w:r>
          </w:p>
          <w:p w:rsidR="006A5F58" w:rsidRPr="006A5F58" w:rsidRDefault="006A5F58" w:rsidP="006A5F58">
            <w:pPr>
              <w:numPr>
                <w:ilvl w:val="0"/>
                <w:numId w:val="23"/>
              </w:numPr>
              <w:spacing w:after="0" w:line="240" w:lineRule="auto"/>
              <w:ind w:left="370"/>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установени нарушения</w:t>
            </w:r>
          </w:p>
        </w:tc>
        <w:tc>
          <w:tcPr>
            <w:tcW w:w="810" w:type="pct"/>
            <w:shd w:val="clear" w:color="auto" w:fill="auto"/>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Осъществен контрол.</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Направени предписания на търговските обекти пред, които са разположени съдовете за разделно събиране, за използването им по предназначение.</w:t>
            </w:r>
          </w:p>
        </w:tc>
      </w:tr>
    </w:tbl>
    <w:p w:rsidR="006A5F58" w:rsidRPr="006A5F58" w:rsidRDefault="006A5F58" w:rsidP="006A5F58">
      <w:pPr>
        <w:keepNext/>
        <w:numPr>
          <w:ilvl w:val="1"/>
          <w:numId w:val="27"/>
        </w:numPr>
        <w:spacing w:before="240" w:after="120" w:line="240" w:lineRule="auto"/>
        <w:jc w:val="both"/>
        <w:outlineLvl w:val="1"/>
        <w:rPr>
          <w:rFonts w:ascii="Times New Roman" w:hAnsi="Times New Roman"/>
          <w:b/>
          <w:bCs/>
          <w:iCs/>
          <w:color w:val="000000"/>
          <w:sz w:val="16"/>
          <w:szCs w:val="16"/>
          <w:lang w:eastAsia="bg-BG"/>
        </w:rPr>
      </w:pPr>
      <w:bookmarkStart w:id="8" w:name="_Toc447709853"/>
      <w:bookmarkStart w:id="9" w:name="_Toc447796841"/>
      <w:bookmarkStart w:id="10" w:name="_Toc447709859"/>
      <w:r w:rsidRPr="006A5F58">
        <w:rPr>
          <w:rFonts w:ascii="Times New Roman" w:hAnsi="Times New Roman"/>
          <w:b/>
          <w:bCs/>
          <w:iCs/>
          <w:color w:val="000000"/>
          <w:sz w:val="16"/>
          <w:szCs w:val="16"/>
          <w:lang w:eastAsia="bg-BG"/>
        </w:rPr>
        <w:t>Подпрограма с мерки за разделно събиране и достигане на целите за подготовка за повторна употреба и за рециклиране на битовите отпадъците от хартия, метали, пластмаса и стъкло</w:t>
      </w:r>
      <w:bookmarkEnd w:id="8"/>
      <w:bookmarkEnd w:id="9"/>
    </w:p>
    <w:p w:rsidR="006A5F58" w:rsidRPr="006A5F58" w:rsidRDefault="006A5F58" w:rsidP="006A5F58">
      <w:pPr>
        <w:keepNext/>
        <w:suppressAutoHyphens/>
        <w:spacing w:before="240" w:after="60" w:line="264" w:lineRule="auto"/>
        <w:jc w:val="both"/>
        <w:outlineLvl w:val="2"/>
        <w:rPr>
          <w:rFonts w:ascii="Times New Roman" w:hAnsi="Times New Roman"/>
          <w:b/>
          <w:bCs/>
          <w:i/>
          <w:color w:val="000000"/>
          <w:sz w:val="16"/>
          <w:szCs w:val="16"/>
          <w:shd w:val="clear" w:color="auto" w:fill="FFFFFF"/>
          <w:lang w:val="en-US" w:eastAsia="bg-BG"/>
        </w:rPr>
      </w:pPr>
      <w:bookmarkStart w:id="11" w:name="_Toc447796842"/>
      <w:r w:rsidRPr="006A5F58">
        <w:rPr>
          <w:rFonts w:ascii="Times New Roman" w:hAnsi="Times New Roman"/>
          <w:b/>
          <w:bCs/>
          <w:i/>
          <w:color w:val="000000"/>
          <w:sz w:val="16"/>
          <w:szCs w:val="16"/>
          <w:shd w:val="clear" w:color="auto" w:fill="FFFFFF"/>
          <w:lang w:val="en-US" w:eastAsia="bg-BG"/>
        </w:rPr>
        <w:t>План за действие</w:t>
      </w:r>
      <w:bookmarkEnd w:id="10"/>
      <w:bookmarkEnd w:id="11"/>
    </w:p>
    <w:p w:rsidR="006A5F58" w:rsidRPr="006A5F58" w:rsidRDefault="006A5F58" w:rsidP="006A5F58">
      <w:pPr>
        <w:spacing w:after="0" w:line="240" w:lineRule="auto"/>
        <w:jc w:val="both"/>
        <w:rPr>
          <w:rFonts w:ascii="Arial Unicode MS" w:eastAsia="Times New Roman" w:hAnsi="Arial Unicode MS" w:cs="Arial Unicode MS"/>
          <w:b/>
          <w:color w:val="000000"/>
          <w:sz w:val="16"/>
          <w:szCs w:val="16"/>
          <w:shd w:val="clear" w:color="auto" w:fill="FFFFFF"/>
          <w:lang w:eastAsia="bg-BG"/>
        </w:rPr>
      </w:pPr>
    </w:p>
    <w:tbl>
      <w:tblPr>
        <w:tblW w:w="4563" w:type="pct"/>
        <w:tblLayout w:type="fixed"/>
        <w:tblCellMar>
          <w:left w:w="70" w:type="dxa"/>
          <w:right w:w="70" w:type="dxa"/>
        </w:tblCellMar>
        <w:tblLook w:val="00A0" w:firstRow="1" w:lastRow="0" w:firstColumn="1" w:lastColumn="0" w:noHBand="0" w:noVBand="0"/>
      </w:tblPr>
      <w:tblGrid>
        <w:gridCol w:w="683"/>
        <w:gridCol w:w="1425"/>
        <w:gridCol w:w="1988"/>
        <w:gridCol w:w="524"/>
        <w:gridCol w:w="1377"/>
        <w:gridCol w:w="20"/>
        <w:gridCol w:w="745"/>
        <w:gridCol w:w="1087"/>
        <w:gridCol w:w="14"/>
        <w:gridCol w:w="1411"/>
        <w:gridCol w:w="14"/>
        <w:gridCol w:w="1974"/>
        <w:gridCol w:w="14"/>
        <w:gridCol w:w="2652"/>
        <w:gridCol w:w="14"/>
      </w:tblGrid>
      <w:tr w:rsidR="006A5F58" w:rsidRPr="006A5F58" w:rsidTr="00010A05">
        <w:trPr>
          <w:trHeight w:val="315"/>
          <w:tblHeader/>
        </w:trPr>
        <w:tc>
          <w:tcPr>
            <w:tcW w:w="245" w:type="pct"/>
            <w:tcBorders>
              <w:top w:val="single" w:sz="8" w:space="0" w:color="auto"/>
              <w:left w:val="single" w:sz="8" w:space="0" w:color="auto"/>
              <w:bottom w:val="single" w:sz="8" w:space="0" w:color="000000"/>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w:t>
            </w:r>
          </w:p>
        </w:tc>
        <w:tc>
          <w:tcPr>
            <w:tcW w:w="1412" w:type="pct"/>
            <w:gridSpan w:val="3"/>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Мярка/дейност</w:t>
            </w:r>
          </w:p>
        </w:tc>
        <w:tc>
          <w:tcPr>
            <w:tcW w:w="494" w:type="pct"/>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Срок за прилагане</w:t>
            </w:r>
          </w:p>
        </w:tc>
        <w:tc>
          <w:tcPr>
            <w:tcW w:w="669" w:type="pct"/>
            <w:gridSpan w:val="4"/>
            <w:tcBorders>
              <w:top w:val="single" w:sz="8" w:space="0" w:color="auto"/>
              <w:left w:val="single" w:sz="8" w:space="0" w:color="auto"/>
              <w:bottom w:val="single" w:sz="8" w:space="0" w:color="000000"/>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Отговорна институция</w:t>
            </w:r>
          </w:p>
        </w:tc>
        <w:tc>
          <w:tcPr>
            <w:tcW w:w="511" w:type="pct"/>
            <w:gridSpan w:val="2"/>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Предлагани източници за финансиране</w:t>
            </w:r>
          </w:p>
        </w:tc>
        <w:tc>
          <w:tcPr>
            <w:tcW w:w="713" w:type="pct"/>
            <w:gridSpan w:val="2"/>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Индикатори за изпълнение</w:t>
            </w:r>
          </w:p>
        </w:tc>
        <w:tc>
          <w:tcPr>
            <w:tcW w:w="956" w:type="pct"/>
            <w:gridSpan w:val="2"/>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center"/>
              <w:rPr>
                <w:rFonts w:ascii="Times New Roman" w:eastAsia="Times New Roman" w:hAnsi="Times New Roman"/>
                <w:b/>
                <w:sz w:val="16"/>
                <w:szCs w:val="16"/>
                <w:lang w:eastAsia="bg-BG"/>
              </w:rPr>
            </w:pPr>
            <w:r w:rsidRPr="006A5F58">
              <w:rPr>
                <w:rFonts w:ascii="Times New Roman" w:eastAsia="Times New Roman" w:hAnsi="Times New Roman"/>
                <w:b/>
                <w:sz w:val="16"/>
                <w:szCs w:val="16"/>
                <w:lang w:eastAsia="bg-BG"/>
              </w:rPr>
              <w:t>Отчет</w:t>
            </w:r>
          </w:p>
        </w:tc>
      </w:tr>
      <w:tr w:rsidR="006A5F58" w:rsidRPr="006A5F58" w:rsidTr="00010A05">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1</w:t>
            </w:r>
          </w:p>
        </w:tc>
        <w:tc>
          <w:tcPr>
            <w:tcW w:w="2575" w:type="pct"/>
            <w:gridSpan w:val="8"/>
            <w:tcBorders>
              <w:top w:val="single" w:sz="8" w:space="0" w:color="auto"/>
              <w:left w:val="nil"/>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НАРАСТВАНЕ НА КОЛИЧЕСТВАТА РЕЦИКЛИРАНИ И ОПОЛЗОТВОРЕНИ ОТПАДЪЦИ</w:t>
            </w:r>
          </w:p>
        </w:tc>
        <w:tc>
          <w:tcPr>
            <w:tcW w:w="511" w:type="pct"/>
            <w:gridSpan w:val="2"/>
            <w:tcBorders>
              <w:top w:val="single" w:sz="8"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713" w:type="pct"/>
            <w:gridSpan w:val="2"/>
            <w:tcBorders>
              <w:top w:val="single" w:sz="8" w:space="0" w:color="auto"/>
              <w:left w:val="single" w:sz="4" w:space="0" w:color="auto"/>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sz w:val="16"/>
                <w:szCs w:val="16"/>
                <w:lang w:eastAsia="bg-BG"/>
              </w:rPr>
            </w:pPr>
          </w:p>
        </w:tc>
      </w:tr>
      <w:tr w:rsidR="006A5F58" w:rsidRPr="006A5F58" w:rsidTr="00010A05">
        <w:trPr>
          <w:trHeight w:val="1636"/>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Въвеждане на по-стриктни изисквания за периодично (напр. тримесечно) отчитане на разделно събраните и рециклираните отпадъци от организации по оползотворяване и контрол за достоверността им – с цел доказване изпълнението на целите за рециклиране н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Въведено ежемесечно отчитане на събраните отпадъци от организациите по оползотворяване</w:t>
            </w:r>
          </w:p>
        </w:tc>
      </w:tr>
      <w:tr w:rsidR="006A5F58" w:rsidRPr="006A5F58" w:rsidTr="00010A05">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1.2.</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Упълномощаване на длъжностни лица, приемане на сигнали и упражняване на контрол за предотвратяване на посегателства и кражби на отпадъци от съдовете за разделно събиране на отпадъци от опаковки - в изпълнение на чл. 26, ал. 5 от Наредбата за опаковките и отпадъците от опаковки</w:t>
            </w:r>
          </w:p>
        </w:tc>
        <w:tc>
          <w:tcPr>
            <w:tcW w:w="50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 г.</w:t>
            </w:r>
          </w:p>
        </w:tc>
        <w:tc>
          <w:tcPr>
            <w:tcW w:w="66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инспекторат</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Няма установени нарушения</w:t>
            </w:r>
          </w:p>
        </w:tc>
      </w:tr>
      <w:tr w:rsidR="006A5F58" w:rsidRPr="006A5F58" w:rsidTr="00010A05">
        <w:trPr>
          <w:trHeight w:val="960"/>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1.3.</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Въвеждане в договорите на организациите по оползотворяване на минимални задължения за изпълнението на целите за разделно събиране, рециклиране и оползотворяване така, че организациите по оползотворяване да са задължени да съберат и оползотворят такъв дял от целите им в национален мащаб съответстващ на делът на населението на общината спрямо населението на страната.</w:t>
            </w:r>
          </w:p>
        </w:tc>
        <w:tc>
          <w:tcPr>
            <w:tcW w:w="50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 г.</w:t>
            </w:r>
          </w:p>
        </w:tc>
        <w:tc>
          <w:tcPr>
            <w:tcW w:w="66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Променени договори и програми на ООп</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Изпълнено. Приета е нова програма на фирма Булекопак за събиране и извозване на отпадъците до сепарираща инсталация.</w:t>
            </w:r>
          </w:p>
        </w:tc>
      </w:tr>
      <w:tr w:rsidR="006A5F58" w:rsidRPr="006A5F58" w:rsidTr="00010A05">
        <w:trPr>
          <w:trHeight w:val="1905"/>
        </w:trPr>
        <w:tc>
          <w:tcPr>
            <w:tcW w:w="245"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1.4.</w:t>
            </w:r>
          </w:p>
        </w:tc>
        <w:tc>
          <w:tcPr>
            <w:tcW w:w="1412" w:type="pct"/>
            <w:gridSpan w:val="3"/>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Включване на административните сгради, търговските и туристически обекта и други публични места в система за разделно събиране на отпадъци от опаковки и негодни за употреба батерии, както и разделно събиране на офис хартия в публичните сгради</w:t>
            </w:r>
          </w:p>
        </w:tc>
        <w:tc>
          <w:tcPr>
            <w:tcW w:w="501"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 г.</w:t>
            </w:r>
          </w:p>
        </w:tc>
        <w:tc>
          <w:tcPr>
            <w:tcW w:w="662" w:type="pct"/>
            <w:gridSpan w:val="3"/>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Организации по оползотворяване</w:t>
            </w:r>
          </w:p>
        </w:tc>
        <w:tc>
          <w:tcPr>
            <w:tcW w:w="713"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места за разделно събиране в административните сгради, търговските и туристически обекта и други публични места</w:t>
            </w:r>
          </w:p>
        </w:tc>
        <w:tc>
          <w:tcPr>
            <w:tcW w:w="956"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Изпълнено. Включен е допълнителен обект общинско дружество Пристанище –Никопол към плана на фирмата за разделно събиране на отпадъците.  </w:t>
            </w:r>
          </w:p>
        </w:tc>
      </w:tr>
      <w:tr w:rsidR="006A5F58" w:rsidRPr="006A5F58" w:rsidTr="00010A05">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1.5.</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Включване в системата за разделно събиране на всички видове опаковки, образувани в бита, който попадат в обхвата на Наредбата за опаковките и отпадъците от опаковки </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Изпълнено.Сключен договор със фирма Булекопак за разделно събиране на отпадъците от опаковки </w:t>
            </w:r>
          </w:p>
        </w:tc>
      </w:tr>
      <w:tr w:rsidR="006A5F58" w:rsidRPr="006A5F58" w:rsidTr="00010A05">
        <w:trPr>
          <w:trHeight w:val="418"/>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1.6.</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Изграждане на площадки за безвъзмездно предаване на разделно събрани отпадъци от домакинствата, в т.ч. рециклируеми отпадъци, едрогабаритни отпадъци, опасни отпадъци, текстил и други. В случай на осигурено финансиране – приемане и на др. видове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 ООп, частни инвестиции</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Изградена площадка</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приети отпадъци по видове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Сключен е договор с Община Левски за приемане и извозване на едрогабаритни , и опасни отпадъци от бита , по предварително одобрен график.             </w:t>
            </w:r>
          </w:p>
        </w:tc>
      </w:tr>
      <w:tr w:rsidR="006A5F58" w:rsidRPr="006A5F58" w:rsidTr="00010A05">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1.7.</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Изграждане на система за разделно събиране и предаване рециклирането на рециклируеми отпадъци от бита (хартия, пластмаса, стъкло, метал), за които принципът «отговорност на производителят» не се прилага – в случай на необходимост за изпълнение на целите за рециклиране на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2017</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и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поставени контейнери</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жители обслужвани от един контейнер</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разделно събрани отпадъци</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Изпълнено.</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42 контейнера разположени в с Новачене и гр. Никопол</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110 души обслужвани от 1 контейнер</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20.72 тона разделно събрани отпадъци.</w:t>
            </w:r>
          </w:p>
        </w:tc>
      </w:tr>
      <w:tr w:rsidR="006A5F58" w:rsidRPr="006A5F58" w:rsidTr="00010A05">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1.8.</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Определяне на компетентни лица за прилагане на процедурите по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 издаване на разрешения за въвеждане в експлоатация с цел  осигуряване прилагането на изискванията за селективно разрушаване на сгради, отделяне на различните по вид строителни отпадъци при източника на образуването им (строителния обект) и постигане на целите за рециклиране на строителни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Експертен съвет по устройство на територията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 одобрени планове за управление на строителни отпадъци спрямо общия брой на издадените разрешения за строеж</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Одобрен един  план  за управление на отпадъци</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Издадени са 47 броя разрешителни за строеж</w:t>
            </w:r>
          </w:p>
        </w:tc>
      </w:tr>
      <w:tr w:rsidR="006A5F58" w:rsidRPr="006A5F58" w:rsidTr="00010A05">
        <w:trPr>
          <w:gridAfter w:val="1"/>
          <w:wAfter w:w="5" w:type="pct"/>
          <w:trHeight w:val="33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2</w:t>
            </w:r>
          </w:p>
        </w:tc>
        <w:tc>
          <w:tcPr>
            <w:tcW w:w="2570" w:type="pct"/>
            <w:gridSpan w:val="7"/>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УПРАВЛЕНИЕ НА СПЕЦИФИЧНИ ПОТОЦИ ОТПАДЪЦИ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tc>
      </w:tr>
      <w:tr w:rsidR="006A5F58" w:rsidRPr="006A5F58" w:rsidTr="00010A05">
        <w:trPr>
          <w:gridAfter w:val="1"/>
          <w:wAfter w:w="5" w:type="pct"/>
          <w:trHeight w:val="33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2.1</w:t>
            </w:r>
          </w:p>
        </w:tc>
        <w:tc>
          <w:tcPr>
            <w:tcW w:w="2570" w:type="pct"/>
            <w:gridSpan w:val="7"/>
            <w:tcBorders>
              <w:top w:val="single" w:sz="4" w:space="0" w:color="auto"/>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ОПАКОВКИ И ОТПАДЪЦИ ОТ ОПАКОВКИ</w:t>
            </w:r>
          </w:p>
        </w:tc>
        <w:tc>
          <w:tcPr>
            <w:tcW w:w="511" w:type="pct"/>
            <w:gridSpan w:val="2"/>
            <w:tcBorders>
              <w:top w:val="single" w:sz="4" w:space="0" w:color="auto"/>
              <w:left w:val="single" w:sz="4" w:space="0" w:color="auto"/>
              <w:bottom w:val="single" w:sz="8"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713" w:type="pct"/>
            <w:gridSpan w:val="2"/>
            <w:tcBorders>
              <w:top w:val="single" w:sz="4" w:space="0" w:color="auto"/>
              <w:left w:val="nil"/>
              <w:bottom w:val="single" w:sz="8"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956" w:type="pct"/>
            <w:gridSpan w:val="2"/>
            <w:tcBorders>
              <w:top w:val="single" w:sz="4" w:space="0" w:color="auto"/>
              <w:left w:val="nil"/>
              <w:bottom w:val="single" w:sz="8" w:space="0" w:color="auto"/>
              <w:right w:val="single" w:sz="8" w:space="0" w:color="000000"/>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tc>
      </w:tr>
      <w:tr w:rsidR="006A5F58" w:rsidRPr="006A5F58" w:rsidTr="00010A05">
        <w:trPr>
          <w:trHeight w:val="1590"/>
        </w:trPr>
        <w:tc>
          <w:tcPr>
            <w:tcW w:w="245"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2.1.1.</w:t>
            </w:r>
          </w:p>
        </w:tc>
        <w:tc>
          <w:tcPr>
            <w:tcW w:w="1412" w:type="pct"/>
            <w:gridSpan w:val="3"/>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Въвеждане, с актуализирането на Общинската наредба по чл. 22 ЗУО, на задължения към собствениците или наемателите на търговски обекти и собствениците (или наематели) на еднофамилни жилища за разделно събиране н забрана за изхвърляне на отпадъци от опаковки.</w:t>
            </w:r>
          </w:p>
        </w:tc>
        <w:tc>
          <w:tcPr>
            <w:tcW w:w="494"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669" w:type="pct"/>
            <w:gridSpan w:val="4"/>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Общински съвет</w:t>
            </w:r>
          </w:p>
        </w:tc>
        <w:tc>
          <w:tcPr>
            <w:tcW w:w="511"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Промяна в нормативната уредба</w:t>
            </w:r>
          </w:p>
        </w:tc>
        <w:tc>
          <w:tcPr>
            <w:tcW w:w="956"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Актуализирана и приета   Общинска наредба за управление на отпадъците</w:t>
            </w:r>
          </w:p>
        </w:tc>
      </w:tr>
      <w:tr w:rsidR="006A5F58" w:rsidRPr="006A5F58" w:rsidTr="00010A05">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2.1.2.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Приемане на сигнали за нередност и контрол за спазване на ангажиментите за обратно приемане на отпадъци от опаковки в търговските обекти.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Arial Unicode MS" w:eastAsia="Times New Roman" w:hAnsi="Arial Unicode MS" w:cs="Arial Unicode MS"/>
                <w:color w:val="000000"/>
                <w:sz w:val="16"/>
                <w:szCs w:val="16"/>
                <w:lang w:eastAsia="bg-BG"/>
              </w:rPr>
            </w:pPr>
            <w:r w:rsidRPr="006A5F58">
              <w:rPr>
                <w:rFonts w:ascii="Times New Roman" w:eastAsia="Times New Roman" w:hAnsi="Times New Roman"/>
                <w:color w:val="000000"/>
                <w:sz w:val="16"/>
                <w:szCs w:val="16"/>
                <w:lang w:eastAsia="bg-BG"/>
              </w:rPr>
              <w:t xml:space="preserve">Началник звено „Чистота” </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установени нарушения</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Няма установени нарушения</w:t>
            </w:r>
          </w:p>
        </w:tc>
      </w:tr>
      <w:tr w:rsidR="006A5F58" w:rsidRPr="006A5F58" w:rsidTr="00010A05">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2.1.3.</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Получаване и въвеждане на данни в информационната система за количествата на разделно събиране, рециклирани и оползотворени отпадъци от опаковки от населението и предприятията.</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Брой и качество на получените отчети от ООп до общината</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Ежемесечно е получавана подробна справка от системата на организацията по оползотворяване за количеството и вида на отпадъка</w:t>
            </w:r>
          </w:p>
        </w:tc>
      </w:tr>
      <w:tr w:rsidR="006A5F58" w:rsidRPr="006A5F58" w:rsidTr="00010A05">
        <w:trPr>
          <w:trHeight w:val="136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2.1.4.</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Контрол за функционирането на схемите за разделно събиране на отпадъци от опаковки в съответствие с техническите изисквания на Наредбата за опаковките и отпадъците от опаковки и договорите с община Никопол.</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установени нарушения за неспазване на техническите изисквания към системите за разделно събиране, програмата на ООп и договора с общината (напр. честота на извозване, смесване на отделните видове отпадъци при извозване и др.)</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Няма установени нарушения</w:t>
            </w:r>
          </w:p>
        </w:tc>
      </w:tr>
      <w:tr w:rsidR="006A5F58" w:rsidRPr="006A5F58" w:rsidTr="00010A05">
        <w:trPr>
          <w:trHeight w:val="1905"/>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2.1.5.</w:t>
            </w:r>
          </w:p>
        </w:tc>
        <w:tc>
          <w:tcPr>
            <w:tcW w:w="1412" w:type="pct"/>
            <w:gridSpan w:val="3"/>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Контрол за спазване на ангажиментите за събирането и предаване за оползотворяване или обезвреждане на опасните отпадъци от опаковки чрез осигуряване на необходимите инвестиции в инфраструктурата за събиране и специализирана транспортна техника и съдове за събиране н транспортиране.</w:t>
            </w:r>
          </w:p>
        </w:tc>
        <w:tc>
          <w:tcPr>
            <w:tcW w:w="494"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669" w:type="pct"/>
            <w:gridSpan w:val="4"/>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установени нарушения за неспазване на техническите изисквания към системите за разделно събиране, програмата на ООп и договора с общината (напр. брой поставени съдове, жители обслужвани от един съд и др.)</w:t>
            </w:r>
          </w:p>
        </w:tc>
        <w:tc>
          <w:tcPr>
            <w:tcW w:w="956"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Изпълнено</w:t>
            </w:r>
          </w:p>
        </w:tc>
      </w:tr>
      <w:tr w:rsidR="006A5F58" w:rsidRPr="006A5F58" w:rsidTr="00010A05">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2.2</w:t>
            </w:r>
          </w:p>
        </w:tc>
        <w:tc>
          <w:tcPr>
            <w:tcW w:w="2575" w:type="pct"/>
            <w:gridSpan w:val="8"/>
            <w:tcBorders>
              <w:top w:val="single" w:sz="8" w:space="0" w:color="auto"/>
              <w:left w:val="nil"/>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НЕГОДНИ ЗА УПОТРЕБА БАТЕРИИ И АКУМУЛАТОРИ /НУБА/</w:t>
            </w:r>
          </w:p>
        </w:tc>
        <w:tc>
          <w:tcPr>
            <w:tcW w:w="511" w:type="pct"/>
            <w:gridSpan w:val="2"/>
            <w:tcBorders>
              <w:top w:val="single" w:sz="8" w:space="0" w:color="auto"/>
              <w:left w:val="single" w:sz="4" w:space="0" w:color="auto"/>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713" w:type="pct"/>
            <w:gridSpan w:val="2"/>
            <w:tcBorders>
              <w:top w:val="single" w:sz="8" w:space="0" w:color="auto"/>
              <w:left w:val="nil"/>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tc>
      </w:tr>
      <w:tr w:rsidR="006A5F58" w:rsidRPr="006A5F58" w:rsidTr="00010A05">
        <w:trPr>
          <w:trHeight w:val="421"/>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2.2.1.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Сключване на договор с ООп за създаване на система за разделно събиране и третиране на негодни за употреба батерии и акумулатори от бита </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2015-2016</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Сключен договор</w:t>
            </w:r>
            <w:r w:rsidRPr="006A5F58">
              <w:rPr>
                <w:rFonts w:ascii="Times New Roman" w:eastAsia="Times New Roman" w:hAnsi="Times New Roman"/>
                <w:b/>
                <w:color w:val="000000"/>
                <w:sz w:val="16"/>
                <w:szCs w:val="16"/>
                <w:lang w:eastAsia="bg-BG"/>
              </w:rPr>
              <w:t>.</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Брой получени откази за сключване на договор- </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Сключен е договор за разделно събиране на негодни за употреба батерии и акумулатори от бита              -</w:t>
            </w:r>
          </w:p>
        </w:tc>
      </w:tr>
      <w:tr w:rsidR="006A5F58" w:rsidRPr="006A5F58" w:rsidTr="00010A05">
        <w:trPr>
          <w:trHeight w:val="96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2.2.2.</w:t>
            </w:r>
          </w:p>
        </w:tc>
        <w:tc>
          <w:tcPr>
            <w:tcW w:w="1412" w:type="pct"/>
            <w:gridSpan w:val="3"/>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Прилагане на административни мерки за осигуряване на функционирането на системата за разделно събиране на негодни за употреба батерии и акумулатори от бита.</w:t>
            </w:r>
          </w:p>
        </w:tc>
        <w:tc>
          <w:tcPr>
            <w:tcW w:w="494"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669" w:type="pct"/>
            <w:gridSpan w:val="4"/>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Общински съвет</w:t>
            </w:r>
          </w:p>
        </w:tc>
        <w:tc>
          <w:tcPr>
            <w:tcW w:w="511"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Промени в нормативната уредба</w:t>
            </w:r>
          </w:p>
        </w:tc>
        <w:tc>
          <w:tcPr>
            <w:tcW w:w="956"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2.2.3.</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Осигуряване на информация на обществеността за места, на които се извършва събиране на негодни за употреба батерии и акумулатори  </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669"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Arial Unicode MS" w:eastAsia="Times New Roman" w:hAnsi="Arial Unicode MS" w:cs="Arial Unicode MS"/>
                <w:color w:val="000000"/>
                <w:sz w:val="16"/>
                <w:szCs w:val="16"/>
                <w:lang w:eastAsia="bg-BG"/>
              </w:rPr>
            </w:pPr>
            <w:r w:rsidRPr="006A5F58">
              <w:rPr>
                <w:rFonts w:ascii="Times New Roman" w:eastAsia="Times New Roman" w:hAnsi="Times New Roman"/>
                <w:color w:val="000000"/>
                <w:sz w:val="16"/>
                <w:szCs w:val="16"/>
                <w:lang w:eastAsia="bg-BG"/>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2.2.4.</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Приемане на сигнали за нередност и контрол за спазване на ангажиментите за приемане на НУБА в обектите, посочени от ООп, с която общината има сключен договор.</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669"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Arial Unicode MS" w:eastAsia="Times New Roman" w:hAnsi="Arial Unicode MS" w:cs="Arial Unicode MS"/>
                <w:color w:val="000000"/>
                <w:sz w:val="16"/>
                <w:szCs w:val="16"/>
                <w:lang w:eastAsia="bg-BG"/>
              </w:rPr>
            </w:pPr>
            <w:r w:rsidRPr="006A5F58">
              <w:rPr>
                <w:rFonts w:ascii="Times New Roman" w:eastAsia="Times New Roman" w:hAnsi="Times New Roman"/>
                <w:color w:val="000000"/>
                <w:sz w:val="16"/>
                <w:szCs w:val="16"/>
                <w:lang w:eastAsia="bg-BG"/>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приети сигнали –</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Няма постъпили сигнали.                -</w:t>
            </w: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2.2.5.</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Контрол по спазване на законодателството.</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установени нарушения и наложени санкции</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Осъществен контрол.                     </w:t>
            </w: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bCs/>
                <w:color w:val="000000"/>
                <w:sz w:val="16"/>
                <w:szCs w:val="16"/>
                <w:lang w:eastAsia="bg-BG"/>
              </w:rPr>
              <w:t>2.3</w:t>
            </w:r>
          </w:p>
        </w:tc>
        <w:tc>
          <w:tcPr>
            <w:tcW w:w="2575" w:type="pct"/>
            <w:gridSpan w:val="8"/>
            <w:tcBorders>
              <w:top w:val="nil"/>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bCs/>
                <w:color w:val="000000"/>
                <w:sz w:val="16"/>
                <w:szCs w:val="16"/>
                <w:lang w:eastAsia="bg-BG"/>
              </w:rPr>
              <w:t>ИЗЛЕЗЛИ ОТ УПОТРЕБА МОТОРНИ ПРЕВОЗНИ СРЕДСТВА /ИУМПС/</w:t>
            </w:r>
          </w:p>
        </w:tc>
        <w:tc>
          <w:tcPr>
            <w:tcW w:w="511" w:type="pct"/>
            <w:gridSpan w:val="2"/>
            <w:tcBorders>
              <w:top w:val="nil"/>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2.3.1</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Сключване на договор с ООп за събиране и оползотворяване на ИУМПС на територията на общината.</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Сключен договор</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Проведени разговори с фирми по оползотворяване. </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Няма сключен договор              </w:t>
            </w: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2.3.2.</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Идентифициране на площадки, в които се извършва незаконно разкомплектоване на ИУМПС </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Инспекторат, Началник звено „Чистота”, РИОСВ</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 проверки и бр. идентифицирани площадки</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2.3.3.</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Осигуряване на информация на обществеността за места, на които се извършва събиране, съхраняване и разкомплектоване на ИУМПС.</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31.12.2015г.</w:t>
            </w:r>
          </w:p>
        </w:tc>
        <w:tc>
          <w:tcPr>
            <w:tcW w:w="669" w:type="pct"/>
            <w:gridSpan w:val="4"/>
            <w:tcBorders>
              <w:top w:val="nil"/>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gridAfter w:val="1"/>
          <w:wAfter w:w="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bCs/>
                <w:color w:val="000000"/>
                <w:sz w:val="16"/>
                <w:szCs w:val="16"/>
                <w:lang w:eastAsia="bg-BG"/>
              </w:rPr>
              <w:t>2.4</w:t>
            </w:r>
          </w:p>
        </w:tc>
        <w:tc>
          <w:tcPr>
            <w:tcW w:w="2570" w:type="pct"/>
            <w:gridSpan w:val="7"/>
            <w:tcBorders>
              <w:top w:val="nil"/>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bCs/>
                <w:color w:val="000000"/>
                <w:sz w:val="16"/>
                <w:szCs w:val="16"/>
                <w:lang w:eastAsia="bg-BG"/>
              </w:rPr>
              <w:t>ОТРАБОТЕНИ МАСЛА И ОТПАДЪЧНИ НЕФТОПРОДУКТИ</w:t>
            </w:r>
          </w:p>
        </w:tc>
        <w:tc>
          <w:tcPr>
            <w:tcW w:w="511" w:type="pct"/>
            <w:gridSpan w:val="2"/>
            <w:tcBorders>
              <w:top w:val="nil"/>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2.4.1</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Сключване на договор с ООп за създаване на система за събиране и оползотворяване на отработени масла</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w:t>
            </w:r>
            <w:r w:rsidRPr="006A5F58">
              <w:rPr>
                <w:rFonts w:ascii="Times New Roman" w:eastAsia="Times New Roman" w:hAnsi="Times New Roman"/>
                <w:b/>
                <w:bCs/>
                <w:color w:val="000000"/>
                <w:sz w:val="16"/>
                <w:szCs w:val="16"/>
                <w:lang w:eastAsia="bg-BG"/>
              </w:rPr>
              <w:t xml:space="preserve"> </w:t>
            </w:r>
            <w:r w:rsidRPr="006A5F58">
              <w:rPr>
                <w:rFonts w:ascii="Times New Roman" w:eastAsia="Times New Roman" w:hAnsi="Times New Roman"/>
                <w:color w:val="000000"/>
                <w:sz w:val="16"/>
                <w:szCs w:val="16"/>
                <w:lang w:eastAsia="bg-BG"/>
              </w:rPr>
              <w:t>.</w:t>
            </w:r>
          </w:p>
        </w:tc>
        <w:tc>
          <w:tcPr>
            <w:tcW w:w="669" w:type="pct"/>
            <w:gridSpan w:val="4"/>
            <w:tcBorders>
              <w:top w:val="nil"/>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Сключен договор</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Проведени разговори с фирми по оползотворяване. </w:t>
            </w:r>
          </w:p>
          <w:p w:rsidR="006A5F58" w:rsidRPr="006A5F58" w:rsidRDefault="006A5F58" w:rsidP="006A5F58">
            <w:pPr>
              <w:spacing w:after="0" w:line="240" w:lineRule="auto"/>
              <w:contextualSpacing/>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Няма сключен договор              </w:t>
            </w: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2.4.2</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Прилагане на санкции и упражняване на контрол над изхвърлянето на отработени масла и отпадъчни нефтопродукти в повърхностни води и в канализационни системи.</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669"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Инспекторат, 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проверки и 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gridAfter w:val="8"/>
          <w:wAfter w:w="257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bCs/>
                <w:color w:val="000000"/>
                <w:sz w:val="16"/>
                <w:szCs w:val="16"/>
                <w:lang w:eastAsia="bg-BG"/>
              </w:rPr>
              <w:t>2.5</w:t>
            </w:r>
          </w:p>
        </w:tc>
        <w:tc>
          <w:tcPr>
            <w:tcW w:w="511" w:type="pct"/>
            <w:tcBorders>
              <w:top w:val="nil"/>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713"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956"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color w:val="000000"/>
                <w:sz w:val="16"/>
                <w:szCs w:val="16"/>
                <w:lang w:eastAsia="bg-BG"/>
              </w:rPr>
            </w:pPr>
          </w:p>
        </w:tc>
      </w:tr>
      <w:tr w:rsidR="006A5F58" w:rsidRPr="006A5F58" w:rsidTr="00010A05">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2.5.1.</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Провеждане на преговори н сключване на договор с организация по оползотворяване на ИУЕЕО.</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01.06.2016г.</w:t>
            </w:r>
          </w:p>
        </w:tc>
        <w:tc>
          <w:tcPr>
            <w:tcW w:w="669" w:type="pct"/>
            <w:gridSpan w:val="4"/>
            <w:tcBorders>
              <w:top w:val="nil"/>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Сключен договор </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Проведени разговори с фирми по оползотворяване. </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Няма сключен договор              </w:t>
            </w:r>
          </w:p>
        </w:tc>
      </w:tr>
      <w:tr w:rsidR="006A5F58" w:rsidRPr="006A5F58" w:rsidTr="00010A05">
        <w:trPr>
          <w:trHeight w:val="904"/>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2.5.2</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Осведомяване на обществеността за обектите, в които се извършва приемане на ИУЕЕО</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w:t>
            </w:r>
            <w:r w:rsidRPr="006A5F58">
              <w:rPr>
                <w:rFonts w:ascii="Times New Roman" w:eastAsia="Times New Roman" w:hAnsi="Times New Roman"/>
                <w:b/>
                <w:bCs/>
                <w:color w:val="000000"/>
                <w:sz w:val="16"/>
                <w:szCs w:val="16"/>
                <w:lang w:eastAsia="bg-BG"/>
              </w:rPr>
              <w:t xml:space="preserve"> </w:t>
            </w:r>
            <w:r w:rsidRPr="006A5F58">
              <w:rPr>
                <w:rFonts w:ascii="Times New Roman" w:eastAsia="Times New Roman" w:hAnsi="Times New Roman"/>
                <w:color w:val="000000"/>
                <w:sz w:val="16"/>
                <w:szCs w:val="16"/>
                <w:lang w:eastAsia="bg-BG"/>
              </w:rPr>
              <w:t>.</w:t>
            </w:r>
          </w:p>
        </w:tc>
        <w:tc>
          <w:tcPr>
            <w:tcW w:w="669" w:type="pct"/>
            <w:gridSpan w:val="4"/>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Изготвяне на списък с местата за събиране</w:t>
            </w:r>
          </w:p>
        </w:tc>
        <w:tc>
          <w:tcPr>
            <w:tcW w:w="956"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960"/>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2.5.3.</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Провеждане на кампании за събиране и извозване на ИУЕЕО от домовете или предаването им на определени от общината места.</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 път годишно</w:t>
            </w:r>
          </w:p>
        </w:tc>
        <w:tc>
          <w:tcPr>
            <w:tcW w:w="669" w:type="pct"/>
            <w:gridSpan w:val="4"/>
            <w:tcBorders>
              <w:top w:val="nil"/>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ООп</w:t>
            </w:r>
          </w:p>
        </w:tc>
        <w:tc>
          <w:tcPr>
            <w:tcW w:w="511" w:type="pct"/>
            <w:gridSpan w:val="2"/>
            <w:tcBorders>
              <w:top w:val="nil"/>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ООп</w:t>
            </w:r>
          </w:p>
        </w:tc>
        <w:tc>
          <w:tcPr>
            <w:tcW w:w="713"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проведени кампании</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Количество на събраните чрез различни методи ИУЕЕО</w:t>
            </w:r>
          </w:p>
        </w:tc>
        <w:tc>
          <w:tcPr>
            <w:tcW w:w="956" w:type="pct"/>
            <w:gridSpan w:val="2"/>
            <w:tcBorders>
              <w:top w:val="nil"/>
              <w:left w:val="nil"/>
              <w:bottom w:val="single" w:sz="8"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2.8.</w:t>
            </w:r>
          </w:p>
        </w:tc>
        <w:tc>
          <w:tcPr>
            <w:tcW w:w="511" w:type="pct"/>
            <w:tcBorders>
              <w:top w:val="single" w:sz="8" w:space="0" w:color="auto"/>
              <w:left w:val="single" w:sz="4" w:space="0" w:color="auto"/>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713" w:type="pct"/>
            <w:tcBorders>
              <w:top w:val="single" w:sz="8" w:space="0" w:color="auto"/>
              <w:left w:val="nil"/>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956" w:type="pct"/>
            <w:gridSpan w:val="4"/>
            <w:tcBorders>
              <w:top w:val="single" w:sz="8" w:space="0" w:color="auto"/>
              <w:left w:val="nil"/>
              <w:bottom w:val="single" w:sz="4" w:space="0" w:color="auto"/>
              <w:right w:val="single" w:sz="8" w:space="0" w:color="000000"/>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color w:val="000000"/>
                <w:sz w:val="16"/>
                <w:szCs w:val="16"/>
                <w:lang w:eastAsia="bg-BG"/>
              </w:rPr>
            </w:pPr>
          </w:p>
        </w:tc>
      </w:tr>
      <w:tr w:rsidR="006A5F58" w:rsidRPr="006A5F58" w:rsidTr="00010A05">
        <w:trPr>
          <w:trHeight w:val="688"/>
        </w:trPr>
        <w:tc>
          <w:tcPr>
            <w:tcW w:w="245"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2.8.1</w:t>
            </w:r>
          </w:p>
        </w:tc>
        <w:tc>
          <w:tcPr>
            <w:tcW w:w="1412" w:type="pct"/>
            <w:gridSpan w:val="3"/>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Обособяване на зона за приемане на опасни отпадъци от домакинствата в рамките на площадките за безвъзмездно приемане на отпадъци. Обособяване в регионалния център за междинно съхранение на опасните отпадъци събрани от домакинствата, до момента на тяхното транспортиране до заводите за третиране на опасни отпадъци</w:t>
            </w:r>
          </w:p>
        </w:tc>
        <w:tc>
          <w:tcPr>
            <w:tcW w:w="4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2018</w:t>
            </w:r>
          </w:p>
        </w:tc>
        <w:tc>
          <w:tcPr>
            <w:tcW w:w="669" w:type="pct"/>
            <w:gridSpan w:val="4"/>
            <w:tcBorders>
              <w:top w:val="single" w:sz="4" w:space="0" w:color="auto"/>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 ООп, частни инвестиции</w:t>
            </w:r>
          </w:p>
        </w:tc>
        <w:tc>
          <w:tcPr>
            <w:tcW w:w="713"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Дата на започване на приемане на опасни отпадъци на площадката</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приети отпадъци</w:t>
            </w:r>
          </w:p>
        </w:tc>
        <w:tc>
          <w:tcPr>
            <w:tcW w:w="956" w:type="pct"/>
            <w:gridSpan w:val="2"/>
            <w:tcBorders>
              <w:top w:val="single" w:sz="4" w:space="0" w:color="auto"/>
              <w:left w:val="nil"/>
              <w:bottom w:val="single" w:sz="8"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827"/>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2.8.2.</w:t>
            </w:r>
          </w:p>
        </w:tc>
        <w:tc>
          <w:tcPr>
            <w:tcW w:w="1412" w:type="pct"/>
            <w:gridSpan w:val="3"/>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Организиране на кампании за събиране на отпадъци от домакинствата, чрез мобилен събирателен пункт. </w:t>
            </w:r>
          </w:p>
        </w:tc>
        <w:tc>
          <w:tcPr>
            <w:tcW w:w="494"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Два пъти годишно.</w:t>
            </w:r>
          </w:p>
        </w:tc>
        <w:tc>
          <w:tcPr>
            <w:tcW w:w="669" w:type="pct"/>
            <w:gridSpan w:val="4"/>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Обшннскн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проведени кампании</w:t>
            </w:r>
          </w:p>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Събрани количества</w:t>
            </w:r>
          </w:p>
        </w:tc>
        <w:tc>
          <w:tcPr>
            <w:tcW w:w="956"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2.9.</w:t>
            </w:r>
          </w:p>
        </w:tc>
        <w:tc>
          <w:tcPr>
            <w:tcW w:w="511"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 </w:t>
            </w:r>
          </w:p>
        </w:tc>
        <w:tc>
          <w:tcPr>
            <w:tcW w:w="713"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color w:val="000000"/>
                <w:sz w:val="16"/>
                <w:szCs w:val="16"/>
                <w:lang w:eastAsia="bg-BG"/>
              </w:rPr>
            </w:pPr>
          </w:p>
        </w:tc>
        <w:tc>
          <w:tcPr>
            <w:tcW w:w="956" w:type="pct"/>
            <w:gridSpan w:val="4"/>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color w:val="000000"/>
                <w:sz w:val="16"/>
                <w:szCs w:val="16"/>
                <w:lang w:eastAsia="bg-BG"/>
              </w:rPr>
            </w:pPr>
          </w:p>
        </w:tc>
      </w:tr>
      <w:tr w:rsidR="006A5F58" w:rsidRPr="006A5F58" w:rsidTr="00010A05">
        <w:trPr>
          <w:trHeight w:val="930"/>
        </w:trPr>
        <w:tc>
          <w:tcPr>
            <w:tcW w:w="245" w:type="pct"/>
            <w:tcBorders>
              <w:top w:val="single" w:sz="4" w:space="0" w:color="auto"/>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2.9.1.</w:t>
            </w:r>
          </w:p>
        </w:tc>
        <w:tc>
          <w:tcPr>
            <w:tcW w:w="1412" w:type="pct"/>
            <w:gridSpan w:val="3"/>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Организиране на вътрешна система за разделно събиране на отпадъците, за които се прилага различен вид третиране </w:t>
            </w:r>
          </w:p>
        </w:tc>
        <w:tc>
          <w:tcPr>
            <w:tcW w:w="494"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w:t>
            </w:r>
          </w:p>
        </w:tc>
        <w:tc>
          <w:tcPr>
            <w:tcW w:w="669" w:type="pct"/>
            <w:gridSpan w:val="4"/>
            <w:tcBorders>
              <w:top w:val="single" w:sz="4" w:space="0" w:color="auto"/>
              <w:left w:val="nil"/>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Оператор на поликлиника</w:t>
            </w:r>
          </w:p>
        </w:tc>
        <w:tc>
          <w:tcPr>
            <w:tcW w:w="511" w:type="pct"/>
            <w:gridSpan w:val="2"/>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Бюджет на поликлиника</w:t>
            </w:r>
          </w:p>
        </w:tc>
        <w:tc>
          <w:tcPr>
            <w:tcW w:w="713" w:type="pct"/>
            <w:gridSpan w:val="2"/>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заведения с организирана вътрешна система за разделно събиране спрямо общия брой</w:t>
            </w:r>
          </w:p>
        </w:tc>
        <w:tc>
          <w:tcPr>
            <w:tcW w:w="956" w:type="pct"/>
            <w:gridSpan w:val="2"/>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Изпълнено. </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Две заведения с организирана вътрешна система за разделно събиране           </w:t>
            </w:r>
          </w:p>
        </w:tc>
      </w:tr>
      <w:tr w:rsidR="006A5F58" w:rsidRPr="006A5F58" w:rsidTr="00010A05">
        <w:trPr>
          <w:trHeight w:val="849"/>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2.9.2.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Предаване за подходящо третиране на отделните видове болнични отпадъци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Оператори на болнични заведения</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Бюджет на болнични заведения</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33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отпадъци предадени за екологосъобразно третиране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Изпълнено.</w:t>
            </w:r>
          </w:p>
        </w:tc>
      </w:tr>
    </w:tbl>
    <w:p w:rsidR="006A5F58" w:rsidRPr="006A5F58" w:rsidRDefault="006A5F58" w:rsidP="006A5F58">
      <w:pPr>
        <w:keepNext/>
        <w:numPr>
          <w:ilvl w:val="1"/>
          <w:numId w:val="22"/>
        </w:numPr>
        <w:spacing w:before="240" w:after="120" w:line="240" w:lineRule="auto"/>
        <w:jc w:val="both"/>
        <w:outlineLvl w:val="1"/>
        <w:rPr>
          <w:rFonts w:ascii="Times New Roman" w:hAnsi="Times New Roman"/>
          <w:b/>
          <w:bCs/>
          <w:iCs/>
          <w:color w:val="000000"/>
          <w:sz w:val="16"/>
          <w:szCs w:val="16"/>
          <w:shd w:val="clear" w:color="auto" w:fill="FFFFFF"/>
          <w:lang w:eastAsia="bg-BG"/>
        </w:rPr>
      </w:pPr>
      <w:bookmarkStart w:id="12" w:name="_Toc447709860"/>
      <w:bookmarkStart w:id="13" w:name="_Toc447796843"/>
      <w:r w:rsidRPr="006A5F58">
        <w:rPr>
          <w:rFonts w:ascii="Times New Roman" w:hAnsi="Times New Roman"/>
          <w:b/>
          <w:bCs/>
          <w:iCs/>
          <w:color w:val="000000"/>
          <w:sz w:val="16"/>
          <w:szCs w:val="16"/>
          <w:lang w:eastAsia="bg-BG"/>
        </w:rPr>
        <w:t>Подпрограма с мерки за разделно събиране и достигане на целите и изискванията за биоразградимите и биоотпадъците</w:t>
      </w:r>
      <w:bookmarkEnd w:id="12"/>
      <w:bookmarkEnd w:id="13"/>
    </w:p>
    <w:p w:rsidR="006A5F58" w:rsidRPr="006A5F58" w:rsidRDefault="006A5F58" w:rsidP="006A5F58">
      <w:pPr>
        <w:keepNext/>
        <w:suppressAutoHyphens/>
        <w:spacing w:before="240" w:after="60" w:line="264" w:lineRule="auto"/>
        <w:jc w:val="both"/>
        <w:outlineLvl w:val="2"/>
        <w:rPr>
          <w:rFonts w:ascii="Times New Roman" w:hAnsi="Times New Roman"/>
          <w:b/>
          <w:bCs/>
          <w:i/>
          <w:color w:val="000000"/>
          <w:sz w:val="16"/>
          <w:szCs w:val="16"/>
          <w:lang w:val="en-US" w:eastAsia="bg-BG"/>
        </w:rPr>
      </w:pPr>
      <w:bookmarkStart w:id="14" w:name="_Toc447709864"/>
      <w:bookmarkStart w:id="15" w:name="_Toc447796844"/>
      <w:r w:rsidRPr="006A5F58">
        <w:rPr>
          <w:rFonts w:ascii="Times New Roman" w:hAnsi="Times New Roman"/>
          <w:b/>
          <w:bCs/>
          <w:i/>
          <w:color w:val="000000"/>
          <w:sz w:val="16"/>
          <w:szCs w:val="16"/>
          <w:lang w:val="en-US" w:eastAsia="bg-BG"/>
        </w:rPr>
        <w:t>План за действие</w:t>
      </w:r>
      <w:bookmarkEnd w:id="14"/>
      <w:bookmarkEnd w:id="15"/>
    </w:p>
    <w:p w:rsidR="006A5F58" w:rsidRPr="006A5F58" w:rsidRDefault="006A5F58" w:rsidP="006A5F58">
      <w:pPr>
        <w:spacing w:after="0" w:line="240" w:lineRule="auto"/>
        <w:jc w:val="both"/>
        <w:rPr>
          <w:rFonts w:ascii="Arial Unicode MS" w:eastAsia="Times New Roman" w:hAnsi="Arial Unicode MS" w:cs="Arial Unicode MS"/>
          <w:color w:val="000000"/>
          <w:sz w:val="16"/>
          <w:szCs w:val="16"/>
          <w:lang w:eastAsia="bg-BG"/>
        </w:rPr>
      </w:pPr>
    </w:p>
    <w:tbl>
      <w:tblPr>
        <w:tblW w:w="4568" w:type="pct"/>
        <w:tblLayout w:type="fixed"/>
        <w:tblCellMar>
          <w:left w:w="70" w:type="dxa"/>
          <w:right w:w="70" w:type="dxa"/>
        </w:tblCellMar>
        <w:tblLook w:val="00A0" w:firstRow="1" w:lastRow="0" w:firstColumn="1" w:lastColumn="0" w:noHBand="0" w:noVBand="0"/>
      </w:tblPr>
      <w:tblGrid>
        <w:gridCol w:w="693"/>
        <w:gridCol w:w="4064"/>
        <w:gridCol w:w="1597"/>
        <w:gridCol w:w="1658"/>
        <w:gridCol w:w="1697"/>
        <w:gridCol w:w="1853"/>
        <w:gridCol w:w="2395"/>
      </w:tblGrid>
      <w:tr w:rsidR="006A5F58" w:rsidRPr="006A5F58" w:rsidTr="00010A05">
        <w:trPr>
          <w:trHeight w:val="960"/>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color w:val="000000"/>
                <w:sz w:val="16"/>
                <w:szCs w:val="16"/>
                <w:lang w:eastAsia="bg-BG"/>
              </w:rPr>
              <w:t>№</w:t>
            </w:r>
          </w:p>
        </w:tc>
        <w:tc>
          <w:tcPr>
            <w:tcW w:w="1456"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color w:val="000000"/>
                <w:sz w:val="16"/>
                <w:szCs w:val="16"/>
                <w:lang w:eastAsia="bg-BG"/>
              </w:rPr>
              <w:t>Мярка/дейност</w:t>
            </w:r>
          </w:p>
        </w:tc>
        <w:tc>
          <w:tcPr>
            <w:tcW w:w="572"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color w:val="000000"/>
                <w:sz w:val="16"/>
                <w:szCs w:val="16"/>
                <w:lang w:eastAsia="bg-BG"/>
              </w:rPr>
              <w:t>Срок за прилагане</w:t>
            </w:r>
          </w:p>
        </w:tc>
        <w:tc>
          <w:tcPr>
            <w:tcW w:w="594"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color w:val="000000"/>
                <w:sz w:val="16"/>
                <w:szCs w:val="16"/>
                <w:lang w:eastAsia="bg-BG"/>
              </w:rPr>
              <w:t>Отговорна институция</w:t>
            </w:r>
          </w:p>
        </w:tc>
        <w:tc>
          <w:tcPr>
            <w:tcW w:w="608"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color w:val="000000"/>
                <w:sz w:val="16"/>
                <w:szCs w:val="16"/>
                <w:lang w:eastAsia="bg-BG"/>
              </w:rPr>
              <w:t>Предлагани източници за финансиране</w:t>
            </w:r>
          </w:p>
        </w:tc>
        <w:tc>
          <w:tcPr>
            <w:tcW w:w="664"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color w:val="000000"/>
                <w:sz w:val="16"/>
                <w:szCs w:val="16"/>
                <w:lang w:eastAsia="bg-BG"/>
              </w:rPr>
              <w:t>Индикатори за изпълнение</w:t>
            </w:r>
          </w:p>
        </w:tc>
        <w:tc>
          <w:tcPr>
            <w:tcW w:w="858"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center"/>
              <w:rPr>
                <w:rFonts w:ascii="Times New Roman" w:eastAsia="Times New Roman" w:hAnsi="Times New Roman"/>
                <w:b/>
                <w:sz w:val="16"/>
                <w:szCs w:val="16"/>
                <w:lang w:eastAsia="bg-BG"/>
              </w:rPr>
            </w:pPr>
            <w:r w:rsidRPr="006A5F58">
              <w:rPr>
                <w:rFonts w:ascii="Times New Roman" w:eastAsia="Times New Roman" w:hAnsi="Times New Roman"/>
                <w:b/>
                <w:sz w:val="16"/>
                <w:szCs w:val="16"/>
                <w:lang w:eastAsia="bg-BG"/>
              </w:rPr>
              <w:t>Отчет</w:t>
            </w:r>
          </w:p>
        </w:tc>
      </w:tr>
      <w:tr w:rsidR="006A5F58" w:rsidRPr="006A5F58" w:rsidTr="00010A05">
        <w:trPr>
          <w:trHeight w:val="330"/>
        </w:trPr>
        <w:tc>
          <w:tcPr>
            <w:tcW w:w="248"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val="en-US" w:eastAsia="bg-BG"/>
              </w:rPr>
            </w:pPr>
            <w:r w:rsidRPr="006A5F58">
              <w:rPr>
                <w:rFonts w:ascii="Times New Roman" w:eastAsia="Times New Roman" w:hAnsi="Times New Roman"/>
                <w:b/>
                <w:color w:val="000000"/>
                <w:sz w:val="16"/>
                <w:szCs w:val="16"/>
                <w:lang w:val="en-US" w:eastAsia="bg-BG"/>
              </w:rPr>
              <w:t>1</w:t>
            </w:r>
          </w:p>
        </w:tc>
        <w:tc>
          <w:tcPr>
            <w:tcW w:w="2622" w:type="pct"/>
            <w:gridSpan w:val="3"/>
            <w:tcBorders>
              <w:top w:val="single" w:sz="8" w:space="0" w:color="auto"/>
              <w:left w:val="nil"/>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БИОРАЗГРАДИМИ ОТПАДЪЦИ</w:t>
            </w:r>
          </w:p>
        </w:tc>
        <w:tc>
          <w:tcPr>
            <w:tcW w:w="1272" w:type="pct"/>
            <w:gridSpan w:val="2"/>
            <w:tcBorders>
              <w:top w:val="single" w:sz="8" w:space="0" w:color="auto"/>
              <w:left w:val="single" w:sz="4" w:space="0" w:color="auto"/>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858" w:type="pct"/>
            <w:tcBorders>
              <w:top w:val="single" w:sz="8" w:space="0" w:color="auto"/>
              <w:left w:val="nil"/>
              <w:bottom w:val="single" w:sz="4"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sz w:val="16"/>
                <w:szCs w:val="16"/>
                <w:lang w:eastAsia="bg-BG"/>
              </w:rPr>
            </w:pPr>
          </w:p>
        </w:tc>
      </w:tr>
      <w:tr w:rsidR="006A5F58" w:rsidRPr="006A5F58" w:rsidTr="00010A05">
        <w:trPr>
          <w:trHeight w:val="960"/>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1.1.</w:t>
            </w:r>
          </w:p>
        </w:tc>
        <w:tc>
          <w:tcPr>
            <w:tcW w:w="1456"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Планиране с Общинския бюджет на разходи за събиране и компостиране на биоотпадъци от населението за периода на действие на Програмата.</w:t>
            </w:r>
          </w:p>
        </w:tc>
        <w:tc>
          <w:tcPr>
            <w:tcW w:w="572"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 г.</w:t>
            </w:r>
          </w:p>
        </w:tc>
        <w:tc>
          <w:tcPr>
            <w:tcW w:w="594" w:type="pct"/>
            <w:tcBorders>
              <w:top w:val="single" w:sz="4" w:space="0" w:color="auto"/>
              <w:left w:val="nil"/>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Общински съвет</w:t>
            </w:r>
          </w:p>
        </w:tc>
        <w:tc>
          <w:tcPr>
            <w:tcW w:w="608" w:type="pct"/>
            <w:tcBorders>
              <w:top w:val="single" w:sz="4" w:space="0" w:color="auto"/>
              <w:left w:val="single" w:sz="4" w:space="0" w:color="auto"/>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664"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Размер на отделените средствата спрямо количеството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Планиране и провеждане на кампании за събиране и извозване на зелени отпадъци до Регионалната система,  която разполага със компостираща инсталация</w:t>
            </w:r>
          </w:p>
        </w:tc>
      </w:tr>
      <w:tr w:rsidR="006A5F58" w:rsidRPr="006A5F58" w:rsidTr="00010A05">
        <w:trPr>
          <w:trHeight w:val="1084"/>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w:t>
            </w:r>
            <w:r w:rsidRPr="006A5F58">
              <w:rPr>
                <w:rFonts w:ascii="Times New Roman" w:eastAsia="Times New Roman" w:hAnsi="Times New Roman"/>
                <w:color w:val="000000"/>
                <w:sz w:val="16"/>
                <w:szCs w:val="16"/>
                <w:lang w:eastAsia="bg-BG"/>
              </w:rPr>
              <w:t>.2.</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Ускоряване на поетапното въвеждане на домашно компостиране в жилищните квартали и домакинства, разполагащи с дворни места включително и чрез закупуване и раздаване на компостери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 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раздадени компостери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1084"/>
        </w:trPr>
        <w:tc>
          <w:tcPr>
            <w:tcW w:w="248" w:type="pct"/>
            <w:tcBorders>
              <w:top w:val="single" w:sz="4" w:space="0" w:color="auto"/>
              <w:left w:val="single" w:sz="8" w:space="0" w:color="auto"/>
              <w:bottom w:val="single" w:sz="8" w:space="0" w:color="000000"/>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w:t>
            </w:r>
            <w:r w:rsidRPr="006A5F58">
              <w:rPr>
                <w:rFonts w:ascii="Times New Roman" w:eastAsia="Times New Roman" w:hAnsi="Times New Roman"/>
                <w:color w:val="000000"/>
                <w:sz w:val="16"/>
                <w:szCs w:val="16"/>
                <w:lang w:eastAsia="bg-BG"/>
              </w:rPr>
              <w:t>.3.</w:t>
            </w:r>
          </w:p>
        </w:tc>
        <w:tc>
          <w:tcPr>
            <w:tcW w:w="1456" w:type="pct"/>
            <w:tcBorders>
              <w:top w:val="single" w:sz="4"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u w:val="single"/>
                <w:shd w:val="clear" w:color="auto" w:fill="FFFFFF"/>
                <w:lang w:val="en-US" w:eastAsia="x-none"/>
              </w:rPr>
              <w:t>Разпределение на задълженията между отделните общини в регионалното сдружение на общините за изпълнение на целите за разделно събиране и оползотворяване на биоотпадъци по чл.8, aл. 1 от Наредбата за разделно събиране на биоотпадъците (чрез решение на общото събрание)</w:t>
            </w:r>
          </w:p>
        </w:tc>
        <w:tc>
          <w:tcPr>
            <w:tcW w:w="572" w:type="pct"/>
            <w:tcBorders>
              <w:top w:val="single" w:sz="4"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31.12.2015 г.</w:t>
            </w:r>
          </w:p>
        </w:tc>
        <w:tc>
          <w:tcPr>
            <w:tcW w:w="594" w:type="pct"/>
            <w:tcBorders>
              <w:top w:val="single" w:sz="4"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Кмет на община Никопол, Началник звено „Чистота”</w:t>
            </w:r>
          </w:p>
        </w:tc>
        <w:tc>
          <w:tcPr>
            <w:tcW w:w="608" w:type="pct"/>
            <w:tcBorders>
              <w:top w:val="single" w:sz="4" w:space="0" w:color="auto"/>
              <w:left w:val="nil"/>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664" w:type="pct"/>
            <w:tcBorders>
              <w:top w:val="single" w:sz="4" w:space="0" w:color="auto"/>
              <w:left w:val="nil"/>
              <w:right w:val="single" w:sz="8"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Дата на решението на регионалното сдружение</w:t>
            </w:r>
          </w:p>
        </w:tc>
        <w:tc>
          <w:tcPr>
            <w:tcW w:w="858" w:type="pct"/>
            <w:tcBorders>
              <w:top w:val="single" w:sz="4" w:space="0" w:color="auto"/>
              <w:left w:val="nil"/>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Съгласно решение №6 на Общо събрание от 15.03.2016г. разпределението на задълженията за изпъл.на целите по чл.8, ал.1 от Наредбата за разд.събиране на биоотпадъци да става на регионален принцип /общо за всички общини/</w:t>
            </w:r>
          </w:p>
        </w:tc>
      </w:tr>
      <w:tr w:rsidR="006A5F58" w:rsidRPr="006A5F58" w:rsidTr="00010A05">
        <w:trPr>
          <w:trHeight w:val="1084"/>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w:t>
            </w:r>
            <w:r w:rsidRPr="006A5F58">
              <w:rPr>
                <w:rFonts w:ascii="Times New Roman" w:eastAsia="Times New Roman" w:hAnsi="Times New Roman"/>
                <w:color w:val="000000"/>
                <w:sz w:val="16"/>
                <w:szCs w:val="16"/>
                <w:lang w:eastAsia="bg-BG"/>
              </w:rPr>
              <w:t>.4.</w:t>
            </w:r>
          </w:p>
        </w:tc>
        <w:tc>
          <w:tcPr>
            <w:tcW w:w="1456" w:type="pct"/>
            <w:tcBorders>
              <w:top w:val="single" w:sz="4" w:space="0" w:color="auto"/>
              <w:left w:val="single" w:sz="8" w:space="0" w:color="auto"/>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Обхващане в система за организирано събиране и извозване на биоотпадъци от домакинствата </w:t>
            </w:r>
          </w:p>
        </w:tc>
        <w:tc>
          <w:tcPr>
            <w:tcW w:w="572" w:type="pct"/>
            <w:tcBorders>
              <w:top w:val="single" w:sz="4" w:space="0" w:color="auto"/>
              <w:left w:val="single" w:sz="8" w:space="0" w:color="auto"/>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31.12.2020 г.</w:t>
            </w:r>
          </w:p>
        </w:tc>
        <w:tc>
          <w:tcPr>
            <w:tcW w:w="594" w:type="pct"/>
            <w:tcBorders>
              <w:top w:val="single" w:sz="4" w:space="0" w:color="auto"/>
              <w:left w:val="single" w:sz="8" w:space="0" w:color="auto"/>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608"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ПУДООС</w:t>
            </w:r>
          </w:p>
        </w:tc>
        <w:tc>
          <w:tcPr>
            <w:tcW w:w="664"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поставени контейнери на жител</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Честота на извозване</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обхванати жители</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разделно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Поставени контейнери 433 бр.</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Брой обхванато население 7770 души</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Отпадъците се извозват 2 пъти седмично</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2 114 т. събрани отпадъци</w:t>
            </w:r>
          </w:p>
        </w:tc>
      </w:tr>
      <w:tr w:rsidR="006A5F58" w:rsidRPr="006A5F58" w:rsidTr="00010A05">
        <w:trPr>
          <w:trHeight w:val="1275"/>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w:t>
            </w:r>
            <w:r w:rsidRPr="006A5F58">
              <w:rPr>
                <w:rFonts w:ascii="Times New Roman" w:eastAsia="Times New Roman" w:hAnsi="Times New Roman"/>
                <w:color w:val="000000"/>
                <w:sz w:val="16"/>
                <w:szCs w:val="16"/>
                <w:lang w:eastAsia="bg-BG"/>
              </w:rPr>
              <w:t>.5.</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Обхващане на ресторанти, заведения за обществено хранене, столове, детски градини и пазари на територията на община Никопол в система за разделно събиране на кухненски и хранителни отпадъци;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31.12.2019 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Брой поставени контейнери </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Честота на извозване</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обхванати заведения спрямо общия брой</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разделно събрани отпадъци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25 контейнери обслужващи заведения и магазини</w:t>
            </w:r>
          </w:p>
        </w:tc>
      </w:tr>
      <w:tr w:rsidR="006A5F58" w:rsidRPr="006A5F58" w:rsidTr="00010A05">
        <w:trPr>
          <w:trHeight w:val="1275"/>
        </w:trPr>
        <w:tc>
          <w:tcPr>
            <w:tcW w:w="248"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w:t>
            </w:r>
            <w:r w:rsidRPr="006A5F58">
              <w:rPr>
                <w:rFonts w:ascii="Times New Roman" w:eastAsia="Times New Roman" w:hAnsi="Times New Roman"/>
                <w:color w:val="000000"/>
                <w:sz w:val="16"/>
                <w:szCs w:val="16"/>
                <w:lang w:eastAsia="bg-BG"/>
              </w:rPr>
              <w:t>.6.</w:t>
            </w:r>
          </w:p>
        </w:tc>
        <w:tc>
          <w:tcPr>
            <w:tcW w:w="1456"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Обособяване на  площадка за открито компостиране на биоотпадъци от поддържане на зелени площи на територията на общината и на други разделно събрани биоотпадъци.</w:t>
            </w:r>
          </w:p>
        </w:tc>
        <w:tc>
          <w:tcPr>
            <w:tcW w:w="572"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31.12.2017</w:t>
            </w:r>
          </w:p>
        </w:tc>
        <w:tc>
          <w:tcPr>
            <w:tcW w:w="594"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608"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бюджет.</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ПУДООС</w:t>
            </w:r>
          </w:p>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ОПОС</w:t>
            </w:r>
          </w:p>
        </w:tc>
        <w:tc>
          <w:tcPr>
            <w:tcW w:w="664"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Дата на въвеждане в експлоатация</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доставени отпадъци от общината</w:t>
            </w:r>
          </w:p>
        </w:tc>
        <w:tc>
          <w:tcPr>
            <w:tcW w:w="858"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1275"/>
        </w:trPr>
        <w:tc>
          <w:tcPr>
            <w:tcW w:w="248"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w:t>
            </w:r>
            <w:r w:rsidRPr="006A5F58">
              <w:rPr>
                <w:rFonts w:ascii="Times New Roman" w:eastAsia="Times New Roman" w:hAnsi="Times New Roman"/>
                <w:color w:val="000000"/>
                <w:sz w:val="16"/>
                <w:szCs w:val="16"/>
                <w:lang w:eastAsia="bg-BG"/>
              </w:rPr>
              <w:t>.7.</w:t>
            </w:r>
          </w:p>
        </w:tc>
        <w:tc>
          <w:tcPr>
            <w:tcW w:w="1456"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Събиране и извозване на зелени отпадъци от паркове и градини от поддържането на зелената система на града до съоръжението за компостиране </w:t>
            </w:r>
          </w:p>
        </w:tc>
        <w:tc>
          <w:tcPr>
            <w:tcW w:w="572"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 след пускане в експлоатация на съоръжението</w:t>
            </w:r>
          </w:p>
        </w:tc>
        <w:tc>
          <w:tcPr>
            <w:tcW w:w="5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Звено „Чистота”</w:t>
            </w:r>
          </w:p>
        </w:tc>
        <w:tc>
          <w:tcPr>
            <w:tcW w:w="608"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664" w:type="pct"/>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Количества доставени отпадъци</w:t>
            </w:r>
          </w:p>
        </w:tc>
        <w:tc>
          <w:tcPr>
            <w:tcW w:w="858"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Не са извозвани зелени отпадъци от паркове и градини</w:t>
            </w:r>
          </w:p>
        </w:tc>
      </w:tr>
      <w:tr w:rsidR="006A5F58" w:rsidRPr="006A5F58" w:rsidTr="00010A05">
        <w:trPr>
          <w:trHeight w:val="1447"/>
        </w:trPr>
        <w:tc>
          <w:tcPr>
            <w:tcW w:w="248"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val="en-US" w:eastAsia="bg-BG"/>
              </w:rPr>
              <w:t>1</w:t>
            </w:r>
            <w:r w:rsidRPr="006A5F58">
              <w:rPr>
                <w:rFonts w:ascii="Times New Roman" w:eastAsia="Times New Roman" w:hAnsi="Times New Roman"/>
                <w:color w:val="000000"/>
                <w:sz w:val="16"/>
                <w:szCs w:val="16"/>
                <w:lang w:eastAsia="bg-BG"/>
              </w:rPr>
              <w:t>.</w:t>
            </w:r>
            <w:r w:rsidRPr="006A5F58">
              <w:rPr>
                <w:rFonts w:ascii="Times New Roman" w:eastAsia="Times New Roman" w:hAnsi="Times New Roman"/>
                <w:color w:val="000000"/>
                <w:sz w:val="16"/>
                <w:szCs w:val="16"/>
                <w:lang w:val="en-US" w:eastAsia="bg-BG"/>
              </w:rPr>
              <w:t>8</w:t>
            </w:r>
            <w:r w:rsidRPr="006A5F58">
              <w:rPr>
                <w:rFonts w:ascii="Times New Roman" w:eastAsia="Times New Roman" w:hAnsi="Times New Roman"/>
                <w:color w:val="000000"/>
                <w:sz w:val="16"/>
                <w:szCs w:val="16"/>
                <w:lang w:eastAsia="bg-BG"/>
              </w:rPr>
              <w:t>.</w:t>
            </w:r>
          </w:p>
        </w:tc>
        <w:tc>
          <w:tcPr>
            <w:tcW w:w="1456"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Стриктно спазване на разпоредбите за контрол на производството и проверка на качеството на компоста както и използването му в дейности, финансирани от общинския бюджет</w:t>
            </w:r>
          </w:p>
        </w:tc>
        <w:tc>
          <w:tcPr>
            <w:tcW w:w="572"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31.12.2017 г.</w:t>
            </w:r>
          </w:p>
        </w:tc>
        <w:tc>
          <w:tcPr>
            <w:tcW w:w="59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Оператор на съоръжението за открито компостиране, Началник звено „Чистота”</w:t>
            </w:r>
          </w:p>
        </w:tc>
        <w:tc>
          <w:tcPr>
            <w:tcW w:w="608"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664" w:type="pct"/>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Количество произведен компост</w:t>
            </w:r>
          </w:p>
          <w:p w:rsidR="006A5F58" w:rsidRPr="006A5F58" w:rsidRDefault="006A5F58" w:rsidP="006A5F58">
            <w:pPr>
              <w:numPr>
                <w:ilvl w:val="0"/>
                <w:numId w:val="24"/>
              </w:numPr>
              <w:spacing w:after="0" w:line="240" w:lineRule="auto"/>
              <w:ind w:left="407"/>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Количество реализиран компост </w:t>
            </w:r>
          </w:p>
        </w:tc>
        <w:tc>
          <w:tcPr>
            <w:tcW w:w="858"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Не е използван компоста в дейности, финансирани от общинския бюджет</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tc>
      </w:tr>
    </w:tbl>
    <w:p w:rsidR="006A5F58" w:rsidRPr="006A5F58" w:rsidRDefault="006A5F58" w:rsidP="006A5F58">
      <w:pPr>
        <w:spacing w:after="0" w:line="240" w:lineRule="auto"/>
        <w:jc w:val="both"/>
        <w:rPr>
          <w:rFonts w:ascii="Arial Unicode MS" w:eastAsia="Times New Roman" w:hAnsi="Arial Unicode MS" w:cs="Arial Unicode MS"/>
          <w:color w:val="000000"/>
          <w:sz w:val="16"/>
          <w:szCs w:val="16"/>
          <w:lang w:eastAsia="bg-BG"/>
        </w:rPr>
        <w:sectPr w:rsidR="006A5F58" w:rsidRPr="006A5F58" w:rsidSect="00010A05">
          <w:footerReference w:type="even" r:id="rId10"/>
          <w:footerReference w:type="default" r:id="rId11"/>
          <w:footerReference w:type="first" r:id="rId12"/>
          <w:pgSz w:w="16839" w:h="11907" w:orient="landscape" w:code="9"/>
          <w:pgMar w:top="899" w:right="851" w:bottom="851" w:left="851" w:header="0" w:footer="113" w:gutter="0"/>
          <w:cols w:space="708"/>
          <w:noEndnote/>
          <w:titlePg/>
          <w:docGrid w:linePitch="360"/>
        </w:sectPr>
      </w:pPr>
    </w:p>
    <w:p w:rsidR="006A5F58" w:rsidRPr="006A5F58" w:rsidRDefault="006A5F58" w:rsidP="006A5F58">
      <w:pPr>
        <w:keepNext/>
        <w:numPr>
          <w:ilvl w:val="1"/>
          <w:numId w:val="22"/>
        </w:numPr>
        <w:spacing w:before="240" w:after="120" w:line="240" w:lineRule="auto"/>
        <w:jc w:val="both"/>
        <w:outlineLvl w:val="1"/>
        <w:rPr>
          <w:rFonts w:ascii="Times New Roman" w:hAnsi="Times New Roman"/>
          <w:b/>
          <w:bCs/>
          <w:iCs/>
          <w:color w:val="000000"/>
          <w:sz w:val="16"/>
          <w:szCs w:val="16"/>
          <w:lang w:eastAsia="bg-BG"/>
        </w:rPr>
      </w:pPr>
      <w:bookmarkStart w:id="16" w:name="_Toc447709865"/>
      <w:bookmarkStart w:id="17" w:name="_Toc447796845"/>
      <w:r w:rsidRPr="006A5F58">
        <w:rPr>
          <w:rFonts w:ascii="Times New Roman" w:hAnsi="Times New Roman"/>
          <w:b/>
          <w:bCs/>
          <w:iCs/>
          <w:color w:val="000000"/>
          <w:sz w:val="16"/>
          <w:szCs w:val="16"/>
          <w:lang w:eastAsia="bg-BG"/>
        </w:rPr>
        <w:t>Подпрограма с мерки за прилагане на изискванията за строителни отпадъци и отпадъци разрушаване на сгради</w:t>
      </w:r>
      <w:bookmarkEnd w:id="16"/>
      <w:bookmarkEnd w:id="17"/>
    </w:p>
    <w:p w:rsidR="006A5F58" w:rsidRPr="006A5F58" w:rsidRDefault="006A5F58" w:rsidP="006A5F58">
      <w:pPr>
        <w:spacing w:after="0" w:line="240" w:lineRule="auto"/>
        <w:ind w:right="20"/>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План за действие</w:t>
      </w:r>
    </w:p>
    <w:p w:rsidR="006A5F58" w:rsidRPr="006A5F58" w:rsidRDefault="006A5F58" w:rsidP="006A5F58">
      <w:pPr>
        <w:spacing w:after="0" w:line="240" w:lineRule="auto"/>
        <w:ind w:right="20"/>
        <w:jc w:val="both"/>
        <w:rPr>
          <w:rFonts w:ascii="Times New Roman" w:eastAsia="Times New Roman" w:hAnsi="Times New Roman"/>
          <w:b/>
          <w:color w:val="000000"/>
          <w:sz w:val="16"/>
          <w:szCs w:val="16"/>
          <w:lang w:eastAsia="bg-BG"/>
        </w:rPr>
      </w:pPr>
    </w:p>
    <w:tbl>
      <w:tblPr>
        <w:tblW w:w="4516" w:type="pct"/>
        <w:tblLayout w:type="fixed"/>
        <w:tblCellMar>
          <w:left w:w="70" w:type="dxa"/>
          <w:right w:w="70" w:type="dxa"/>
        </w:tblCellMar>
        <w:tblLook w:val="00A0" w:firstRow="1" w:lastRow="0" w:firstColumn="1" w:lastColumn="0" w:noHBand="0" w:noVBand="0"/>
      </w:tblPr>
      <w:tblGrid>
        <w:gridCol w:w="832"/>
        <w:gridCol w:w="4085"/>
        <w:gridCol w:w="1292"/>
        <w:gridCol w:w="1943"/>
        <w:gridCol w:w="11"/>
        <w:gridCol w:w="1584"/>
        <w:gridCol w:w="1664"/>
        <w:gridCol w:w="11"/>
        <w:gridCol w:w="2365"/>
        <w:gridCol w:w="11"/>
      </w:tblGrid>
      <w:tr w:rsidR="006A5F58" w:rsidRPr="006A5F58" w:rsidTr="00010A05">
        <w:trPr>
          <w:trHeight w:val="315"/>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w:t>
            </w:r>
          </w:p>
        </w:tc>
        <w:tc>
          <w:tcPr>
            <w:tcW w:w="1479"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Мярка/дейност</w:t>
            </w:r>
          </w:p>
        </w:tc>
        <w:tc>
          <w:tcPr>
            <w:tcW w:w="468"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Срок за прилагане</w:t>
            </w:r>
          </w:p>
        </w:tc>
        <w:tc>
          <w:tcPr>
            <w:tcW w:w="708"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Отговорна институция</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Предлагни източници за финансиране</w:t>
            </w:r>
          </w:p>
        </w:tc>
        <w:tc>
          <w:tcPr>
            <w:tcW w:w="607"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Индикатори за изпълнение</w:t>
            </w:r>
          </w:p>
        </w:tc>
        <w:tc>
          <w:tcPr>
            <w:tcW w:w="86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center"/>
              <w:rPr>
                <w:rFonts w:ascii="Times New Roman" w:eastAsia="Times New Roman" w:hAnsi="Times New Roman"/>
                <w:b/>
                <w:sz w:val="16"/>
                <w:szCs w:val="16"/>
                <w:lang w:eastAsia="bg-BG"/>
              </w:rPr>
            </w:pPr>
            <w:r w:rsidRPr="006A5F58">
              <w:rPr>
                <w:rFonts w:ascii="Times New Roman" w:eastAsia="Times New Roman" w:hAnsi="Times New Roman"/>
                <w:b/>
                <w:sz w:val="16"/>
                <w:szCs w:val="16"/>
                <w:lang w:eastAsia="bg-BG"/>
              </w:rPr>
              <w:t>Отчет</w:t>
            </w:r>
          </w:p>
        </w:tc>
      </w:tr>
      <w:tr w:rsidR="006A5F58" w:rsidRPr="006A5F58" w:rsidTr="00010A05">
        <w:trPr>
          <w:gridAfter w:val="1"/>
          <w:wAfter w:w="4" w:type="pct"/>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w:t>
            </w:r>
          </w:p>
        </w:tc>
        <w:tc>
          <w:tcPr>
            <w:tcW w:w="2651" w:type="pct"/>
            <w:gridSpan w:val="3"/>
            <w:tcBorders>
              <w:top w:val="single" w:sz="4" w:space="0" w:color="auto"/>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СТРОИТЕЛНИ ОТПАДЪЦИ И ОТПАДЪЦИ РАЗРУШАВАНЕ НА СГРАДИ</w:t>
            </w:r>
          </w:p>
        </w:tc>
        <w:tc>
          <w:tcPr>
            <w:tcW w:w="1181" w:type="pct"/>
            <w:gridSpan w:val="3"/>
            <w:tcBorders>
              <w:top w:val="single" w:sz="4" w:space="0" w:color="auto"/>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861"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sz w:val="16"/>
                <w:szCs w:val="16"/>
                <w:lang w:eastAsia="bg-BG"/>
              </w:rPr>
            </w:pPr>
          </w:p>
        </w:tc>
      </w:tr>
      <w:tr w:rsidR="006A5F58" w:rsidRPr="006A5F58" w:rsidTr="00010A05">
        <w:trPr>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1.1.</w:t>
            </w:r>
          </w:p>
        </w:tc>
        <w:tc>
          <w:tcPr>
            <w:tcW w:w="1479"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Въвеждане на изменения и допълнения в общинската нормативна уредба относно прилагане на процедурите, в които се изисква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w:t>
            </w:r>
          </w:p>
        </w:tc>
        <w:tc>
          <w:tcPr>
            <w:tcW w:w="468"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31.12.2016</w:t>
            </w:r>
          </w:p>
        </w:tc>
        <w:tc>
          <w:tcPr>
            <w:tcW w:w="708"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ДИРЕКЦИЯ “УСТРОЙСТВО НА ТЕРИТОРИЯТА”</w:t>
            </w:r>
          </w:p>
        </w:tc>
        <w:tc>
          <w:tcPr>
            <w:tcW w:w="574"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607"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numPr>
                <w:ilvl w:val="0"/>
                <w:numId w:val="25"/>
              </w:numPr>
              <w:spacing w:after="0" w:line="240" w:lineRule="auto"/>
              <w:ind w:left="436"/>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Извършени нормативни промени и вътрешни разпоредби</w:t>
            </w:r>
          </w:p>
        </w:tc>
        <w:tc>
          <w:tcPr>
            <w:tcW w:w="861"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           -</w:t>
            </w:r>
          </w:p>
        </w:tc>
      </w:tr>
      <w:tr w:rsidR="006A5F58" w:rsidRPr="006A5F58" w:rsidTr="00010A05">
        <w:trPr>
          <w:trHeight w:val="645"/>
        </w:trPr>
        <w:tc>
          <w:tcPr>
            <w:tcW w:w="301"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1.2.</w:t>
            </w:r>
          </w:p>
        </w:tc>
        <w:tc>
          <w:tcPr>
            <w:tcW w:w="1479"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Контрол по спазване на законодателството по управление на строителните отпадъци (състав, количество, изпълнение на целите от отделните възложители, спазване на нововъведените процедурите и др.).</w:t>
            </w:r>
          </w:p>
        </w:tc>
        <w:tc>
          <w:tcPr>
            <w:tcW w:w="468"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708"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инспектори Началник звено „Чистота”, Звено „Чистота” ДИРЕКЦИЯ “УСТРОЙСТВО НА ТЕРИТОРИЯТА”</w:t>
            </w:r>
          </w:p>
        </w:tc>
        <w:tc>
          <w:tcPr>
            <w:tcW w:w="57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607"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5"/>
              </w:numPr>
              <w:spacing w:after="0" w:line="240" w:lineRule="auto"/>
              <w:ind w:left="441"/>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на одобрените планове за управление на строителни отпадъци спрямо броя на издадените разрешения за строеж</w:t>
            </w:r>
          </w:p>
          <w:p w:rsidR="006A5F58" w:rsidRPr="006A5F58" w:rsidRDefault="006A5F58" w:rsidP="006A5F58">
            <w:pPr>
              <w:numPr>
                <w:ilvl w:val="0"/>
                <w:numId w:val="25"/>
              </w:numPr>
              <w:spacing w:after="0" w:line="240" w:lineRule="auto"/>
              <w:ind w:left="441"/>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на отказите за одобрение на планове за управление на строителни отпадъци</w:t>
            </w:r>
          </w:p>
        </w:tc>
        <w:tc>
          <w:tcPr>
            <w:tcW w:w="86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Одобрен един план за  управление на строителни отпадъци </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Издадени са 47 разрешителни за строеж</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Осъществен контрол</w:t>
            </w:r>
            <w:r w:rsidRPr="006A5F58">
              <w:rPr>
                <w:rFonts w:ascii="Times New Roman" w:eastAsia="Times New Roman" w:hAnsi="Times New Roman"/>
                <w:b/>
                <w:sz w:val="16"/>
                <w:szCs w:val="16"/>
                <w:lang w:eastAsia="bg-BG"/>
              </w:rPr>
              <w:t>.</w:t>
            </w:r>
          </w:p>
        </w:tc>
      </w:tr>
    </w:tbl>
    <w:p w:rsidR="006A5F58" w:rsidRPr="006A5F58" w:rsidRDefault="006A5F58" w:rsidP="006A5F58">
      <w:pPr>
        <w:spacing w:after="0" w:line="240" w:lineRule="auto"/>
        <w:jc w:val="both"/>
        <w:rPr>
          <w:rFonts w:ascii="Arial Unicode MS" w:eastAsia="Times New Roman" w:hAnsi="Arial Unicode MS" w:cs="Arial Unicode MS"/>
          <w:color w:val="000000"/>
          <w:sz w:val="16"/>
          <w:szCs w:val="16"/>
          <w:lang w:eastAsia="bg-BG"/>
        </w:rPr>
        <w:sectPr w:rsidR="006A5F58" w:rsidRPr="006A5F58" w:rsidSect="00010A05">
          <w:pgSz w:w="16839" w:h="11907" w:orient="landscape" w:code="9"/>
          <w:pgMar w:top="1418" w:right="851" w:bottom="851" w:left="851" w:header="0" w:footer="113" w:gutter="0"/>
          <w:cols w:space="708"/>
          <w:noEndnote/>
          <w:titlePg/>
          <w:docGrid w:linePitch="360"/>
        </w:sectPr>
      </w:pPr>
    </w:p>
    <w:p w:rsidR="006A5F58" w:rsidRPr="006A5F58" w:rsidRDefault="006A5F58" w:rsidP="006A5F58">
      <w:pPr>
        <w:keepNext/>
        <w:numPr>
          <w:ilvl w:val="1"/>
          <w:numId w:val="22"/>
        </w:numPr>
        <w:spacing w:before="240" w:after="120" w:line="240" w:lineRule="auto"/>
        <w:jc w:val="both"/>
        <w:outlineLvl w:val="1"/>
        <w:rPr>
          <w:rFonts w:ascii="Times New Roman" w:hAnsi="Times New Roman"/>
          <w:b/>
          <w:bCs/>
          <w:iCs/>
          <w:color w:val="000000"/>
          <w:sz w:val="16"/>
          <w:szCs w:val="16"/>
          <w:lang w:eastAsia="bg-BG"/>
        </w:rPr>
      </w:pPr>
      <w:bookmarkStart w:id="18" w:name="_Toc447709866"/>
      <w:bookmarkStart w:id="19" w:name="_Toc447796846"/>
      <w:r w:rsidRPr="006A5F58">
        <w:rPr>
          <w:rFonts w:ascii="Times New Roman" w:hAnsi="Times New Roman"/>
          <w:b/>
          <w:bCs/>
          <w:iCs/>
          <w:color w:val="000000"/>
          <w:sz w:val="16"/>
          <w:szCs w:val="16"/>
          <w:lang w:eastAsia="bg-BG"/>
        </w:rPr>
        <w:t>Подпрограма с мерки за закриване и рекултивация на депото в м. Карач дере</w:t>
      </w:r>
      <w:bookmarkEnd w:id="18"/>
      <w:bookmarkEnd w:id="19"/>
      <w:r w:rsidRPr="006A5F58">
        <w:rPr>
          <w:rFonts w:ascii="Times New Roman" w:hAnsi="Times New Roman"/>
          <w:b/>
          <w:bCs/>
          <w:iCs/>
          <w:color w:val="000000"/>
          <w:sz w:val="16"/>
          <w:szCs w:val="16"/>
          <w:lang w:eastAsia="bg-BG"/>
        </w:rPr>
        <w:t xml:space="preserve"> </w:t>
      </w:r>
    </w:p>
    <w:p w:rsidR="006A5F58" w:rsidRPr="006A5F58" w:rsidRDefault="006A5F58" w:rsidP="006A5F58">
      <w:pPr>
        <w:keepNext/>
        <w:suppressAutoHyphens/>
        <w:spacing w:before="240" w:after="60" w:line="264" w:lineRule="auto"/>
        <w:jc w:val="both"/>
        <w:outlineLvl w:val="2"/>
        <w:rPr>
          <w:rFonts w:ascii="Times New Roman" w:hAnsi="Times New Roman"/>
          <w:b/>
          <w:bCs/>
          <w:i/>
          <w:color w:val="000000"/>
          <w:sz w:val="16"/>
          <w:szCs w:val="16"/>
          <w:lang w:val="en-US" w:eastAsia="bg-BG"/>
        </w:rPr>
      </w:pPr>
      <w:bookmarkStart w:id="20" w:name="_Toc447709870"/>
      <w:bookmarkStart w:id="21" w:name="_Toc447796847"/>
      <w:r w:rsidRPr="006A5F58">
        <w:rPr>
          <w:rFonts w:ascii="Times New Roman" w:hAnsi="Times New Roman"/>
          <w:b/>
          <w:bCs/>
          <w:i/>
          <w:color w:val="000000"/>
          <w:sz w:val="16"/>
          <w:szCs w:val="16"/>
          <w:lang w:val="en-US" w:eastAsia="bg-BG"/>
        </w:rPr>
        <w:t>План за действие</w:t>
      </w:r>
      <w:bookmarkEnd w:id="20"/>
      <w:bookmarkEnd w:id="21"/>
    </w:p>
    <w:p w:rsidR="006A5F58" w:rsidRPr="006A5F58" w:rsidRDefault="006A5F58" w:rsidP="006A5F58">
      <w:pPr>
        <w:spacing w:after="0" w:line="240" w:lineRule="auto"/>
        <w:ind w:right="20"/>
        <w:jc w:val="both"/>
        <w:rPr>
          <w:rFonts w:ascii="Arial Unicode MS" w:eastAsia="Times New Roman" w:hAnsi="Arial Unicode MS" w:cs="Arial Unicode MS"/>
          <w:color w:val="000000"/>
          <w:sz w:val="16"/>
          <w:szCs w:val="16"/>
          <w:lang w:eastAsia="bg-BG"/>
        </w:rPr>
      </w:pPr>
    </w:p>
    <w:tbl>
      <w:tblPr>
        <w:tblW w:w="4536" w:type="pct"/>
        <w:tblLayout w:type="fixed"/>
        <w:tblCellMar>
          <w:left w:w="70" w:type="dxa"/>
          <w:right w:w="70" w:type="dxa"/>
        </w:tblCellMar>
        <w:tblLook w:val="00A0" w:firstRow="1" w:lastRow="0" w:firstColumn="1" w:lastColumn="0" w:noHBand="0" w:noVBand="0"/>
      </w:tblPr>
      <w:tblGrid>
        <w:gridCol w:w="544"/>
        <w:gridCol w:w="3637"/>
        <w:gridCol w:w="1278"/>
        <w:gridCol w:w="2691"/>
        <w:gridCol w:w="1702"/>
        <w:gridCol w:w="1835"/>
        <w:gridCol w:w="8"/>
        <w:gridCol w:w="2156"/>
        <w:gridCol w:w="8"/>
      </w:tblGrid>
      <w:tr w:rsidR="006A5F58" w:rsidRPr="006A5F58" w:rsidTr="00010A05">
        <w:trPr>
          <w:trHeight w:val="315"/>
          <w:tblHeader/>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Мярка/дейност</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Срок за прилагане</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Отговорна институция</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Предлагни източници за финансиране</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Индикатори за изпълнение</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center"/>
              <w:rPr>
                <w:rFonts w:ascii="Times New Roman" w:eastAsia="Times New Roman" w:hAnsi="Times New Roman"/>
                <w:b/>
                <w:sz w:val="16"/>
                <w:szCs w:val="16"/>
                <w:lang w:eastAsia="bg-BG"/>
              </w:rPr>
            </w:pPr>
            <w:r w:rsidRPr="006A5F58">
              <w:rPr>
                <w:rFonts w:ascii="Times New Roman" w:eastAsia="Times New Roman" w:hAnsi="Times New Roman"/>
                <w:b/>
                <w:sz w:val="16"/>
                <w:szCs w:val="16"/>
                <w:lang w:eastAsia="bg-BG"/>
              </w:rPr>
              <w:t>Отчет</w:t>
            </w:r>
          </w:p>
        </w:tc>
      </w:tr>
      <w:tr w:rsidR="006A5F58" w:rsidRPr="006A5F58" w:rsidTr="00010A05">
        <w:trPr>
          <w:gridAfter w:val="1"/>
          <w:wAfter w:w="2" w:type="pct"/>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w:t>
            </w:r>
          </w:p>
        </w:tc>
        <w:tc>
          <w:tcPr>
            <w:tcW w:w="2744" w:type="pct"/>
            <w:gridSpan w:val="3"/>
            <w:tcBorders>
              <w:top w:val="single" w:sz="4" w:space="0" w:color="auto"/>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b/>
                <w:color w:val="000000"/>
                <w:sz w:val="16"/>
                <w:szCs w:val="16"/>
                <w:lang w:eastAsia="bg-BG"/>
              </w:rPr>
              <w:t>ЗАКРИВАНЕ И РЕКУЛТИВАЦИЯ НА ДЕПА С ПРЕУСТАНОВЕНА ЕКСПЛОАТАЦИЯ</w:t>
            </w:r>
          </w:p>
        </w:tc>
        <w:tc>
          <w:tcPr>
            <w:tcW w:w="1276" w:type="pct"/>
            <w:gridSpan w:val="2"/>
            <w:tcBorders>
              <w:top w:val="single" w:sz="4" w:space="0" w:color="auto"/>
              <w:left w:val="single" w:sz="4" w:space="0" w:color="auto"/>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781"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sz w:val="16"/>
                <w:szCs w:val="16"/>
                <w:lang w:eastAsia="bg-BG"/>
              </w:rPr>
            </w:pPr>
          </w:p>
        </w:tc>
      </w:tr>
      <w:tr w:rsidR="006A5F58" w:rsidRPr="006A5F58" w:rsidTr="00010A05">
        <w:trPr>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1.1.</w:t>
            </w:r>
          </w:p>
        </w:tc>
        <w:tc>
          <w:tcPr>
            <w:tcW w:w="1312"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Възлагане и изработване на инвестиционен проект за закриване и рекултивация на депото в м. Карач дере</w:t>
            </w:r>
          </w:p>
        </w:tc>
        <w:tc>
          <w:tcPr>
            <w:tcW w:w="461"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31.05.2016</w:t>
            </w:r>
          </w:p>
        </w:tc>
        <w:tc>
          <w:tcPr>
            <w:tcW w:w="971"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ДИРЕКЦИЯ “ИКОНОМИЧЕСКИ ДЕЙНОСТИ”  звено „Чистота” ДИРЕКЦИЯ “УСТРОЙСТВО НА ТЕРИТОРИЯТА”</w:t>
            </w:r>
          </w:p>
        </w:tc>
        <w:tc>
          <w:tcPr>
            <w:tcW w:w="614" w:type="pct"/>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665"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numPr>
                <w:ilvl w:val="0"/>
                <w:numId w:val="26"/>
              </w:numPr>
              <w:spacing w:after="0" w:line="240" w:lineRule="auto"/>
              <w:ind w:left="34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Дата на одобряване на инвестиционния проект</w:t>
            </w:r>
          </w:p>
        </w:tc>
        <w:tc>
          <w:tcPr>
            <w:tcW w:w="781" w:type="pct"/>
            <w:gridSpan w:val="2"/>
            <w:tcBorders>
              <w:top w:val="single" w:sz="4" w:space="0" w:color="auto"/>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val="en-US" w:eastAsia="bg-BG"/>
              </w:rPr>
            </w:pPr>
            <w:r w:rsidRPr="006A5F58">
              <w:rPr>
                <w:rFonts w:ascii="Times New Roman" w:eastAsia="Times New Roman" w:hAnsi="Times New Roman"/>
                <w:sz w:val="16"/>
                <w:szCs w:val="16"/>
                <w:lang w:val="en-US" w:eastAsia="bg-BG"/>
              </w:rPr>
              <w:t>-</w:t>
            </w:r>
          </w:p>
        </w:tc>
      </w:tr>
      <w:tr w:rsidR="006A5F58" w:rsidRPr="006A5F58" w:rsidTr="00010A05">
        <w:trPr>
          <w:trHeight w:val="645"/>
        </w:trPr>
        <w:tc>
          <w:tcPr>
            <w:tcW w:w="196"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1.2.</w:t>
            </w:r>
          </w:p>
        </w:tc>
        <w:tc>
          <w:tcPr>
            <w:tcW w:w="1312"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Осигуряване на финансиране за реализация на инвестиционен проект за закриване и рекултивация на депото в м. Карач дере</w:t>
            </w:r>
          </w:p>
        </w:tc>
        <w:tc>
          <w:tcPr>
            <w:tcW w:w="461"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31.05.2016</w:t>
            </w:r>
          </w:p>
        </w:tc>
        <w:tc>
          <w:tcPr>
            <w:tcW w:w="971"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ДИРЕКЦИЯ “ИКОНОМИЧЕСКИ ДЕЙНОСТИ”</w:t>
            </w:r>
          </w:p>
        </w:tc>
        <w:tc>
          <w:tcPr>
            <w:tcW w:w="614"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p>
        </w:tc>
        <w:tc>
          <w:tcPr>
            <w:tcW w:w="665"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6"/>
              </w:numPr>
              <w:spacing w:after="0" w:line="240" w:lineRule="auto"/>
              <w:ind w:left="34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Заложени средства в бюджета на общината</w:t>
            </w:r>
          </w:p>
        </w:tc>
        <w:tc>
          <w:tcPr>
            <w:tcW w:w="781" w:type="pct"/>
            <w:gridSpan w:val="2"/>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Да-ОПОС.</w:t>
            </w:r>
          </w:p>
        </w:tc>
      </w:tr>
      <w:tr w:rsidR="006A5F58" w:rsidRPr="006A5F58" w:rsidTr="00010A05">
        <w:trPr>
          <w:trHeight w:val="645"/>
        </w:trPr>
        <w:tc>
          <w:tcPr>
            <w:tcW w:w="196"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1.3.</w:t>
            </w:r>
          </w:p>
        </w:tc>
        <w:tc>
          <w:tcPr>
            <w:tcW w:w="1312"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Реализация на проект за закриване и рекултивация на депото в м. Карач дере</w:t>
            </w:r>
          </w:p>
        </w:tc>
        <w:tc>
          <w:tcPr>
            <w:tcW w:w="461"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Една година след пускане в експлоатация на регионалното депо</w:t>
            </w:r>
          </w:p>
        </w:tc>
        <w:tc>
          <w:tcPr>
            <w:tcW w:w="971"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инспектори Началник звено „Чистота”, Звено „Чистота” ДИРЕКЦИЯ “УСТРОЙСТВО НА ТЕРИТОРИЯТА”</w:t>
            </w:r>
          </w:p>
        </w:tc>
        <w:tc>
          <w:tcPr>
            <w:tcW w:w="614"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ОПОС</w:t>
            </w:r>
          </w:p>
        </w:tc>
        <w:tc>
          <w:tcPr>
            <w:tcW w:w="665"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numPr>
                <w:ilvl w:val="0"/>
                <w:numId w:val="26"/>
              </w:numPr>
              <w:spacing w:after="0" w:line="240" w:lineRule="auto"/>
              <w:ind w:left="34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Спазването на сроковете за изпълнение на поръчката за закриване</w:t>
            </w:r>
          </w:p>
        </w:tc>
        <w:tc>
          <w:tcPr>
            <w:tcW w:w="781" w:type="pct"/>
            <w:gridSpan w:val="2"/>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Оперативна програма Околна среда </w:t>
            </w:r>
          </w:p>
          <w:p w:rsidR="006A5F58" w:rsidRPr="006A5F58" w:rsidRDefault="006A5F58" w:rsidP="006A5F58">
            <w:pPr>
              <w:spacing w:after="0" w:line="240" w:lineRule="auto"/>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Приоритетна ос:  „Отпадъци“</w:t>
            </w:r>
          </w:p>
          <w:p w:rsidR="006A5F58" w:rsidRPr="006A5F58" w:rsidRDefault="006A5F58" w:rsidP="006A5F58">
            <w:pPr>
              <w:spacing w:after="0" w:line="240" w:lineRule="auto"/>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Наименование на процедура „Рекултивация на депа за закриване, предмет на процедура по нарушение на правото на ЕС по дело С-145/14“</w:t>
            </w:r>
          </w:p>
          <w:p w:rsidR="006A5F58" w:rsidRPr="006A5F58" w:rsidRDefault="006A5F58" w:rsidP="006A5F58">
            <w:pPr>
              <w:spacing w:after="0" w:line="240" w:lineRule="auto"/>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Код на процедура: BG16M1OP002-2.010 </w:t>
            </w:r>
          </w:p>
          <w:p w:rsidR="006A5F58" w:rsidRPr="006A5F58" w:rsidRDefault="006A5F58" w:rsidP="006A5F58">
            <w:pPr>
              <w:spacing w:after="0" w:line="240" w:lineRule="auto"/>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Наименование на проекта/информацията </w:t>
            </w:r>
          </w:p>
          <w:p w:rsidR="006A5F58" w:rsidRPr="006A5F58" w:rsidRDefault="006A5F58" w:rsidP="006A5F58">
            <w:pPr>
              <w:spacing w:after="0" w:line="240" w:lineRule="auto"/>
              <w:rPr>
                <w:rFonts w:ascii="Times New Roman" w:eastAsia="Times New Roman" w:hAnsi="Times New Roman"/>
                <w:b/>
                <w:sz w:val="16"/>
                <w:szCs w:val="16"/>
                <w:lang w:eastAsia="bg-BG"/>
              </w:rPr>
            </w:pPr>
            <w:r w:rsidRPr="006A5F58">
              <w:rPr>
                <w:rFonts w:ascii="Times New Roman" w:eastAsia="Times New Roman" w:hAnsi="Times New Roman"/>
                <w:b/>
                <w:sz w:val="16"/>
                <w:szCs w:val="16"/>
                <w:lang w:eastAsia="bg-BG"/>
              </w:rPr>
              <w:t>Закриване и рекултивация на общинско депо за неопасни отпадъци в местност „Карач Дере“, община Никопол</w:t>
            </w:r>
          </w:p>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p>
        </w:tc>
      </w:tr>
      <w:tr w:rsidR="006A5F58" w:rsidRPr="006A5F58" w:rsidTr="00010A05">
        <w:trPr>
          <w:trHeight w:val="645"/>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1.4.</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Мониторинг и следексплоатационни грижи на депото в м. Карач дере</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xml:space="preserve">Постоянен </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ДИРЕКЦИЯ “ИКОНОМИЧЕСКИ ДЕЙНОСТИ”  звено „Чистота”</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общински бюджет</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6"/>
              </w:numPr>
              <w:spacing w:after="0" w:line="240" w:lineRule="auto"/>
              <w:ind w:left="344"/>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Данни във връзка със спазване на изискванията за мониторинг и следексплоатационни грижи</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w:t>
            </w:r>
          </w:p>
        </w:tc>
      </w:tr>
    </w:tbl>
    <w:p w:rsidR="006A5F58" w:rsidRPr="006A5F58" w:rsidRDefault="006A5F58" w:rsidP="006A5F58">
      <w:pPr>
        <w:spacing w:after="0" w:line="240" w:lineRule="auto"/>
        <w:ind w:right="20"/>
        <w:jc w:val="both"/>
        <w:rPr>
          <w:rFonts w:ascii="Arial Unicode MS" w:eastAsia="Times New Roman" w:hAnsi="Arial Unicode MS" w:cs="Arial Unicode MS"/>
          <w:color w:val="000000"/>
          <w:sz w:val="16"/>
          <w:szCs w:val="16"/>
          <w:lang w:eastAsia="bg-BG"/>
        </w:rPr>
        <w:sectPr w:rsidR="006A5F58" w:rsidRPr="006A5F58" w:rsidSect="00010A05">
          <w:pgSz w:w="16839" w:h="11907" w:orient="landscape" w:code="9"/>
          <w:pgMar w:top="1418" w:right="851" w:bottom="851" w:left="851" w:header="0" w:footer="113" w:gutter="0"/>
          <w:cols w:space="708"/>
          <w:noEndnote/>
          <w:titlePg/>
          <w:docGrid w:linePitch="360"/>
        </w:sectPr>
      </w:pPr>
    </w:p>
    <w:p w:rsidR="006A5F58" w:rsidRPr="006A5F58" w:rsidRDefault="006A5F58" w:rsidP="006A5F58">
      <w:pPr>
        <w:keepNext/>
        <w:numPr>
          <w:ilvl w:val="1"/>
          <w:numId w:val="22"/>
        </w:numPr>
        <w:spacing w:before="240" w:after="120" w:line="240" w:lineRule="auto"/>
        <w:jc w:val="both"/>
        <w:outlineLvl w:val="1"/>
        <w:rPr>
          <w:rFonts w:ascii="Times New Roman" w:hAnsi="Times New Roman"/>
          <w:b/>
          <w:bCs/>
          <w:iCs/>
          <w:color w:val="000000"/>
          <w:sz w:val="16"/>
          <w:szCs w:val="16"/>
          <w:lang w:eastAsia="bg-BG"/>
        </w:rPr>
      </w:pPr>
      <w:bookmarkStart w:id="22" w:name="_Toc447709871"/>
      <w:bookmarkStart w:id="23" w:name="_Toc447796848"/>
      <w:r w:rsidRPr="006A5F58">
        <w:rPr>
          <w:rFonts w:ascii="Times New Roman" w:hAnsi="Times New Roman"/>
          <w:b/>
          <w:bCs/>
          <w:iCs/>
          <w:color w:val="000000"/>
          <w:sz w:val="16"/>
          <w:szCs w:val="16"/>
          <w:lang w:eastAsia="bg-BG"/>
        </w:rPr>
        <w:t>Подпрограма с мерки за прилагане на разяснителни кампании и информиране на обществеността по въпросите на управление на отпадъците</w:t>
      </w:r>
      <w:bookmarkEnd w:id="22"/>
      <w:bookmarkEnd w:id="23"/>
    </w:p>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План за действие</w:t>
      </w:r>
    </w:p>
    <w:p w:rsidR="006A5F58" w:rsidRPr="006A5F58" w:rsidRDefault="006A5F58" w:rsidP="006A5F58">
      <w:pPr>
        <w:spacing w:after="0" w:line="240" w:lineRule="auto"/>
        <w:ind w:right="20"/>
        <w:jc w:val="both"/>
        <w:rPr>
          <w:rFonts w:ascii="Arial Unicode MS" w:eastAsia="Times New Roman" w:hAnsi="Arial Unicode MS" w:cs="Arial Unicode MS"/>
          <w:color w:val="000000"/>
          <w:sz w:val="16"/>
          <w:szCs w:val="16"/>
          <w:lang w:eastAsia="bg-BG"/>
        </w:rPr>
      </w:pPr>
    </w:p>
    <w:tbl>
      <w:tblPr>
        <w:tblW w:w="4539" w:type="pct"/>
        <w:tblLayout w:type="fixed"/>
        <w:tblCellMar>
          <w:left w:w="70" w:type="dxa"/>
          <w:right w:w="70" w:type="dxa"/>
        </w:tblCellMar>
        <w:tblLook w:val="00A0" w:firstRow="1" w:lastRow="0" w:firstColumn="1" w:lastColumn="0" w:noHBand="0" w:noVBand="0"/>
      </w:tblPr>
      <w:tblGrid>
        <w:gridCol w:w="492"/>
        <w:gridCol w:w="1844"/>
        <w:gridCol w:w="849"/>
        <w:gridCol w:w="1614"/>
        <w:gridCol w:w="1191"/>
        <w:gridCol w:w="1105"/>
        <w:gridCol w:w="1266"/>
      </w:tblGrid>
      <w:tr w:rsidR="006A5F58" w:rsidRPr="006A5F58" w:rsidTr="00010A05">
        <w:trPr>
          <w:trHeight w:val="315"/>
          <w:tblHeader/>
        </w:trPr>
        <w:tc>
          <w:tcPr>
            <w:tcW w:w="294" w:type="pct"/>
            <w:tcBorders>
              <w:top w:val="single" w:sz="8" w:space="0" w:color="auto"/>
              <w:left w:val="single" w:sz="8" w:space="0" w:color="auto"/>
              <w:bottom w:val="single" w:sz="8" w:space="0" w:color="000000"/>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w:t>
            </w:r>
          </w:p>
        </w:tc>
        <w:tc>
          <w:tcPr>
            <w:tcW w:w="1103" w:type="pct"/>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Мярка/дейност</w:t>
            </w:r>
          </w:p>
        </w:tc>
        <w:tc>
          <w:tcPr>
            <w:tcW w:w="508" w:type="pct"/>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Срок за прилагане</w:t>
            </w:r>
          </w:p>
        </w:tc>
        <w:tc>
          <w:tcPr>
            <w:tcW w:w="965" w:type="pct"/>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Отговорна институция</w:t>
            </w:r>
          </w:p>
        </w:tc>
        <w:tc>
          <w:tcPr>
            <w:tcW w:w="712" w:type="pct"/>
            <w:tcBorders>
              <w:top w:val="single" w:sz="8" w:space="0" w:color="auto"/>
              <w:left w:val="single" w:sz="4"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Предлагани източници за финансиране</w:t>
            </w:r>
          </w:p>
        </w:tc>
        <w:tc>
          <w:tcPr>
            <w:tcW w:w="661" w:type="pct"/>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Индикатори за изпълнение</w:t>
            </w:r>
          </w:p>
        </w:tc>
        <w:tc>
          <w:tcPr>
            <w:tcW w:w="758" w:type="pct"/>
            <w:tcBorders>
              <w:top w:val="single" w:sz="8" w:space="0" w:color="auto"/>
              <w:left w:val="single" w:sz="8" w:space="0" w:color="auto"/>
              <w:bottom w:val="single" w:sz="8" w:space="0" w:color="000000"/>
              <w:right w:val="single" w:sz="8" w:space="0" w:color="auto"/>
            </w:tcBorders>
            <w:shd w:val="clear" w:color="000000" w:fill="FFFFFF"/>
          </w:tcPr>
          <w:p w:rsidR="006A5F58" w:rsidRPr="006A5F58" w:rsidRDefault="006A5F58" w:rsidP="006A5F58">
            <w:pPr>
              <w:spacing w:after="0" w:line="240" w:lineRule="auto"/>
              <w:jc w:val="center"/>
              <w:rPr>
                <w:rFonts w:ascii="Times New Roman" w:eastAsia="Times New Roman" w:hAnsi="Times New Roman"/>
                <w:b/>
                <w:sz w:val="16"/>
                <w:szCs w:val="16"/>
                <w:lang w:eastAsia="bg-BG"/>
              </w:rPr>
            </w:pPr>
            <w:r w:rsidRPr="006A5F58">
              <w:rPr>
                <w:rFonts w:ascii="Times New Roman" w:eastAsia="Times New Roman" w:hAnsi="Times New Roman"/>
                <w:b/>
                <w:sz w:val="16"/>
                <w:szCs w:val="16"/>
                <w:lang w:eastAsia="bg-BG"/>
              </w:rPr>
              <w:t>Отчет</w:t>
            </w:r>
          </w:p>
        </w:tc>
      </w:tr>
      <w:tr w:rsidR="006A5F58" w:rsidRPr="006A5F58" w:rsidTr="00010A05">
        <w:trPr>
          <w:trHeight w:val="330"/>
        </w:trPr>
        <w:tc>
          <w:tcPr>
            <w:tcW w:w="294"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1.</w:t>
            </w:r>
          </w:p>
        </w:tc>
        <w:tc>
          <w:tcPr>
            <w:tcW w:w="2576" w:type="pct"/>
            <w:gridSpan w:val="3"/>
            <w:tcBorders>
              <w:top w:val="single" w:sz="8" w:space="0" w:color="auto"/>
              <w:left w:val="nil"/>
              <w:bottom w:val="single" w:sz="8"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r w:rsidRPr="006A5F58">
              <w:rPr>
                <w:rFonts w:ascii="Times New Roman" w:eastAsia="Times New Roman" w:hAnsi="Times New Roman"/>
                <w:b/>
                <w:color w:val="000000"/>
                <w:sz w:val="16"/>
                <w:szCs w:val="16"/>
                <w:lang w:eastAsia="bg-BG"/>
              </w:rPr>
              <w:t>УЧАСТИЕ НА ОБЩЕСТВЕНОСТТА</w:t>
            </w:r>
          </w:p>
        </w:tc>
        <w:tc>
          <w:tcPr>
            <w:tcW w:w="1373" w:type="pct"/>
            <w:gridSpan w:val="2"/>
            <w:tcBorders>
              <w:top w:val="single" w:sz="8" w:space="0" w:color="auto"/>
              <w:left w:val="single" w:sz="4" w:space="0" w:color="auto"/>
              <w:bottom w:val="single" w:sz="8"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color w:val="000000"/>
                <w:sz w:val="16"/>
                <w:szCs w:val="16"/>
                <w:lang w:eastAsia="bg-BG"/>
              </w:rPr>
            </w:pPr>
          </w:p>
        </w:tc>
        <w:tc>
          <w:tcPr>
            <w:tcW w:w="758" w:type="pct"/>
            <w:tcBorders>
              <w:top w:val="single" w:sz="8" w:space="0" w:color="auto"/>
              <w:left w:val="nil"/>
              <w:bottom w:val="single" w:sz="8" w:space="0" w:color="auto"/>
              <w:right w:val="single" w:sz="8" w:space="0" w:color="000000"/>
            </w:tcBorders>
            <w:shd w:val="clear" w:color="000000" w:fill="FFFFFF"/>
          </w:tcPr>
          <w:p w:rsidR="006A5F58" w:rsidRPr="006A5F58" w:rsidRDefault="006A5F58" w:rsidP="006A5F58">
            <w:pPr>
              <w:spacing w:after="0" w:line="240" w:lineRule="auto"/>
              <w:jc w:val="both"/>
              <w:rPr>
                <w:rFonts w:ascii="Times New Roman" w:eastAsia="Times New Roman" w:hAnsi="Times New Roman"/>
                <w:b/>
                <w:sz w:val="16"/>
                <w:szCs w:val="16"/>
                <w:lang w:eastAsia="bg-BG"/>
              </w:rPr>
            </w:pPr>
          </w:p>
        </w:tc>
      </w:tr>
      <w:tr w:rsidR="006A5F58" w:rsidRPr="006A5F58" w:rsidTr="00010A05">
        <w:trPr>
          <w:trHeight w:val="1092"/>
        </w:trPr>
        <w:tc>
          <w:tcPr>
            <w:tcW w:w="294"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1.1.</w:t>
            </w:r>
          </w:p>
        </w:tc>
        <w:tc>
          <w:tcPr>
            <w:tcW w:w="1103" w:type="pct"/>
            <w:tcBorders>
              <w:top w:val="nil"/>
              <w:left w:val="single" w:sz="8" w:space="0" w:color="auto"/>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Разработване на стратегия за провеждане и организиране провеждането на специализирани информационни кампании по управление на отпадъците н по-конкретно за разделно събиране на отпадъците и предотвратяване на отпадъците.</w:t>
            </w:r>
          </w:p>
        </w:tc>
        <w:tc>
          <w:tcPr>
            <w:tcW w:w="508" w:type="pct"/>
            <w:tcBorders>
              <w:top w:val="nil"/>
              <w:left w:val="single" w:sz="8" w:space="0" w:color="auto"/>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965" w:type="pct"/>
            <w:tcBorders>
              <w:top w:val="nil"/>
              <w:left w:val="single" w:sz="8"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 Пресцентъра на Община Никопол , ООп</w:t>
            </w:r>
          </w:p>
        </w:tc>
        <w:tc>
          <w:tcPr>
            <w:tcW w:w="712" w:type="pct"/>
            <w:tcBorders>
              <w:top w:val="nil"/>
              <w:left w:val="single" w:sz="4" w:space="0" w:color="auto"/>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 организации по оползотворяване</w:t>
            </w:r>
          </w:p>
        </w:tc>
        <w:tc>
          <w:tcPr>
            <w:tcW w:w="661" w:type="pct"/>
            <w:tcBorders>
              <w:top w:val="nil"/>
              <w:left w:val="nil"/>
              <w:bottom w:val="single" w:sz="4" w:space="0" w:color="auto"/>
              <w:right w:val="single" w:sz="8" w:space="0" w:color="auto"/>
            </w:tcBorders>
            <w:shd w:val="clear" w:color="000000" w:fill="FFFFFF"/>
          </w:tcPr>
          <w:p w:rsidR="006A5F58" w:rsidRPr="006A5F58" w:rsidRDefault="006A5F58" w:rsidP="006A5F58">
            <w:pPr>
              <w:numPr>
                <w:ilvl w:val="0"/>
                <w:numId w:val="26"/>
              </w:numPr>
              <w:spacing w:after="0" w:line="240" w:lineRule="auto"/>
              <w:ind w:left="399"/>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разработена комуникационна стратегия</w:t>
            </w:r>
          </w:p>
        </w:tc>
        <w:tc>
          <w:tcPr>
            <w:tcW w:w="758"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Предстои разработването на стратегия за провеждане на информационни кампании във връзка с управлението на отпадъците</w:t>
            </w:r>
          </w:p>
        </w:tc>
      </w:tr>
      <w:tr w:rsidR="006A5F58" w:rsidRPr="006A5F58" w:rsidTr="00010A05">
        <w:trPr>
          <w:trHeight w:val="1905"/>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1.2.</w:t>
            </w:r>
          </w:p>
        </w:tc>
        <w:tc>
          <w:tcPr>
            <w:tcW w:w="1103"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Привличане на населението, неправителствените организации и заинтересования бизнес в процесите на вземане на решения, свързани с управление на отпадъците, включително за начина за определяне на „такса битови отпадъци" и отчитането на изразходваните средства.</w:t>
            </w:r>
          </w:p>
        </w:tc>
        <w:tc>
          <w:tcPr>
            <w:tcW w:w="508"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965"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съвет, Кмет на общината, Началник звено „Чистота”, Звено „Чистота”, оператори на съоръжения и инсталации</w:t>
            </w:r>
          </w:p>
        </w:tc>
        <w:tc>
          <w:tcPr>
            <w:tcW w:w="712"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 </w:t>
            </w:r>
          </w:p>
        </w:tc>
        <w:tc>
          <w:tcPr>
            <w:tcW w:w="661"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6"/>
              </w:numPr>
              <w:spacing w:after="0" w:line="240" w:lineRule="auto"/>
              <w:ind w:left="399"/>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проведени консултации при разработване на нормативни актове и стратегически документи</w:t>
            </w:r>
          </w:p>
          <w:p w:rsidR="006A5F58" w:rsidRPr="006A5F58" w:rsidRDefault="006A5F58" w:rsidP="006A5F58">
            <w:pPr>
              <w:numPr>
                <w:ilvl w:val="0"/>
                <w:numId w:val="26"/>
              </w:numPr>
              <w:spacing w:after="0" w:line="240" w:lineRule="auto"/>
              <w:ind w:left="399"/>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обявления за инвестиционни намерения имащи отношение към управлението на отпадъците</w:t>
            </w:r>
          </w:p>
        </w:tc>
        <w:tc>
          <w:tcPr>
            <w:tcW w:w="758" w:type="pct"/>
            <w:tcBorders>
              <w:top w:val="single" w:sz="4" w:space="0" w:color="auto"/>
              <w:left w:val="single" w:sz="4" w:space="0" w:color="auto"/>
              <w:bottom w:val="single" w:sz="4" w:space="0" w:color="auto"/>
              <w:right w:val="single" w:sz="4" w:space="0" w:color="auto"/>
            </w:tcBorders>
            <w:shd w:val="clear" w:color="000000" w:fill="FFFFFF"/>
          </w:tcPr>
          <w:p w:rsidR="006A5F58" w:rsidRPr="006A5F58" w:rsidRDefault="006A5F58" w:rsidP="006A5F58">
            <w:pPr>
              <w:numPr>
                <w:ilvl w:val="0"/>
                <w:numId w:val="26"/>
              </w:numPr>
              <w:spacing w:after="0" w:line="240" w:lineRule="auto"/>
              <w:ind w:left="399"/>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Предложение за публично участие на гражданите и бизнеса при вземане на решения касаещи управлението на отпадъците </w:t>
            </w:r>
          </w:p>
        </w:tc>
      </w:tr>
      <w:tr w:rsidR="006A5F58" w:rsidRPr="006A5F58" w:rsidTr="00010A05">
        <w:trPr>
          <w:trHeight w:val="1590"/>
        </w:trPr>
        <w:tc>
          <w:tcPr>
            <w:tcW w:w="294" w:type="pct"/>
            <w:tcBorders>
              <w:top w:val="nil"/>
              <w:left w:val="single" w:sz="8" w:space="0" w:color="auto"/>
              <w:bottom w:val="single" w:sz="8"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1.3.</w:t>
            </w:r>
          </w:p>
        </w:tc>
        <w:tc>
          <w:tcPr>
            <w:tcW w:w="1103"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Редовно информиране на обществеността за рисковете, свързани с неконтролираното обезвреждане на отпадъците и възникването на нерегламентирани сметища</w:t>
            </w:r>
          </w:p>
        </w:tc>
        <w:tc>
          <w:tcPr>
            <w:tcW w:w="508"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965"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712"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 ООп</w:t>
            </w:r>
          </w:p>
        </w:tc>
        <w:tc>
          <w:tcPr>
            <w:tcW w:w="661" w:type="pct"/>
            <w:tcBorders>
              <w:top w:val="nil"/>
              <w:left w:val="nil"/>
              <w:bottom w:val="single" w:sz="8" w:space="0" w:color="auto"/>
              <w:right w:val="single" w:sz="8" w:space="0" w:color="auto"/>
            </w:tcBorders>
            <w:shd w:val="clear" w:color="000000" w:fill="FFFFFF"/>
          </w:tcPr>
          <w:p w:rsidR="006A5F58" w:rsidRPr="006A5F58" w:rsidRDefault="006A5F58" w:rsidP="006A5F58">
            <w:pPr>
              <w:numPr>
                <w:ilvl w:val="0"/>
                <w:numId w:val="26"/>
              </w:numPr>
              <w:spacing w:after="0" w:line="240" w:lineRule="auto"/>
              <w:ind w:left="399"/>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проведени мероприятия по информиране на обществеността</w:t>
            </w:r>
          </w:p>
          <w:p w:rsidR="006A5F58" w:rsidRPr="006A5F58" w:rsidRDefault="006A5F58" w:rsidP="006A5F58">
            <w:pPr>
              <w:numPr>
                <w:ilvl w:val="0"/>
                <w:numId w:val="26"/>
              </w:numPr>
              <w:spacing w:after="0" w:line="240" w:lineRule="auto"/>
              <w:ind w:left="399"/>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процент на обхващане на целевите групи</w:t>
            </w:r>
          </w:p>
        </w:tc>
        <w:tc>
          <w:tcPr>
            <w:tcW w:w="758" w:type="pct"/>
            <w:tcBorders>
              <w:top w:val="nil"/>
              <w:left w:val="nil"/>
              <w:bottom w:val="single" w:sz="8"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 xml:space="preserve">Обществеността ще се информира от интернет страницата на общината , която ще се актуализира своевременно  </w:t>
            </w:r>
          </w:p>
        </w:tc>
      </w:tr>
      <w:tr w:rsidR="006A5F58" w:rsidRPr="006A5F58" w:rsidTr="00010A05">
        <w:trPr>
          <w:trHeight w:val="960"/>
        </w:trPr>
        <w:tc>
          <w:tcPr>
            <w:tcW w:w="294" w:type="pct"/>
            <w:tcBorders>
              <w:top w:val="nil"/>
              <w:left w:val="single" w:sz="8" w:space="0" w:color="auto"/>
              <w:bottom w:val="single" w:sz="4" w:space="0" w:color="auto"/>
              <w:right w:val="single" w:sz="8" w:space="0" w:color="auto"/>
            </w:tcBorders>
            <w:shd w:val="clear" w:color="000000" w:fill="FFFFFF"/>
            <w:vAlign w:val="center"/>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1.4.</w:t>
            </w:r>
          </w:p>
        </w:tc>
        <w:tc>
          <w:tcPr>
            <w:tcW w:w="1103"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Редовното предоставяне на информация на населението за състоянието на околната среда и за управление на отпадъците, включително на сайта на общината.</w:t>
            </w:r>
          </w:p>
        </w:tc>
        <w:tc>
          <w:tcPr>
            <w:tcW w:w="508"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Постоянен</w:t>
            </w:r>
          </w:p>
        </w:tc>
        <w:tc>
          <w:tcPr>
            <w:tcW w:w="965"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Началник звено „Чистота”</w:t>
            </w:r>
          </w:p>
        </w:tc>
        <w:tc>
          <w:tcPr>
            <w:tcW w:w="712"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Общински бюджет</w:t>
            </w:r>
          </w:p>
        </w:tc>
        <w:tc>
          <w:tcPr>
            <w:tcW w:w="661" w:type="pct"/>
            <w:tcBorders>
              <w:top w:val="nil"/>
              <w:left w:val="nil"/>
              <w:bottom w:val="single" w:sz="4" w:space="0" w:color="auto"/>
              <w:right w:val="single" w:sz="8" w:space="0" w:color="auto"/>
            </w:tcBorders>
            <w:shd w:val="clear" w:color="000000" w:fill="FFFFFF"/>
          </w:tcPr>
          <w:p w:rsidR="006A5F58" w:rsidRPr="006A5F58" w:rsidRDefault="006A5F58" w:rsidP="006A5F58">
            <w:pPr>
              <w:numPr>
                <w:ilvl w:val="0"/>
                <w:numId w:val="26"/>
              </w:numPr>
              <w:spacing w:after="0" w:line="240" w:lineRule="auto"/>
              <w:ind w:left="399"/>
              <w:contextualSpacing/>
              <w:jc w:val="both"/>
              <w:rPr>
                <w:rFonts w:ascii="Times New Roman" w:eastAsia="Times New Roman" w:hAnsi="Times New Roman"/>
                <w:color w:val="000000"/>
                <w:sz w:val="16"/>
                <w:szCs w:val="16"/>
                <w:lang w:eastAsia="bg-BG"/>
              </w:rPr>
            </w:pPr>
            <w:r w:rsidRPr="006A5F58">
              <w:rPr>
                <w:rFonts w:ascii="Times New Roman" w:eastAsia="Times New Roman" w:hAnsi="Times New Roman"/>
                <w:color w:val="000000"/>
                <w:sz w:val="16"/>
                <w:szCs w:val="16"/>
                <w:lang w:eastAsia="bg-BG"/>
              </w:rPr>
              <w:t>брой мероприятия за информиране</w:t>
            </w:r>
          </w:p>
        </w:tc>
        <w:tc>
          <w:tcPr>
            <w:tcW w:w="758" w:type="pct"/>
            <w:tcBorders>
              <w:top w:val="nil"/>
              <w:left w:val="nil"/>
              <w:bottom w:val="single" w:sz="4" w:space="0" w:color="auto"/>
              <w:right w:val="single" w:sz="8" w:space="0" w:color="auto"/>
            </w:tcBorders>
            <w:shd w:val="clear" w:color="000000" w:fill="FFFFFF"/>
          </w:tcPr>
          <w:p w:rsidR="006A5F58" w:rsidRPr="006A5F58" w:rsidRDefault="006A5F58" w:rsidP="006A5F58">
            <w:pPr>
              <w:spacing w:after="0" w:line="240" w:lineRule="auto"/>
              <w:contextualSpacing/>
              <w:jc w:val="both"/>
              <w:rPr>
                <w:rFonts w:ascii="Times New Roman" w:eastAsia="Times New Roman" w:hAnsi="Times New Roman"/>
                <w:sz w:val="16"/>
                <w:szCs w:val="16"/>
                <w:lang w:eastAsia="bg-BG"/>
              </w:rPr>
            </w:pPr>
            <w:r w:rsidRPr="006A5F58">
              <w:rPr>
                <w:rFonts w:ascii="Times New Roman" w:eastAsia="Times New Roman" w:hAnsi="Times New Roman"/>
                <w:sz w:val="16"/>
                <w:szCs w:val="16"/>
                <w:lang w:eastAsia="bg-BG"/>
              </w:rPr>
              <w:t>Мероприятията се обявяват публично и чрез интернет сайта на общината</w:t>
            </w:r>
          </w:p>
        </w:tc>
      </w:tr>
    </w:tbl>
    <w:p w:rsidR="006A5F58" w:rsidRPr="006A5F58" w:rsidRDefault="006A5F58" w:rsidP="006A5F58">
      <w:pPr>
        <w:spacing w:after="0" w:line="240" w:lineRule="auto"/>
        <w:jc w:val="both"/>
        <w:rPr>
          <w:rFonts w:ascii="Times New Roman" w:eastAsia="Times New Roman" w:hAnsi="Times New Roman" w:cs="Arial Unicode MS"/>
          <w:color w:val="000000"/>
          <w:sz w:val="16"/>
          <w:szCs w:val="16"/>
          <w:lang w:eastAsia="bg-BG"/>
        </w:rPr>
      </w:pPr>
    </w:p>
    <w:p w:rsidR="006A5F58" w:rsidRPr="006A5F58" w:rsidRDefault="006A5F58" w:rsidP="006A5F58">
      <w:pPr>
        <w:spacing w:after="0" w:line="240" w:lineRule="auto"/>
        <w:jc w:val="both"/>
        <w:rPr>
          <w:rFonts w:ascii="Times New Roman" w:eastAsia="Times New Roman" w:hAnsi="Times New Roman" w:cs="Arial Unicode MS"/>
          <w:color w:val="000000"/>
          <w:sz w:val="16"/>
          <w:szCs w:val="16"/>
          <w:lang w:eastAsia="bg-BG"/>
        </w:rPr>
      </w:pPr>
    </w:p>
    <w:tbl>
      <w:tblPr>
        <w:tblW w:w="15483" w:type="dxa"/>
        <w:tblInd w:w="55" w:type="dxa"/>
        <w:tblCellMar>
          <w:left w:w="70" w:type="dxa"/>
          <w:right w:w="70" w:type="dxa"/>
        </w:tblCellMar>
        <w:tblLook w:val="04A0" w:firstRow="1" w:lastRow="0" w:firstColumn="1" w:lastColumn="0" w:noHBand="0" w:noVBand="1"/>
      </w:tblPr>
      <w:tblGrid>
        <w:gridCol w:w="960"/>
        <w:gridCol w:w="2720"/>
        <w:gridCol w:w="1056"/>
        <w:gridCol w:w="2044"/>
        <w:gridCol w:w="1900"/>
        <w:gridCol w:w="1303"/>
        <w:gridCol w:w="5500"/>
      </w:tblGrid>
      <w:tr w:rsidR="006A5F58" w:rsidRPr="006A5F58" w:rsidTr="00010A05">
        <w:trPr>
          <w:trHeight w:val="255"/>
        </w:trPr>
        <w:tc>
          <w:tcPr>
            <w:tcW w:w="960"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2720"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1056"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2044"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1900"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1303"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5500" w:type="dxa"/>
            <w:tcBorders>
              <w:top w:val="nil"/>
              <w:left w:val="nil"/>
              <w:bottom w:val="nil"/>
              <w:right w:val="nil"/>
            </w:tcBorders>
            <w:shd w:val="clear" w:color="auto" w:fill="auto"/>
            <w:noWrap/>
            <w:vAlign w:val="center"/>
            <w:hideMark/>
          </w:tcPr>
          <w:p w:rsidR="006A5F58" w:rsidRPr="006A5F58" w:rsidRDefault="006A5F58" w:rsidP="006A5F58">
            <w:pPr>
              <w:spacing w:after="0" w:line="240" w:lineRule="auto"/>
              <w:jc w:val="right"/>
              <w:rPr>
                <w:rFonts w:ascii="Arial" w:eastAsia="Times New Roman" w:hAnsi="Arial" w:cs="Arial"/>
                <w:b/>
                <w:bCs/>
                <w:sz w:val="20"/>
                <w:szCs w:val="20"/>
                <w:lang w:eastAsia="bg-BG"/>
              </w:rPr>
            </w:pPr>
            <w:r w:rsidRPr="006A5F58">
              <w:rPr>
                <w:rFonts w:ascii="Arial" w:eastAsia="Times New Roman" w:hAnsi="Arial" w:cs="Arial"/>
                <w:b/>
                <w:bCs/>
                <w:sz w:val="20"/>
                <w:szCs w:val="20"/>
                <w:lang w:eastAsia="bg-BG"/>
              </w:rPr>
              <w:t xml:space="preserve">                     Приложение №3</w:t>
            </w:r>
          </w:p>
        </w:tc>
      </w:tr>
    </w:tbl>
    <w:p w:rsidR="006A5F58" w:rsidRPr="006A5F58" w:rsidRDefault="006A5F58" w:rsidP="006A5F58">
      <w:pPr>
        <w:spacing w:after="0" w:line="240" w:lineRule="auto"/>
        <w:rPr>
          <w:rFonts w:ascii="Arial" w:eastAsia="Times New Roman" w:hAnsi="Arial" w:cs="Arial"/>
          <w:sz w:val="20"/>
          <w:szCs w:val="20"/>
          <w:lang w:eastAsia="bg-BG"/>
        </w:rPr>
        <w:sectPr w:rsidR="006A5F58" w:rsidRPr="006A5F58" w:rsidSect="00010A05">
          <w:pgSz w:w="11906" w:h="16838"/>
          <w:pgMar w:top="992" w:right="1418" w:bottom="1418" w:left="1418" w:header="709" w:footer="709" w:gutter="0"/>
          <w:cols w:space="708"/>
          <w:docGrid w:linePitch="360"/>
        </w:sectPr>
      </w:pPr>
    </w:p>
    <w:p w:rsidR="006A5F58" w:rsidRPr="006A5F58" w:rsidRDefault="006A5F58" w:rsidP="006A5F58">
      <w:pPr>
        <w:spacing w:after="0" w:line="240" w:lineRule="auto"/>
        <w:jc w:val="both"/>
        <w:rPr>
          <w:rFonts w:ascii="Times New Roman" w:eastAsiaTheme="minorHAnsi" w:hAnsi="Times New Roman"/>
          <w:sz w:val="28"/>
          <w:szCs w:val="28"/>
        </w:rPr>
      </w:pPr>
    </w:p>
    <w:tbl>
      <w:tblPr>
        <w:tblW w:w="16035" w:type="dxa"/>
        <w:tblInd w:w="-497" w:type="dxa"/>
        <w:tblLayout w:type="fixed"/>
        <w:tblCellMar>
          <w:left w:w="70" w:type="dxa"/>
          <w:right w:w="70" w:type="dxa"/>
        </w:tblCellMar>
        <w:tblLook w:val="04A0" w:firstRow="1" w:lastRow="0" w:firstColumn="1" w:lastColumn="0" w:noHBand="0" w:noVBand="1"/>
      </w:tblPr>
      <w:tblGrid>
        <w:gridCol w:w="1512"/>
        <w:gridCol w:w="2720"/>
        <w:gridCol w:w="1056"/>
        <w:gridCol w:w="2044"/>
        <w:gridCol w:w="1900"/>
        <w:gridCol w:w="1303"/>
        <w:gridCol w:w="2932"/>
        <w:gridCol w:w="2568"/>
      </w:tblGrid>
      <w:tr w:rsidR="006A5F58" w:rsidRPr="006A5F58" w:rsidTr="00010A05">
        <w:trPr>
          <w:trHeight w:val="255"/>
        </w:trPr>
        <w:tc>
          <w:tcPr>
            <w:tcW w:w="1512"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2720"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1056"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2044"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1900"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1303" w:type="dxa"/>
            <w:tcBorders>
              <w:top w:val="nil"/>
              <w:left w:val="nil"/>
              <w:bottom w:val="nil"/>
              <w:right w:val="nil"/>
            </w:tcBorders>
            <w:shd w:val="clear" w:color="auto" w:fill="auto"/>
            <w:noWrap/>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5500" w:type="dxa"/>
            <w:gridSpan w:val="2"/>
            <w:tcBorders>
              <w:top w:val="nil"/>
              <w:left w:val="nil"/>
              <w:bottom w:val="nil"/>
              <w:right w:val="nil"/>
            </w:tcBorders>
            <w:shd w:val="clear" w:color="auto" w:fill="auto"/>
            <w:noWrap/>
            <w:vAlign w:val="center"/>
            <w:hideMark/>
          </w:tcPr>
          <w:p w:rsidR="006A5F58" w:rsidRPr="006A5F58" w:rsidRDefault="006A5F58" w:rsidP="006A5F58">
            <w:pPr>
              <w:spacing w:after="0" w:line="240" w:lineRule="auto"/>
              <w:jc w:val="right"/>
              <w:rPr>
                <w:rFonts w:ascii="Arial" w:eastAsia="Times New Roman" w:hAnsi="Arial" w:cs="Arial"/>
                <w:b/>
                <w:bCs/>
                <w:sz w:val="20"/>
                <w:szCs w:val="20"/>
                <w:lang w:eastAsia="bg-BG"/>
              </w:rPr>
            </w:pPr>
            <w:r w:rsidRPr="006A5F58">
              <w:rPr>
                <w:rFonts w:ascii="Arial" w:eastAsia="Times New Roman" w:hAnsi="Arial" w:cs="Arial"/>
                <w:b/>
                <w:bCs/>
                <w:sz w:val="20"/>
                <w:szCs w:val="20"/>
                <w:lang w:eastAsia="bg-BG"/>
              </w:rPr>
              <w:t xml:space="preserve">                     Приложение №3</w:t>
            </w:r>
          </w:p>
        </w:tc>
      </w:tr>
      <w:tr w:rsidR="006A5F58" w:rsidRPr="006A5F58" w:rsidTr="00010A05">
        <w:trPr>
          <w:trHeight w:val="405"/>
        </w:trPr>
        <w:tc>
          <w:tcPr>
            <w:tcW w:w="1512" w:type="dxa"/>
            <w:tcBorders>
              <w:top w:val="nil"/>
              <w:left w:val="nil"/>
              <w:bottom w:val="nil"/>
              <w:right w:val="nil"/>
            </w:tcBorders>
            <w:shd w:val="clear" w:color="auto" w:fill="auto"/>
            <w:vAlign w:val="bottom"/>
            <w:hideMark/>
          </w:tcPr>
          <w:p w:rsidR="006A5F58" w:rsidRPr="006A5F58" w:rsidRDefault="006A5F58" w:rsidP="006A5F58">
            <w:pPr>
              <w:spacing w:after="0" w:line="240" w:lineRule="auto"/>
              <w:rPr>
                <w:rFonts w:ascii="Arial" w:eastAsia="Times New Roman" w:hAnsi="Arial" w:cs="Arial"/>
                <w:sz w:val="20"/>
                <w:szCs w:val="20"/>
                <w:lang w:eastAsia="bg-BG"/>
              </w:rPr>
            </w:pPr>
          </w:p>
        </w:tc>
        <w:tc>
          <w:tcPr>
            <w:tcW w:w="14523" w:type="dxa"/>
            <w:gridSpan w:val="7"/>
            <w:tcBorders>
              <w:top w:val="nil"/>
              <w:left w:val="nil"/>
              <w:bottom w:val="nil"/>
              <w:right w:val="nil"/>
            </w:tcBorders>
            <w:shd w:val="clear" w:color="auto" w:fill="auto"/>
            <w:vAlign w:val="bottom"/>
            <w:hideMark/>
          </w:tcPr>
          <w:p w:rsidR="006A5F58" w:rsidRPr="006A5F58" w:rsidRDefault="006A5F58" w:rsidP="006A5F58">
            <w:pPr>
              <w:spacing w:after="0" w:line="240" w:lineRule="auto"/>
              <w:jc w:val="center"/>
              <w:rPr>
                <w:rFonts w:ascii="Times New Roman" w:eastAsia="Times New Roman" w:hAnsi="Times New Roman"/>
                <w:b/>
                <w:bCs/>
                <w:sz w:val="32"/>
                <w:szCs w:val="32"/>
                <w:lang w:eastAsia="bg-BG"/>
              </w:rPr>
            </w:pPr>
            <w:r w:rsidRPr="006A5F58">
              <w:rPr>
                <w:rFonts w:ascii="Times New Roman" w:eastAsia="Times New Roman" w:hAnsi="Times New Roman"/>
                <w:b/>
                <w:bCs/>
                <w:sz w:val="32"/>
                <w:szCs w:val="32"/>
                <w:lang w:eastAsia="bg-BG"/>
              </w:rPr>
              <w:t>ОТЧЕТ</w:t>
            </w:r>
          </w:p>
        </w:tc>
      </w:tr>
      <w:tr w:rsidR="006A5F58" w:rsidRPr="006A5F58" w:rsidTr="00010A05">
        <w:trPr>
          <w:trHeight w:val="645"/>
        </w:trPr>
        <w:tc>
          <w:tcPr>
            <w:tcW w:w="16035" w:type="dxa"/>
            <w:gridSpan w:val="8"/>
            <w:tcBorders>
              <w:top w:val="nil"/>
              <w:left w:val="nil"/>
              <w:bottom w:val="nil"/>
              <w:right w:val="nil"/>
            </w:tcBorders>
            <w:shd w:val="clear" w:color="auto" w:fill="auto"/>
            <w:vAlign w:val="bottom"/>
            <w:hideMark/>
          </w:tcPr>
          <w:p w:rsidR="006A5F58" w:rsidRPr="006A5F58" w:rsidRDefault="006A5F58" w:rsidP="006A5F58">
            <w:pPr>
              <w:spacing w:after="0" w:line="240" w:lineRule="auto"/>
              <w:jc w:val="center"/>
              <w:rPr>
                <w:rFonts w:ascii="Times New Roman" w:eastAsia="Times New Roman" w:hAnsi="Times New Roman"/>
                <w:b/>
                <w:bCs/>
                <w:sz w:val="24"/>
                <w:szCs w:val="24"/>
                <w:lang w:eastAsia="bg-BG"/>
              </w:rPr>
            </w:pPr>
            <w:r w:rsidRPr="006A5F58">
              <w:rPr>
                <w:rFonts w:ascii="Times New Roman" w:eastAsia="Times New Roman" w:hAnsi="Times New Roman"/>
                <w:b/>
                <w:bCs/>
                <w:sz w:val="24"/>
                <w:szCs w:val="24"/>
                <w:lang w:eastAsia="bg-BG"/>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 за 2020 година</w:t>
            </w:r>
          </w:p>
        </w:tc>
      </w:tr>
      <w:tr w:rsidR="006A5F58" w:rsidRPr="006A5F58" w:rsidTr="00010A05">
        <w:trPr>
          <w:trHeight w:val="1680"/>
        </w:trPr>
        <w:tc>
          <w:tcPr>
            <w:tcW w:w="1512"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Код на мярката</w:t>
            </w:r>
          </w:p>
        </w:tc>
        <w:tc>
          <w:tcPr>
            <w:tcW w:w="2720" w:type="dxa"/>
            <w:tcBorders>
              <w:top w:val="single" w:sz="4" w:space="0" w:color="auto"/>
              <w:left w:val="nil"/>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Мярка/дейност</w:t>
            </w:r>
          </w:p>
        </w:tc>
        <w:tc>
          <w:tcPr>
            <w:tcW w:w="1056" w:type="dxa"/>
            <w:tcBorders>
              <w:top w:val="single" w:sz="4" w:space="0" w:color="auto"/>
              <w:left w:val="nil"/>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Времеви обхват</w:t>
            </w:r>
          </w:p>
        </w:tc>
        <w:tc>
          <w:tcPr>
            <w:tcW w:w="2044" w:type="dxa"/>
            <w:tcBorders>
              <w:top w:val="single" w:sz="4" w:space="0" w:color="auto"/>
              <w:left w:val="nil"/>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Засегнат сектор на източници на емисии</w:t>
            </w:r>
          </w:p>
        </w:tc>
        <w:tc>
          <w:tcPr>
            <w:tcW w:w="1900" w:type="dxa"/>
            <w:tcBorders>
              <w:top w:val="single" w:sz="4" w:space="0" w:color="auto"/>
              <w:left w:val="nil"/>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Разходи за реализацията през 2020г.</w:t>
            </w:r>
          </w:p>
        </w:tc>
        <w:tc>
          <w:tcPr>
            <w:tcW w:w="1303" w:type="dxa"/>
            <w:tcBorders>
              <w:top w:val="single" w:sz="4" w:space="0" w:color="auto"/>
              <w:left w:val="nil"/>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Изпълнена/ неизпълнена е мярката</w:t>
            </w:r>
          </w:p>
        </w:tc>
        <w:tc>
          <w:tcPr>
            <w:tcW w:w="2932" w:type="dxa"/>
            <w:tcBorders>
              <w:top w:val="single" w:sz="4" w:space="0" w:color="auto"/>
              <w:left w:val="nil"/>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Индикатор за мониторинг на мярката</w:t>
            </w:r>
          </w:p>
        </w:tc>
        <w:tc>
          <w:tcPr>
            <w:tcW w:w="2568" w:type="dxa"/>
            <w:tcBorders>
              <w:top w:val="single" w:sz="4" w:space="0" w:color="auto"/>
              <w:left w:val="nil"/>
              <w:bottom w:val="single" w:sz="4" w:space="0" w:color="auto"/>
              <w:right w:val="single" w:sz="4" w:space="0" w:color="auto"/>
            </w:tcBorders>
            <w:shd w:val="clear" w:color="000000" w:fill="99CCFF"/>
            <w:vAlign w:val="center"/>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Намаление на годишните емисии в резултат на марката</w:t>
            </w:r>
          </w:p>
        </w:tc>
      </w:tr>
      <w:tr w:rsidR="006A5F58" w:rsidRPr="006A5F58" w:rsidTr="00010A05">
        <w:trPr>
          <w:trHeight w:val="255"/>
        </w:trPr>
        <w:tc>
          <w:tcPr>
            <w:tcW w:w="1512" w:type="dxa"/>
            <w:tcBorders>
              <w:top w:val="nil"/>
              <w:left w:val="single" w:sz="4" w:space="0" w:color="auto"/>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1</w:t>
            </w:r>
          </w:p>
        </w:tc>
        <w:tc>
          <w:tcPr>
            <w:tcW w:w="2720" w:type="dxa"/>
            <w:tcBorders>
              <w:top w:val="nil"/>
              <w:left w:val="nil"/>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2</w:t>
            </w:r>
          </w:p>
        </w:tc>
        <w:tc>
          <w:tcPr>
            <w:tcW w:w="1056" w:type="dxa"/>
            <w:tcBorders>
              <w:top w:val="nil"/>
              <w:left w:val="nil"/>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3</w:t>
            </w:r>
          </w:p>
        </w:tc>
        <w:tc>
          <w:tcPr>
            <w:tcW w:w="2044" w:type="dxa"/>
            <w:tcBorders>
              <w:top w:val="nil"/>
              <w:left w:val="nil"/>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4</w:t>
            </w:r>
          </w:p>
        </w:tc>
        <w:tc>
          <w:tcPr>
            <w:tcW w:w="1900" w:type="dxa"/>
            <w:tcBorders>
              <w:top w:val="nil"/>
              <w:left w:val="nil"/>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5</w:t>
            </w:r>
          </w:p>
        </w:tc>
        <w:tc>
          <w:tcPr>
            <w:tcW w:w="1303" w:type="dxa"/>
            <w:tcBorders>
              <w:top w:val="nil"/>
              <w:left w:val="nil"/>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6</w:t>
            </w:r>
          </w:p>
        </w:tc>
        <w:tc>
          <w:tcPr>
            <w:tcW w:w="2932" w:type="dxa"/>
            <w:tcBorders>
              <w:top w:val="nil"/>
              <w:left w:val="nil"/>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7</w:t>
            </w:r>
          </w:p>
        </w:tc>
        <w:tc>
          <w:tcPr>
            <w:tcW w:w="2568" w:type="dxa"/>
            <w:tcBorders>
              <w:top w:val="nil"/>
              <w:left w:val="nil"/>
              <w:bottom w:val="single" w:sz="4" w:space="0" w:color="auto"/>
              <w:right w:val="single" w:sz="4" w:space="0" w:color="auto"/>
            </w:tcBorders>
            <w:shd w:val="clear" w:color="000000" w:fill="99CCFF"/>
            <w:noWrap/>
            <w:vAlign w:val="bottom"/>
            <w:hideMark/>
          </w:tcPr>
          <w:p w:rsidR="006A5F58" w:rsidRPr="006A5F58" w:rsidRDefault="006A5F58" w:rsidP="006A5F58">
            <w:pPr>
              <w:spacing w:after="0" w:line="240" w:lineRule="auto"/>
              <w:jc w:val="center"/>
              <w:rPr>
                <w:rFonts w:ascii="Times New Roman" w:eastAsia="Times New Roman" w:hAnsi="Times New Roman"/>
                <w:b/>
                <w:bCs/>
                <w:sz w:val="20"/>
                <w:szCs w:val="20"/>
                <w:lang w:eastAsia="bg-BG"/>
              </w:rPr>
            </w:pPr>
            <w:r w:rsidRPr="006A5F58">
              <w:rPr>
                <w:rFonts w:ascii="Times New Roman" w:eastAsia="Times New Roman" w:hAnsi="Times New Roman"/>
                <w:b/>
                <w:bCs/>
                <w:sz w:val="20"/>
                <w:szCs w:val="20"/>
                <w:lang w:eastAsia="bg-BG"/>
              </w:rPr>
              <w:t>9</w:t>
            </w:r>
          </w:p>
        </w:tc>
      </w:tr>
      <w:tr w:rsidR="006A5F58" w:rsidRPr="006A5F58" w:rsidTr="00010A05">
        <w:trPr>
          <w:trHeight w:val="312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Nil_1_1</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Насърчаване и подпомагане на енергийната ефективност в жилищните сгради на територията на общината</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2017 - 2020</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bookmarkStart w:id="24" w:name="RANGE!D6"/>
            <w:r w:rsidRPr="006A5F58">
              <w:rPr>
                <w:rFonts w:ascii="Times New Roman" w:eastAsia="Times New Roman" w:hAnsi="Times New Roman"/>
                <w:sz w:val="20"/>
                <w:szCs w:val="20"/>
                <w:lang w:eastAsia="bg-BG"/>
              </w:rPr>
              <w:t>БИТОВО ОТОПЛЕНИЕ</w:t>
            </w:r>
            <w:bookmarkEnd w:id="24"/>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Неизпълнена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Оперативна програма Региони в растеж   Приоритетна ос: Подкрепа за енергийна ефективност в опорни центрове в периферните райони Наименование на процедурата :"ЕНЕРГИЙНА ЕФЕКТИВНОСТ В ПЕРИФЕРНИТЕ РАЙОНИ-3" Код на процедурата:BG16RFOP001.2.003 Наименование на проекта/информацията Въвеждане на мерки за енергийна ефективност на Многопрофилни жилищни сгради на територията на град Никопол</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принос към 2 ug/m3</w:t>
            </w:r>
          </w:p>
        </w:tc>
      </w:tr>
      <w:tr w:rsidR="006A5F58" w:rsidRPr="006A5F58" w:rsidTr="00010A05">
        <w:trPr>
          <w:trHeight w:val="129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Nil_1_2</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Неизпълнена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_</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_</w:t>
            </w:r>
          </w:p>
        </w:tc>
      </w:tr>
      <w:tr w:rsidR="006A5F58" w:rsidRPr="006A5F58" w:rsidTr="00010A05">
        <w:trPr>
          <w:trHeight w:val="1102"/>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Nil_2_1</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Включване на изисквания за подобряване на енергийните характеристики при ремонт на общински сгради</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принос към 2 ug/m3</w:t>
            </w:r>
          </w:p>
        </w:tc>
      </w:tr>
      <w:tr w:rsidR="006A5F58" w:rsidRPr="006A5F58" w:rsidTr="00010A05">
        <w:trPr>
          <w:trHeight w:val="9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Nil_2_2</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Информиране на населението за възможности за ефективни решения за отопление на ВЕИ</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2017 - 2018</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Информационни публикации и проведени срещи</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232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bookmarkStart w:id="25" w:name="RANGE!A10"/>
            <w:r w:rsidRPr="006A5F58">
              <w:rPr>
                <w:rFonts w:ascii="Times New Roman" w:eastAsia="Times New Roman" w:hAnsi="Times New Roman"/>
                <w:color w:val="000000"/>
                <w:sz w:val="20"/>
                <w:szCs w:val="20"/>
                <w:lang w:eastAsia="bg-BG"/>
              </w:rPr>
              <w:t>Nil_3_1</w:t>
            </w:r>
            <w:bookmarkEnd w:id="25"/>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Периодично ръчно измиване на зони от улици с натрупан значителен пътен нанос</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40 000,00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 xml:space="preserve">Извършено е почистване и измиване на улиците в града по график, утвърден от Кмета на общината. Дейноста по изпълнение се осъществява от звено "Чистота" към ОбА-Никопол и работници по програма "ОСПОЗ".   Измита е 32 км улична мрежа, обществени площи  - площади и алеи - 9 дка.  Изметени улични площи и обществени терени 500 дка.       </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принос към 5 ug/m3</w:t>
            </w:r>
          </w:p>
        </w:tc>
      </w:tr>
      <w:tr w:rsidR="006A5F58" w:rsidRPr="006A5F58" w:rsidTr="00010A05">
        <w:trPr>
          <w:trHeight w:val="2459"/>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Nil_3_2</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Ограничаване на ръчното метене при спазване на принципа за ефективност на почистването</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2 000,00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Извършено само на площи подлежащи на ръчно метене</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принос към 2 ug/m3</w:t>
            </w:r>
          </w:p>
        </w:tc>
      </w:tr>
      <w:tr w:rsidR="006A5F58" w:rsidRPr="006A5F58" w:rsidTr="00010A05">
        <w:trPr>
          <w:trHeight w:val="4526"/>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Nil_3_3</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1 486 389,00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Реализирани дейности за ремонт и строителство на тротоари и пътни настилки:</w:t>
            </w:r>
            <w:r w:rsidRPr="006A5F58">
              <w:rPr>
                <w:rFonts w:ascii="Times New Roman" w:eastAsia="Times New Roman" w:hAnsi="Times New Roman"/>
                <w:color w:val="000000"/>
                <w:sz w:val="20"/>
                <w:szCs w:val="20"/>
                <w:lang w:eastAsia="bg-BG"/>
              </w:rPr>
              <w:br/>
              <w:t xml:space="preserve"> - положен бетон на ул."Л.Дочев" гр.Никопол /2119 кв.м./,  ул. "Витоша" гр.Никопол /1094 кв.м./, ул."Пирин"гр.Никопол /2651кв.м./, ул."Христо Смирненски"гр.Никопол /1274 кв.м./ , ул."Мусала"гр.Никопол /287 кв.м./, ул."Пирин" с.Дебово /642 кв.м./, пътя за гробищен парк с.Евлогиево /647 кв.м./ и ул."Д.Стойков" с.Черковица /785 кв.м./   </w:t>
            </w:r>
            <w:r w:rsidRPr="006A5F58">
              <w:rPr>
                <w:rFonts w:ascii="Times New Roman" w:eastAsia="Times New Roman" w:hAnsi="Times New Roman"/>
                <w:color w:val="000000"/>
                <w:sz w:val="20"/>
                <w:szCs w:val="20"/>
                <w:lang w:eastAsia="bg-BG"/>
              </w:rPr>
              <w:br/>
              <w:t>- асфалтиране - ул. "Дойран"гр.Никопол /647м./, ул. "Димитър Благоев"гр.Никопол" /230м./, ул."Лиляна Димитров" с.Новачене /784 м./, ул."Паисий" с.Муселиево /472 м./и ул."Петко Симеонов с.Муселиево /365м./.   Извършен ремонт на канализационната мрежа на ул."Пирин" /405м./ гр.Никопол и ул."Витоша" - /210м./ гр.Никопол.</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принос към 3 ug/m3</w:t>
            </w:r>
          </w:p>
        </w:tc>
      </w:tr>
      <w:tr w:rsidR="006A5F58" w:rsidRPr="006A5F58" w:rsidTr="00010A05">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Nil_3_4</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принос към 2 ug/m3</w:t>
            </w:r>
          </w:p>
        </w:tc>
      </w:tr>
      <w:tr w:rsidR="006A5F58" w:rsidRPr="006A5F58" w:rsidTr="00010A05">
        <w:trPr>
          <w:trHeight w:val="102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4_1</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Осъществяването на контрол на замърсяването на територията около строителни обекти.</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Извършени проверки</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4_2</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Осъществяването на контрол за наличие на замърсяване със земни маси при товарене, транспортиране и разтоварване.</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Извършени проверки</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252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4_3</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Реализиране на местни благоустройствени проекти, имащи пряко или косвено отношение към подобряване на КАВ.</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3 500,00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hideMark/>
          </w:tcPr>
          <w:p w:rsidR="006A5F58" w:rsidRPr="006A5F58" w:rsidRDefault="006A5F58" w:rsidP="006A5F58">
            <w:pPr>
              <w:spacing w:after="0" w:line="240" w:lineRule="auto"/>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153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5_1</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ТРАНСПОРТ</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153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Nil_6_1</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Поддържане на актуална и достоверна статистическа информация, необходима за управление на качеството на въздуха на територията на общината. </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Брой публикации</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Nil_6_2</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2017 - 2018</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Разработен план</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6_3</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Разработване и прилагане на схеми за „</w:t>
            </w:r>
            <w:r w:rsidRPr="006A5F58">
              <w:rPr>
                <w:rFonts w:ascii="Times New Roman" w:eastAsia="Times New Roman" w:hAnsi="Times New Roman"/>
                <w:i/>
                <w:iCs/>
                <w:color w:val="000000"/>
                <w:sz w:val="20"/>
                <w:szCs w:val="20"/>
                <w:lang w:eastAsia="bg-BG"/>
              </w:rPr>
              <w:t>зелени</w:t>
            </w:r>
            <w:r w:rsidRPr="006A5F58">
              <w:rPr>
                <w:rFonts w:ascii="Times New Roman" w:eastAsia="Times New Roman" w:hAnsi="Times New Roman"/>
                <w:color w:val="000000"/>
                <w:sz w:val="20"/>
                <w:szCs w:val="20"/>
                <w:lang w:eastAsia="bg-BG"/>
              </w:rPr>
              <w:t>“ обществени поръчки за горива за отопление и транспорт, транспортни средства.</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445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6_4</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площни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Осъществени огледи</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130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7_1</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Сътрудничество, работа по проекти в областта на подобряване на КАВ, ЕЕ и ВЕИ и съответствие с нормите за ФПЧ</w:t>
            </w:r>
            <w:r w:rsidRPr="006A5F58">
              <w:rPr>
                <w:rFonts w:ascii="Times New Roman" w:eastAsia="Times New Roman" w:hAnsi="Times New Roman"/>
                <w:color w:val="000000"/>
                <w:sz w:val="20"/>
                <w:szCs w:val="20"/>
                <w:vertAlign w:val="subscript"/>
                <w:lang w:eastAsia="bg-BG"/>
              </w:rPr>
              <w:t>10</w:t>
            </w:r>
            <w:r w:rsidRPr="006A5F58">
              <w:rPr>
                <w:rFonts w:ascii="Times New Roman" w:eastAsia="Times New Roman" w:hAnsi="Times New Roman"/>
                <w:color w:val="000000"/>
                <w:sz w:val="20"/>
                <w:szCs w:val="20"/>
                <w:lang w:eastAsia="bg-BG"/>
              </w:rPr>
              <w:t xml:space="preserve"> и плана за действие</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280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Nil_</w:t>
            </w:r>
            <w:r w:rsidRPr="006A5F58">
              <w:rPr>
                <w:rFonts w:ascii="Times New Roman" w:eastAsia="Times New Roman" w:hAnsi="Times New Roman"/>
                <w:sz w:val="20"/>
                <w:szCs w:val="20"/>
                <w:lang w:eastAsia="bg-BG"/>
              </w:rPr>
              <w:t>7_2</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color w:val="000000"/>
                <w:sz w:val="20"/>
                <w:szCs w:val="20"/>
                <w:lang w:eastAsia="bg-BG"/>
              </w:rPr>
            </w:pPr>
            <w:r w:rsidRPr="006A5F58">
              <w:rPr>
                <w:rFonts w:ascii="Times New Roman" w:eastAsia="Times New Roman" w:hAnsi="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hideMark/>
          </w:tcPr>
          <w:p w:rsidR="006A5F58" w:rsidRPr="006A5F58" w:rsidRDefault="006A5F58" w:rsidP="006A5F58">
            <w:pPr>
              <w:spacing w:after="0" w:line="240" w:lineRule="auto"/>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В началото на отоплителния сезон е публикувана информация  в местния вестник и интернет страницата на общината. С решение №136/29.10.2020 год. Общински съвет - Никопол дава съгласие на Община Никопол, териториалния обхват за прилагане на Наредба №6/07.10.2019г. за изискванията и контрола върху дървесината, която се използва за битово отопление да е на територията на гр.Никопол. </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r w:rsidR="006A5F58" w:rsidRPr="006A5F58" w:rsidTr="00010A05">
        <w:trPr>
          <w:trHeight w:val="177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Nil_7_3</w:t>
            </w:r>
          </w:p>
        </w:tc>
        <w:tc>
          <w:tcPr>
            <w:tcW w:w="2720"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056"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6A5F58" w:rsidRPr="006A5F58" w:rsidRDefault="006A5F58" w:rsidP="006A5F58">
            <w:pPr>
              <w:spacing w:after="0" w:line="240" w:lineRule="auto"/>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2568" w:type="dxa"/>
            <w:tcBorders>
              <w:top w:val="nil"/>
              <w:left w:val="nil"/>
              <w:bottom w:val="single" w:sz="4" w:space="0" w:color="auto"/>
              <w:right w:val="single" w:sz="4" w:space="0" w:color="auto"/>
            </w:tcBorders>
            <w:shd w:val="clear" w:color="auto" w:fill="auto"/>
            <w:noWrap/>
            <w:vAlign w:val="center"/>
            <w:hideMark/>
          </w:tcPr>
          <w:p w:rsidR="006A5F58" w:rsidRPr="006A5F58" w:rsidRDefault="006A5F58" w:rsidP="006A5F58">
            <w:pPr>
              <w:spacing w:after="0" w:line="240" w:lineRule="auto"/>
              <w:jc w:val="center"/>
              <w:rPr>
                <w:rFonts w:ascii="Times New Roman" w:eastAsia="Times New Roman" w:hAnsi="Times New Roman"/>
                <w:sz w:val="20"/>
                <w:szCs w:val="20"/>
                <w:lang w:eastAsia="bg-BG"/>
              </w:rPr>
            </w:pPr>
            <w:r w:rsidRPr="006A5F58">
              <w:rPr>
                <w:rFonts w:ascii="Times New Roman" w:eastAsia="Times New Roman" w:hAnsi="Times New Roman"/>
                <w:sz w:val="20"/>
                <w:szCs w:val="20"/>
                <w:lang w:eastAsia="bg-BG"/>
              </w:rPr>
              <w:t>Цялостен ефект</w:t>
            </w:r>
          </w:p>
        </w:tc>
      </w:tr>
    </w:tbl>
    <w:p w:rsidR="006A5F58" w:rsidRPr="006A5F58" w:rsidRDefault="006A5F58" w:rsidP="006A5F58">
      <w:pPr>
        <w:spacing w:after="0" w:line="240" w:lineRule="auto"/>
        <w:jc w:val="both"/>
        <w:rPr>
          <w:rFonts w:ascii="Times New Roman" w:eastAsia="Times New Roman" w:hAnsi="Times New Roman" w:cs="Arial Unicode MS"/>
          <w:color w:val="000000"/>
          <w:sz w:val="16"/>
          <w:szCs w:val="16"/>
          <w:lang w:eastAsia="bg-BG"/>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Default="006A5F58" w:rsidP="006A5F58">
      <w:pPr>
        <w:spacing w:after="0" w:line="240" w:lineRule="auto"/>
        <w:jc w:val="both"/>
        <w:rPr>
          <w:rFonts w:ascii="Times New Roman" w:eastAsiaTheme="minorHAnsi" w:hAnsi="Times New Roman"/>
          <w:sz w:val="28"/>
          <w:szCs w:val="28"/>
        </w:rPr>
        <w:sectPr w:rsidR="006A5F58" w:rsidSect="006A5F58">
          <w:pgSz w:w="16838" w:h="11906" w:orient="landscape"/>
          <w:pgMar w:top="1418" w:right="1418" w:bottom="1418" w:left="1418" w:header="709" w:footer="709" w:gutter="0"/>
          <w:cols w:space="708"/>
          <w:docGrid w:linePitch="360"/>
        </w:sectPr>
      </w:pPr>
    </w:p>
    <w:p w:rsidR="006A5F58" w:rsidRPr="006A5F58" w:rsidRDefault="006A5F58" w:rsidP="006A5F58">
      <w:pPr>
        <w:spacing w:after="0" w:line="240" w:lineRule="auto"/>
        <w:jc w:val="both"/>
        <w:rPr>
          <w:rFonts w:ascii="Times New Roman" w:eastAsiaTheme="minorHAnsi" w:hAnsi="Times New Roman"/>
          <w:sz w:val="28"/>
          <w:szCs w:val="28"/>
        </w:rPr>
      </w:pPr>
    </w:p>
    <w:p w:rsidR="006A5F58" w:rsidRPr="006A5F58" w:rsidRDefault="006A5F58" w:rsidP="006A5F58">
      <w:pPr>
        <w:spacing w:after="0" w:line="240" w:lineRule="auto"/>
        <w:jc w:val="both"/>
        <w:rPr>
          <w:rFonts w:ascii="Times New Roman" w:eastAsiaTheme="minorHAnsi" w:hAnsi="Times New Roman"/>
          <w:sz w:val="28"/>
          <w:szCs w:val="28"/>
        </w:rPr>
      </w:pPr>
    </w:p>
    <w:p w:rsidR="00B60694" w:rsidRPr="00B60694" w:rsidRDefault="00B60694" w:rsidP="00B60694">
      <w:pPr>
        <w:keepNext/>
        <w:spacing w:after="0" w:line="240" w:lineRule="auto"/>
        <w:jc w:val="center"/>
        <w:outlineLvl w:val="7"/>
        <w:rPr>
          <w:rFonts w:ascii="Times New Roman" w:eastAsia="Times New Roman" w:hAnsi="Times New Roman"/>
          <w:b/>
          <w:sz w:val="28"/>
          <w:szCs w:val="28"/>
          <w:lang w:val="ru-RU" w:eastAsia="bg-BG"/>
        </w:rPr>
      </w:pPr>
      <w:r w:rsidRPr="00B60694">
        <w:rPr>
          <w:rFonts w:ascii="Times New Roman" w:eastAsia="Times New Roman" w:hAnsi="Times New Roman"/>
          <w:b/>
          <w:sz w:val="28"/>
          <w:szCs w:val="28"/>
          <w:lang w:eastAsia="bg-BG"/>
        </w:rPr>
        <w:t>О Б Щ И Н С К И   С Ъ В Е Т  –  Н И К О П О Л</w:t>
      </w:r>
    </w:p>
    <w:p w:rsidR="00B60694" w:rsidRPr="00B60694" w:rsidRDefault="00B60694" w:rsidP="00B60694">
      <w:pPr>
        <w:spacing w:after="0" w:line="240" w:lineRule="auto"/>
        <w:rPr>
          <w:rFonts w:ascii="Times New Roman" w:eastAsia="Times New Roman" w:hAnsi="Times New Roman"/>
          <w:sz w:val="28"/>
          <w:szCs w:val="28"/>
          <w:lang w:val="ru-RU" w:eastAsia="bg-BG"/>
        </w:rPr>
      </w:pPr>
      <w:r w:rsidRPr="00B60694">
        <w:rPr>
          <w:rFonts w:ascii="Times New Roman" w:eastAsia="Times New Roman" w:hAnsi="Times New Roman"/>
          <w:noProof/>
          <w:sz w:val="28"/>
          <w:szCs w:val="28"/>
          <w:lang w:eastAsia="bg-BG"/>
        </w:rPr>
        <mc:AlternateContent>
          <mc:Choice Requires="wps">
            <w:drawing>
              <wp:anchor distT="0" distB="0" distL="114300" distR="114300" simplePos="0" relativeHeight="251677696" behindDoc="0" locked="0" layoutInCell="1" allowOverlap="1" wp14:anchorId="581BE601" wp14:editId="4153A74E">
                <wp:simplePos x="0" y="0"/>
                <wp:positionH relativeFrom="column">
                  <wp:posOffset>-127000</wp:posOffset>
                </wp:positionH>
                <wp:positionV relativeFrom="paragraph">
                  <wp:posOffset>109855</wp:posOffset>
                </wp:positionV>
                <wp:extent cx="6629400" cy="0"/>
                <wp:effectExtent l="10795" t="13970" r="8255" b="5080"/>
                <wp:wrapNone/>
                <wp:docPr id="10" name="Право съединение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noPQ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7rnnoPQIAAEUEAAAOAAAAAAAA&#10;AAAAAAAAAC4CAABkcnMvZTJvRG9jLnhtbFBLAQItABQABgAIAAAAIQASVMM52wAAAAoBAAAPAAAA&#10;AAAAAAAAAAAAAJcEAABkcnMvZG93bnJldi54bWxQSwUGAAAAAAQABADzAAAAnwUAAAAA&#10;"/>
            </w:pict>
          </mc:Fallback>
        </mc:AlternateContent>
      </w:r>
    </w:p>
    <w:p w:rsidR="00B60694" w:rsidRPr="00B60694" w:rsidRDefault="00B60694" w:rsidP="00B60694">
      <w:pPr>
        <w:spacing w:after="0" w:line="240" w:lineRule="auto"/>
        <w:rPr>
          <w:rFonts w:ascii="Times New Roman" w:eastAsia="Times New Roman" w:hAnsi="Times New Roman"/>
          <w:b/>
          <w:sz w:val="28"/>
          <w:szCs w:val="28"/>
          <w:lang w:eastAsia="bg-BG"/>
        </w:rPr>
      </w:pPr>
    </w:p>
    <w:p w:rsidR="00B60694" w:rsidRPr="00B60694" w:rsidRDefault="00B60694" w:rsidP="00B60694">
      <w:pPr>
        <w:spacing w:after="0" w:line="240" w:lineRule="auto"/>
        <w:jc w:val="center"/>
        <w:rPr>
          <w:rFonts w:ascii="Times New Roman" w:eastAsia="Times New Roman" w:hAnsi="Times New Roman"/>
          <w:b/>
          <w:sz w:val="28"/>
          <w:szCs w:val="28"/>
          <w:lang w:eastAsia="bg-BG"/>
        </w:rPr>
      </w:pPr>
      <w:r w:rsidRPr="00B60694">
        <w:rPr>
          <w:rFonts w:ascii="Times New Roman" w:eastAsia="Times New Roman" w:hAnsi="Times New Roman"/>
          <w:b/>
          <w:sz w:val="28"/>
          <w:szCs w:val="28"/>
          <w:lang w:eastAsia="bg-BG"/>
        </w:rPr>
        <w:t>ПРЕПИС-ИЗВЛЕЧЕНИЕ!</w:t>
      </w:r>
    </w:p>
    <w:p w:rsidR="00B60694" w:rsidRPr="00B60694" w:rsidRDefault="00B60694" w:rsidP="00B60694">
      <w:pPr>
        <w:spacing w:after="0" w:line="240" w:lineRule="auto"/>
        <w:jc w:val="center"/>
        <w:rPr>
          <w:rFonts w:ascii="Times New Roman" w:eastAsia="Times New Roman" w:hAnsi="Times New Roman"/>
          <w:b/>
          <w:sz w:val="28"/>
          <w:szCs w:val="28"/>
          <w:lang w:eastAsia="bg-BG"/>
        </w:rPr>
      </w:pPr>
      <w:r w:rsidRPr="00B60694">
        <w:rPr>
          <w:rFonts w:ascii="Times New Roman" w:eastAsia="Times New Roman" w:hAnsi="Times New Roman"/>
          <w:b/>
          <w:sz w:val="28"/>
          <w:szCs w:val="28"/>
          <w:lang w:eastAsia="bg-BG"/>
        </w:rPr>
        <w:t>от Протокол №</w:t>
      </w:r>
      <w:r w:rsidRPr="00B60694">
        <w:rPr>
          <w:rFonts w:ascii="Times New Roman" w:eastAsia="Times New Roman" w:hAnsi="Times New Roman"/>
          <w:b/>
          <w:sz w:val="28"/>
          <w:szCs w:val="28"/>
          <w:lang w:val="ru-RU" w:eastAsia="bg-BG"/>
        </w:rPr>
        <w:t xml:space="preserve"> </w:t>
      </w:r>
      <w:r w:rsidRPr="00B60694">
        <w:rPr>
          <w:rFonts w:ascii="Times New Roman" w:eastAsia="Times New Roman" w:hAnsi="Times New Roman"/>
          <w:b/>
          <w:sz w:val="28"/>
          <w:szCs w:val="28"/>
          <w:lang w:eastAsia="bg-BG"/>
        </w:rPr>
        <w:t>21</w:t>
      </w:r>
    </w:p>
    <w:p w:rsidR="00B60694" w:rsidRPr="00B60694" w:rsidRDefault="00B60694" w:rsidP="00B60694">
      <w:pPr>
        <w:spacing w:after="0" w:line="240" w:lineRule="auto"/>
        <w:jc w:val="center"/>
        <w:rPr>
          <w:rFonts w:ascii="Times New Roman" w:eastAsia="Times New Roman" w:hAnsi="Times New Roman"/>
          <w:b/>
          <w:sz w:val="28"/>
          <w:szCs w:val="28"/>
          <w:lang w:eastAsia="bg-BG"/>
        </w:rPr>
      </w:pPr>
      <w:r w:rsidRPr="00B60694">
        <w:rPr>
          <w:rFonts w:ascii="Times New Roman" w:eastAsia="Times New Roman" w:hAnsi="Times New Roman"/>
          <w:b/>
          <w:sz w:val="28"/>
          <w:szCs w:val="28"/>
          <w:lang w:eastAsia="bg-BG"/>
        </w:rPr>
        <w:t xml:space="preserve">от проведеното  заседание на </w:t>
      </w:r>
      <w:r w:rsidRPr="00B60694">
        <w:rPr>
          <w:rFonts w:ascii="Times New Roman" w:eastAsia="Times New Roman" w:hAnsi="Times New Roman"/>
          <w:b/>
          <w:sz w:val="28"/>
          <w:szCs w:val="28"/>
          <w:lang w:val="ru-RU" w:eastAsia="bg-BG"/>
        </w:rPr>
        <w:t>29</w:t>
      </w:r>
      <w:r w:rsidRPr="00B60694">
        <w:rPr>
          <w:rFonts w:ascii="Times New Roman" w:eastAsia="Times New Roman" w:hAnsi="Times New Roman"/>
          <w:b/>
          <w:sz w:val="28"/>
          <w:szCs w:val="28"/>
          <w:lang w:eastAsia="bg-BG"/>
        </w:rPr>
        <w:t>.03.2021 г.</w:t>
      </w:r>
    </w:p>
    <w:p w:rsidR="00B60694" w:rsidRPr="00B60694" w:rsidRDefault="00B60694" w:rsidP="00B60694">
      <w:pPr>
        <w:spacing w:after="0" w:line="240" w:lineRule="auto"/>
        <w:jc w:val="center"/>
        <w:rPr>
          <w:rFonts w:ascii="Times New Roman" w:eastAsia="Times New Roman" w:hAnsi="Times New Roman"/>
          <w:b/>
          <w:sz w:val="28"/>
          <w:szCs w:val="28"/>
          <w:lang w:val="ru-RU" w:eastAsia="bg-BG"/>
        </w:rPr>
      </w:pPr>
      <w:r w:rsidRPr="00B60694">
        <w:rPr>
          <w:rFonts w:ascii="Times New Roman" w:eastAsia="Times New Roman" w:hAnsi="Times New Roman"/>
          <w:b/>
          <w:sz w:val="28"/>
          <w:szCs w:val="28"/>
          <w:lang w:eastAsia="bg-BG"/>
        </w:rPr>
        <w:t>единадесета точка от дневния ред</w:t>
      </w:r>
    </w:p>
    <w:p w:rsidR="00B60694" w:rsidRPr="00B60694" w:rsidRDefault="00B60694" w:rsidP="00B60694">
      <w:pPr>
        <w:spacing w:after="0" w:line="240" w:lineRule="auto"/>
        <w:rPr>
          <w:rFonts w:ascii="Times New Roman" w:eastAsia="Times New Roman" w:hAnsi="Times New Roman"/>
          <w:b/>
          <w:sz w:val="28"/>
          <w:szCs w:val="28"/>
          <w:lang w:val="ru-RU" w:eastAsia="bg-BG"/>
        </w:rPr>
      </w:pPr>
    </w:p>
    <w:p w:rsidR="00B60694" w:rsidRPr="00B60694" w:rsidRDefault="00B60694" w:rsidP="00B60694">
      <w:pPr>
        <w:spacing w:after="0" w:line="240" w:lineRule="auto"/>
        <w:rPr>
          <w:rFonts w:ascii="Times New Roman" w:eastAsia="Times New Roman" w:hAnsi="Times New Roman"/>
          <w:b/>
          <w:sz w:val="28"/>
          <w:szCs w:val="28"/>
          <w:lang w:val="ru-RU" w:eastAsia="bg-BG"/>
        </w:rPr>
      </w:pPr>
    </w:p>
    <w:p w:rsidR="00B60694" w:rsidRPr="00B60694" w:rsidRDefault="00B60694" w:rsidP="00B60694">
      <w:pPr>
        <w:spacing w:after="0" w:line="240" w:lineRule="auto"/>
        <w:jc w:val="center"/>
        <w:rPr>
          <w:rFonts w:ascii="Times New Roman" w:eastAsia="Times New Roman" w:hAnsi="Times New Roman"/>
          <w:b/>
          <w:sz w:val="28"/>
          <w:szCs w:val="28"/>
          <w:lang w:eastAsia="bg-BG"/>
        </w:rPr>
      </w:pPr>
      <w:r w:rsidRPr="00B60694">
        <w:rPr>
          <w:rFonts w:ascii="Times New Roman" w:eastAsia="Times New Roman" w:hAnsi="Times New Roman"/>
          <w:b/>
          <w:sz w:val="28"/>
          <w:szCs w:val="28"/>
          <w:lang w:eastAsia="bg-BG"/>
        </w:rPr>
        <w:t>РЕШЕНИЕ</w:t>
      </w:r>
    </w:p>
    <w:p w:rsidR="00B60694" w:rsidRPr="00B60694" w:rsidRDefault="00B60694" w:rsidP="00B60694">
      <w:pPr>
        <w:spacing w:after="0" w:line="240" w:lineRule="auto"/>
        <w:jc w:val="center"/>
        <w:rPr>
          <w:rFonts w:ascii="Times New Roman" w:eastAsia="Times New Roman" w:hAnsi="Times New Roman"/>
          <w:b/>
          <w:sz w:val="28"/>
          <w:szCs w:val="28"/>
          <w:lang w:eastAsia="bg-BG"/>
        </w:rPr>
      </w:pPr>
      <w:r w:rsidRPr="00B60694">
        <w:rPr>
          <w:rFonts w:ascii="Times New Roman" w:eastAsia="Times New Roman" w:hAnsi="Times New Roman"/>
          <w:b/>
          <w:sz w:val="28"/>
          <w:szCs w:val="28"/>
          <w:lang w:eastAsia="bg-BG"/>
        </w:rPr>
        <w:t>№205/29.03.2021г.</w:t>
      </w:r>
    </w:p>
    <w:p w:rsidR="00B60694" w:rsidRPr="00B60694" w:rsidRDefault="00B60694" w:rsidP="00B60694">
      <w:pPr>
        <w:spacing w:after="0" w:line="240" w:lineRule="auto"/>
        <w:rPr>
          <w:rFonts w:ascii="Times New Roman" w:eastAsia="Times New Roman" w:hAnsi="Times New Roman"/>
          <w:b/>
          <w:sz w:val="24"/>
          <w:szCs w:val="24"/>
          <w:lang w:eastAsia="bg-BG"/>
        </w:rPr>
      </w:pPr>
    </w:p>
    <w:p w:rsidR="00B60694" w:rsidRPr="00B60694" w:rsidRDefault="00B60694" w:rsidP="00B60694">
      <w:pPr>
        <w:spacing w:after="0" w:line="240" w:lineRule="auto"/>
        <w:rPr>
          <w:rFonts w:ascii="Times New Roman" w:eastAsia="Times New Roman" w:hAnsi="Times New Roman"/>
          <w:b/>
          <w:sz w:val="24"/>
          <w:szCs w:val="24"/>
          <w:lang w:eastAsia="bg-BG"/>
        </w:rPr>
      </w:pPr>
    </w:p>
    <w:p w:rsidR="00B60694" w:rsidRPr="00B60694" w:rsidRDefault="00B60694" w:rsidP="00B60694">
      <w:pPr>
        <w:spacing w:after="0" w:line="240" w:lineRule="auto"/>
        <w:ind w:firstLine="708"/>
        <w:jc w:val="both"/>
        <w:rPr>
          <w:rFonts w:ascii="Times New Roman" w:eastAsia="Times New Roman" w:hAnsi="Times New Roman"/>
          <w:sz w:val="28"/>
          <w:szCs w:val="28"/>
          <w:lang w:eastAsia="bg-BG"/>
        </w:rPr>
      </w:pPr>
      <w:r w:rsidRPr="00B60694">
        <w:rPr>
          <w:rFonts w:ascii="Times New Roman" w:eastAsia="Times New Roman" w:hAnsi="Times New Roman"/>
          <w:b/>
          <w:bCs/>
          <w:iCs/>
          <w:color w:val="000000" w:themeColor="text1"/>
          <w:sz w:val="24"/>
          <w:szCs w:val="24"/>
          <w:u w:val="single"/>
          <w:lang w:eastAsia="bg-BG"/>
        </w:rPr>
        <w:t>ОТНОСНО</w:t>
      </w:r>
      <w:r w:rsidRPr="00B60694">
        <w:rPr>
          <w:rFonts w:ascii="Times New Roman" w:eastAsia="Times New Roman" w:hAnsi="Times New Roman"/>
          <w:b/>
          <w:bCs/>
          <w:iCs/>
          <w:color w:val="000000" w:themeColor="text1"/>
          <w:sz w:val="24"/>
          <w:szCs w:val="24"/>
          <w:lang w:eastAsia="bg-BG"/>
        </w:rPr>
        <w:t xml:space="preserve">: </w:t>
      </w:r>
      <w:r w:rsidRPr="00B60694">
        <w:rPr>
          <w:rFonts w:ascii="Times New Roman" w:eastAsia="Times New Roman" w:hAnsi="Times New Roman"/>
          <w:sz w:val="28"/>
          <w:szCs w:val="28"/>
          <w:lang w:eastAsia="bg-BG"/>
        </w:rPr>
        <w:t xml:space="preserve">Приемане на бюджетна прогноза в частта за местните дейности, прогнозния размер на показателите за поети ангажименти и за задължения за разходи и прогнозата за общинския дълг и разходите за лихви по него за  периода </w:t>
      </w:r>
      <w:r w:rsidRPr="00B60694">
        <w:rPr>
          <w:rFonts w:ascii="Times New Roman" w:eastAsia="Times New Roman" w:hAnsi="Times New Roman"/>
          <w:color w:val="0000FF"/>
          <w:sz w:val="28"/>
          <w:szCs w:val="28"/>
          <w:lang w:eastAsia="bg-BG"/>
        </w:rPr>
        <w:t>20</w:t>
      </w:r>
      <w:r w:rsidRPr="00B60694">
        <w:rPr>
          <w:rFonts w:ascii="Times New Roman" w:eastAsia="Times New Roman" w:hAnsi="Times New Roman"/>
          <w:color w:val="0000FF"/>
          <w:sz w:val="28"/>
          <w:szCs w:val="28"/>
          <w:lang w:val="ru-RU" w:eastAsia="bg-BG"/>
        </w:rPr>
        <w:t>22</w:t>
      </w:r>
      <w:r w:rsidRPr="00B60694">
        <w:rPr>
          <w:rFonts w:ascii="Times New Roman" w:eastAsia="Times New Roman" w:hAnsi="Times New Roman"/>
          <w:color w:val="0000FF"/>
          <w:sz w:val="28"/>
          <w:szCs w:val="28"/>
          <w:lang w:eastAsia="bg-BG"/>
        </w:rPr>
        <w:t>-202</w:t>
      </w:r>
      <w:r w:rsidRPr="00B60694">
        <w:rPr>
          <w:rFonts w:ascii="Times New Roman" w:eastAsia="Times New Roman" w:hAnsi="Times New Roman"/>
          <w:color w:val="0000FF"/>
          <w:sz w:val="28"/>
          <w:szCs w:val="28"/>
          <w:lang w:val="ru-RU" w:eastAsia="bg-BG"/>
        </w:rPr>
        <w:t>4</w:t>
      </w:r>
      <w:r w:rsidRPr="00B60694">
        <w:rPr>
          <w:rFonts w:ascii="Times New Roman" w:eastAsia="Times New Roman" w:hAnsi="Times New Roman"/>
          <w:color w:val="0000FF"/>
          <w:sz w:val="28"/>
          <w:szCs w:val="28"/>
          <w:lang w:eastAsia="bg-BG"/>
        </w:rPr>
        <w:t xml:space="preserve"> г.</w:t>
      </w:r>
      <w:r w:rsidRPr="00B60694">
        <w:rPr>
          <w:rFonts w:ascii="Times New Roman" w:eastAsia="Times New Roman" w:hAnsi="Times New Roman"/>
          <w:sz w:val="28"/>
          <w:szCs w:val="28"/>
          <w:lang w:eastAsia="bg-BG"/>
        </w:rPr>
        <w:t xml:space="preserve"> на Община Никопол</w:t>
      </w:r>
      <w:r w:rsidRPr="00B60694">
        <w:rPr>
          <w:rFonts w:ascii="Times New Roman" w:eastAsia="Times New Roman" w:hAnsi="Times New Roman"/>
          <w:color w:val="0000FF"/>
          <w:sz w:val="28"/>
          <w:szCs w:val="28"/>
          <w:lang w:eastAsia="bg-BG"/>
        </w:rPr>
        <w:t xml:space="preserve"> </w:t>
      </w:r>
      <w:r w:rsidRPr="00B60694">
        <w:rPr>
          <w:rFonts w:ascii="Times New Roman" w:eastAsia="Times New Roman" w:hAnsi="Times New Roman"/>
          <w:b/>
          <w:color w:val="0000FF"/>
          <w:sz w:val="28"/>
          <w:szCs w:val="28"/>
          <w:lang w:eastAsia="bg-BG"/>
        </w:rPr>
        <w:t>(първи етап)</w:t>
      </w:r>
      <w:r w:rsidRPr="00B60694">
        <w:rPr>
          <w:rFonts w:ascii="Times New Roman" w:eastAsia="Times New Roman" w:hAnsi="Times New Roman"/>
          <w:b/>
          <w:color w:val="0000FF"/>
          <w:sz w:val="28"/>
          <w:szCs w:val="28"/>
          <w:lang w:val="ru-RU" w:eastAsia="bg-BG"/>
        </w:rPr>
        <w:t>.</w:t>
      </w:r>
      <w:r w:rsidRPr="00B60694">
        <w:rPr>
          <w:rFonts w:ascii="Times New Roman" w:eastAsia="Times New Roman" w:hAnsi="Times New Roman"/>
          <w:sz w:val="28"/>
          <w:szCs w:val="28"/>
          <w:lang w:eastAsia="bg-BG"/>
        </w:rPr>
        <w:t xml:space="preserve"> Приемане на информация и оценка на прогнозите за периода </w:t>
      </w:r>
      <w:r w:rsidRPr="00B60694">
        <w:rPr>
          <w:rFonts w:ascii="Times New Roman" w:eastAsia="Times New Roman" w:hAnsi="Times New Roman"/>
          <w:color w:val="0000FF"/>
          <w:sz w:val="28"/>
          <w:szCs w:val="28"/>
          <w:lang w:eastAsia="bg-BG"/>
        </w:rPr>
        <w:t>201</w:t>
      </w:r>
      <w:r w:rsidRPr="00B60694">
        <w:rPr>
          <w:rFonts w:ascii="Times New Roman" w:eastAsia="Times New Roman" w:hAnsi="Times New Roman"/>
          <w:color w:val="0000FF"/>
          <w:sz w:val="28"/>
          <w:szCs w:val="28"/>
          <w:lang w:val="ru-RU" w:eastAsia="bg-BG"/>
        </w:rPr>
        <w:t>9</w:t>
      </w:r>
      <w:r w:rsidRPr="00B60694">
        <w:rPr>
          <w:rFonts w:ascii="Times New Roman" w:eastAsia="Times New Roman" w:hAnsi="Times New Roman"/>
          <w:color w:val="0000FF"/>
          <w:sz w:val="28"/>
          <w:szCs w:val="28"/>
          <w:lang w:eastAsia="bg-BG"/>
        </w:rPr>
        <w:t>-202</w:t>
      </w:r>
      <w:r w:rsidRPr="00B60694">
        <w:rPr>
          <w:rFonts w:ascii="Times New Roman" w:eastAsia="Times New Roman" w:hAnsi="Times New Roman"/>
          <w:color w:val="0000FF"/>
          <w:sz w:val="28"/>
          <w:szCs w:val="28"/>
          <w:lang w:val="ru-RU" w:eastAsia="bg-BG"/>
        </w:rPr>
        <w:t>4</w:t>
      </w:r>
      <w:r w:rsidRPr="00B60694">
        <w:rPr>
          <w:rFonts w:ascii="Times New Roman" w:eastAsia="Times New Roman" w:hAnsi="Times New Roman"/>
          <w:color w:val="0000FF"/>
          <w:sz w:val="28"/>
          <w:szCs w:val="28"/>
          <w:lang w:eastAsia="bg-BG"/>
        </w:rPr>
        <w:t xml:space="preserve"> г.</w:t>
      </w:r>
      <w:r w:rsidRPr="00B60694">
        <w:rPr>
          <w:rFonts w:ascii="Times New Roman" w:eastAsia="Times New Roman" w:hAnsi="Times New Roman"/>
          <w:sz w:val="28"/>
          <w:szCs w:val="28"/>
          <w:lang w:eastAsia="bg-BG"/>
        </w:rPr>
        <w:t xml:space="preserve"> на МБАЛ-Никопол ЕООД </w:t>
      </w:r>
      <w:r w:rsidRPr="00B60694">
        <w:rPr>
          <w:rFonts w:ascii="Times New Roman" w:eastAsia="Times New Roman" w:hAnsi="Times New Roman"/>
          <w:b/>
          <w:color w:val="0000FF"/>
          <w:sz w:val="28"/>
          <w:szCs w:val="28"/>
          <w:lang w:eastAsia="bg-BG"/>
        </w:rPr>
        <w:t>(първи етап).</w:t>
      </w:r>
    </w:p>
    <w:p w:rsidR="00B60694" w:rsidRPr="00B60694" w:rsidRDefault="00B60694" w:rsidP="00B60694">
      <w:pPr>
        <w:spacing w:after="0" w:line="240" w:lineRule="auto"/>
        <w:ind w:firstLine="708"/>
        <w:jc w:val="both"/>
        <w:rPr>
          <w:rFonts w:ascii="Times New Roman" w:eastAsia="Times New Roman" w:hAnsi="Times New Roman"/>
          <w:sz w:val="28"/>
          <w:szCs w:val="28"/>
          <w:lang w:eastAsia="bg-BG"/>
        </w:rPr>
      </w:pPr>
      <w:r w:rsidRPr="00B60694">
        <w:rPr>
          <w:rFonts w:ascii="Times New Roman" w:eastAsia="Times New Roman" w:hAnsi="Times New Roman"/>
          <w:sz w:val="28"/>
          <w:szCs w:val="28"/>
          <w:lang w:eastAsia="bg-BG"/>
        </w:rPr>
        <w:t>На основание чл.83, ал. 2 от Закона за публичните финанси, чл. 21, ал. 1, т. 6 и т. 12 от Закона за местното самоуправление и местната администрация, в</w:t>
      </w:r>
      <w:r w:rsidRPr="00B60694">
        <w:rPr>
          <w:rFonts w:ascii="Times New Roman" w:eastAsia="Times New Roman" w:hAnsi="Times New Roman"/>
          <w:sz w:val="28"/>
          <w:szCs w:val="28"/>
          <w:lang w:val="ru-RU" w:eastAsia="bg-BG"/>
        </w:rPr>
        <w:t xml:space="preserve"> </w:t>
      </w:r>
      <w:r w:rsidRPr="00B60694">
        <w:rPr>
          <w:rFonts w:ascii="Times New Roman" w:eastAsia="Times New Roman" w:hAnsi="Times New Roman"/>
          <w:sz w:val="28"/>
          <w:szCs w:val="28"/>
          <w:lang w:eastAsia="bg-BG"/>
        </w:rPr>
        <w:t xml:space="preserve">изпълнение на Указание </w:t>
      </w:r>
      <w:r w:rsidRPr="00B60694">
        <w:rPr>
          <w:rFonts w:ascii="Times New Roman" w:eastAsia="Times New Roman" w:hAnsi="Times New Roman"/>
          <w:color w:val="0000FF"/>
          <w:sz w:val="28"/>
          <w:szCs w:val="28"/>
          <w:lang w:eastAsia="bg-BG"/>
        </w:rPr>
        <w:t xml:space="preserve">БЮ №1 от </w:t>
      </w:r>
      <w:r w:rsidRPr="00B60694">
        <w:rPr>
          <w:rFonts w:ascii="Times New Roman" w:eastAsia="Times New Roman" w:hAnsi="Times New Roman"/>
          <w:color w:val="0000FF"/>
          <w:sz w:val="28"/>
          <w:szCs w:val="28"/>
          <w:lang w:val="ru-RU" w:eastAsia="bg-BG"/>
        </w:rPr>
        <w:t>10</w:t>
      </w:r>
      <w:r w:rsidRPr="00B60694">
        <w:rPr>
          <w:rFonts w:ascii="Times New Roman" w:eastAsia="Times New Roman" w:hAnsi="Times New Roman"/>
          <w:color w:val="0000FF"/>
          <w:sz w:val="28"/>
          <w:szCs w:val="28"/>
          <w:lang w:eastAsia="bg-BG"/>
        </w:rPr>
        <w:t>.02.20</w:t>
      </w:r>
      <w:r w:rsidRPr="00B60694">
        <w:rPr>
          <w:rFonts w:ascii="Times New Roman" w:eastAsia="Times New Roman" w:hAnsi="Times New Roman"/>
          <w:color w:val="0000FF"/>
          <w:sz w:val="28"/>
          <w:szCs w:val="28"/>
          <w:lang w:val="ru-RU" w:eastAsia="bg-BG"/>
        </w:rPr>
        <w:t>21</w:t>
      </w:r>
      <w:r w:rsidRPr="00B60694">
        <w:rPr>
          <w:rFonts w:ascii="Times New Roman" w:eastAsia="Times New Roman" w:hAnsi="Times New Roman"/>
          <w:color w:val="0000FF"/>
          <w:sz w:val="28"/>
          <w:szCs w:val="28"/>
          <w:lang w:eastAsia="bg-BG"/>
        </w:rPr>
        <w:t xml:space="preserve"> г.</w:t>
      </w:r>
      <w:r w:rsidRPr="00B60694">
        <w:rPr>
          <w:rFonts w:ascii="Times New Roman" w:eastAsia="Times New Roman" w:hAnsi="Times New Roman"/>
          <w:sz w:val="28"/>
          <w:szCs w:val="28"/>
          <w:lang w:eastAsia="bg-BG"/>
        </w:rPr>
        <w:t xml:space="preserve"> на Министерство на финансите за подготовката и представянето на бюджетните прогнози на първостепенните разпоредители с бюджет </w:t>
      </w:r>
      <w:r w:rsidRPr="00B60694">
        <w:rPr>
          <w:rFonts w:ascii="Times New Roman" w:eastAsia="Times New Roman" w:hAnsi="Times New Roman"/>
          <w:color w:val="0000FF"/>
          <w:sz w:val="28"/>
          <w:szCs w:val="28"/>
          <w:lang w:eastAsia="bg-BG"/>
        </w:rPr>
        <w:t>за периода 20</w:t>
      </w:r>
      <w:r w:rsidRPr="00B60694">
        <w:rPr>
          <w:rFonts w:ascii="Times New Roman" w:eastAsia="Times New Roman" w:hAnsi="Times New Roman"/>
          <w:color w:val="0000FF"/>
          <w:sz w:val="28"/>
          <w:szCs w:val="28"/>
          <w:lang w:val="ru-RU" w:eastAsia="bg-BG"/>
        </w:rPr>
        <w:t>22</w:t>
      </w:r>
      <w:r w:rsidRPr="00B60694">
        <w:rPr>
          <w:rFonts w:ascii="Times New Roman" w:eastAsia="Times New Roman" w:hAnsi="Times New Roman"/>
          <w:color w:val="0000FF"/>
          <w:sz w:val="28"/>
          <w:szCs w:val="28"/>
          <w:lang w:eastAsia="bg-BG"/>
        </w:rPr>
        <w:t>-202</w:t>
      </w:r>
      <w:r w:rsidRPr="00B60694">
        <w:rPr>
          <w:rFonts w:ascii="Times New Roman" w:eastAsia="Times New Roman" w:hAnsi="Times New Roman"/>
          <w:color w:val="0000FF"/>
          <w:sz w:val="28"/>
          <w:szCs w:val="28"/>
          <w:lang w:val="ru-RU" w:eastAsia="bg-BG"/>
        </w:rPr>
        <w:t>4</w:t>
      </w:r>
      <w:r w:rsidRPr="00B60694">
        <w:rPr>
          <w:rFonts w:ascii="Times New Roman" w:eastAsia="Times New Roman" w:hAnsi="Times New Roman"/>
          <w:color w:val="0000FF"/>
          <w:sz w:val="28"/>
          <w:szCs w:val="28"/>
          <w:lang w:eastAsia="bg-BG"/>
        </w:rPr>
        <w:t xml:space="preserve"> г.</w:t>
      </w:r>
      <w:r w:rsidRPr="00B60694">
        <w:rPr>
          <w:rFonts w:ascii="Times New Roman" w:eastAsia="Times New Roman" w:hAnsi="Times New Roman"/>
          <w:sz w:val="28"/>
          <w:szCs w:val="28"/>
          <w:lang w:eastAsia="bg-BG"/>
        </w:rPr>
        <w:t xml:space="preserve">, Общински съвет – Никопол </w:t>
      </w:r>
    </w:p>
    <w:p w:rsidR="00B60694" w:rsidRPr="00B60694" w:rsidRDefault="00B60694" w:rsidP="00B60694">
      <w:pPr>
        <w:spacing w:after="0" w:line="240" w:lineRule="auto"/>
        <w:ind w:firstLine="708"/>
        <w:jc w:val="both"/>
        <w:rPr>
          <w:rFonts w:ascii="Times New Roman" w:eastAsia="Times New Roman" w:hAnsi="Times New Roman"/>
          <w:sz w:val="28"/>
          <w:szCs w:val="28"/>
          <w:lang w:eastAsia="bg-BG"/>
        </w:rPr>
      </w:pPr>
    </w:p>
    <w:p w:rsidR="00B60694" w:rsidRPr="00B60694" w:rsidRDefault="00B60694" w:rsidP="00B60694">
      <w:pPr>
        <w:spacing w:after="0" w:line="240" w:lineRule="auto"/>
        <w:jc w:val="center"/>
        <w:rPr>
          <w:rFonts w:ascii="Times New Roman" w:eastAsia="Times New Roman" w:hAnsi="Times New Roman"/>
          <w:b/>
          <w:sz w:val="28"/>
          <w:szCs w:val="28"/>
          <w:lang w:eastAsia="bg-BG"/>
        </w:rPr>
      </w:pPr>
      <w:r w:rsidRPr="00B60694">
        <w:rPr>
          <w:rFonts w:ascii="Times New Roman" w:eastAsia="Times New Roman" w:hAnsi="Times New Roman"/>
          <w:sz w:val="28"/>
          <w:szCs w:val="28"/>
          <w:lang w:eastAsia="bg-BG"/>
        </w:rPr>
        <w:t xml:space="preserve">     </w:t>
      </w:r>
      <w:r w:rsidRPr="00B60694">
        <w:rPr>
          <w:rFonts w:ascii="Times New Roman" w:eastAsia="Times New Roman" w:hAnsi="Times New Roman"/>
          <w:b/>
          <w:sz w:val="28"/>
          <w:szCs w:val="28"/>
          <w:lang w:eastAsia="bg-BG"/>
        </w:rPr>
        <w:t xml:space="preserve"> </w:t>
      </w:r>
      <w:r w:rsidRPr="00B60694">
        <w:rPr>
          <w:rFonts w:ascii="Times New Roman" w:eastAsia="Times New Roman" w:hAnsi="Times New Roman"/>
          <w:b/>
          <w:sz w:val="28"/>
          <w:szCs w:val="28"/>
          <w:lang w:val="en-US" w:eastAsia="bg-BG"/>
        </w:rPr>
        <w:t xml:space="preserve">Р Е Ш </w:t>
      </w:r>
      <w:r w:rsidRPr="00B60694">
        <w:rPr>
          <w:rFonts w:ascii="Times New Roman" w:eastAsia="Times New Roman" w:hAnsi="Times New Roman"/>
          <w:b/>
          <w:sz w:val="28"/>
          <w:szCs w:val="28"/>
          <w:lang w:eastAsia="bg-BG"/>
        </w:rPr>
        <w:t>И:</w:t>
      </w:r>
    </w:p>
    <w:p w:rsidR="00B60694" w:rsidRPr="00B60694" w:rsidRDefault="00B60694" w:rsidP="00B60694">
      <w:pPr>
        <w:tabs>
          <w:tab w:val="left" w:pos="426"/>
        </w:tabs>
        <w:spacing w:after="0" w:line="240" w:lineRule="auto"/>
        <w:ind w:hanging="540"/>
        <w:jc w:val="both"/>
        <w:rPr>
          <w:rFonts w:ascii="Times New Roman" w:eastAsia="Times New Roman" w:hAnsi="Times New Roman"/>
          <w:sz w:val="28"/>
          <w:szCs w:val="28"/>
          <w:lang w:eastAsia="bg-BG"/>
        </w:rPr>
      </w:pPr>
    </w:p>
    <w:p w:rsidR="00B60694" w:rsidRPr="00B60694" w:rsidRDefault="00B60694" w:rsidP="00B60694">
      <w:pPr>
        <w:spacing w:after="0" w:line="240" w:lineRule="auto"/>
        <w:ind w:firstLine="360"/>
        <w:jc w:val="both"/>
        <w:rPr>
          <w:rFonts w:ascii="Times New Roman" w:eastAsia="Times New Roman" w:hAnsi="Times New Roman"/>
          <w:sz w:val="28"/>
          <w:szCs w:val="28"/>
          <w:lang w:eastAsia="bg-BG"/>
        </w:rPr>
      </w:pPr>
      <w:r w:rsidRPr="00B60694">
        <w:rPr>
          <w:rFonts w:ascii="Times New Roman" w:eastAsia="Times New Roman" w:hAnsi="Times New Roman"/>
          <w:b/>
          <w:sz w:val="28"/>
          <w:szCs w:val="28"/>
          <w:lang w:eastAsia="bg-BG"/>
        </w:rPr>
        <w:t>1.</w:t>
      </w:r>
      <w:r w:rsidRPr="00B60694">
        <w:rPr>
          <w:rFonts w:ascii="Times New Roman" w:eastAsia="Times New Roman" w:hAnsi="Times New Roman"/>
          <w:sz w:val="28"/>
          <w:szCs w:val="28"/>
          <w:lang w:eastAsia="bg-BG"/>
        </w:rPr>
        <w:t xml:space="preserve"> Приема бюджетната прогноза в частта за местните дейности, прогнозния размер на показателите за поети ангажименти и за задължения за разходи и прогнозата за общинския дълг и разходите за лихви по него за  периода </w:t>
      </w:r>
      <w:r w:rsidRPr="00B60694">
        <w:rPr>
          <w:rFonts w:ascii="Times New Roman" w:eastAsia="Times New Roman" w:hAnsi="Times New Roman"/>
          <w:color w:val="0000FF"/>
          <w:sz w:val="28"/>
          <w:szCs w:val="28"/>
          <w:lang w:eastAsia="bg-BG"/>
        </w:rPr>
        <w:t>20</w:t>
      </w:r>
      <w:r w:rsidRPr="00B60694">
        <w:rPr>
          <w:rFonts w:ascii="Times New Roman" w:eastAsia="Times New Roman" w:hAnsi="Times New Roman"/>
          <w:color w:val="0000FF"/>
          <w:sz w:val="28"/>
          <w:szCs w:val="28"/>
          <w:lang w:val="ru-RU" w:eastAsia="bg-BG"/>
        </w:rPr>
        <w:t>22</w:t>
      </w:r>
      <w:r w:rsidRPr="00B60694">
        <w:rPr>
          <w:rFonts w:ascii="Times New Roman" w:eastAsia="Times New Roman" w:hAnsi="Times New Roman"/>
          <w:color w:val="0000FF"/>
          <w:sz w:val="28"/>
          <w:szCs w:val="28"/>
          <w:lang w:eastAsia="bg-BG"/>
        </w:rPr>
        <w:t>-202</w:t>
      </w:r>
      <w:r w:rsidRPr="00B60694">
        <w:rPr>
          <w:rFonts w:ascii="Times New Roman" w:eastAsia="Times New Roman" w:hAnsi="Times New Roman"/>
          <w:color w:val="0000FF"/>
          <w:sz w:val="28"/>
          <w:szCs w:val="28"/>
          <w:lang w:val="ru-RU" w:eastAsia="bg-BG"/>
        </w:rPr>
        <w:t>4</w:t>
      </w:r>
      <w:r w:rsidRPr="00B60694">
        <w:rPr>
          <w:rFonts w:ascii="Times New Roman" w:eastAsia="Times New Roman" w:hAnsi="Times New Roman"/>
          <w:color w:val="0000FF"/>
          <w:sz w:val="28"/>
          <w:szCs w:val="28"/>
          <w:lang w:eastAsia="bg-BG"/>
        </w:rPr>
        <w:t xml:space="preserve"> г</w:t>
      </w:r>
      <w:r w:rsidRPr="00B60694">
        <w:rPr>
          <w:rFonts w:ascii="Times New Roman" w:eastAsia="Times New Roman" w:hAnsi="Times New Roman"/>
          <w:sz w:val="28"/>
          <w:szCs w:val="28"/>
          <w:lang w:eastAsia="bg-BG"/>
        </w:rPr>
        <w:t>. на Община Никопол, съгласно приложения №1а, №6г и №8 към настоящото решение, по образци на макети, утвърдени от Министерство на финансите</w:t>
      </w:r>
      <w:r w:rsidRPr="00B60694">
        <w:rPr>
          <w:rFonts w:ascii="Times New Roman" w:eastAsia="Times New Roman" w:hAnsi="Times New Roman"/>
          <w:color w:val="0000FF"/>
          <w:sz w:val="28"/>
          <w:szCs w:val="28"/>
          <w:lang w:eastAsia="bg-BG"/>
        </w:rPr>
        <w:t xml:space="preserve"> </w:t>
      </w:r>
      <w:r w:rsidRPr="00B60694">
        <w:rPr>
          <w:rFonts w:ascii="Times New Roman" w:eastAsia="Times New Roman" w:hAnsi="Times New Roman"/>
          <w:b/>
          <w:color w:val="0000FF"/>
          <w:sz w:val="28"/>
          <w:szCs w:val="28"/>
          <w:lang w:eastAsia="bg-BG"/>
        </w:rPr>
        <w:t>(първи етап).</w:t>
      </w:r>
    </w:p>
    <w:p w:rsidR="00B60694" w:rsidRPr="00B60694" w:rsidRDefault="00B60694" w:rsidP="00B60694">
      <w:pPr>
        <w:spacing w:after="0" w:line="240" w:lineRule="auto"/>
        <w:ind w:firstLine="360"/>
        <w:jc w:val="both"/>
        <w:rPr>
          <w:rFonts w:ascii="Times New Roman" w:eastAsia="Times New Roman" w:hAnsi="Times New Roman"/>
          <w:sz w:val="28"/>
          <w:szCs w:val="28"/>
          <w:lang w:eastAsia="bg-BG"/>
        </w:rPr>
      </w:pPr>
      <w:r w:rsidRPr="00B60694">
        <w:rPr>
          <w:rFonts w:ascii="Times New Roman" w:eastAsia="Times New Roman" w:hAnsi="Times New Roman"/>
          <w:b/>
          <w:sz w:val="28"/>
          <w:szCs w:val="28"/>
          <w:lang w:eastAsia="bg-BG"/>
        </w:rPr>
        <w:t>2.</w:t>
      </w:r>
      <w:r w:rsidRPr="00B60694">
        <w:rPr>
          <w:rFonts w:ascii="Times New Roman" w:eastAsia="Times New Roman" w:hAnsi="Times New Roman"/>
          <w:sz w:val="28"/>
          <w:szCs w:val="28"/>
          <w:lang w:eastAsia="bg-BG"/>
        </w:rPr>
        <w:t xml:space="preserve"> Приема информацията и оценката на прогнозите за периода </w:t>
      </w:r>
      <w:r w:rsidRPr="00B60694">
        <w:rPr>
          <w:rFonts w:ascii="Times New Roman" w:eastAsia="Times New Roman" w:hAnsi="Times New Roman"/>
          <w:color w:val="0000FF"/>
          <w:sz w:val="28"/>
          <w:szCs w:val="28"/>
          <w:lang w:eastAsia="bg-BG"/>
        </w:rPr>
        <w:t>201</w:t>
      </w:r>
      <w:r w:rsidRPr="00B60694">
        <w:rPr>
          <w:rFonts w:ascii="Times New Roman" w:eastAsia="Times New Roman" w:hAnsi="Times New Roman"/>
          <w:color w:val="0000FF"/>
          <w:sz w:val="28"/>
          <w:szCs w:val="28"/>
          <w:lang w:val="ru-RU" w:eastAsia="bg-BG"/>
        </w:rPr>
        <w:t>9</w:t>
      </w:r>
      <w:r w:rsidRPr="00B60694">
        <w:rPr>
          <w:rFonts w:ascii="Times New Roman" w:eastAsia="Times New Roman" w:hAnsi="Times New Roman"/>
          <w:color w:val="0000FF"/>
          <w:sz w:val="28"/>
          <w:szCs w:val="28"/>
          <w:lang w:eastAsia="bg-BG"/>
        </w:rPr>
        <w:t>-202</w:t>
      </w:r>
      <w:r w:rsidRPr="00B60694">
        <w:rPr>
          <w:rFonts w:ascii="Times New Roman" w:eastAsia="Times New Roman" w:hAnsi="Times New Roman"/>
          <w:color w:val="0000FF"/>
          <w:sz w:val="28"/>
          <w:szCs w:val="28"/>
          <w:lang w:val="ru-RU" w:eastAsia="bg-BG"/>
        </w:rPr>
        <w:t>4</w:t>
      </w:r>
      <w:r w:rsidRPr="00B60694">
        <w:rPr>
          <w:rFonts w:ascii="Times New Roman" w:eastAsia="Times New Roman" w:hAnsi="Times New Roman"/>
          <w:color w:val="0000FF"/>
          <w:sz w:val="28"/>
          <w:szCs w:val="28"/>
          <w:lang w:eastAsia="bg-BG"/>
        </w:rPr>
        <w:t xml:space="preserve"> г.</w:t>
      </w:r>
      <w:r w:rsidRPr="00B60694">
        <w:rPr>
          <w:rFonts w:ascii="Times New Roman" w:eastAsia="Times New Roman" w:hAnsi="Times New Roman"/>
          <w:sz w:val="28"/>
          <w:szCs w:val="28"/>
          <w:lang w:eastAsia="bg-BG"/>
        </w:rPr>
        <w:t xml:space="preserve"> на МБАЛ-Никопол ЕООД – общинско лечебно заведение за болнична помощ</w:t>
      </w:r>
      <w:r w:rsidRPr="00B60694">
        <w:rPr>
          <w:rFonts w:ascii="Times New Roman" w:eastAsia="Times New Roman" w:hAnsi="Times New Roman"/>
          <w:b/>
          <w:color w:val="0000FF"/>
          <w:sz w:val="28"/>
          <w:szCs w:val="28"/>
          <w:lang w:eastAsia="bg-BG"/>
        </w:rPr>
        <w:t xml:space="preserve"> </w:t>
      </w:r>
      <w:r w:rsidRPr="00B60694">
        <w:rPr>
          <w:rFonts w:ascii="Times New Roman" w:eastAsia="Times New Roman" w:hAnsi="Times New Roman"/>
          <w:sz w:val="28"/>
          <w:szCs w:val="28"/>
          <w:lang w:eastAsia="bg-BG"/>
        </w:rPr>
        <w:t>–търговско дружество, съгласно приложения №6а, №6б, №6в и №10а към настоящото решение</w:t>
      </w:r>
      <w:r w:rsidRPr="00B60694">
        <w:rPr>
          <w:rFonts w:ascii="Times New Roman" w:eastAsia="Times New Roman" w:hAnsi="Times New Roman"/>
          <w:b/>
          <w:color w:val="0000FF"/>
          <w:sz w:val="28"/>
          <w:szCs w:val="28"/>
          <w:lang w:eastAsia="bg-BG"/>
        </w:rPr>
        <w:t xml:space="preserve"> </w:t>
      </w:r>
      <w:r w:rsidRPr="00B60694">
        <w:rPr>
          <w:rFonts w:ascii="Times New Roman" w:eastAsia="Times New Roman" w:hAnsi="Times New Roman"/>
          <w:sz w:val="28"/>
          <w:szCs w:val="28"/>
          <w:lang w:eastAsia="bg-BG"/>
        </w:rPr>
        <w:t>по образци на макети, утвърдени от Министерство на финансите</w:t>
      </w:r>
      <w:r w:rsidRPr="00B60694">
        <w:rPr>
          <w:rFonts w:ascii="Times New Roman" w:eastAsia="Times New Roman" w:hAnsi="Times New Roman"/>
          <w:color w:val="0000FF"/>
          <w:sz w:val="28"/>
          <w:szCs w:val="28"/>
          <w:lang w:eastAsia="bg-BG"/>
        </w:rPr>
        <w:t xml:space="preserve"> </w:t>
      </w:r>
      <w:r w:rsidRPr="00B60694">
        <w:rPr>
          <w:rFonts w:ascii="Times New Roman" w:eastAsia="Times New Roman" w:hAnsi="Times New Roman"/>
          <w:b/>
          <w:color w:val="0000FF"/>
          <w:sz w:val="28"/>
          <w:szCs w:val="28"/>
          <w:lang w:eastAsia="bg-BG"/>
        </w:rPr>
        <w:t>(първи етап).</w:t>
      </w:r>
    </w:p>
    <w:p w:rsidR="00B60694" w:rsidRPr="00B60694" w:rsidRDefault="00B60694" w:rsidP="00B60694">
      <w:pPr>
        <w:spacing w:after="0" w:line="240" w:lineRule="auto"/>
        <w:ind w:firstLine="708"/>
        <w:jc w:val="both"/>
        <w:rPr>
          <w:rFonts w:ascii="Times New Roman" w:eastAsia="Times New Roman" w:hAnsi="Times New Roman"/>
          <w:bCs/>
          <w:iCs/>
          <w:color w:val="000000" w:themeColor="text1"/>
          <w:sz w:val="24"/>
          <w:szCs w:val="24"/>
          <w:lang w:eastAsia="bg-BG"/>
        </w:rPr>
      </w:pPr>
    </w:p>
    <w:p w:rsidR="00B60694" w:rsidRPr="00B60694" w:rsidRDefault="00B60694" w:rsidP="00B60694">
      <w:pPr>
        <w:spacing w:after="0" w:line="240" w:lineRule="auto"/>
        <w:rPr>
          <w:rFonts w:ascii="Times New Roman" w:eastAsia="Times New Roman" w:hAnsi="Times New Roman"/>
          <w:b/>
          <w:sz w:val="24"/>
          <w:szCs w:val="24"/>
          <w:lang w:eastAsia="bg-BG"/>
        </w:rPr>
      </w:pPr>
    </w:p>
    <w:p w:rsidR="00B60694" w:rsidRPr="00B60694" w:rsidRDefault="00B60694" w:rsidP="00B60694">
      <w:pPr>
        <w:tabs>
          <w:tab w:val="left" w:pos="426"/>
        </w:tabs>
        <w:spacing w:after="0" w:line="240" w:lineRule="auto"/>
        <w:ind w:hanging="540"/>
        <w:jc w:val="both"/>
        <w:rPr>
          <w:rFonts w:ascii="Times New Roman" w:eastAsia="Times New Roman" w:hAnsi="Times New Roman"/>
          <w:b/>
          <w:sz w:val="24"/>
          <w:szCs w:val="24"/>
          <w:lang w:eastAsia="bg-BG"/>
        </w:rPr>
      </w:pPr>
      <w:r w:rsidRPr="00B60694">
        <w:rPr>
          <w:rFonts w:ascii="Times New Roman" w:eastAsia="Times New Roman" w:hAnsi="Times New Roman"/>
          <w:sz w:val="24"/>
          <w:szCs w:val="24"/>
          <w:lang w:eastAsia="bg-BG"/>
        </w:rPr>
        <w:t xml:space="preserve">     </w:t>
      </w:r>
      <w:r w:rsidRPr="00B60694">
        <w:rPr>
          <w:rFonts w:ascii="Times New Roman" w:eastAsia="Times New Roman" w:hAnsi="Times New Roman"/>
          <w:b/>
          <w:sz w:val="24"/>
          <w:szCs w:val="24"/>
          <w:lang w:eastAsia="bg-BG"/>
        </w:rPr>
        <w:t xml:space="preserve"> </w:t>
      </w:r>
    </w:p>
    <w:p w:rsidR="00B60694" w:rsidRPr="00B60694" w:rsidRDefault="00B60694" w:rsidP="00B60694">
      <w:pPr>
        <w:tabs>
          <w:tab w:val="left" w:pos="426"/>
        </w:tabs>
        <w:spacing w:after="0" w:line="240" w:lineRule="auto"/>
        <w:ind w:hanging="540"/>
        <w:jc w:val="both"/>
        <w:rPr>
          <w:rFonts w:ascii="Times New Roman" w:eastAsia="Times New Roman" w:hAnsi="Times New Roman"/>
          <w:b/>
          <w:sz w:val="28"/>
          <w:szCs w:val="28"/>
          <w:lang w:eastAsia="bg-BG"/>
        </w:rPr>
      </w:pPr>
    </w:p>
    <w:p w:rsidR="00B60694" w:rsidRPr="00B60694" w:rsidRDefault="00B60694" w:rsidP="00B60694">
      <w:pPr>
        <w:spacing w:after="0" w:line="240" w:lineRule="auto"/>
        <w:jc w:val="both"/>
        <w:rPr>
          <w:rFonts w:ascii="Times New Roman" w:eastAsia="Times New Roman" w:hAnsi="Times New Roman"/>
          <w:b/>
          <w:sz w:val="28"/>
          <w:szCs w:val="28"/>
          <w:lang w:eastAsia="bg-BG"/>
        </w:rPr>
      </w:pPr>
      <w:r w:rsidRPr="00B60694">
        <w:rPr>
          <w:rFonts w:ascii="Times New Roman" w:eastAsia="Times New Roman" w:hAnsi="Times New Roman"/>
          <w:b/>
          <w:sz w:val="28"/>
          <w:szCs w:val="28"/>
          <w:lang w:eastAsia="bg-BG"/>
        </w:rPr>
        <w:t>Майдън Сакаджиев</w:t>
      </w:r>
      <w:r w:rsidRPr="00B60694">
        <w:rPr>
          <w:rFonts w:ascii="Times New Roman" w:eastAsia="Times New Roman" w:hAnsi="Times New Roman"/>
          <w:b/>
          <w:bCs/>
          <w:sz w:val="28"/>
          <w:szCs w:val="28"/>
          <w:lang w:eastAsia="bg-BG"/>
        </w:rPr>
        <w:t xml:space="preserve"> –</w:t>
      </w:r>
    </w:p>
    <w:p w:rsidR="00B60694" w:rsidRPr="00B60694" w:rsidRDefault="00B60694" w:rsidP="00B60694">
      <w:pPr>
        <w:spacing w:after="0" w:line="240" w:lineRule="auto"/>
        <w:jc w:val="both"/>
        <w:rPr>
          <w:rFonts w:ascii="Times New Roman" w:eastAsia="Times New Roman" w:hAnsi="Times New Roman"/>
          <w:b/>
          <w:bCs/>
          <w:sz w:val="28"/>
          <w:szCs w:val="28"/>
          <w:lang w:eastAsia="bg-BG"/>
        </w:rPr>
      </w:pPr>
      <w:r w:rsidRPr="00B60694">
        <w:rPr>
          <w:rFonts w:ascii="Times New Roman" w:eastAsia="Times New Roman" w:hAnsi="Times New Roman"/>
          <w:b/>
          <w:bCs/>
          <w:sz w:val="28"/>
          <w:szCs w:val="28"/>
          <w:lang w:eastAsia="bg-BG"/>
        </w:rPr>
        <w:t xml:space="preserve">Зам.Председател на </w:t>
      </w:r>
    </w:p>
    <w:p w:rsidR="00B60694" w:rsidRPr="00B60694" w:rsidRDefault="00B60694" w:rsidP="00B60694">
      <w:pPr>
        <w:spacing w:after="0" w:line="240" w:lineRule="auto"/>
        <w:jc w:val="both"/>
        <w:rPr>
          <w:rFonts w:ascii="Times New Roman" w:eastAsia="Times New Roman" w:hAnsi="Times New Roman"/>
          <w:b/>
          <w:bCs/>
          <w:sz w:val="28"/>
          <w:szCs w:val="28"/>
          <w:lang w:eastAsia="bg-BG"/>
        </w:rPr>
      </w:pPr>
      <w:r w:rsidRPr="00B60694">
        <w:rPr>
          <w:rFonts w:ascii="Times New Roman" w:eastAsia="Times New Roman" w:hAnsi="Times New Roman"/>
          <w:b/>
          <w:bCs/>
          <w:sz w:val="28"/>
          <w:szCs w:val="28"/>
          <w:lang w:eastAsia="bg-BG"/>
        </w:rPr>
        <w:t>Общински Съвет – Никопол</w:t>
      </w:r>
    </w:p>
    <w:p w:rsidR="00B60694" w:rsidRPr="00B60694" w:rsidRDefault="00B60694" w:rsidP="00B60694">
      <w:pPr>
        <w:spacing w:after="0" w:line="240" w:lineRule="auto"/>
        <w:jc w:val="both"/>
        <w:rPr>
          <w:rFonts w:ascii="Times New Roman" w:eastAsia="Times New Roman" w:hAnsi="Times New Roman"/>
          <w:b/>
          <w:bCs/>
          <w:sz w:val="24"/>
          <w:szCs w:val="24"/>
          <w:lang w:eastAsia="bg-BG"/>
        </w:rPr>
        <w:sectPr w:rsidR="00B60694" w:rsidRPr="00B60694" w:rsidSect="00010A05">
          <w:pgSz w:w="11906" w:h="16838"/>
          <w:pgMar w:top="567" w:right="1417" w:bottom="993" w:left="1417" w:header="708" w:footer="708" w:gutter="0"/>
          <w:cols w:space="708"/>
          <w:docGrid w:linePitch="360"/>
        </w:sectPr>
      </w:pPr>
    </w:p>
    <w:p w:rsidR="00B60694" w:rsidRPr="00B60694" w:rsidRDefault="00B60694" w:rsidP="00B60694">
      <w:pPr>
        <w:spacing w:after="0" w:line="240" w:lineRule="auto"/>
        <w:rPr>
          <w:rFonts w:ascii="Times New Roman" w:eastAsia="Times New Roman" w:hAnsi="Times New Roman"/>
          <w:sz w:val="20"/>
          <w:szCs w:val="20"/>
          <w:lang w:val="en-US" w:eastAsia="bg-BG"/>
        </w:rPr>
      </w:pPr>
      <w:r w:rsidRPr="00B60694">
        <w:rPr>
          <w:rFonts w:ascii="Times New Roman" w:eastAsia="Times New Roman" w:hAnsi="Times New Roman"/>
          <w:noProof/>
          <w:sz w:val="20"/>
          <w:szCs w:val="20"/>
          <w:lang w:eastAsia="bg-BG"/>
        </w:rPr>
        <w:drawing>
          <wp:inline distT="0" distB="0" distL="0" distR="0" wp14:anchorId="4146273D" wp14:editId="3B5C2913">
            <wp:extent cx="8698230" cy="6155690"/>
            <wp:effectExtent l="0" t="0" r="7620" b="0"/>
            <wp:docPr id="11" name="Картина 11" descr="68630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630A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59A0968B" wp14:editId="00BC27C5">
            <wp:extent cx="8698230" cy="6155690"/>
            <wp:effectExtent l="0" t="0" r="7620" b="0"/>
            <wp:docPr id="12" name="Картина 12" descr="BF18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18E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D4E58CD" wp14:editId="51B19F11">
            <wp:extent cx="8698230" cy="6155690"/>
            <wp:effectExtent l="0" t="0" r="7620" b="0"/>
            <wp:docPr id="13" name="Картина 13" descr="98B29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8B299E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26303861" wp14:editId="22EF959E">
            <wp:extent cx="8698230" cy="6155690"/>
            <wp:effectExtent l="0" t="0" r="7620" b="0"/>
            <wp:docPr id="14" name="Картина 14" descr="F2587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5872F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5C4B8099" wp14:editId="5791623F">
            <wp:extent cx="8698230" cy="6155690"/>
            <wp:effectExtent l="0" t="0" r="7620" b="0"/>
            <wp:docPr id="15" name="Картина 15" descr="C5B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5B976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7F72DD9B" wp14:editId="74AC7186">
            <wp:extent cx="8698230" cy="6155690"/>
            <wp:effectExtent l="0" t="0" r="7620" b="0"/>
            <wp:docPr id="16" name="Картина 16" descr="7A4B8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A4B867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168C2961" wp14:editId="1A1C1FEB">
            <wp:extent cx="8698230" cy="6155690"/>
            <wp:effectExtent l="0" t="0" r="7620" b="0"/>
            <wp:docPr id="17" name="Картина 17" descr="6FBA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FBA08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4013E42" wp14:editId="7EBE332E">
            <wp:extent cx="8698230" cy="6155690"/>
            <wp:effectExtent l="0" t="0" r="7620" b="0"/>
            <wp:docPr id="18" name="Картина 18" descr="9DDA7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DDA773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61BE574E" wp14:editId="5E28453E">
            <wp:extent cx="8698230" cy="6155690"/>
            <wp:effectExtent l="0" t="0" r="7620" b="0"/>
            <wp:docPr id="19" name="Картина 19" descr="B475F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475F60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9F549AB" wp14:editId="6217FF68">
            <wp:extent cx="8698230" cy="6155690"/>
            <wp:effectExtent l="0" t="0" r="7620" b="0"/>
            <wp:docPr id="20" name="Картина 20" descr="314BA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4BACA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DAE3443" wp14:editId="2F17D55E">
            <wp:extent cx="8698230" cy="6155690"/>
            <wp:effectExtent l="0" t="0" r="7620" b="0"/>
            <wp:docPr id="21" name="Картина 21" descr="843D8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43D80A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061479F" wp14:editId="6F057BBF">
            <wp:extent cx="8698230" cy="6155690"/>
            <wp:effectExtent l="0" t="0" r="7620" b="0"/>
            <wp:docPr id="22" name="Картина 22" descr="C84B7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84B7A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0693830" wp14:editId="1F9D4F33">
            <wp:extent cx="8698230" cy="6155690"/>
            <wp:effectExtent l="0" t="0" r="7620" b="0"/>
            <wp:docPr id="23" name="Картина 23" descr="2F95E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F95E5A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70F40F1F" wp14:editId="5DF50FEC">
            <wp:extent cx="8698230" cy="6155690"/>
            <wp:effectExtent l="0" t="0" r="7620" b="0"/>
            <wp:docPr id="24" name="Картина 24" descr="919EF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19EFF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1D70ADB9" wp14:editId="06C555A5">
            <wp:extent cx="8698230" cy="6155690"/>
            <wp:effectExtent l="0" t="0" r="7620" b="0"/>
            <wp:docPr id="25" name="Картина 25" descr="B48EB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48EBE9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5B7360B3" wp14:editId="745190FC">
            <wp:extent cx="8698230" cy="6155690"/>
            <wp:effectExtent l="0" t="0" r="7620" b="0"/>
            <wp:docPr id="26" name="Картина 26" descr="A8B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8BA08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78340B34" wp14:editId="7F9ECD3D">
            <wp:extent cx="8698230" cy="6155690"/>
            <wp:effectExtent l="0" t="0" r="7620" b="0"/>
            <wp:docPr id="27" name="Картина 27" descr="7A9E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A9E6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0A34870A" wp14:editId="1C2D3113">
            <wp:extent cx="8698230" cy="6155690"/>
            <wp:effectExtent l="0" t="0" r="7620" b="0"/>
            <wp:docPr id="28" name="Картина 28" descr="CE2FE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2FEB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0CC0605A" wp14:editId="4B3D03E2">
            <wp:extent cx="8698230" cy="6155690"/>
            <wp:effectExtent l="0" t="0" r="7620" b="0"/>
            <wp:docPr id="29" name="Картина 29" descr="899D3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99D3E5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p>
    <w:p w:rsidR="00B60694" w:rsidRPr="00B60694" w:rsidRDefault="00B60694" w:rsidP="00B60694">
      <w:pPr>
        <w:spacing w:after="0" w:line="240" w:lineRule="auto"/>
        <w:rPr>
          <w:rFonts w:ascii="Times New Roman" w:eastAsia="Times New Roman" w:hAnsi="Times New Roman"/>
          <w:sz w:val="20"/>
          <w:szCs w:val="20"/>
          <w:lang w:val="en-US" w:eastAsia="bg-BG"/>
        </w:rPr>
        <w:sectPr w:rsidR="00B60694" w:rsidRPr="00B60694" w:rsidSect="00010A05">
          <w:pgSz w:w="16838" w:h="11906" w:orient="landscape"/>
          <w:pgMar w:top="1361" w:right="397" w:bottom="851" w:left="454" w:header="709" w:footer="709" w:gutter="0"/>
          <w:cols w:space="708"/>
          <w:docGrid w:linePitch="360"/>
        </w:sectPr>
      </w:pPr>
    </w:p>
    <w:p w:rsidR="00B60694" w:rsidRPr="00B60694" w:rsidRDefault="00B60694" w:rsidP="00B60694">
      <w:pPr>
        <w:spacing w:after="0" w:line="240" w:lineRule="auto"/>
        <w:rPr>
          <w:rFonts w:ascii="Times New Roman" w:eastAsia="Times New Roman" w:hAnsi="Times New Roman"/>
          <w:sz w:val="20"/>
          <w:szCs w:val="20"/>
          <w:lang w:val="en-US" w:eastAsia="bg-BG"/>
        </w:rPr>
      </w:pPr>
      <w:r w:rsidRPr="00B60694">
        <w:rPr>
          <w:rFonts w:ascii="Times New Roman" w:eastAsia="Times New Roman" w:hAnsi="Times New Roman"/>
          <w:noProof/>
          <w:sz w:val="20"/>
          <w:szCs w:val="20"/>
          <w:lang w:eastAsia="bg-BG"/>
        </w:rPr>
        <w:drawing>
          <wp:inline distT="0" distB="0" distL="0" distR="0" wp14:anchorId="7ECACEDD" wp14:editId="456EE55A">
            <wp:extent cx="6155690" cy="8698230"/>
            <wp:effectExtent l="0" t="0" r="0" b="7620"/>
            <wp:docPr id="30" name="Картина 30" descr="7CFFB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FFBAC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A618B48" wp14:editId="1B291DFA">
            <wp:extent cx="6155690" cy="8698230"/>
            <wp:effectExtent l="0" t="0" r="0" b="7620"/>
            <wp:docPr id="31" name="Картина 31" descr="7ABD6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ABD600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136FCAFA" wp14:editId="42CA936A">
            <wp:extent cx="6155690" cy="8698230"/>
            <wp:effectExtent l="0" t="0" r="0" b="7620"/>
            <wp:docPr id="32" name="Картина 32" descr="115A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5ADAC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708624FE" wp14:editId="65461C28">
            <wp:extent cx="6155690" cy="8698230"/>
            <wp:effectExtent l="0" t="0" r="0" b="7620"/>
            <wp:docPr id="33" name="Картина 33" descr="71EB3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1EB33F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4DB31C59" wp14:editId="6B5358CC">
            <wp:extent cx="6155690" cy="8698230"/>
            <wp:effectExtent l="0" t="0" r="0" b="7620"/>
            <wp:docPr id="34" name="Картина 34" descr="9292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29241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77827B79" wp14:editId="63C7CA6A">
            <wp:extent cx="6155690" cy="8698230"/>
            <wp:effectExtent l="0" t="0" r="0" b="7620"/>
            <wp:docPr id="35" name="Картина 35" descr="1BA2B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BA2BEC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02AD2F49" wp14:editId="48FBB0C7">
            <wp:extent cx="6155690" cy="8698230"/>
            <wp:effectExtent l="0" t="0" r="0" b="7620"/>
            <wp:docPr id="36" name="Картина 36" descr="E11B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1B92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7AB9910B" wp14:editId="3BFE402B">
            <wp:extent cx="6155690" cy="8698230"/>
            <wp:effectExtent l="0" t="0" r="0" b="7620"/>
            <wp:docPr id="37" name="Картина 37" descr="B4824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4824E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23F07E20" wp14:editId="5C23568F">
            <wp:extent cx="6155690" cy="8698230"/>
            <wp:effectExtent l="0" t="0" r="0" b="7620"/>
            <wp:docPr id="38" name="Картина 38" descr="B561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561BC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B60694">
        <w:rPr>
          <w:rFonts w:ascii="Times New Roman" w:eastAsia="Times New Roman" w:hAnsi="Times New Roman"/>
          <w:noProof/>
          <w:sz w:val="20"/>
          <w:szCs w:val="20"/>
          <w:lang w:eastAsia="bg-BG"/>
        </w:rPr>
        <w:drawing>
          <wp:inline distT="0" distB="0" distL="0" distR="0" wp14:anchorId="52BC89FC" wp14:editId="260660D0">
            <wp:extent cx="6155690" cy="8698230"/>
            <wp:effectExtent l="0" t="0" r="0" b="7620"/>
            <wp:docPr id="39" name="Картина 39" descr="98E50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8E50B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p>
    <w:p w:rsidR="00B60694" w:rsidRPr="00B60694" w:rsidRDefault="00B60694" w:rsidP="00B60694">
      <w:pPr>
        <w:spacing w:after="0" w:line="240" w:lineRule="auto"/>
        <w:rPr>
          <w:rFonts w:ascii="Times New Roman" w:eastAsia="Times New Roman" w:hAnsi="Times New Roman"/>
          <w:sz w:val="20"/>
          <w:szCs w:val="20"/>
          <w:lang w:val="en-US" w:eastAsia="bg-BG"/>
        </w:rPr>
      </w:pPr>
    </w:p>
    <w:p w:rsidR="00010A05" w:rsidRPr="00010A05" w:rsidRDefault="00010A05" w:rsidP="00010A05">
      <w:pPr>
        <w:keepNext/>
        <w:spacing w:after="0" w:line="240" w:lineRule="auto"/>
        <w:jc w:val="center"/>
        <w:outlineLvl w:val="7"/>
        <w:rPr>
          <w:rFonts w:ascii="Times New Roman" w:eastAsia="Times New Roman" w:hAnsi="Times New Roman"/>
          <w:b/>
          <w:sz w:val="28"/>
          <w:szCs w:val="28"/>
          <w:lang w:val="ru-RU" w:eastAsia="bg-BG"/>
        </w:rPr>
      </w:pPr>
      <w:r w:rsidRPr="00010A05">
        <w:rPr>
          <w:rFonts w:ascii="Times New Roman" w:eastAsia="Times New Roman" w:hAnsi="Times New Roman"/>
          <w:b/>
          <w:sz w:val="28"/>
          <w:szCs w:val="28"/>
          <w:lang w:eastAsia="bg-BG"/>
        </w:rPr>
        <w:t>О Б Щ И Н С К И   С Ъ В Е Т  –  Н И К О П О Л</w:t>
      </w:r>
    </w:p>
    <w:p w:rsidR="00010A05" w:rsidRPr="00010A05" w:rsidRDefault="00010A05" w:rsidP="00010A05">
      <w:pPr>
        <w:spacing w:after="0" w:line="240" w:lineRule="auto"/>
        <w:rPr>
          <w:rFonts w:ascii="Times New Roman" w:eastAsia="Times New Roman" w:hAnsi="Times New Roman"/>
          <w:sz w:val="28"/>
          <w:szCs w:val="28"/>
          <w:lang w:val="ru-RU" w:eastAsia="bg-BG"/>
        </w:rPr>
      </w:pPr>
      <w:r w:rsidRPr="00010A05">
        <w:rPr>
          <w:rFonts w:ascii="Times New Roman" w:eastAsia="Times New Roman" w:hAnsi="Times New Roman"/>
          <w:noProof/>
          <w:sz w:val="28"/>
          <w:szCs w:val="28"/>
          <w:lang w:eastAsia="bg-BG"/>
        </w:rPr>
        <mc:AlternateContent>
          <mc:Choice Requires="wps">
            <w:drawing>
              <wp:anchor distT="0" distB="0" distL="114300" distR="114300" simplePos="0" relativeHeight="251679744" behindDoc="0" locked="0" layoutInCell="1" allowOverlap="1" wp14:anchorId="2EBA4A9A" wp14:editId="3BCCB75C">
                <wp:simplePos x="0" y="0"/>
                <wp:positionH relativeFrom="column">
                  <wp:posOffset>-127000</wp:posOffset>
                </wp:positionH>
                <wp:positionV relativeFrom="paragraph">
                  <wp:posOffset>109855</wp:posOffset>
                </wp:positionV>
                <wp:extent cx="6629400" cy="0"/>
                <wp:effectExtent l="10795" t="13970" r="8255" b="5080"/>
                <wp:wrapNone/>
                <wp:docPr id="40" name="Право съединение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1k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VmAtZD4CAABFBAAADgAAAAAA&#10;AAAAAAAAAAAuAgAAZHJzL2Uyb0RvYy54bWxQSwECLQAUAAYACAAAACEAElTDOdsAAAAKAQAADwAA&#10;AAAAAAAAAAAAAACYBAAAZHJzL2Rvd25yZXYueG1sUEsFBgAAAAAEAAQA8wAAAKAFAAAAAA==&#10;"/>
            </w:pict>
          </mc:Fallback>
        </mc:AlternateContent>
      </w:r>
    </w:p>
    <w:p w:rsidR="00010A05" w:rsidRPr="00010A05" w:rsidRDefault="00010A05" w:rsidP="00010A05">
      <w:pPr>
        <w:spacing w:after="0" w:line="240" w:lineRule="auto"/>
        <w:rPr>
          <w:rFonts w:ascii="Times New Roman" w:eastAsia="Times New Roman" w:hAnsi="Times New Roman"/>
          <w:b/>
          <w:sz w:val="28"/>
          <w:szCs w:val="28"/>
          <w:lang w:eastAsia="bg-BG"/>
        </w:rPr>
      </w:pPr>
    </w:p>
    <w:p w:rsidR="00010A05" w:rsidRPr="00010A05" w:rsidRDefault="00010A05" w:rsidP="00010A05">
      <w:pPr>
        <w:spacing w:after="0" w:line="240" w:lineRule="auto"/>
        <w:jc w:val="center"/>
        <w:rPr>
          <w:rFonts w:ascii="Times New Roman" w:eastAsia="Times New Roman" w:hAnsi="Times New Roman"/>
          <w:b/>
          <w:sz w:val="28"/>
          <w:szCs w:val="28"/>
          <w:lang w:eastAsia="bg-BG"/>
        </w:rPr>
      </w:pPr>
      <w:r w:rsidRPr="00010A05">
        <w:rPr>
          <w:rFonts w:ascii="Times New Roman" w:eastAsia="Times New Roman" w:hAnsi="Times New Roman"/>
          <w:b/>
          <w:sz w:val="28"/>
          <w:szCs w:val="28"/>
          <w:lang w:eastAsia="bg-BG"/>
        </w:rPr>
        <w:t>ПРЕПИС-ИЗВЛЕЧЕНИЕ!</w:t>
      </w:r>
    </w:p>
    <w:p w:rsidR="00010A05" w:rsidRPr="00010A05" w:rsidRDefault="00010A05" w:rsidP="00010A05">
      <w:pPr>
        <w:spacing w:after="0" w:line="240" w:lineRule="auto"/>
        <w:jc w:val="center"/>
        <w:rPr>
          <w:rFonts w:ascii="Times New Roman" w:eastAsia="Times New Roman" w:hAnsi="Times New Roman"/>
          <w:b/>
          <w:sz w:val="28"/>
          <w:szCs w:val="28"/>
          <w:lang w:eastAsia="bg-BG"/>
        </w:rPr>
      </w:pPr>
      <w:r w:rsidRPr="00010A05">
        <w:rPr>
          <w:rFonts w:ascii="Times New Roman" w:eastAsia="Times New Roman" w:hAnsi="Times New Roman"/>
          <w:b/>
          <w:sz w:val="28"/>
          <w:szCs w:val="28"/>
          <w:lang w:eastAsia="bg-BG"/>
        </w:rPr>
        <w:t>от Протокол №</w:t>
      </w:r>
      <w:r w:rsidRPr="00010A05">
        <w:rPr>
          <w:rFonts w:ascii="Times New Roman" w:eastAsia="Times New Roman" w:hAnsi="Times New Roman"/>
          <w:b/>
          <w:sz w:val="28"/>
          <w:szCs w:val="28"/>
          <w:lang w:val="ru-RU" w:eastAsia="bg-BG"/>
        </w:rPr>
        <w:t xml:space="preserve"> </w:t>
      </w:r>
      <w:r w:rsidRPr="00010A05">
        <w:rPr>
          <w:rFonts w:ascii="Times New Roman" w:eastAsia="Times New Roman" w:hAnsi="Times New Roman"/>
          <w:b/>
          <w:sz w:val="28"/>
          <w:szCs w:val="28"/>
          <w:lang w:eastAsia="bg-BG"/>
        </w:rPr>
        <w:t>21</w:t>
      </w:r>
    </w:p>
    <w:p w:rsidR="00010A05" w:rsidRPr="00010A05" w:rsidRDefault="00010A05" w:rsidP="00010A05">
      <w:pPr>
        <w:spacing w:after="0" w:line="240" w:lineRule="auto"/>
        <w:jc w:val="center"/>
        <w:rPr>
          <w:rFonts w:ascii="Times New Roman" w:eastAsia="Times New Roman" w:hAnsi="Times New Roman"/>
          <w:b/>
          <w:sz w:val="28"/>
          <w:szCs w:val="28"/>
          <w:lang w:eastAsia="bg-BG"/>
        </w:rPr>
      </w:pPr>
      <w:r w:rsidRPr="00010A05">
        <w:rPr>
          <w:rFonts w:ascii="Times New Roman" w:eastAsia="Times New Roman" w:hAnsi="Times New Roman"/>
          <w:b/>
          <w:sz w:val="28"/>
          <w:szCs w:val="28"/>
          <w:lang w:eastAsia="bg-BG"/>
        </w:rPr>
        <w:t xml:space="preserve">от проведеното  заседание на </w:t>
      </w:r>
      <w:r w:rsidRPr="00010A05">
        <w:rPr>
          <w:rFonts w:ascii="Times New Roman" w:eastAsia="Times New Roman" w:hAnsi="Times New Roman"/>
          <w:b/>
          <w:sz w:val="28"/>
          <w:szCs w:val="28"/>
          <w:lang w:val="ru-RU" w:eastAsia="bg-BG"/>
        </w:rPr>
        <w:t>29</w:t>
      </w:r>
      <w:r w:rsidRPr="00010A05">
        <w:rPr>
          <w:rFonts w:ascii="Times New Roman" w:eastAsia="Times New Roman" w:hAnsi="Times New Roman"/>
          <w:b/>
          <w:sz w:val="28"/>
          <w:szCs w:val="28"/>
          <w:lang w:eastAsia="bg-BG"/>
        </w:rPr>
        <w:t>.03.2021 г.</w:t>
      </w:r>
    </w:p>
    <w:p w:rsidR="00010A05" w:rsidRPr="00010A05" w:rsidRDefault="00010A05" w:rsidP="00010A05">
      <w:pPr>
        <w:spacing w:after="0" w:line="240" w:lineRule="auto"/>
        <w:jc w:val="center"/>
        <w:rPr>
          <w:rFonts w:ascii="Times New Roman" w:eastAsia="Times New Roman" w:hAnsi="Times New Roman"/>
          <w:b/>
          <w:sz w:val="28"/>
          <w:szCs w:val="28"/>
          <w:lang w:val="ru-RU" w:eastAsia="bg-BG"/>
        </w:rPr>
      </w:pPr>
      <w:r w:rsidRPr="00010A05">
        <w:rPr>
          <w:rFonts w:ascii="Times New Roman" w:eastAsia="Times New Roman" w:hAnsi="Times New Roman"/>
          <w:b/>
          <w:sz w:val="28"/>
          <w:szCs w:val="28"/>
          <w:lang w:eastAsia="bg-BG"/>
        </w:rPr>
        <w:t>дванадесета точка от дневния ред</w:t>
      </w:r>
    </w:p>
    <w:p w:rsidR="00010A05" w:rsidRPr="00010A05" w:rsidRDefault="00010A05" w:rsidP="00010A05">
      <w:pPr>
        <w:spacing w:after="0" w:line="240" w:lineRule="auto"/>
        <w:rPr>
          <w:rFonts w:ascii="Times New Roman" w:eastAsia="Times New Roman" w:hAnsi="Times New Roman"/>
          <w:b/>
          <w:sz w:val="28"/>
          <w:szCs w:val="28"/>
          <w:lang w:val="ru-RU" w:eastAsia="bg-BG"/>
        </w:rPr>
      </w:pPr>
    </w:p>
    <w:p w:rsidR="00010A05" w:rsidRPr="00010A05" w:rsidRDefault="00010A05" w:rsidP="00010A05">
      <w:pPr>
        <w:spacing w:after="0" w:line="240" w:lineRule="auto"/>
        <w:rPr>
          <w:rFonts w:ascii="Times New Roman" w:eastAsia="Times New Roman" w:hAnsi="Times New Roman"/>
          <w:b/>
          <w:sz w:val="28"/>
          <w:szCs w:val="28"/>
          <w:lang w:val="ru-RU" w:eastAsia="bg-BG"/>
        </w:rPr>
      </w:pPr>
    </w:p>
    <w:p w:rsidR="00010A05" w:rsidRPr="00010A05" w:rsidRDefault="00010A05" w:rsidP="00010A05">
      <w:pPr>
        <w:spacing w:after="0" w:line="240" w:lineRule="auto"/>
        <w:jc w:val="center"/>
        <w:rPr>
          <w:rFonts w:ascii="Times New Roman" w:eastAsia="Times New Roman" w:hAnsi="Times New Roman"/>
          <w:b/>
          <w:sz w:val="28"/>
          <w:szCs w:val="28"/>
          <w:lang w:eastAsia="bg-BG"/>
        </w:rPr>
      </w:pPr>
      <w:r w:rsidRPr="00010A05">
        <w:rPr>
          <w:rFonts w:ascii="Times New Roman" w:eastAsia="Times New Roman" w:hAnsi="Times New Roman"/>
          <w:b/>
          <w:sz w:val="28"/>
          <w:szCs w:val="28"/>
          <w:lang w:eastAsia="bg-BG"/>
        </w:rPr>
        <w:t>РЕШЕНИЕ</w:t>
      </w:r>
    </w:p>
    <w:p w:rsidR="00010A05" w:rsidRPr="00010A05" w:rsidRDefault="00010A05" w:rsidP="00010A05">
      <w:pPr>
        <w:spacing w:after="0" w:line="240" w:lineRule="auto"/>
        <w:jc w:val="center"/>
        <w:rPr>
          <w:rFonts w:ascii="Times New Roman" w:eastAsia="Times New Roman" w:hAnsi="Times New Roman"/>
          <w:b/>
          <w:sz w:val="28"/>
          <w:szCs w:val="28"/>
          <w:lang w:eastAsia="bg-BG"/>
        </w:rPr>
      </w:pPr>
      <w:r w:rsidRPr="00010A05">
        <w:rPr>
          <w:rFonts w:ascii="Times New Roman" w:eastAsia="Times New Roman" w:hAnsi="Times New Roman"/>
          <w:b/>
          <w:sz w:val="28"/>
          <w:szCs w:val="28"/>
          <w:lang w:eastAsia="bg-BG"/>
        </w:rPr>
        <w:t>№206/29.03.2021г.</w:t>
      </w:r>
    </w:p>
    <w:p w:rsidR="00010A05" w:rsidRPr="00010A05" w:rsidRDefault="00010A05" w:rsidP="00010A05">
      <w:pPr>
        <w:spacing w:after="0" w:line="240" w:lineRule="auto"/>
        <w:rPr>
          <w:rFonts w:ascii="Times New Roman" w:eastAsia="Times New Roman" w:hAnsi="Times New Roman"/>
          <w:b/>
          <w:sz w:val="24"/>
          <w:szCs w:val="24"/>
          <w:lang w:eastAsia="bg-BG"/>
        </w:rPr>
      </w:pPr>
    </w:p>
    <w:p w:rsidR="00010A05" w:rsidRPr="00010A05" w:rsidRDefault="00010A05" w:rsidP="00010A05">
      <w:pPr>
        <w:spacing w:after="0" w:line="240" w:lineRule="auto"/>
        <w:rPr>
          <w:rFonts w:ascii="Times New Roman" w:eastAsia="Times New Roman" w:hAnsi="Times New Roman"/>
          <w:b/>
          <w:sz w:val="24"/>
          <w:szCs w:val="24"/>
          <w:lang w:eastAsia="bg-BG"/>
        </w:rPr>
      </w:pPr>
    </w:p>
    <w:p w:rsidR="00010A05" w:rsidRPr="00010A05" w:rsidRDefault="00010A05" w:rsidP="00010A05">
      <w:pPr>
        <w:spacing w:after="0" w:line="240" w:lineRule="auto"/>
        <w:ind w:firstLine="708"/>
        <w:jc w:val="both"/>
        <w:rPr>
          <w:rFonts w:ascii="Times New Roman" w:eastAsiaTheme="majorEastAsia" w:hAnsi="Times New Roman"/>
          <w:bCs/>
          <w:iCs/>
          <w:color w:val="262626" w:themeColor="text1" w:themeTint="D9"/>
          <w:sz w:val="28"/>
          <w:szCs w:val="28"/>
          <w:lang w:eastAsia="bg-BG"/>
        </w:rPr>
      </w:pPr>
      <w:r w:rsidRPr="00010A05">
        <w:rPr>
          <w:rFonts w:ascii="Times New Roman" w:eastAsia="Times New Roman" w:hAnsi="Times New Roman"/>
          <w:b/>
          <w:bCs/>
          <w:iCs/>
          <w:color w:val="000000" w:themeColor="text1"/>
          <w:sz w:val="24"/>
          <w:szCs w:val="24"/>
          <w:u w:val="single"/>
          <w:lang w:eastAsia="bg-BG"/>
        </w:rPr>
        <w:t>ОТНОСНО</w:t>
      </w:r>
      <w:r w:rsidRPr="00010A05">
        <w:rPr>
          <w:rFonts w:ascii="Times New Roman" w:eastAsia="Times New Roman" w:hAnsi="Times New Roman"/>
          <w:b/>
          <w:bCs/>
          <w:iCs/>
          <w:color w:val="000000" w:themeColor="text1"/>
          <w:sz w:val="24"/>
          <w:szCs w:val="24"/>
          <w:lang w:eastAsia="bg-BG"/>
        </w:rPr>
        <w:t xml:space="preserve">: </w:t>
      </w:r>
      <w:r w:rsidRPr="00010A05">
        <w:rPr>
          <w:rFonts w:ascii="Times New Roman" w:eastAsiaTheme="majorEastAsia" w:hAnsi="Times New Roman"/>
          <w:bCs/>
          <w:iCs/>
          <w:color w:val="262626" w:themeColor="text1" w:themeTint="D9"/>
          <w:sz w:val="28"/>
          <w:szCs w:val="28"/>
          <w:lang w:eastAsia="bg-BG"/>
        </w:rPr>
        <w:t>Утвърждаване на допълнителен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w:t>
      </w:r>
    </w:p>
    <w:p w:rsidR="00010A05" w:rsidRPr="00010A05" w:rsidRDefault="00010A05" w:rsidP="00010A05">
      <w:pPr>
        <w:spacing w:after="0" w:line="240" w:lineRule="auto"/>
        <w:ind w:firstLine="708"/>
        <w:jc w:val="both"/>
        <w:rPr>
          <w:rFonts w:ascii="Times New Roman" w:eastAsia="Times New Roman" w:hAnsi="Times New Roman"/>
          <w:sz w:val="28"/>
          <w:szCs w:val="28"/>
          <w:lang w:eastAsia="bg-BG"/>
        </w:rPr>
      </w:pPr>
      <w:r w:rsidRPr="00010A05">
        <w:rPr>
          <w:rFonts w:ascii="Times New Roman" w:eastAsia="Times New Roman" w:hAnsi="Times New Roman"/>
          <w:sz w:val="28"/>
          <w:szCs w:val="28"/>
          <w:lang w:eastAsia="bg-BG"/>
        </w:rPr>
        <w:t xml:space="preserve">На основание чл. 21, ал. 1, т.23 от Закона за местното самоуправление и местната администрация, във връзка с чл. 37 от ПМС № 408 от 23.12.2020 г.  за изпълнението на държавния бюджет на РБ за 2021 г., Общински съвет-Никопол </w:t>
      </w:r>
    </w:p>
    <w:p w:rsidR="00010A05" w:rsidRPr="00010A05" w:rsidRDefault="00010A05" w:rsidP="00010A05">
      <w:pPr>
        <w:spacing w:after="0" w:line="240" w:lineRule="auto"/>
        <w:ind w:firstLine="708"/>
        <w:jc w:val="both"/>
        <w:rPr>
          <w:rFonts w:ascii="Times New Roman" w:eastAsia="Times New Roman" w:hAnsi="Times New Roman"/>
          <w:sz w:val="28"/>
          <w:szCs w:val="28"/>
          <w:lang w:eastAsia="bg-BG"/>
        </w:rPr>
      </w:pPr>
    </w:p>
    <w:p w:rsidR="00010A05" w:rsidRPr="00010A05" w:rsidRDefault="00010A05" w:rsidP="00010A05">
      <w:pPr>
        <w:spacing w:after="0" w:line="240" w:lineRule="auto"/>
        <w:jc w:val="center"/>
        <w:rPr>
          <w:rFonts w:ascii="Times New Roman" w:eastAsia="Times New Roman" w:hAnsi="Times New Roman"/>
          <w:b/>
          <w:sz w:val="28"/>
          <w:szCs w:val="28"/>
          <w:lang w:eastAsia="bg-BG"/>
        </w:rPr>
      </w:pPr>
      <w:r w:rsidRPr="00010A05">
        <w:rPr>
          <w:rFonts w:ascii="Times New Roman" w:eastAsia="Times New Roman" w:hAnsi="Times New Roman"/>
          <w:sz w:val="28"/>
          <w:szCs w:val="28"/>
          <w:lang w:eastAsia="bg-BG"/>
        </w:rPr>
        <w:t xml:space="preserve">     </w:t>
      </w:r>
      <w:r w:rsidRPr="00010A05">
        <w:rPr>
          <w:rFonts w:ascii="Times New Roman" w:eastAsia="Times New Roman" w:hAnsi="Times New Roman"/>
          <w:b/>
          <w:sz w:val="28"/>
          <w:szCs w:val="28"/>
          <w:lang w:eastAsia="bg-BG"/>
        </w:rPr>
        <w:t xml:space="preserve"> </w:t>
      </w:r>
      <w:r w:rsidRPr="00010A05">
        <w:rPr>
          <w:rFonts w:ascii="Times New Roman" w:eastAsia="Times New Roman" w:hAnsi="Times New Roman"/>
          <w:b/>
          <w:sz w:val="28"/>
          <w:szCs w:val="28"/>
          <w:lang w:val="en-US" w:eastAsia="bg-BG"/>
        </w:rPr>
        <w:t xml:space="preserve">Р Е Ш </w:t>
      </w:r>
      <w:r w:rsidRPr="00010A05">
        <w:rPr>
          <w:rFonts w:ascii="Times New Roman" w:eastAsia="Times New Roman" w:hAnsi="Times New Roman"/>
          <w:b/>
          <w:sz w:val="28"/>
          <w:szCs w:val="28"/>
          <w:lang w:eastAsia="bg-BG"/>
        </w:rPr>
        <w:t>И:</w:t>
      </w:r>
    </w:p>
    <w:p w:rsidR="00010A05" w:rsidRPr="00010A05" w:rsidRDefault="00010A05" w:rsidP="00010A05">
      <w:pPr>
        <w:spacing w:after="0" w:line="240" w:lineRule="auto"/>
        <w:jc w:val="center"/>
        <w:rPr>
          <w:rFonts w:ascii="Times New Roman" w:eastAsia="Times New Roman" w:hAnsi="Times New Roman"/>
          <w:b/>
          <w:sz w:val="28"/>
          <w:szCs w:val="28"/>
          <w:lang w:eastAsia="bg-BG"/>
        </w:rPr>
      </w:pPr>
    </w:p>
    <w:p w:rsidR="00010A05" w:rsidRPr="00010A05" w:rsidRDefault="00010A05" w:rsidP="00010A05">
      <w:pPr>
        <w:spacing w:after="0" w:line="240" w:lineRule="auto"/>
        <w:jc w:val="both"/>
        <w:rPr>
          <w:rFonts w:ascii="Times New Roman" w:eastAsia="Times New Roman" w:hAnsi="Times New Roman"/>
          <w:sz w:val="28"/>
          <w:szCs w:val="28"/>
          <w:lang w:eastAsia="bg-BG"/>
        </w:rPr>
      </w:pPr>
      <w:r w:rsidRPr="00010A05">
        <w:rPr>
          <w:rFonts w:ascii="Times New Roman" w:eastAsia="Times New Roman" w:hAnsi="Times New Roman"/>
          <w:b/>
          <w:sz w:val="28"/>
          <w:szCs w:val="28"/>
          <w:lang w:eastAsia="bg-BG"/>
        </w:rPr>
        <w:tab/>
        <w:t>1.</w:t>
      </w:r>
      <w:r w:rsidRPr="00010A05">
        <w:rPr>
          <w:rFonts w:ascii="Times New Roman" w:eastAsia="Times New Roman" w:hAnsi="Times New Roman"/>
          <w:sz w:val="28"/>
          <w:szCs w:val="28"/>
          <w:lang w:eastAsia="bg-BG"/>
        </w:rPr>
        <w:t xml:space="preserve"> Утвърждава допълнителен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считано от 01.01.2021 г.,  съгласно </w:t>
      </w:r>
      <w:r w:rsidRPr="00010A05">
        <w:rPr>
          <w:rFonts w:ascii="Times New Roman" w:eastAsia="Times New Roman" w:hAnsi="Times New Roman"/>
          <w:color w:val="FF0000"/>
          <w:sz w:val="28"/>
          <w:szCs w:val="28"/>
          <w:lang w:eastAsia="bg-BG"/>
        </w:rPr>
        <w:t xml:space="preserve">приложение № 1 </w:t>
      </w:r>
      <w:r w:rsidRPr="00010A05">
        <w:rPr>
          <w:rFonts w:ascii="Times New Roman" w:eastAsia="Times New Roman" w:hAnsi="Times New Roman"/>
          <w:sz w:val="28"/>
          <w:szCs w:val="28"/>
          <w:lang w:eastAsia="bg-BG"/>
        </w:rPr>
        <w:t>към настоящото решение.</w:t>
      </w:r>
    </w:p>
    <w:p w:rsidR="00010A05" w:rsidRPr="00010A05" w:rsidRDefault="00010A05" w:rsidP="00010A05">
      <w:pPr>
        <w:spacing w:after="0" w:line="240" w:lineRule="auto"/>
        <w:jc w:val="both"/>
        <w:rPr>
          <w:rFonts w:ascii="Times New Roman" w:eastAsia="Times New Roman" w:hAnsi="Times New Roman"/>
          <w:sz w:val="28"/>
          <w:szCs w:val="28"/>
          <w:lang w:eastAsia="bg-BG"/>
        </w:rPr>
      </w:pPr>
      <w:r w:rsidRPr="00010A05">
        <w:rPr>
          <w:rFonts w:ascii="Times New Roman" w:eastAsia="Times New Roman" w:hAnsi="Times New Roman"/>
          <w:b/>
          <w:sz w:val="28"/>
          <w:szCs w:val="28"/>
          <w:lang w:eastAsia="bg-BG"/>
        </w:rPr>
        <w:tab/>
        <w:t>2.</w:t>
      </w:r>
      <w:r w:rsidRPr="00010A05">
        <w:rPr>
          <w:rFonts w:ascii="Times New Roman" w:eastAsia="Times New Roman" w:hAnsi="Times New Roman"/>
          <w:sz w:val="28"/>
          <w:szCs w:val="28"/>
          <w:lang w:eastAsia="bg-BG"/>
        </w:rPr>
        <w:t xml:space="preserve"> Утвърждава размера на средствата по т.1 в размер на </w:t>
      </w:r>
      <w:r w:rsidRPr="00010A05">
        <w:rPr>
          <w:rFonts w:ascii="Times New Roman" w:eastAsia="Times New Roman" w:hAnsi="Times New Roman"/>
          <w:b/>
          <w:sz w:val="28"/>
          <w:szCs w:val="28"/>
          <w:lang w:eastAsia="bg-BG"/>
        </w:rPr>
        <w:t>100 на сто</w:t>
      </w:r>
      <w:r w:rsidRPr="00010A05">
        <w:rPr>
          <w:rFonts w:ascii="Times New Roman" w:eastAsia="Times New Roman" w:hAnsi="Times New Roman"/>
          <w:sz w:val="28"/>
          <w:szCs w:val="28"/>
          <w:lang w:eastAsia="bg-BG"/>
        </w:rPr>
        <w:t xml:space="preserve"> от действителните разходи за транспорт за пътуващите </w:t>
      </w:r>
      <w:r w:rsidRPr="00010A05">
        <w:rPr>
          <w:rFonts w:ascii="Times New Roman" w:eastAsia="Times New Roman" w:hAnsi="Times New Roman"/>
          <w:color w:val="FF0000"/>
          <w:sz w:val="28"/>
          <w:szCs w:val="28"/>
          <w:lang w:eastAsia="bg-BG"/>
        </w:rPr>
        <w:t>по приложение</w:t>
      </w:r>
      <w:r w:rsidRPr="00010A05">
        <w:rPr>
          <w:rFonts w:ascii="Times New Roman" w:eastAsia="Times New Roman" w:hAnsi="Times New Roman"/>
          <w:sz w:val="28"/>
          <w:szCs w:val="28"/>
          <w:lang w:eastAsia="bg-BG"/>
        </w:rPr>
        <w:t xml:space="preserve"> </w:t>
      </w:r>
      <w:r w:rsidRPr="00010A05">
        <w:rPr>
          <w:rFonts w:ascii="Times New Roman" w:eastAsia="Times New Roman" w:hAnsi="Times New Roman"/>
          <w:color w:val="FF0000"/>
          <w:sz w:val="28"/>
          <w:szCs w:val="28"/>
          <w:lang w:eastAsia="bg-BG"/>
        </w:rPr>
        <w:t xml:space="preserve">№ 1. </w:t>
      </w:r>
      <w:r w:rsidRPr="00010A05">
        <w:rPr>
          <w:rFonts w:ascii="Times New Roman" w:eastAsia="Times New Roman" w:hAnsi="Times New Roman"/>
          <w:sz w:val="28"/>
          <w:szCs w:val="28"/>
          <w:lang w:eastAsia="bg-BG"/>
        </w:rPr>
        <w:t>На тези лица се възстановяват разходите за транспорт, съгласно утвърдените разпоредби с Решение № 384/30.10.2018 г. на Общински съвет-Никопол.</w:t>
      </w:r>
    </w:p>
    <w:p w:rsidR="00010A05" w:rsidRPr="00010A05" w:rsidRDefault="00010A05" w:rsidP="00010A05">
      <w:pPr>
        <w:spacing w:after="0" w:line="240" w:lineRule="auto"/>
        <w:ind w:firstLine="708"/>
        <w:jc w:val="both"/>
        <w:rPr>
          <w:rFonts w:ascii="Times New Roman" w:eastAsiaTheme="minorHAnsi" w:hAnsi="Times New Roman"/>
          <w:sz w:val="28"/>
          <w:szCs w:val="28"/>
        </w:rPr>
      </w:pPr>
    </w:p>
    <w:p w:rsidR="00010A05" w:rsidRPr="00010A05" w:rsidRDefault="00010A05" w:rsidP="00010A05">
      <w:pPr>
        <w:spacing w:after="0" w:line="240" w:lineRule="auto"/>
        <w:ind w:firstLine="708"/>
        <w:jc w:val="both"/>
        <w:rPr>
          <w:rFonts w:ascii="Times New Roman" w:eastAsiaTheme="minorHAnsi" w:hAnsi="Times New Roman"/>
          <w:sz w:val="28"/>
          <w:szCs w:val="28"/>
        </w:rPr>
      </w:pPr>
    </w:p>
    <w:p w:rsidR="00010A05" w:rsidRPr="00010A05" w:rsidRDefault="00010A05" w:rsidP="00010A05">
      <w:pPr>
        <w:spacing w:after="0" w:line="240" w:lineRule="auto"/>
        <w:ind w:firstLine="708"/>
        <w:jc w:val="both"/>
        <w:rPr>
          <w:rFonts w:ascii="Times New Roman" w:eastAsiaTheme="minorHAnsi" w:hAnsi="Times New Roman"/>
          <w:sz w:val="28"/>
          <w:szCs w:val="28"/>
        </w:rPr>
      </w:pPr>
    </w:p>
    <w:p w:rsidR="00010A05" w:rsidRPr="00010A05" w:rsidRDefault="00010A05" w:rsidP="00010A05">
      <w:pPr>
        <w:spacing w:after="0" w:line="240" w:lineRule="auto"/>
        <w:ind w:firstLine="708"/>
        <w:jc w:val="both"/>
        <w:rPr>
          <w:rFonts w:ascii="Times New Roman" w:eastAsiaTheme="minorHAnsi" w:hAnsi="Times New Roman"/>
          <w:sz w:val="28"/>
          <w:szCs w:val="28"/>
        </w:rPr>
      </w:pPr>
    </w:p>
    <w:p w:rsidR="00010A05" w:rsidRPr="00010A05" w:rsidRDefault="00010A05" w:rsidP="00010A05">
      <w:pPr>
        <w:spacing w:after="0" w:line="240" w:lineRule="auto"/>
        <w:ind w:firstLine="708"/>
        <w:jc w:val="both"/>
        <w:rPr>
          <w:rFonts w:ascii="Times New Roman" w:eastAsiaTheme="minorHAnsi" w:hAnsi="Times New Roman"/>
          <w:sz w:val="28"/>
          <w:szCs w:val="28"/>
        </w:rPr>
      </w:pPr>
    </w:p>
    <w:p w:rsidR="00010A05" w:rsidRPr="00010A05" w:rsidRDefault="00010A05" w:rsidP="00010A05">
      <w:pPr>
        <w:spacing w:after="0" w:line="240" w:lineRule="auto"/>
        <w:ind w:firstLine="708"/>
        <w:jc w:val="both"/>
        <w:rPr>
          <w:rFonts w:ascii="Times New Roman" w:eastAsiaTheme="minorHAnsi" w:hAnsi="Times New Roman"/>
          <w:sz w:val="28"/>
          <w:szCs w:val="28"/>
        </w:rPr>
      </w:pPr>
    </w:p>
    <w:p w:rsidR="00010A05" w:rsidRPr="00010A05" w:rsidRDefault="00010A05" w:rsidP="00010A05">
      <w:pPr>
        <w:spacing w:after="0" w:line="240" w:lineRule="auto"/>
        <w:jc w:val="both"/>
        <w:rPr>
          <w:rFonts w:ascii="Times New Roman" w:eastAsia="Times New Roman" w:hAnsi="Times New Roman"/>
          <w:b/>
          <w:sz w:val="28"/>
          <w:szCs w:val="28"/>
          <w:lang w:eastAsia="bg-BG"/>
        </w:rPr>
      </w:pPr>
      <w:r w:rsidRPr="00010A05">
        <w:rPr>
          <w:rFonts w:ascii="Times New Roman" w:eastAsia="Times New Roman" w:hAnsi="Times New Roman"/>
          <w:b/>
          <w:sz w:val="28"/>
          <w:szCs w:val="28"/>
          <w:lang w:eastAsia="bg-BG"/>
        </w:rPr>
        <w:t>Майдън Сакаджиев</w:t>
      </w:r>
      <w:r w:rsidRPr="00010A05">
        <w:rPr>
          <w:rFonts w:ascii="Times New Roman" w:eastAsia="Times New Roman" w:hAnsi="Times New Roman"/>
          <w:b/>
          <w:bCs/>
          <w:sz w:val="28"/>
          <w:szCs w:val="28"/>
          <w:lang w:eastAsia="bg-BG"/>
        </w:rPr>
        <w:t xml:space="preserve"> –</w:t>
      </w:r>
    </w:p>
    <w:p w:rsidR="00010A05" w:rsidRPr="00010A05" w:rsidRDefault="00010A05" w:rsidP="00010A05">
      <w:pPr>
        <w:spacing w:after="0" w:line="240" w:lineRule="auto"/>
        <w:jc w:val="both"/>
        <w:rPr>
          <w:rFonts w:ascii="Times New Roman" w:eastAsia="Times New Roman" w:hAnsi="Times New Roman"/>
          <w:b/>
          <w:bCs/>
          <w:sz w:val="28"/>
          <w:szCs w:val="28"/>
          <w:lang w:eastAsia="bg-BG"/>
        </w:rPr>
      </w:pPr>
      <w:r w:rsidRPr="00010A05">
        <w:rPr>
          <w:rFonts w:ascii="Times New Roman" w:eastAsia="Times New Roman" w:hAnsi="Times New Roman"/>
          <w:b/>
          <w:bCs/>
          <w:sz w:val="28"/>
          <w:szCs w:val="28"/>
          <w:lang w:eastAsia="bg-BG"/>
        </w:rPr>
        <w:t xml:space="preserve">Зам.Председател на </w:t>
      </w:r>
    </w:p>
    <w:p w:rsidR="00010A05" w:rsidRPr="00010A05" w:rsidRDefault="00010A05" w:rsidP="00010A05">
      <w:pPr>
        <w:spacing w:after="0" w:line="240" w:lineRule="auto"/>
        <w:jc w:val="both"/>
        <w:rPr>
          <w:rFonts w:ascii="Times New Roman" w:eastAsia="Times New Roman" w:hAnsi="Times New Roman"/>
          <w:b/>
          <w:bCs/>
          <w:sz w:val="28"/>
          <w:szCs w:val="28"/>
          <w:lang w:eastAsia="bg-BG"/>
        </w:rPr>
      </w:pPr>
      <w:r w:rsidRPr="00010A05">
        <w:rPr>
          <w:rFonts w:ascii="Times New Roman" w:eastAsia="Times New Roman" w:hAnsi="Times New Roman"/>
          <w:b/>
          <w:bCs/>
          <w:sz w:val="28"/>
          <w:szCs w:val="28"/>
          <w:lang w:eastAsia="bg-BG"/>
        </w:rPr>
        <w:t>Общински Съвет – Никопол</w:t>
      </w:r>
    </w:p>
    <w:p w:rsidR="00010A05" w:rsidRPr="00010A05" w:rsidRDefault="00010A05" w:rsidP="00010A05">
      <w:pPr>
        <w:spacing w:after="0" w:line="240" w:lineRule="auto"/>
        <w:rPr>
          <w:rFonts w:ascii="Times New Roman" w:eastAsia="Times New Roman" w:hAnsi="Times New Roman"/>
          <w:sz w:val="20"/>
          <w:szCs w:val="24"/>
          <w:lang w:eastAsia="bg-BG"/>
        </w:rPr>
      </w:pPr>
    </w:p>
    <w:p w:rsidR="00010A05" w:rsidRPr="00010A05" w:rsidRDefault="00010A05" w:rsidP="00010A05">
      <w:pPr>
        <w:spacing w:after="0" w:line="240" w:lineRule="auto"/>
        <w:ind w:left="6480"/>
        <w:rPr>
          <w:rFonts w:ascii="Times New Roman" w:eastAsia="Times New Roman" w:hAnsi="Times New Roman"/>
          <w:b/>
          <w:sz w:val="24"/>
          <w:szCs w:val="24"/>
          <w:lang w:eastAsia="bg-BG"/>
        </w:rPr>
      </w:pPr>
      <w:r w:rsidRPr="00010A05">
        <w:rPr>
          <w:rFonts w:ascii="Times New Roman" w:eastAsia="Times New Roman" w:hAnsi="Times New Roman"/>
          <w:sz w:val="24"/>
          <w:szCs w:val="24"/>
          <w:lang w:eastAsia="bg-BG"/>
        </w:rPr>
        <w:t xml:space="preserve">      </w:t>
      </w:r>
      <w:r w:rsidRPr="00010A05">
        <w:rPr>
          <w:rFonts w:ascii="Times New Roman" w:eastAsia="Times New Roman" w:hAnsi="Times New Roman"/>
          <w:b/>
          <w:sz w:val="24"/>
          <w:szCs w:val="24"/>
          <w:lang w:eastAsia="bg-BG"/>
        </w:rPr>
        <w:t>Приложение№ 1</w:t>
      </w:r>
    </w:p>
    <w:p w:rsidR="00010A05" w:rsidRPr="00010A05" w:rsidRDefault="00010A05" w:rsidP="00010A05">
      <w:pPr>
        <w:spacing w:after="0" w:line="240" w:lineRule="auto"/>
        <w:ind w:left="6480" w:firstLine="720"/>
        <w:rPr>
          <w:rFonts w:ascii="Times New Roman" w:eastAsia="Times New Roman" w:hAnsi="Times New Roman"/>
          <w:b/>
          <w:sz w:val="24"/>
          <w:szCs w:val="24"/>
          <w:lang w:eastAsia="bg-BG"/>
        </w:rPr>
      </w:pPr>
    </w:p>
    <w:p w:rsidR="00010A05" w:rsidRPr="00010A05" w:rsidRDefault="00010A05" w:rsidP="00010A05">
      <w:pPr>
        <w:spacing w:after="0" w:line="240" w:lineRule="auto"/>
        <w:rPr>
          <w:rFonts w:ascii="Times New Roman" w:eastAsia="Times New Roman" w:hAnsi="Times New Roman"/>
          <w:b/>
          <w:sz w:val="16"/>
          <w:szCs w:val="16"/>
          <w:lang w:eastAsia="bg-BG"/>
        </w:rPr>
      </w:pPr>
    </w:p>
    <w:p w:rsidR="00010A05" w:rsidRPr="00010A05" w:rsidRDefault="00010A05" w:rsidP="00010A05">
      <w:pPr>
        <w:spacing w:after="0" w:line="240" w:lineRule="auto"/>
        <w:ind w:left="7200" w:firstLine="720"/>
        <w:rPr>
          <w:rFonts w:ascii="Times New Roman" w:eastAsia="Times New Roman" w:hAnsi="Times New Roman"/>
          <w:sz w:val="20"/>
          <w:szCs w:val="20"/>
          <w:lang w:val="ru-RU" w:eastAsia="bg-BG"/>
        </w:rPr>
      </w:pPr>
    </w:p>
    <w:p w:rsidR="00010A05" w:rsidRPr="00010A05" w:rsidRDefault="00010A05" w:rsidP="00010A05">
      <w:pPr>
        <w:spacing w:after="0" w:line="240" w:lineRule="auto"/>
        <w:jc w:val="center"/>
        <w:rPr>
          <w:rFonts w:ascii="Times New Roman" w:eastAsia="Times New Roman" w:hAnsi="Times New Roman"/>
          <w:b/>
          <w:sz w:val="24"/>
          <w:szCs w:val="24"/>
          <w:lang w:eastAsia="bg-BG"/>
        </w:rPr>
      </w:pPr>
      <w:r w:rsidRPr="00010A05">
        <w:rPr>
          <w:rFonts w:ascii="Times New Roman" w:eastAsia="Times New Roman" w:hAnsi="Times New Roman"/>
          <w:b/>
          <w:sz w:val="24"/>
          <w:szCs w:val="24"/>
          <w:lang w:eastAsia="bg-BG"/>
        </w:rPr>
        <w:t>Допълнителен Списък</w:t>
      </w:r>
    </w:p>
    <w:p w:rsidR="00010A05" w:rsidRPr="00010A05" w:rsidRDefault="00010A05" w:rsidP="00010A05">
      <w:pPr>
        <w:spacing w:after="0" w:line="240" w:lineRule="auto"/>
        <w:jc w:val="center"/>
        <w:rPr>
          <w:rFonts w:ascii="Times New Roman" w:eastAsia="Times New Roman" w:hAnsi="Times New Roman"/>
          <w:b/>
          <w:color w:val="0000FF"/>
          <w:sz w:val="24"/>
          <w:szCs w:val="24"/>
          <w:lang w:eastAsia="bg-BG"/>
        </w:rPr>
      </w:pPr>
      <w:r w:rsidRPr="00010A05">
        <w:rPr>
          <w:rFonts w:ascii="Times New Roman" w:eastAsia="Times New Roman" w:hAnsi="Times New Roman"/>
          <w:sz w:val="24"/>
          <w:szCs w:val="24"/>
          <w:lang w:eastAsia="bg-BG"/>
        </w:rPr>
        <w:t xml:space="preserve">на длъжностите и лицата, които имат право на транспортни разноски, за сметка на общинския бюджет-персонал зает в </w:t>
      </w:r>
      <w:r w:rsidRPr="00010A05">
        <w:rPr>
          <w:rFonts w:ascii="Times New Roman" w:eastAsia="Times New Roman" w:hAnsi="Times New Roman"/>
          <w:color w:val="0000FF"/>
          <w:sz w:val="24"/>
          <w:szCs w:val="24"/>
          <w:lang w:eastAsia="bg-BG"/>
        </w:rPr>
        <w:t>Община Никопол,</w:t>
      </w:r>
    </w:p>
    <w:p w:rsidR="00010A05" w:rsidRPr="00010A05" w:rsidRDefault="00010A05" w:rsidP="00010A05">
      <w:pPr>
        <w:spacing w:after="0" w:line="240" w:lineRule="auto"/>
        <w:jc w:val="center"/>
        <w:rPr>
          <w:rFonts w:ascii="Times New Roman" w:eastAsia="Times New Roman" w:hAnsi="Times New Roman"/>
          <w:b/>
          <w:sz w:val="24"/>
          <w:szCs w:val="24"/>
          <w:lang w:eastAsia="bg-BG"/>
        </w:rPr>
      </w:pPr>
      <w:r w:rsidRPr="00010A05">
        <w:rPr>
          <w:rFonts w:ascii="Times New Roman" w:eastAsia="Times New Roman" w:hAnsi="Times New Roman"/>
          <w:b/>
          <w:sz w:val="24"/>
          <w:szCs w:val="24"/>
          <w:lang w:eastAsia="bg-BG"/>
        </w:rPr>
        <w:t xml:space="preserve">считано  от </w:t>
      </w:r>
      <w:r w:rsidRPr="00010A05">
        <w:rPr>
          <w:rFonts w:ascii="Times New Roman" w:eastAsia="Times New Roman" w:hAnsi="Times New Roman"/>
          <w:b/>
          <w:color w:val="FF0000"/>
          <w:sz w:val="24"/>
          <w:szCs w:val="24"/>
          <w:lang w:eastAsia="bg-BG"/>
        </w:rPr>
        <w:t>01.01.2021 г.</w:t>
      </w:r>
    </w:p>
    <w:p w:rsidR="00010A05" w:rsidRPr="00010A05" w:rsidRDefault="00010A05" w:rsidP="00010A05">
      <w:pPr>
        <w:spacing w:after="0" w:line="240" w:lineRule="auto"/>
        <w:rPr>
          <w:rFonts w:ascii="Times New Roman" w:eastAsia="Times New Roman" w:hAnsi="Times New Roman"/>
          <w:sz w:val="20"/>
          <w:szCs w:val="20"/>
          <w:lang w:eastAsia="bg-BG"/>
        </w:rPr>
      </w:pPr>
    </w:p>
    <w:p w:rsidR="00010A05" w:rsidRPr="00010A05" w:rsidRDefault="00010A05" w:rsidP="00010A05">
      <w:pPr>
        <w:spacing w:after="0" w:line="240" w:lineRule="auto"/>
        <w:rPr>
          <w:rFonts w:ascii="Times New Roman" w:eastAsia="Times New Roman" w:hAnsi="Times New Roman"/>
          <w:sz w:val="20"/>
          <w:szCs w:val="20"/>
          <w:lang w:eastAsia="bg-BG"/>
        </w:rPr>
      </w:pPr>
      <w:r w:rsidRPr="00010A05">
        <w:rPr>
          <w:rFonts w:ascii="Times New Roman" w:eastAsia="Times New Roman" w:hAnsi="Times New Roman"/>
          <w:sz w:val="20"/>
          <w:szCs w:val="20"/>
          <w:lang w:eastAsia="bg-BG"/>
        </w:rPr>
        <w:t xml:space="preserve">                 </w:t>
      </w:r>
    </w:p>
    <w:p w:rsidR="00010A05" w:rsidRPr="00010A05" w:rsidRDefault="00010A05" w:rsidP="00010A05">
      <w:pPr>
        <w:spacing w:after="0" w:line="240" w:lineRule="auto"/>
        <w:rPr>
          <w:rFonts w:ascii="Times New Roman" w:eastAsia="Times New Roman" w:hAnsi="Times New Roman"/>
          <w:sz w:val="24"/>
          <w:szCs w:val="24"/>
          <w:lang w:eastAsia="bg-BG"/>
        </w:rPr>
      </w:pPr>
      <w:r w:rsidRPr="00010A05">
        <w:rPr>
          <w:rFonts w:ascii="Times New Roman" w:eastAsia="Times New Roman" w:hAnsi="Times New Roman"/>
          <w:sz w:val="20"/>
          <w:szCs w:val="20"/>
          <w:lang w:eastAsia="bg-BG"/>
        </w:rPr>
        <w:t xml:space="preserve">                   </w:t>
      </w:r>
      <w:r w:rsidRPr="00010A05">
        <w:rPr>
          <w:rFonts w:ascii="Times New Roman" w:eastAsia="Times New Roman" w:hAnsi="Times New Roman"/>
          <w:sz w:val="24"/>
          <w:szCs w:val="24"/>
          <w:lang w:eastAsia="bg-BG"/>
        </w:rPr>
        <w:t>Таблица 1-</w:t>
      </w:r>
      <w:r w:rsidRPr="00010A05">
        <w:rPr>
          <w:rFonts w:ascii="Times New Roman" w:eastAsia="Times New Roman" w:hAnsi="Times New Roman"/>
          <w:b/>
          <w:i/>
          <w:sz w:val="24"/>
          <w:szCs w:val="24"/>
          <w:lang w:eastAsia="bg-BG"/>
        </w:rPr>
        <w:t xml:space="preserve"> Община Никопол</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3004"/>
        <w:gridCol w:w="4860"/>
        <w:gridCol w:w="954"/>
      </w:tblGrid>
      <w:tr w:rsidR="00010A05" w:rsidRPr="00010A05" w:rsidTr="00010A05">
        <w:trPr>
          <w:trHeight w:val="271"/>
        </w:trPr>
        <w:tc>
          <w:tcPr>
            <w:tcW w:w="524"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jc w:val="center"/>
              <w:rPr>
                <w:rFonts w:ascii="Times New Roman" w:eastAsia="Times New Roman" w:hAnsi="Times New Roman"/>
                <w:b/>
                <w:sz w:val="24"/>
                <w:szCs w:val="24"/>
                <w:lang w:eastAsia="bg-BG"/>
              </w:rPr>
            </w:pPr>
            <w:r w:rsidRPr="00010A05">
              <w:rPr>
                <w:rFonts w:ascii="Times New Roman" w:eastAsia="Times New Roman" w:hAnsi="Times New Roman"/>
                <w:b/>
                <w:sz w:val="24"/>
                <w:szCs w:val="24"/>
                <w:lang w:eastAsia="bg-BG"/>
              </w:rPr>
              <w:t>№</w:t>
            </w:r>
          </w:p>
        </w:tc>
        <w:tc>
          <w:tcPr>
            <w:tcW w:w="3004"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jc w:val="center"/>
              <w:rPr>
                <w:rFonts w:ascii="Times New Roman" w:eastAsia="Times New Roman" w:hAnsi="Times New Roman"/>
                <w:b/>
                <w:sz w:val="24"/>
                <w:szCs w:val="24"/>
                <w:lang w:eastAsia="bg-BG"/>
              </w:rPr>
            </w:pPr>
            <w:r w:rsidRPr="00010A05">
              <w:rPr>
                <w:rFonts w:ascii="Times New Roman" w:eastAsia="Times New Roman" w:hAnsi="Times New Roman"/>
                <w:b/>
                <w:sz w:val="24"/>
                <w:szCs w:val="24"/>
                <w:lang w:eastAsia="bg-BG"/>
              </w:rPr>
              <w:t>селище</w:t>
            </w:r>
          </w:p>
        </w:tc>
        <w:tc>
          <w:tcPr>
            <w:tcW w:w="4860"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jc w:val="center"/>
              <w:rPr>
                <w:rFonts w:ascii="Times New Roman" w:eastAsia="Times New Roman" w:hAnsi="Times New Roman"/>
                <w:b/>
                <w:sz w:val="24"/>
                <w:szCs w:val="24"/>
                <w:lang w:eastAsia="bg-BG"/>
              </w:rPr>
            </w:pPr>
            <w:r w:rsidRPr="00010A05">
              <w:rPr>
                <w:rFonts w:ascii="Times New Roman" w:eastAsia="Times New Roman" w:hAnsi="Times New Roman"/>
                <w:b/>
                <w:sz w:val="24"/>
                <w:szCs w:val="24"/>
                <w:lang w:eastAsia="bg-BG"/>
              </w:rPr>
              <w:t>специалност</w:t>
            </w:r>
          </w:p>
        </w:tc>
        <w:tc>
          <w:tcPr>
            <w:tcW w:w="954"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tabs>
                <w:tab w:val="left" w:pos="240"/>
                <w:tab w:val="center" w:pos="2245"/>
              </w:tabs>
              <w:spacing w:after="0" w:line="240" w:lineRule="auto"/>
              <w:ind w:right="-3737"/>
              <w:rPr>
                <w:rFonts w:ascii="Times New Roman" w:eastAsia="Times New Roman" w:hAnsi="Times New Roman"/>
                <w:b/>
                <w:sz w:val="24"/>
                <w:szCs w:val="24"/>
                <w:lang w:eastAsia="bg-BG"/>
              </w:rPr>
            </w:pPr>
            <w:r w:rsidRPr="00010A05">
              <w:rPr>
                <w:rFonts w:ascii="Times New Roman" w:eastAsia="Times New Roman" w:hAnsi="Times New Roman"/>
                <w:b/>
                <w:sz w:val="24"/>
                <w:szCs w:val="24"/>
                <w:lang w:eastAsia="bg-BG"/>
              </w:rPr>
              <w:t xml:space="preserve">  брой</w:t>
            </w:r>
            <w:r w:rsidRPr="00010A05">
              <w:rPr>
                <w:rFonts w:ascii="Times New Roman" w:eastAsia="Times New Roman" w:hAnsi="Times New Roman"/>
                <w:b/>
                <w:sz w:val="24"/>
                <w:szCs w:val="24"/>
                <w:lang w:eastAsia="bg-BG"/>
              </w:rPr>
              <w:tab/>
              <w:t>брой</w:t>
            </w:r>
          </w:p>
        </w:tc>
      </w:tr>
      <w:tr w:rsidR="00010A05" w:rsidRPr="00010A05" w:rsidTr="00010A05">
        <w:trPr>
          <w:trHeight w:val="291"/>
        </w:trPr>
        <w:tc>
          <w:tcPr>
            <w:tcW w:w="9342" w:type="dxa"/>
            <w:gridSpan w:val="4"/>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jc w:val="center"/>
              <w:rPr>
                <w:rFonts w:ascii="Times New Roman" w:eastAsia="Times New Roman" w:hAnsi="Times New Roman"/>
                <w:sz w:val="24"/>
                <w:szCs w:val="24"/>
                <w:lang w:eastAsia="bg-BG"/>
              </w:rPr>
            </w:pPr>
          </w:p>
        </w:tc>
      </w:tr>
      <w:tr w:rsidR="00010A05" w:rsidRPr="00010A05" w:rsidTr="00010A05">
        <w:trPr>
          <w:trHeight w:val="291"/>
        </w:trPr>
        <w:tc>
          <w:tcPr>
            <w:tcW w:w="524"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rPr>
                <w:rFonts w:ascii="Times New Roman" w:eastAsia="Times New Roman" w:hAnsi="Times New Roman"/>
                <w:b/>
                <w:sz w:val="24"/>
                <w:szCs w:val="24"/>
                <w:lang w:eastAsia="bg-BG"/>
              </w:rPr>
            </w:pPr>
            <w:r w:rsidRPr="00010A05">
              <w:rPr>
                <w:rFonts w:ascii="Times New Roman" w:eastAsia="Times New Roman" w:hAnsi="Times New Roman"/>
                <w:b/>
                <w:sz w:val="24"/>
                <w:szCs w:val="24"/>
                <w:lang w:eastAsia="bg-BG"/>
              </w:rPr>
              <w:t>1.</w:t>
            </w:r>
          </w:p>
        </w:tc>
        <w:tc>
          <w:tcPr>
            <w:tcW w:w="3004"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rPr>
                <w:rFonts w:ascii="Times New Roman" w:eastAsia="Times New Roman" w:hAnsi="Times New Roman"/>
                <w:sz w:val="24"/>
                <w:szCs w:val="24"/>
                <w:lang w:eastAsia="bg-BG"/>
              </w:rPr>
            </w:pPr>
            <w:r w:rsidRPr="00010A05">
              <w:rPr>
                <w:rFonts w:ascii="Times New Roman" w:eastAsia="Times New Roman" w:hAnsi="Times New Roman"/>
                <w:sz w:val="24"/>
                <w:szCs w:val="24"/>
                <w:lang w:eastAsia="bg-BG"/>
              </w:rPr>
              <w:t>с. Н</w:t>
            </w:r>
            <w:r w:rsidR="00A20557">
              <w:rPr>
                <w:rFonts w:ascii="Times New Roman" w:eastAsia="Times New Roman" w:hAnsi="Times New Roman"/>
                <w:sz w:val="24"/>
                <w:szCs w:val="24"/>
                <w:lang w:eastAsia="bg-BG"/>
              </w:rPr>
              <w:t>……</w:t>
            </w:r>
          </w:p>
          <w:p w:rsidR="00010A05" w:rsidRPr="00010A05" w:rsidRDefault="00010A05" w:rsidP="00010A05">
            <w:pPr>
              <w:spacing w:after="0" w:line="240" w:lineRule="auto"/>
              <w:rPr>
                <w:rFonts w:ascii="Times New Roman" w:eastAsia="Times New Roman" w:hAnsi="Times New Roman"/>
                <w:sz w:val="24"/>
                <w:szCs w:val="24"/>
                <w:lang w:eastAsia="bg-BG"/>
              </w:rPr>
            </w:pPr>
          </w:p>
        </w:tc>
        <w:tc>
          <w:tcPr>
            <w:tcW w:w="4860"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ind w:right="295"/>
              <w:rPr>
                <w:rFonts w:ascii="Times New Roman" w:eastAsia="Times New Roman" w:hAnsi="Times New Roman"/>
                <w:sz w:val="24"/>
                <w:szCs w:val="24"/>
                <w:lang w:eastAsia="bg-BG"/>
              </w:rPr>
            </w:pPr>
            <w:r w:rsidRPr="00010A05">
              <w:rPr>
                <w:rFonts w:ascii="Times New Roman" w:eastAsia="Times New Roman" w:hAnsi="Times New Roman"/>
                <w:sz w:val="24"/>
                <w:szCs w:val="24"/>
                <w:lang w:eastAsia="bg-BG"/>
              </w:rPr>
              <w:t>Строителство и архитектура</w:t>
            </w:r>
          </w:p>
          <w:p w:rsidR="00010A05" w:rsidRPr="00010A05" w:rsidRDefault="00010A05" w:rsidP="00010A05">
            <w:pPr>
              <w:spacing w:after="0" w:line="240" w:lineRule="auto"/>
              <w:ind w:right="295"/>
              <w:rPr>
                <w:rFonts w:ascii="Times New Roman" w:eastAsia="Times New Roman" w:hAnsi="Times New Roman"/>
                <w:sz w:val="24"/>
                <w:szCs w:val="24"/>
                <w:lang w:eastAsia="bg-BG"/>
              </w:rPr>
            </w:pPr>
          </w:p>
        </w:tc>
        <w:tc>
          <w:tcPr>
            <w:tcW w:w="954"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spacing w:after="0" w:line="240" w:lineRule="auto"/>
              <w:jc w:val="center"/>
              <w:rPr>
                <w:rFonts w:ascii="Times New Roman" w:eastAsia="Times New Roman" w:hAnsi="Times New Roman"/>
                <w:sz w:val="24"/>
                <w:szCs w:val="24"/>
                <w:lang w:eastAsia="bg-BG"/>
              </w:rPr>
            </w:pPr>
            <w:r w:rsidRPr="00010A05">
              <w:rPr>
                <w:rFonts w:ascii="Times New Roman" w:eastAsia="Times New Roman" w:hAnsi="Times New Roman"/>
                <w:sz w:val="24"/>
                <w:szCs w:val="24"/>
                <w:lang w:eastAsia="bg-BG"/>
              </w:rPr>
              <w:t>1</w:t>
            </w:r>
          </w:p>
        </w:tc>
      </w:tr>
    </w:tbl>
    <w:p w:rsidR="00010A05" w:rsidRPr="00010A05" w:rsidRDefault="00010A05" w:rsidP="00010A05">
      <w:pPr>
        <w:spacing w:after="0" w:line="240" w:lineRule="auto"/>
        <w:ind w:left="7200" w:firstLine="720"/>
        <w:rPr>
          <w:rFonts w:ascii="Times New Roman" w:eastAsia="Times New Roman" w:hAnsi="Times New Roman"/>
          <w:sz w:val="20"/>
          <w:szCs w:val="20"/>
          <w:lang w:eastAsia="bg-BG"/>
        </w:rPr>
      </w:pPr>
    </w:p>
    <w:p w:rsidR="00010A05" w:rsidRPr="00010A05" w:rsidRDefault="00010A05" w:rsidP="00010A05">
      <w:pPr>
        <w:spacing w:after="0" w:line="240" w:lineRule="auto"/>
        <w:rPr>
          <w:rFonts w:ascii="Times New Roman" w:eastAsia="Times New Roman" w:hAnsi="Times New Roman"/>
          <w:sz w:val="20"/>
          <w:szCs w:val="20"/>
          <w:lang w:eastAsia="bg-BG"/>
        </w:rPr>
      </w:pPr>
      <w:r w:rsidRPr="00010A05">
        <w:rPr>
          <w:rFonts w:ascii="Times New Roman" w:eastAsia="Times New Roman" w:hAnsi="Times New Roman"/>
          <w:sz w:val="20"/>
          <w:szCs w:val="20"/>
          <w:lang w:eastAsia="bg-BG"/>
        </w:rPr>
        <w:tab/>
        <w:t xml:space="preserve">     </w:t>
      </w:r>
    </w:p>
    <w:p w:rsidR="00010A05" w:rsidRPr="00010A05" w:rsidRDefault="00010A05" w:rsidP="00010A05">
      <w:pPr>
        <w:spacing w:after="0" w:line="240" w:lineRule="auto"/>
        <w:ind w:firstLine="720"/>
        <w:rPr>
          <w:rFonts w:ascii="Times New Roman" w:eastAsia="Times New Roman" w:hAnsi="Times New Roman"/>
          <w:sz w:val="24"/>
          <w:szCs w:val="24"/>
          <w:lang w:eastAsia="bg-BG"/>
        </w:rPr>
      </w:pPr>
      <w:r w:rsidRPr="00010A05">
        <w:rPr>
          <w:rFonts w:ascii="Times New Roman" w:eastAsia="Times New Roman" w:hAnsi="Times New Roman"/>
          <w:sz w:val="24"/>
          <w:szCs w:val="24"/>
          <w:lang w:eastAsia="bg-BG"/>
        </w:rPr>
        <w:t xml:space="preserve"> Таблица 2 - </w:t>
      </w:r>
      <w:r w:rsidRPr="00010A05">
        <w:rPr>
          <w:rFonts w:ascii="Times New Roman" w:eastAsia="Times New Roman" w:hAnsi="Times New Roman"/>
          <w:b/>
          <w:i/>
          <w:sz w:val="24"/>
          <w:szCs w:val="24"/>
          <w:lang w:eastAsia="bg-BG"/>
        </w:rPr>
        <w:t>ПЕРСОНАЛ ЗАЕТ В ОБЩИНА НИКОПОЛ</w:t>
      </w:r>
    </w:p>
    <w:tbl>
      <w:tblPr>
        <w:tblStyle w:val="13"/>
        <w:tblW w:w="10031" w:type="dxa"/>
        <w:tblLook w:val="01E0" w:firstRow="1" w:lastRow="1" w:firstColumn="1" w:lastColumn="1" w:noHBand="0" w:noVBand="0"/>
      </w:tblPr>
      <w:tblGrid>
        <w:gridCol w:w="634"/>
        <w:gridCol w:w="2053"/>
        <w:gridCol w:w="2110"/>
        <w:gridCol w:w="2257"/>
        <w:gridCol w:w="2977"/>
      </w:tblGrid>
      <w:tr w:rsidR="00010A05" w:rsidRPr="00010A05" w:rsidTr="00010A05">
        <w:tc>
          <w:tcPr>
            <w:tcW w:w="634" w:type="dxa"/>
            <w:tcBorders>
              <w:top w:val="single" w:sz="4" w:space="0" w:color="auto"/>
              <w:left w:val="single" w:sz="4" w:space="0" w:color="auto"/>
              <w:bottom w:val="single" w:sz="4" w:space="0" w:color="auto"/>
              <w:right w:val="single" w:sz="4" w:space="0" w:color="auto"/>
            </w:tcBorders>
            <w:vAlign w:val="center"/>
          </w:tcPr>
          <w:p w:rsidR="00010A05" w:rsidRPr="00010A05" w:rsidRDefault="00010A05" w:rsidP="00010A05">
            <w:pPr>
              <w:ind w:right="-27"/>
              <w:jc w:val="center"/>
              <w:rPr>
                <w:rFonts w:ascii="Times New Roman" w:eastAsia="Times New Roman" w:hAnsi="Times New Roman"/>
                <w:b/>
                <w:sz w:val="24"/>
                <w:szCs w:val="24"/>
              </w:rPr>
            </w:pPr>
            <w:r w:rsidRPr="00010A05">
              <w:rPr>
                <w:rFonts w:ascii="Times New Roman" w:eastAsia="Times New Roman" w:hAnsi="Times New Roman"/>
                <w:b/>
                <w:sz w:val="24"/>
                <w:szCs w:val="24"/>
              </w:rPr>
              <w:t>№ по ред</w:t>
            </w:r>
          </w:p>
        </w:tc>
        <w:tc>
          <w:tcPr>
            <w:tcW w:w="2053" w:type="dxa"/>
            <w:tcBorders>
              <w:top w:val="single" w:sz="4" w:space="0" w:color="auto"/>
              <w:left w:val="single" w:sz="4" w:space="0" w:color="auto"/>
              <w:bottom w:val="single" w:sz="4" w:space="0" w:color="auto"/>
              <w:right w:val="single" w:sz="4" w:space="0" w:color="auto"/>
            </w:tcBorders>
            <w:vAlign w:val="center"/>
          </w:tcPr>
          <w:p w:rsidR="00010A05" w:rsidRPr="00010A05" w:rsidRDefault="00010A05" w:rsidP="00010A05">
            <w:pPr>
              <w:jc w:val="center"/>
              <w:rPr>
                <w:rFonts w:ascii="Times New Roman" w:eastAsia="Times New Roman" w:hAnsi="Times New Roman"/>
                <w:b/>
                <w:sz w:val="24"/>
                <w:szCs w:val="24"/>
              </w:rPr>
            </w:pPr>
            <w:r w:rsidRPr="00010A05">
              <w:rPr>
                <w:rFonts w:ascii="Times New Roman" w:eastAsia="Times New Roman" w:hAnsi="Times New Roman"/>
                <w:b/>
                <w:sz w:val="24"/>
                <w:szCs w:val="24"/>
              </w:rPr>
              <w:t>Име, презиме, фамилия</w:t>
            </w:r>
          </w:p>
        </w:tc>
        <w:tc>
          <w:tcPr>
            <w:tcW w:w="2110" w:type="dxa"/>
            <w:tcBorders>
              <w:top w:val="single" w:sz="4" w:space="0" w:color="auto"/>
              <w:left w:val="single" w:sz="4" w:space="0" w:color="auto"/>
              <w:bottom w:val="single" w:sz="4" w:space="0" w:color="auto"/>
              <w:right w:val="single" w:sz="4" w:space="0" w:color="auto"/>
            </w:tcBorders>
            <w:vAlign w:val="center"/>
          </w:tcPr>
          <w:p w:rsidR="00010A05" w:rsidRPr="00010A05" w:rsidRDefault="00010A05" w:rsidP="00010A05">
            <w:pPr>
              <w:jc w:val="center"/>
              <w:rPr>
                <w:rFonts w:ascii="Times New Roman" w:eastAsia="Times New Roman" w:hAnsi="Times New Roman"/>
                <w:b/>
                <w:sz w:val="24"/>
                <w:szCs w:val="24"/>
              </w:rPr>
            </w:pPr>
            <w:r w:rsidRPr="00010A05">
              <w:rPr>
                <w:rFonts w:ascii="Times New Roman" w:eastAsia="Times New Roman" w:hAnsi="Times New Roman"/>
                <w:b/>
                <w:sz w:val="24"/>
                <w:szCs w:val="24"/>
              </w:rPr>
              <w:t>Месторабота /училище, детска градина, обслужващо звено/</w:t>
            </w:r>
          </w:p>
        </w:tc>
        <w:tc>
          <w:tcPr>
            <w:tcW w:w="2257"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jc w:val="center"/>
              <w:rPr>
                <w:rFonts w:ascii="Times New Roman" w:eastAsia="Times New Roman" w:hAnsi="Times New Roman"/>
                <w:b/>
                <w:sz w:val="24"/>
                <w:szCs w:val="24"/>
              </w:rPr>
            </w:pPr>
          </w:p>
          <w:p w:rsidR="00010A05" w:rsidRPr="00010A05" w:rsidRDefault="00010A05" w:rsidP="00010A05">
            <w:pPr>
              <w:jc w:val="center"/>
              <w:rPr>
                <w:rFonts w:ascii="Times New Roman" w:eastAsia="Times New Roman" w:hAnsi="Times New Roman"/>
                <w:b/>
                <w:sz w:val="24"/>
                <w:szCs w:val="24"/>
              </w:rPr>
            </w:pPr>
          </w:p>
          <w:p w:rsidR="00010A05" w:rsidRPr="00010A05" w:rsidRDefault="00010A05" w:rsidP="00010A05">
            <w:pPr>
              <w:jc w:val="center"/>
              <w:rPr>
                <w:rFonts w:ascii="Times New Roman" w:eastAsia="Times New Roman" w:hAnsi="Times New Roman"/>
                <w:b/>
                <w:sz w:val="24"/>
                <w:szCs w:val="24"/>
              </w:rPr>
            </w:pPr>
            <w:r w:rsidRPr="00010A05">
              <w:rPr>
                <w:rFonts w:ascii="Times New Roman" w:eastAsia="Times New Roman" w:hAnsi="Times New Roman"/>
                <w:b/>
                <w:sz w:val="24"/>
                <w:szCs w:val="24"/>
              </w:rPr>
              <w:t xml:space="preserve">Длъжност </w:t>
            </w:r>
          </w:p>
        </w:tc>
        <w:tc>
          <w:tcPr>
            <w:tcW w:w="2977" w:type="dxa"/>
            <w:tcBorders>
              <w:top w:val="single" w:sz="4" w:space="0" w:color="auto"/>
              <w:left w:val="single" w:sz="4" w:space="0" w:color="auto"/>
              <w:bottom w:val="single" w:sz="4" w:space="0" w:color="auto"/>
              <w:right w:val="single" w:sz="4" w:space="0" w:color="auto"/>
            </w:tcBorders>
            <w:vAlign w:val="center"/>
          </w:tcPr>
          <w:p w:rsidR="00010A05" w:rsidRPr="00010A05" w:rsidRDefault="00010A05" w:rsidP="00010A05">
            <w:pPr>
              <w:jc w:val="center"/>
              <w:rPr>
                <w:rFonts w:ascii="Times New Roman" w:eastAsia="Times New Roman" w:hAnsi="Times New Roman"/>
                <w:b/>
                <w:sz w:val="24"/>
                <w:szCs w:val="24"/>
              </w:rPr>
            </w:pPr>
            <w:r w:rsidRPr="00010A05">
              <w:rPr>
                <w:rFonts w:ascii="Times New Roman" w:eastAsia="Times New Roman" w:hAnsi="Times New Roman"/>
                <w:b/>
                <w:sz w:val="24"/>
                <w:szCs w:val="24"/>
              </w:rPr>
              <w:t xml:space="preserve">Маршрут </w:t>
            </w:r>
          </w:p>
        </w:tc>
      </w:tr>
      <w:tr w:rsidR="00010A05" w:rsidRPr="00010A05" w:rsidTr="00010A05">
        <w:tc>
          <w:tcPr>
            <w:tcW w:w="634"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jc w:val="center"/>
              <w:rPr>
                <w:rFonts w:ascii="Times New Roman" w:eastAsia="Times New Roman" w:hAnsi="Times New Roman"/>
                <w:b/>
                <w:sz w:val="24"/>
                <w:szCs w:val="24"/>
              </w:rPr>
            </w:pPr>
            <w:r w:rsidRPr="00010A05">
              <w:rPr>
                <w:rFonts w:ascii="Times New Roman" w:eastAsia="Times New Roman" w:hAnsi="Times New Roman"/>
                <w:b/>
                <w:sz w:val="24"/>
                <w:szCs w:val="24"/>
                <w:lang w:val="en-US"/>
              </w:rPr>
              <w:t>1</w:t>
            </w:r>
            <w:r w:rsidRPr="00010A05">
              <w:rPr>
                <w:rFonts w:ascii="Times New Roman" w:eastAsia="Times New Roman" w:hAnsi="Times New Roman"/>
                <w:b/>
                <w:sz w:val="24"/>
                <w:szCs w:val="24"/>
              </w:rPr>
              <w:t>.</w:t>
            </w:r>
          </w:p>
        </w:tc>
        <w:tc>
          <w:tcPr>
            <w:tcW w:w="2053" w:type="dxa"/>
            <w:tcBorders>
              <w:top w:val="single" w:sz="4" w:space="0" w:color="auto"/>
              <w:left w:val="single" w:sz="4" w:space="0" w:color="auto"/>
              <w:bottom w:val="single" w:sz="4" w:space="0" w:color="auto"/>
              <w:right w:val="single" w:sz="4" w:space="0" w:color="auto"/>
            </w:tcBorders>
          </w:tcPr>
          <w:p w:rsidR="00010A05" w:rsidRPr="00010A05" w:rsidRDefault="00010A05" w:rsidP="00A20557">
            <w:pPr>
              <w:jc w:val="center"/>
              <w:rPr>
                <w:rFonts w:ascii="Times New Roman" w:eastAsia="Times New Roman" w:hAnsi="Times New Roman"/>
                <w:sz w:val="24"/>
                <w:szCs w:val="24"/>
              </w:rPr>
            </w:pPr>
            <w:r w:rsidRPr="00010A05">
              <w:rPr>
                <w:rFonts w:ascii="Times New Roman" w:eastAsia="Times New Roman" w:hAnsi="Times New Roman"/>
                <w:sz w:val="24"/>
                <w:szCs w:val="24"/>
              </w:rPr>
              <w:t>К</w:t>
            </w:r>
            <w:r w:rsidR="00A20557">
              <w:rPr>
                <w:rFonts w:ascii="Times New Roman" w:eastAsia="Times New Roman" w:hAnsi="Times New Roman"/>
                <w:sz w:val="24"/>
                <w:szCs w:val="24"/>
              </w:rPr>
              <w:t>.</w:t>
            </w:r>
            <w:r w:rsidRPr="00010A05">
              <w:rPr>
                <w:rFonts w:ascii="Times New Roman" w:eastAsia="Times New Roman" w:hAnsi="Times New Roman"/>
                <w:sz w:val="24"/>
                <w:szCs w:val="24"/>
              </w:rPr>
              <w:t xml:space="preserve"> К</w:t>
            </w:r>
            <w:r w:rsidR="00A20557">
              <w:rPr>
                <w:rFonts w:ascii="Times New Roman" w:eastAsia="Times New Roman" w:hAnsi="Times New Roman"/>
                <w:sz w:val="24"/>
                <w:szCs w:val="24"/>
              </w:rPr>
              <w:t>.</w:t>
            </w:r>
            <w:r w:rsidRPr="00010A05">
              <w:rPr>
                <w:rFonts w:ascii="Times New Roman" w:eastAsia="Times New Roman" w:hAnsi="Times New Roman"/>
                <w:sz w:val="24"/>
                <w:szCs w:val="24"/>
              </w:rPr>
              <w:t>П</w:t>
            </w:r>
            <w:r w:rsidR="00A20557">
              <w:rPr>
                <w:rFonts w:ascii="Times New Roman" w:eastAsia="Times New Roman" w:hAnsi="Times New Roman"/>
                <w:sz w:val="24"/>
                <w:szCs w:val="24"/>
              </w:rPr>
              <w:t>.</w:t>
            </w:r>
          </w:p>
        </w:tc>
        <w:tc>
          <w:tcPr>
            <w:tcW w:w="2110"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rPr>
                <w:rFonts w:ascii="Times New Roman" w:eastAsia="Times New Roman" w:hAnsi="Times New Roman"/>
                <w:sz w:val="24"/>
                <w:szCs w:val="24"/>
              </w:rPr>
            </w:pPr>
            <w:r w:rsidRPr="00010A05">
              <w:rPr>
                <w:rFonts w:ascii="Times New Roman" w:eastAsia="Times New Roman" w:hAnsi="Times New Roman"/>
                <w:sz w:val="24"/>
                <w:szCs w:val="24"/>
              </w:rPr>
              <w:t>Община Никопол</w:t>
            </w:r>
          </w:p>
        </w:tc>
        <w:tc>
          <w:tcPr>
            <w:tcW w:w="2257" w:type="dxa"/>
            <w:tcBorders>
              <w:top w:val="single" w:sz="4" w:space="0" w:color="auto"/>
              <w:left w:val="single" w:sz="4" w:space="0" w:color="auto"/>
              <w:bottom w:val="single" w:sz="4" w:space="0" w:color="auto"/>
              <w:right w:val="single" w:sz="4" w:space="0" w:color="auto"/>
            </w:tcBorders>
          </w:tcPr>
          <w:p w:rsidR="00010A05" w:rsidRPr="00010A05" w:rsidRDefault="00010A05" w:rsidP="00010A05">
            <w:pPr>
              <w:rPr>
                <w:rFonts w:ascii="Times New Roman" w:eastAsia="Times New Roman" w:hAnsi="Times New Roman"/>
                <w:sz w:val="24"/>
                <w:szCs w:val="24"/>
              </w:rPr>
            </w:pPr>
            <w:r w:rsidRPr="00010A05">
              <w:rPr>
                <w:rFonts w:ascii="Times New Roman" w:eastAsia="Times New Roman" w:hAnsi="Times New Roman"/>
                <w:sz w:val="24"/>
                <w:szCs w:val="24"/>
              </w:rPr>
              <w:t>главен специалист „Кадастър и регулация”</w:t>
            </w:r>
          </w:p>
        </w:tc>
        <w:tc>
          <w:tcPr>
            <w:tcW w:w="2977" w:type="dxa"/>
            <w:tcBorders>
              <w:top w:val="single" w:sz="4" w:space="0" w:color="auto"/>
              <w:left w:val="single" w:sz="4" w:space="0" w:color="auto"/>
              <w:bottom w:val="single" w:sz="4" w:space="0" w:color="auto"/>
              <w:right w:val="single" w:sz="4" w:space="0" w:color="auto"/>
            </w:tcBorders>
          </w:tcPr>
          <w:p w:rsidR="00010A05" w:rsidRPr="00010A05" w:rsidRDefault="00010A05" w:rsidP="00A20557">
            <w:pPr>
              <w:rPr>
                <w:rFonts w:ascii="Times New Roman" w:eastAsia="Times New Roman" w:hAnsi="Times New Roman"/>
                <w:sz w:val="24"/>
                <w:szCs w:val="24"/>
              </w:rPr>
            </w:pPr>
            <w:r w:rsidRPr="00010A05">
              <w:rPr>
                <w:rFonts w:ascii="Times New Roman" w:eastAsia="Times New Roman" w:hAnsi="Times New Roman"/>
                <w:sz w:val="24"/>
                <w:szCs w:val="24"/>
              </w:rPr>
              <w:t>с.Н</w:t>
            </w:r>
            <w:r w:rsidR="00A20557">
              <w:rPr>
                <w:rFonts w:ascii="Times New Roman" w:eastAsia="Times New Roman" w:hAnsi="Times New Roman"/>
                <w:sz w:val="24"/>
                <w:szCs w:val="24"/>
              </w:rPr>
              <w:t>…</w:t>
            </w:r>
            <w:r w:rsidRPr="00010A05">
              <w:rPr>
                <w:rFonts w:ascii="Times New Roman" w:eastAsia="Times New Roman" w:hAnsi="Times New Roman"/>
                <w:sz w:val="24"/>
                <w:szCs w:val="24"/>
              </w:rPr>
              <w:t xml:space="preserve"> – Никопол и обратно</w:t>
            </w:r>
          </w:p>
        </w:tc>
      </w:tr>
    </w:tbl>
    <w:p w:rsidR="00010A05" w:rsidRPr="00010A05" w:rsidRDefault="00010A05" w:rsidP="00010A05">
      <w:pPr>
        <w:spacing w:after="0" w:line="240" w:lineRule="auto"/>
        <w:rPr>
          <w:rFonts w:ascii="Times New Roman" w:eastAsia="Times New Roman" w:hAnsi="Times New Roman"/>
          <w:sz w:val="24"/>
          <w:szCs w:val="24"/>
          <w:lang w:eastAsia="bg-BG"/>
        </w:rPr>
      </w:pPr>
      <w:r w:rsidRPr="00010A05">
        <w:rPr>
          <w:rFonts w:ascii="Times New Roman" w:eastAsia="Times New Roman" w:hAnsi="Times New Roman"/>
          <w:sz w:val="24"/>
          <w:szCs w:val="24"/>
          <w:lang w:eastAsia="bg-BG"/>
        </w:rPr>
        <w:t xml:space="preserve">                </w:t>
      </w:r>
    </w:p>
    <w:p w:rsidR="00010A05" w:rsidRPr="00010A05" w:rsidRDefault="00010A05" w:rsidP="00010A05">
      <w:pPr>
        <w:spacing w:after="0" w:line="240" w:lineRule="auto"/>
        <w:ind w:left="1800" w:hanging="1260"/>
        <w:rPr>
          <w:rFonts w:ascii="Times New Roman" w:eastAsia="Times New Roman" w:hAnsi="Times New Roman"/>
          <w:i/>
          <w:sz w:val="24"/>
          <w:szCs w:val="24"/>
          <w:lang w:eastAsia="bg-BG"/>
        </w:rPr>
      </w:pPr>
    </w:p>
    <w:p w:rsidR="00010A05" w:rsidRPr="00010A05" w:rsidRDefault="00010A05" w:rsidP="00010A05">
      <w:pPr>
        <w:spacing w:after="0" w:line="240" w:lineRule="auto"/>
        <w:ind w:left="1800" w:hanging="1260"/>
        <w:rPr>
          <w:rFonts w:ascii="Times New Roman" w:eastAsia="Times New Roman" w:hAnsi="Times New Roman"/>
          <w:sz w:val="24"/>
          <w:szCs w:val="24"/>
          <w:lang w:eastAsia="bg-BG"/>
        </w:rPr>
      </w:pPr>
      <w:r w:rsidRPr="00010A05">
        <w:rPr>
          <w:rFonts w:ascii="Times New Roman" w:eastAsia="Times New Roman" w:hAnsi="Times New Roman"/>
          <w:i/>
          <w:sz w:val="24"/>
          <w:szCs w:val="24"/>
          <w:lang w:eastAsia="bg-BG"/>
        </w:rPr>
        <w:t>Забележка:</w:t>
      </w:r>
      <w:r w:rsidRPr="00010A05">
        <w:rPr>
          <w:rFonts w:ascii="Times New Roman" w:eastAsia="Times New Roman" w:hAnsi="Times New Roman"/>
          <w:sz w:val="24"/>
          <w:szCs w:val="24"/>
          <w:lang w:eastAsia="bg-BG"/>
        </w:rPr>
        <w:t xml:space="preserve"> Настоящият списък се утвърждава за период до актуализирането му или до утвърждаването на нов ( с Решение на Об</w:t>
      </w:r>
      <w:r w:rsidRPr="00010A05">
        <w:rPr>
          <w:rFonts w:ascii="Times New Roman" w:eastAsia="Times New Roman" w:hAnsi="Times New Roman"/>
          <w:sz w:val="24"/>
          <w:szCs w:val="24"/>
          <w:lang w:val="ru-RU" w:eastAsia="bg-BG"/>
        </w:rPr>
        <w:t>щинския с</w:t>
      </w:r>
      <w:r w:rsidRPr="00010A05">
        <w:rPr>
          <w:rFonts w:ascii="Times New Roman" w:eastAsia="Times New Roman" w:hAnsi="Times New Roman"/>
          <w:sz w:val="24"/>
          <w:szCs w:val="24"/>
          <w:lang w:eastAsia="bg-BG"/>
        </w:rPr>
        <w:t>ъвет и/или Заповед на кмета на общината).</w:t>
      </w:r>
    </w:p>
    <w:p w:rsidR="00010A05" w:rsidRPr="00010A05" w:rsidRDefault="00010A05" w:rsidP="00010A05">
      <w:pPr>
        <w:spacing w:after="0" w:line="240" w:lineRule="auto"/>
        <w:jc w:val="center"/>
        <w:rPr>
          <w:rFonts w:ascii="Times New Roman" w:eastAsia="Times New Roman" w:hAnsi="Times New Roman"/>
          <w:sz w:val="20"/>
          <w:szCs w:val="20"/>
          <w:lang w:eastAsia="bg-BG"/>
        </w:rPr>
      </w:pPr>
    </w:p>
    <w:p w:rsidR="00010A05" w:rsidRPr="00010A05" w:rsidRDefault="00010A05" w:rsidP="00010A05">
      <w:pPr>
        <w:spacing w:after="0" w:line="240" w:lineRule="auto"/>
        <w:jc w:val="both"/>
        <w:rPr>
          <w:rFonts w:ascii="Times New Roman" w:eastAsia="Times New Roman" w:hAnsi="Times New Roman"/>
          <w:sz w:val="20"/>
          <w:szCs w:val="20"/>
          <w:lang w:val="ru-RU" w:eastAsia="bg-BG"/>
        </w:rPr>
      </w:pPr>
    </w:p>
    <w:p w:rsidR="00010A05" w:rsidRPr="00010A05" w:rsidRDefault="00010A05" w:rsidP="00507037">
      <w:pPr>
        <w:spacing w:after="0" w:line="240" w:lineRule="auto"/>
        <w:jc w:val="both"/>
        <w:rPr>
          <w:rFonts w:ascii="Times New Roman" w:eastAsia="Times New Roman" w:hAnsi="Times New Roman"/>
          <w:sz w:val="28"/>
          <w:szCs w:val="28"/>
          <w:lang w:eastAsia="bg-BG"/>
        </w:rPr>
      </w:pPr>
    </w:p>
    <w:p w:rsidR="00010A05" w:rsidRPr="00010A05" w:rsidRDefault="00010A05" w:rsidP="00010A05">
      <w:pPr>
        <w:spacing w:after="0" w:line="240" w:lineRule="auto"/>
        <w:ind w:firstLine="708"/>
        <w:jc w:val="both"/>
        <w:rPr>
          <w:rFonts w:ascii="Times New Roman" w:eastAsia="Times New Roman" w:hAnsi="Times New Roman"/>
          <w:sz w:val="28"/>
          <w:szCs w:val="28"/>
          <w:lang w:eastAsia="bg-BG"/>
        </w:rPr>
      </w:pPr>
    </w:p>
    <w:p w:rsidR="00507037" w:rsidRPr="00507037" w:rsidRDefault="00507037" w:rsidP="00507037">
      <w:pPr>
        <w:keepNext/>
        <w:spacing w:after="0" w:line="240" w:lineRule="auto"/>
        <w:jc w:val="center"/>
        <w:outlineLvl w:val="7"/>
        <w:rPr>
          <w:rFonts w:ascii="Times New Roman" w:eastAsia="Times New Roman" w:hAnsi="Times New Roman"/>
          <w:b/>
          <w:sz w:val="24"/>
          <w:szCs w:val="24"/>
          <w:lang w:val="ru-RU" w:eastAsia="bg-BG"/>
        </w:rPr>
      </w:pPr>
      <w:r w:rsidRPr="00507037">
        <w:rPr>
          <w:rFonts w:ascii="Times New Roman" w:eastAsia="Times New Roman" w:hAnsi="Times New Roman"/>
          <w:b/>
          <w:sz w:val="24"/>
          <w:szCs w:val="24"/>
          <w:lang w:eastAsia="bg-BG"/>
        </w:rPr>
        <w:t>О Б Щ И Н С К И   С Ъ В Е Т  –  Н И К О П О Л</w:t>
      </w:r>
    </w:p>
    <w:p w:rsidR="00507037" w:rsidRPr="00507037" w:rsidRDefault="00507037" w:rsidP="00507037">
      <w:pPr>
        <w:spacing w:after="0" w:line="240" w:lineRule="auto"/>
        <w:rPr>
          <w:rFonts w:ascii="Times New Roman" w:eastAsia="Times New Roman" w:hAnsi="Times New Roman"/>
          <w:sz w:val="24"/>
          <w:szCs w:val="24"/>
          <w:lang w:val="ru-RU" w:eastAsia="bg-BG"/>
        </w:rPr>
      </w:pPr>
      <w:r w:rsidRPr="00507037">
        <w:rPr>
          <w:rFonts w:ascii="Times New Roman" w:eastAsia="Times New Roman" w:hAnsi="Times New Roman"/>
          <w:noProof/>
          <w:sz w:val="24"/>
          <w:szCs w:val="24"/>
          <w:lang w:eastAsia="bg-BG"/>
        </w:rPr>
        <mc:AlternateContent>
          <mc:Choice Requires="wps">
            <w:drawing>
              <wp:anchor distT="0" distB="0" distL="114300" distR="114300" simplePos="0" relativeHeight="251681792" behindDoc="0" locked="0" layoutInCell="1" allowOverlap="1" wp14:anchorId="5563FD81" wp14:editId="78012FFA">
                <wp:simplePos x="0" y="0"/>
                <wp:positionH relativeFrom="column">
                  <wp:posOffset>-127000</wp:posOffset>
                </wp:positionH>
                <wp:positionV relativeFrom="paragraph">
                  <wp:posOffset>109855</wp:posOffset>
                </wp:positionV>
                <wp:extent cx="6629400" cy="0"/>
                <wp:effectExtent l="10795" t="13970" r="8255" b="5080"/>
                <wp:wrapNone/>
                <wp:docPr id="41" name="Право съединение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L3HY+T4CAABFBAAADgAAAAAA&#10;AAAAAAAAAAAuAgAAZHJzL2Uyb0RvYy54bWxQSwECLQAUAAYACAAAACEAElTDOdsAAAAKAQAADwAA&#10;AAAAAAAAAAAAAACYBAAAZHJzL2Rvd25yZXYueG1sUEsFBgAAAAAEAAQA8wAAAKAFAAAAAA==&#10;"/>
            </w:pict>
          </mc:Fallback>
        </mc:AlternateContent>
      </w:r>
    </w:p>
    <w:p w:rsidR="00507037" w:rsidRPr="00507037" w:rsidRDefault="00507037" w:rsidP="00507037">
      <w:pPr>
        <w:spacing w:after="0" w:line="240" w:lineRule="auto"/>
        <w:rPr>
          <w:rFonts w:ascii="Times New Roman" w:eastAsia="Times New Roman" w:hAnsi="Times New Roman"/>
          <w:b/>
          <w:sz w:val="24"/>
          <w:szCs w:val="24"/>
          <w:lang w:eastAsia="bg-BG"/>
        </w:rPr>
      </w:pPr>
    </w:p>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ПРЕПИС-ИЗВЛЕЧЕНИЕ!</w:t>
      </w:r>
    </w:p>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от Протокол №</w:t>
      </w:r>
      <w:r w:rsidRPr="00507037">
        <w:rPr>
          <w:rFonts w:ascii="Times New Roman" w:eastAsia="Times New Roman" w:hAnsi="Times New Roman"/>
          <w:b/>
          <w:sz w:val="24"/>
          <w:szCs w:val="24"/>
          <w:lang w:val="ru-RU" w:eastAsia="bg-BG"/>
        </w:rPr>
        <w:t xml:space="preserve"> </w:t>
      </w:r>
      <w:r w:rsidRPr="00507037">
        <w:rPr>
          <w:rFonts w:ascii="Times New Roman" w:eastAsia="Times New Roman" w:hAnsi="Times New Roman"/>
          <w:b/>
          <w:sz w:val="24"/>
          <w:szCs w:val="24"/>
          <w:lang w:eastAsia="bg-BG"/>
        </w:rPr>
        <w:t>21</w:t>
      </w:r>
    </w:p>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 xml:space="preserve">от проведеното  заседание на </w:t>
      </w:r>
      <w:r w:rsidRPr="00507037">
        <w:rPr>
          <w:rFonts w:ascii="Times New Roman" w:eastAsia="Times New Roman" w:hAnsi="Times New Roman"/>
          <w:b/>
          <w:sz w:val="24"/>
          <w:szCs w:val="24"/>
          <w:lang w:val="ru-RU" w:eastAsia="bg-BG"/>
        </w:rPr>
        <w:t>29</w:t>
      </w:r>
      <w:r w:rsidRPr="00507037">
        <w:rPr>
          <w:rFonts w:ascii="Times New Roman" w:eastAsia="Times New Roman" w:hAnsi="Times New Roman"/>
          <w:b/>
          <w:sz w:val="24"/>
          <w:szCs w:val="24"/>
          <w:lang w:eastAsia="bg-BG"/>
        </w:rPr>
        <w:t>.03.2021 г.</w:t>
      </w:r>
    </w:p>
    <w:p w:rsidR="00507037" w:rsidRPr="00507037" w:rsidRDefault="00507037" w:rsidP="00507037">
      <w:pPr>
        <w:spacing w:after="0" w:line="240" w:lineRule="auto"/>
        <w:jc w:val="center"/>
        <w:rPr>
          <w:rFonts w:ascii="Times New Roman" w:eastAsia="Times New Roman" w:hAnsi="Times New Roman"/>
          <w:b/>
          <w:sz w:val="24"/>
          <w:szCs w:val="24"/>
          <w:lang w:val="ru-RU" w:eastAsia="bg-BG"/>
        </w:rPr>
      </w:pPr>
      <w:r w:rsidRPr="00507037">
        <w:rPr>
          <w:rFonts w:ascii="Times New Roman" w:eastAsia="Times New Roman" w:hAnsi="Times New Roman"/>
          <w:b/>
          <w:sz w:val="24"/>
          <w:szCs w:val="24"/>
          <w:lang w:eastAsia="bg-BG"/>
        </w:rPr>
        <w:t>тринадесета точка от дневния ред</w:t>
      </w:r>
    </w:p>
    <w:p w:rsidR="00507037" w:rsidRPr="00507037" w:rsidRDefault="00507037" w:rsidP="00507037">
      <w:pPr>
        <w:spacing w:after="0" w:line="240" w:lineRule="auto"/>
        <w:rPr>
          <w:rFonts w:ascii="Times New Roman" w:eastAsia="Times New Roman" w:hAnsi="Times New Roman"/>
          <w:b/>
          <w:sz w:val="24"/>
          <w:szCs w:val="24"/>
          <w:lang w:val="ru-RU" w:eastAsia="bg-BG"/>
        </w:rPr>
      </w:pPr>
    </w:p>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РЕШЕНИЕ</w:t>
      </w:r>
    </w:p>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№207/29.03.2021г.</w:t>
      </w:r>
    </w:p>
    <w:p w:rsidR="00507037" w:rsidRPr="00507037" w:rsidRDefault="00507037" w:rsidP="00507037">
      <w:pPr>
        <w:spacing w:after="0" w:line="240" w:lineRule="auto"/>
        <w:rPr>
          <w:rFonts w:ascii="Times New Roman" w:eastAsia="Times New Roman" w:hAnsi="Times New Roman"/>
          <w:b/>
          <w:sz w:val="24"/>
          <w:szCs w:val="24"/>
          <w:lang w:eastAsia="bg-BG"/>
        </w:rPr>
      </w:pPr>
    </w:p>
    <w:p w:rsidR="00507037" w:rsidRPr="00507037" w:rsidRDefault="00507037" w:rsidP="00507037">
      <w:pPr>
        <w:spacing w:after="0" w:line="240" w:lineRule="auto"/>
        <w:rPr>
          <w:rFonts w:ascii="Times New Roman" w:eastAsia="Times New Roman" w:hAnsi="Times New Roman"/>
          <w:b/>
          <w:sz w:val="24"/>
          <w:szCs w:val="24"/>
          <w:lang w:eastAsia="bg-BG"/>
        </w:rPr>
      </w:pPr>
    </w:p>
    <w:p w:rsidR="00507037" w:rsidRPr="00507037" w:rsidRDefault="00507037" w:rsidP="00507037">
      <w:pPr>
        <w:spacing w:after="0" w:line="240" w:lineRule="auto"/>
        <w:ind w:firstLine="708"/>
        <w:jc w:val="both"/>
        <w:rPr>
          <w:rFonts w:ascii="Times New Roman" w:eastAsia="Times New Roman" w:hAnsi="Times New Roman"/>
          <w:sz w:val="24"/>
          <w:szCs w:val="24"/>
          <w:lang w:eastAsia="bg-BG"/>
        </w:rPr>
      </w:pPr>
      <w:r w:rsidRPr="00507037">
        <w:rPr>
          <w:rFonts w:ascii="Times New Roman" w:eastAsia="Times New Roman" w:hAnsi="Times New Roman"/>
          <w:b/>
          <w:bCs/>
          <w:iCs/>
          <w:color w:val="000000" w:themeColor="text1"/>
          <w:sz w:val="24"/>
          <w:szCs w:val="24"/>
          <w:u w:val="single"/>
          <w:lang w:eastAsia="bg-BG"/>
        </w:rPr>
        <w:t>ОТНОСНО</w:t>
      </w:r>
      <w:r w:rsidRPr="00507037">
        <w:rPr>
          <w:rFonts w:ascii="Times New Roman" w:eastAsia="Times New Roman" w:hAnsi="Times New Roman"/>
          <w:b/>
          <w:bCs/>
          <w:iCs/>
          <w:color w:val="000000" w:themeColor="text1"/>
          <w:sz w:val="24"/>
          <w:szCs w:val="24"/>
          <w:lang w:eastAsia="bg-BG"/>
        </w:rPr>
        <w:t xml:space="preserve">: </w:t>
      </w:r>
      <w:r w:rsidRPr="00507037">
        <w:rPr>
          <w:rFonts w:ascii="Times New Roman" w:eastAsia="Times New Roman" w:hAnsi="Times New Roman"/>
          <w:sz w:val="24"/>
          <w:szCs w:val="24"/>
          <w:lang w:eastAsia="bg-BG"/>
        </w:rPr>
        <w:t>Отпускане на еднократни финансови помощи по решение на Общински съвет-Никопол.</w:t>
      </w:r>
    </w:p>
    <w:p w:rsidR="00507037" w:rsidRPr="00507037" w:rsidRDefault="00507037" w:rsidP="00507037">
      <w:pPr>
        <w:spacing w:after="0" w:line="240" w:lineRule="auto"/>
        <w:ind w:firstLine="708"/>
        <w:jc w:val="both"/>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 xml:space="preserve">На основание чл. 21, ал. 1, т. 6 и т.23 от Закона за местното самоуправление и местната администрация, Общински съвет-Никопол </w:t>
      </w:r>
    </w:p>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sz w:val="24"/>
          <w:szCs w:val="24"/>
          <w:lang w:eastAsia="bg-BG"/>
        </w:rPr>
        <w:t xml:space="preserve">     </w:t>
      </w:r>
      <w:r w:rsidRPr="00507037">
        <w:rPr>
          <w:rFonts w:ascii="Times New Roman" w:eastAsia="Times New Roman" w:hAnsi="Times New Roman"/>
          <w:b/>
          <w:sz w:val="24"/>
          <w:szCs w:val="24"/>
          <w:lang w:eastAsia="bg-BG"/>
        </w:rPr>
        <w:t xml:space="preserve"> </w:t>
      </w:r>
      <w:r w:rsidRPr="00507037">
        <w:rPr>
          <w:rFonts w:ascii="Times New Roman" w:eastAsia="Times New Roman" w:hAnsi="Times New Roman"/>
          <w:b/>
          <w:sz w:val="24"/>
          <w:szCs w:val="24"/>
          <w:lang w:val="en-US" w:eastAsia="bg-BG"/>
        </w:rPr>
        <w:t xml:space="preserve">Р Е Ш </w:t>
      </w:r>
      <w:r w:rsidRPr="00507037">
        <w:rPr>
          <w:rFonts w:ascii="Times New Roman" w:eastAsia="Times New Roman" w:hAnsi="Times New Roman"/>
          <w:b/>
          <w:sz w:val="24"/>
          <w:szCs w:val="24"/>
          <w:lang w:eastAsia="bg-BG"/>
        </w:rPr>
        <w:t>И:</w:t>
      </w:r>
    </w:p>
    <w:p w:rsidR="00507037" w:rsidRPr="00507037" w:rsidRDefault="00507037" w:rsidP="00507037">
      <w:pPr>
        <w:spacing w:after="0" w:line="240" w:lineRule="auto"/>
        <w:ind w:left="360"/>
        <w:jc w:val="center"/>
        <w:rPr>
          <w:rFonts w:ascii="Times New Roman" w:eastAsia="Times New Roman" w:hAnsi="Times New Roman"/>
          <w:sz w:val="24"/>
          <w:szCs w:val="24"/>
          <w:lang w:eastAsia="bg-BG"/>
        </w:rPr>
      </w:pPr>
    </w:p>
    <w:p w:rsidR="00507037" w:rsidRPr="00507037" w:rsidRDefault="00507037" w:rsidP="00507037">
      <w:pPr>
        <w:spacing w:after="0" w:line="240" w:lineRule="auto"/>
        <w:ind w:firstLine="708"/>
        <w:jc w:val="both"/>
        <w:rPr>
          <w:rFonts w:ascii="Times New Roman" w:eastAsia="Times New Roman" w:hAnsi="Times New Roman"/>
          <w:sz w:val="24"/>
          <w:szCs w:val="24"/>
          <w:lang w:eastAsia="bg-BG"/>
        </w:rPr>
      </w:pPr>
      <w:r w:rsidRPr="00507037">
        <w:rPr>
          <w:rFonts w:ascii="Times New Roman" w:eastAsia="Times New Roman" w:hAnsi="Times New Roman"/>
          <w:b/>
          <w:sz w:val="24"/>
          <w:szCs w:val="24"/>
          <w:lang w:eastAsia="bg-BG"/>
        </w:rPr>
        <w:t>1.</w:t>
      </w:r>
      <w:r w:rsidRPr="00507037">
        <w:rPr>
          <w:rFonts w:ascii="Times New Roman" w:eastAsia="Times New Roman" w:hAnsi="Times New Roman"/>
          <w:sz w:val="24"/>
          <w:szCs w:val="24"/>
          <w:lang w:eastAsia="bg-BG"/>
        </w:rPr>
        <w:t xml:space="preserve"> Да се изплати еднократна финансова помощ за лечение в размер на </w:t>
      </w:r>
      <w:r w:rsidRPr="00507037">
        <w:rPr>
          <w:rFonts w:ascii="Times New Roman" w:eastAsia="Times New Roman" w:hAnsi="Times New Roman"/>
          <w:b/>
          <w:sz w:val="24"/>
          <w:szCs w:val="24"/>
          <w:lang w:val="ru-RU" w:eastAsia="bg-BG"/>
        </w:rPr>
        <w:t>2</w:t>
      </w:r>
      <w:r w:rsidRPr="00507037">
        <w:rPr>
          <w:rFonts w:ascii="Times New Roman" w:eastAsia="Times New Roman" w:hAnsi="Times New Roman"/>
          <w:b/>
          <w:sz w:val="24"/>
          <w:szCs w:val="24"/>
          <w:lang w:eastAsia="bg-BG"/>
        </w:rPr>
        <w:t>00 (Двеста) лева</w:t>
      </w:r>
      <w:r w:rsidRPr="00507037">
        <w:rPr>
          <w:rFonts w:ascii="Times New Roman" w:eastAsia="Times New Roman" w:hAnsi="Times New Roman"/>
          <w:sz w:val="24"/>
          <w:szCs w:val="24"/>
          <w:lang w:eastAsia="bg-BG"/>
        </w:rPr>
        <w:t xml:space="preserve"> </w:t>
      </w:r>
      <w:r w:rsidRPr="00507037">
        <w:rPr>
          <w:rFonts w:ascii="Times New Roman" w:eastAsia="Times New Roman" w:hAnsi="Times New Roman"/>
          <w:b/>
          <w:sz w:val="24"/>
          <w:szCs w:val="24"/>
          <w:lang w:eastAsia="bg-BG"/>
        </w:rPr>
        <w:t>на Т</w:t>
      </w:r>
      <w:r>
        <w:rPr>
          <w:rFonts w:ascii="Times New Roman" w:eastAsia="Times New Roman" w:hAnsi="Times New Roman"/>
          <w:b/>
          <w:sz w:val="24"/>
          <w:szCs w:val="24"/>
          <w:lang w:eastAsia="bg-BG"/>
        </w:rPr>
        <w:t>.</w:t>
      </w:r>
      <w:r w:rsidRPr="00507037">
        <w:rPr>
          <w:rFonts w:ascii="Times New Roman" w:eastAsia="Times New Roman" w:hAnsi="Times New Roman"/>
          <w:b/>
          <w:sz w:val="24"/>
          <w:szCs w:val="24"/>
          <w:lang w:eastAsia="bg-BG"/>
        </w:rPr>
        <w:t xml:space="preserve"> В</w:t>
      </w:r>
      <w:r>
        <w:rPr>
          <w:rFonts w:ascii="Times New Roman" w:eastAsia="Times New Roman" w:hAnsi="Times New Roman"/>
          <w:b/>
          <w:sz w:val="24"/>
          <w:szCs w:val="24"/>
          <w:lang w:eastAsia="bg-BG"/>
        </w:rPr>
        <w:t xml:space="preserve">. </w:t>
      </w:r>
      <w:r w:rsidRPr="00507037">
        <w:rPr>
          <w:rFonts w:ascii="Times New Roman" w:eastAsia="Times New Roman" w:hAnsi="Times New Roman"/>
          <w:b/>
          <w:sz w:val="24"/>
          <w:szCs w:val="24"/>
          <w:lang w:eastAsia="bg-BG"/>
        </w:rPr>
        <w:t>от гр.Н</w:t>
      </w:r>
      <w:r>
        <w:rPr>
          <w:rFonts w:ascii="Times New Roman" w:eastAsia="Times New Roman" w:hAnsi="Times New Roman"/>
          <w:b/>
          <w:sz w:val="24"/>
          <w:szCs w:val="24"/>
          <w:lang w:eastAsia="bg-BG"/>
        </w:rPr>
        <w:t>…..</w:t>
      </w:r>
      <w:r w:rsidRPr="00507037">
        <w:rPr>
          <w:rFonts w:ascii="Times New Roman" w:eastAsia="Times New Roman" w:hAnsi="Times New Roman"/>
          <w:sz w:val="24"/>
          <w:szCs w:val="24"/>
          <w:lang w:eastAsia="bg-BG"/>
        </w:rPr>
        <w:t>, община Никопол, по заявление вх. №94-</w:t>
      </w:r>
      <w:r w:rsidRPr="00507037">
        <w:rPr>
          <w:rFonts w:ascii="Times New Roman" w:eastAsia="Times New Roman" w:hAnsi="Times New Roman"/>
          <w:sz w:val="24"/>
          <w:szCs w:val="24"/>
          <w:lang w:val="ru-RU" w:eastAsia="bg-BG"/>
        </w:rPr>
        <w:t>579</w:t>
      </w:r>
      <w:r w:rsidRPr="00507037">
        <w:rPr>
          <w:rFonts w:ascii="Times New Roman" w:eastAsia="Times New Roman" w:hAnsi="Times New Roman"/>
          <w:sz w:val="24"/>
          <w:szCs w:val="24"/>
          <w:lang w:eastAsia="bg-BG"/>
        </w:rPr>
        <w:t xml:space="preserve"> от 0</w:t>
      </w:r>
      <w:r w:rsidRPr="00507037">
        <w:rPr>
          <w:rFonts w:ascii="Times New Roman" w:eastAsia="Times New Roman" w:hAnsi="Times New Roman"/>
          <w:sz w:val="24"/>
          <w:szCs w:val="24"/>
          <w:lang w:val="ru-RU" w:eastAsia="bg-BG"/>
        </w:rPr>
        <w:t>4</w:t>
      </w:r>
      <w:r w:rsidRPr="00507037">
        <w:rPr>
          <w:rFonts w:ascii="Times New Roman" w:eastAsia="Times New Roman" w:hAnsi="Times New Roman"/>
          <w:sz w:val="24"/>
          <w:szCs w:val="24"/>
          <w:lang w:eastAsia="bg-BG"/>
        </w:rPr>
        <w:t>.0</w:t>
      </w:r>
      <w:r w:rsidRPr="00507037">
        <w:rPr>
          <w:rFonts w:ascii="Times New Roman" w:eastAsia="Times New Roman" w:hAnsi="Times New Roman"/>
          <w:sz w:val="24"/>
          <w:szCs w:val="24"/>
          <w:lang w:val="ru-RU" w:eastAsia="bg-BG"/>
        </w:rPr>
        <w:t>3</w:t>
      </w:r>
      <w:r w:rsidRPr="00507037">
        <w:rPr>
          <w:rFonts w:ascii="Times New Roman" w:eastAsia="Times New Roman" w:hAnsi="Times New Roman"/>
          <w:sz w:val="24"/>
          <w:szCs w:val="24"/>
          <w:lang w:eastAsia="bg-BG"/>
        </w:rPr>
        <w:t>.2021 г., постъпило в деловодството на Община Никопол.</w:t>
      </w:r>
    </w:p>
    <w:p w:rsidR="00507037" w:rsidRPr="00507037" w:rsidRDefault="00507037" w:rsidP="00507037">
      <w:pPr>
        <w:spacing w:after="0" w:line="240" w:lineRule="auto"/>
        <w:ind w:firstLine="708"/>
        <w:jc w:val="both"/>
        <w:rPr>
          <w:rFonts w:ascii="Times New Roman" w:eastAsia="Times New Roman" w:hAnsi="Times New Roman"/>
          <w:sz w:val="24"/>
          <w:szCs w:val="24"/>
          <w:lang w:eastAsia="bg-BG"/>
        </w:rPr>
      </w:pPr>
      <w:r w:rsidRPr="00507037">
        <w:rPr>
          <w:rFonts w:ascii="Times New Roman" w:eastAsia="Times New Roman" w:hAnsi="Times New Roman"/>
          <w:b/>
          <w:sz w:val="24"/>
          <w:szCs w:val="24"/>
          <w:lang w:eastAsia="bg-BG"/>
        </w:rPr>
        <w:t>2.</w:t>
      </w:r>
      <w:r w:rsidRPr="00507037">
        <w:rPr>
          <w:rFonts w:ascii="Times New Roman" w:eastAsia="Times New Roman" w:hAnsi="Times New Roman"/>
          <w:sz w:val="24"/>
          <w:szCs w:val="24"/>
          <w:lang w:eastAsia="bg-BG"/>
        </w:rPr>
        <w:t xml:space="preserve"> Да се изплати еднократна финансова помощ за лечение в размер на </w:t>
      </w:r>
      <w:r w:rsidRPr="00507037">
        <w:rPr>
          <w:rFonts w:ascii="Times New Roman" w:eastAsia="Times New Roman" w:hAnsi="Times New Roman"/>
          <w:b/>
          <w:sz w:val="24"/>
          <w:szCs w:val="24"/>
          <w:lang w:val="ru-RU" w:eastAsia="bg-BG"/>
        </w:rPr>
        <w:t>2</w:t>
      </w:r>
      <w:r w:rsidRPr="00507037">
        <w:rPr>
          <w:rFonts w:ascii="Times New Roman" w:eastAsia="Times New Roman" w:hAnsi="Times New Roman"/>
          <w:b/>
          <w:sz w:val="24"/>
          <w:szCs w:val="24"/>
          <w:lang w:eastAsia="bg-BG"/>
        </w:rPr>
        <w:t>00 (Двеста) лева</w:t>
      </w:r>
      <w:r w:rsidRPr="00507037">
        <w:rPr>
          <w:rFonts w:ascii="Times New Roman" w:eastAsia="Times New Roman" w:hAnsi="Times New Roman"/>
          <w:sz w:val="24"/>
          <w:szCs w:val="24"/>
          <w:lang w:eastAsia="bg-BG"/>
        </w:rPr>
        <w:t xml:space="preserve"> </w:t>
      </w:r>
      <w:r w:rsidRPr="00507037">
        <w:rPr>
          <w:rFonts w:ascii="Times New Roman" w:eastAsia="Times New Roman" w:hAnsi="Times New Roman"/>
          <w:b/>
          <w:sz w:val="24"/>
          <w:szCs w:val="24"/>
          <w:lang w:eastAsia="bg-BG"/>
        </w:rPr>
        <w:t>на С</w:t>
      </w:r>
      <w:r>
        <w:rPr>
          <w:rFonts w:ascii="Times New Roman" w:eastAsia="Times New Roman" w:hAnsi="Times New Roman"/>
          <w:b/>
          <w:sz w:val="24"/>
          <w:szCs w:val="24"/>
          <w:lang w:eastAsia="bg-BG"/>
        </w:rPr>
        <w:t>.</w:t>
      </w:r>
      <w:r w:rsidRPr="00507037">
        <w:rPr>
          <w:rFonts w:ascii="Times New Roman" w:eastAsia="Times New Roman" w:hAnsi="Times New Roman"/>
          <w:b/>
          <w:sz w:val="24"/>
          <w:szCs w:val="24"/>
          <w:lang w:eastAsia="bg-BG"/>
        </w:rPr>
        <w:t xml:space="preserve"> М</w:t>
      </w:r>
      <w:r>
        <w:rPr>
          <w:rFonts w:ascii="Times New Roman" w:eastAsia="Times New Roman" w:hAnsi="Times New Roman"/>
          <w:b/>
          <w:sz w:val="24"/>
          <w:szCs w:val="24"/>
          <w:lang w:eastAsia="bg-BG"/>
        </w:rPr>
        <w:t>.</w:t>
      </w:r>
      <w:r w:rsidRPr="00507037">
        <w:rPr>
          <w:rFonts w:ascii="Times New Roman" w:eastAsia="Times New Roman" w:hAnsi="Times New Roman"/>
          <w:b/>
          <w:sz w:val="24"/>
          <w:szCs w:val="24"/>
          <w:lang w:eastAsia="bg-BG"/>
        </w:rPr>
        <w:t xml:space="preserve"> от гр.Н</w:t>
      </w:r>
      <w:r>
        <w:rPr>
          <w:rFonts w:ascii="Times New Roman" w:eastAsia="Times New Roman" w:hAnsi="Times New Roman"/>
          <w:b/>
          <w:sz w:val="24"/>
          <w:szCs w:val="24"/>
          <w:lang w:eastAsia="bg-BG"/>
        </w:rPr>
        <w:t>……</w:t>
      </w:r>
      <w:r w:rsidRPr="00507037">
        <w:rPr>
          <w:rFonts w:ascii="Times New Roman" w:eastAsia="Times New Roman" w:hAnsi="Times New Roman"/>
          <w:sz w:val="24"/>
          <w:szCs w:val="24"/>
          <w:lang w:eastAsia="bg-BG"/>
        </w:rPr>
        <w:t>, община Никопол, по заявление вх. №94-</w:t>
      </w:r>
      <w:r w:rsidRPr="00507037">
        <w:rPr>
          <w:rFonts w:ascii="Times New Roman" w:eastAsia="Times New Roman" w:hAnsi="Times New Roman"/>
          <w:sz w:val="24"/>
          <w:szCs w:val="24"/>
          <w:lang w:val="ru-RU" w:eastAsia="bg-BG"/>
        </w:rPr>
        <w:t>639</w:t>
      </w:r>
      <w:r w:rsidRPr="00507037">
        <w:rPr>
          <w:rFonts w:ascii="Times New Roman" w:eastAsia="Times New Roman" w:hAnsi="Times New Roman"/>
          <w:sz w:val="24"/>
          <w:szCs w:val="24"/>
          <w:lang w:eastAsia="bg-BG"/>
        </w:rPr>
        <w:t xml:space="preserve"> от 11.0</w:t>
      </w:r>
      <w:r w:rsidRPr="00507037">
        <w:rPr>
          <w:rFonts w:ascii="Times New Roman" w:eastAsia="Times New Roman" w:hAnsi="Times New Roman"/>
          <w:sz w:val="24"/>
          <w:szCs w:val="24"/>
          <w:lang w:val="ru-RU" w:eastAsia="bg-BG"/>
        </w:rPr>
        <w:t>3</w:t>
      </w:r>
      <w:r w:rsidRPr="00507037">
        <w:rPr>
          <w:rFonts w:ascii="Times New Roman" w:eastAsia="Times New Roman" w:hAnsi="Times New Roman"/>
          <w:sz w:val="24"/>
          <w:szCs w:val="24"/>
          <w:lang w:eastAsia="bg-BG"/>
        </w:rPr>
        <w:t>.2021 г., постъпило в деловодството на Община Никопол.</w:t>
      </w:r>
    </w:p>
    <w:p w:rsidR="00507037" w:rsidRPr="00507037" w:rsidRDefault="00507037" w:rsidP="00507037">
      <w:pPr>
        <w:spacing w:after="0" w:line="240" w:lineRule="auto"/>
        <w:ind w:firstLine="708"/>
        <w:jc w:val="both"/>
        <w:rPr>
          <w:rFonts w:ascii="Times New Roman" w:eastAsia="Times New Roman" w:hAnsi="Times New Roman"/>
          <w:sz w:val="24"/>
          <w:szCs w:val="24"/>
          <w:lang w:eastAsia="bg-BG"/>
        </w:rPr>
      </w:pPr>
      <w:r w:rsidRPr="00507037">
        <w:rPr>
          <w:rFonts w:ascii="Times New Roman" w:eastAsia="Times New Roman" w:hAnsi="Times New Roman"/>
          <w:b/>
          <w:sz w:val="24"/>
          <w:szCs w:val="24"/>
          <w:lang w:eastAsia="bg-BG"/>
        </w:rPr>
        <w:t>3.</w:t>
      </w:r>
      <w:r w:rsidRPr="00507037">
        <w:rPr>
          <w:rFonts w:ascii="Times New Roman" w:eastAsia="Times New Roman" w:hAnsi="Times New Roman"/>
          <w:sz w:val="24"/>
          <w:szCs w:val="24"/>
          <w:lang w:eastAsia="bg-BG"/>
        </w:rPr>
        <w:t xml:space="preserve"> Да се изплати еднократна финансова помощ за лечение в размер на </w:t>
      </w:r>
      <w:r w:rsidRPr="00507037">
        <w:rPr>
          <w:rFonts w:ascii="Times New Roman" w:eastAsia="Times New Roman" w:hAnsi="Times New Roman"/>
          <w:b/>
          <w:sz w:val="24"/>
          <w:szCs w:val="24"/>
          <w:lang w:val="ru-RU" w:eastAsia="bg-BG"/>
        </w:rPr>
        <w:t>2</w:t>
      </w:r>
      <w:r w:rsidRPr="00507037">
        <w:rPr>
          <w:rFonts w:ascii="Times New Roman" w:eastAsia="Times New Roman" w:hAnsi="Times New Roman"/>
          <w:b/>
          <w:sz w:val="24"/>
          <w:szCs w:val="24"/>
          <w:lang w:eastAsia="bg-BG"/>
        </w:rPr>
        <w:t>00 (Двеста) лева</w:t>
      </w:r>
      <w:r w:rsidRPr="00507037">
        <w:rPr>
          <w:rFonts w:ascii="Times New Roman" w:eastAsia="Times New Roman" w:hAnsi="Times New Roman"/>
          <w:sz w:val="24"/>
          <w:szCs w:val="24"/>
          <w:lang w:eastAsia="bg-BG"/>
        </w:rPr>
        <w:t xml:space="preserve"> </w:t>
      </w:r>
      <w:r w:rsidRPr="00507037">
        <w:rPr>
          <w:rFonts w:ascii="Times New Roman" w:eastAsia="Times New Roman" w:hAnsi="Times New Roman"/>
          <w:b/>
          <w:sz w:val="24"/>
          <w:szCs w:val="24"/>
          <w:lang w:eastAsia="bg-BG"/>
        </w:rPr>
        <w:t>на А</w:t>
      </w:r>
      <w:r>
        <w:rPr>
          <w:rFonts w:ascii="Times New Roman" w:eastAsia="Times New Roman" w:hAnsi="Times New Roman"/>
          <w:b/>
          <w:sz w:val="24"/>
          <w:szCs w:val="24"/>
          <w:lang w:eastAsia="bg-BG"/>
        </w:rPr>
        <w:t>.</w:t>
      </w:r>
      <w:r w:rsidRPr="00507037">
        <w:rPr>
          <w:rFonts w:ascii="Times New Roman" w:eastAsia="Times New Roman" w:hAnsi="Times New Roman"/>
          <w:b/>
          <w:sz w:val="24"/>
          <w:szCs w:val="24"/>
          <w:lang w:eastAsia="bg-BG"/>
        </w:rPr>
        <w:t xml:space="preserve"> А</w:t>
      </w:r>
      <w:r>
        <w:rPr>
          <w:rFonts w:ascii="Times New Roman" w:eastAsia="Times New Roman" w:hAnsi="Times New Roman"/>
          <w:b/>
          <w:sz w:val="24"/>
          <w:szCs w:val="24"/>
          <w:lang w:eastAsia="bg-BG"/>
        </w:rPr>
        <w:t>.</w:t>
      </w:r>
      <w:r w:rsidRPr="00507037">
        <w:rPr>
          <w:rFonts w:ascii="Times New Roman" w:eastAsia="Times New Roman" w:hAnsi="Times New Roman"/>
          <w:b/>
          <w:sz w:val="24"/>
          <w:szCs w:val="24"/>
          <w:lang w:eastAsia="bg-BG"/>
        </w:rPr>
        <w:t xml:space="preserve"> от с.Б</w:t>
      </w:r>
      <w:r>
        <w:rPr>
          <w:rFonts w:ascii="Times New Roman" w:eastAsia="Times New Roman" w:hAnsi="Times New Roman"/>
          <w:b/>
          <w:sz w:val="24"/>
          <w:szCs w:val="24"/>
          <w:lang w:eastAsia="bg-BG"/>
        </w:rPr>
        <w:t>…….</w:t>
      </w:r>
      <w:r w:rsidRPr="00507037">
        <w:rPr>
          <w:rFonts w:ascii="Times New Roman" w:eastAsia="Times New Roman" w:hAnsi="Times New Roman"/>
          <w:sz w:val="24"/>
          <w:szCs w:val="24"/>
          <w:lang w:eastAsia="bg-BG"/>
        </w:rPr>
        <w:t>, община Никопол, по заявление вх. №94-</w:t>
      </w:r>
      <w:r w:rsidRPr="00507037">
        <w:rPr>
          <w:rFonts w:ascii="Times New Roman" w:eastAsia="Times New Roman" w:hAnsi="Times New Roman"/>
          <w:sz w:val="24"/>
          <w:szCs w:val="24"/>
          <w:lang w:val="ru-RU" w:eastAsia="bg-BG"/>
        </w:rPr>
        <w:t>668</w:t>
      </w:r>
      <w:r w:rsidRPr="00507037">
        <w:rPr>
          <w:rFonts w:ascii="Times New Roman" w:eastAsia="Times New Roman" w:hAnsi="Times New Roman"/>
          <w:sz w:val="24"/>
          <w:szCs w:val="24"/>
          <w:lang w:eastAsia="bg-BG"/>
        </w:rPr>
        <w:t xml:space="preserve"> от 17.0</w:t>
      </w:r>
      <w:r w:rsidRPr="00507037">
        <w:rPr>
          <w:rFonts w:ascii="Times New Roman" w:eastAsia="Times New Roman" w:hAnsi="Times New Roman"/>
          <w:sz w:val="24"/>
          <w:szCs w:val="24"/>
          <w:lang w:val="ru-RU" w:eastAsia="bg-BG"/>
        </w:rPr>
        <w:t>3</w:t>
      </w:r>
      <w:r w:rsidRPr="00507037">
        <w:rPr>
          <w:rFonts w:ascii="Times New Roman" w:eastAsia="Times New Roman" w:hAnsi="Times New Roman"/>
          <w:sz w:val="24"/>
          <w:szCs w:val="24"/>
          <w:lang w:eastAsia="bg-BG"/>
        </w:rPr>
        <w:t>.2021 г., постъпило в деловодството на Община Никопол.</w:t>
      </w:r>
    </w:p>
    <w:p w:rsidR="00507037" w:rsidRPr="00507037" w:rsidRDefault="00507037" w:rsidP="00507037">
      <w:pPr>
        <w:spacing w:after="0" w:line="240" w:lineRule="auto"/>
        <w:ind w:left="360"/>
        <w:jc w:val="both"/>
        <w:rPr>
          <w:rFonts w:ascii="Times New Roman" w:eastAsia="Times New Roman" w:hAnsi="Times New Roman"/>
          <w:sz w:val="24"/>
          <w:szCs w:val="24"/>
          <w:lang w:eastAsia="bg-BG"/>
        </w:rPr>
      </w:pPr>
      <w:r w:rsidRPr="00507037">
        <w:rPr>
          <w:rFonts w:ascii="Times New Roman" w:eastAsia="Times New Roman" w:hAnsi="Times New Roman"/>
          <w:b/>
          <w:sz w:val="24"/>
          <w:szCs w:val="24"/>
          <w:lang w:eastAsia="bg-BG"/>
        </w:rPr>
        <w:t>4.</w:t>
      </w:r>
      <w:r w:rsidRPr="00507037">
        <w:rPr>
          <w:rFonts w:ascii="Times New Roman" w:eastAsia="Times New Roman" w:hAnsi="Times New Roman"/>
          <w:sz w:val="24"/>
          <w:szCs w:val="24"/>
          <w:lang w:eastAsia="bg-BG"/>
        </w:rPr>
        <w:t xml:space="preserve"> Утвърждава актуализацията на общинския бюджет, във връзка с разчета по т.1,т.2 и т.3 както следва:</w:t>
      </w:r>
    </w:p>
    <w:p w:rsidR="00507037" w:rsidRPr="00507037" w:rsidRDefault="00507037" w:rsidP="00507037">
      <w:pPr>
        <w:tabs>
          <w:tab w:val="num" w:pos="1413"/>
        </w:tabs>
        <w:spacing w:after="0" w:line="240" w:lineRule="auto"/>
        <w:ind w:left="360"/>
        <w:jc w:val="both"/>
        <w:rPr>
          <w:rFonts w:ascii="Times New Roman" w:eastAsia="Times New Roman" w:hAnsi="Times New Roman"/>
          <w:sz w:val="24"/>
          <w:szCs w:val="24"/>
          <w:lang w:eastAsia="bg-BG"/>
        </w:rPr>
      </w:pPr>
      <w:r w:rsidRPr="00507037">
        <w:rPr>
          <w:rFonts w:ascii="Times New Roman" w:eastAsia="Times New Roman" w:hAnsi="Times New Roman"/>
          <w:b/>
          <w:sz w:val="24"/>
          <w:szCs w:val="24"/>
          <w:lang w:eastAsia="bg-BG"/>
        </w:rPr>
        <w:t>4.1.</w:t>
      </w:r>
      <w:r w:rsidRPr="00507037">
        <w:rPr>
          <w:rFonts w:ascii="Times New Roman" w:eastAsia="Times New Roman" w:hAnsi="Times New Roman"/>
          <w:sz w:val="24"/>
          <w:szCs w:val="24"/>
          <w:lang w:eastAsia="bg-BG"/>
        </w:rPr>
        <w:t>По бюджета на Първостепенния разпоредител с бюджет - за гр.Никопол:</w:t>
      </w:r>
    </w:p>
    <w:tbl>
      <w:tblPr>
        <w:tblW w:w="9655" w:type="dxa"/>
        <w:tblInd w:w="-34" w:type="dxa"/>
        <w:tblLook w:val="01E0" w:firstRow="1" w:lastRow="1" w:firstColumn="1" w:lastColumn="1" w:noHBand="0" w:noVBand="0"/>
      </w:tblPr>
      <w:tblGrid>
        <w:gridCol w:w="4448"/>
        <w:gridCol w:w="1107"/>
        <w:gridCol w:w="1107"/>
        <w:gridCol w:w="954"/>
        <w:gridCol w:w="1107"/>
        <w:gridCol w:w="932"/>
      </w:tblGrid>
      <w:tr w:rsidR="00507037" w:rsidRPr="00507037" w:rsidTr="00035FD4">
        <w:trPr>
          <w:trHeight w:val="639"/>
        </w:trPr>
        <w:tc>
          <w:tcPr>
            <w:tcW w:w="4448"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 xml:space="preserve">Наименование/Дейност </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Общо</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І трим.</w:t>
            </w:r>
          </w:p>
        </w:tc>
        <w:tc>
          <w:tcPr>
            <w:tcW w:w="954"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ІІ трим.</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ІІІ трим.</w:t>
            </w:r>
          </w:p>
        </w:tc>
        <w:tc>
          <w:tcPr>
            <w:tcW w:w="932"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ІV трим.</w:t>
            </w:r>
          </w:p>
        </w:tc>
      </w:tr>
      <w:tr w:rsidR="00507037" w:rsidRPr="00507037" w:rsidTr="00035FD4">
        <w:trPr>
          <w:trHeight w:val="319"/>
        </w:trPr>
        <w:tc>
          <w:tcPr>
            <w:tcW w:w="4448"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ПО ПРИХОДА</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p>
        </w:tc>
        <w:tc>
          <w:tcPr>
            <w:tcW w:w="954"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p>
        </w:tc>
        <w:tc>
          <w:tcPr>
            <w:tcW w:w="932"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b/>
                <w:sz w:val="24"/>
                <w:szCs w:val="24"/>
                <w:lang w:eastAsia="bg-BG"/>
              </w:rPr>
            </w:pPr>
          </w:p>
        </w:tc>
      </w:tr>
      <w:tr w:rsidR="00507037" w:rsidRPr="00507037" w:rsidTr="00035FD4">
        <w:trPr>
          <w:trHeight w:val="975"/>
        </w:trPr>
        <w:tc>
          <w:tcPr>
            <w:tcW w:w="4448"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Приходи за местни дейности: §13-03-Данък върху превозните средства</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+ 600</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+ 600</w:t>
            </w:r>
          </w:p>
        </w:tc>
        <w:tc>
          <w:tcPr>
            <w:tcW w:w="954"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0</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0</w:t>
            </w:r>
          </w:p>
        </w:tc>
        <w:tc>
          <w:tcPr>
            <w:tcW w:w="932"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0</w:t>
            </w:r>
          </w:p>
        </w:tc>
      </w:tr>
      <w:tr w:rsidR="00507037" w:rsidRPr="00507037" w:rsidTr="00035FD4">
        <w:trPr>
          <w:trHeight w:val="302"/>
        </w:trPr>
        <w:tc>
          <w:tcPr>
            <w:tcW w:w="4448"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center"/>
              <w:rPr>
                <w:rFonts w:ascii="Times New Roman" w:eastAsia="Times New Roman" w:hAnsi="Times New Roman"/>
                <w:sz w:val="24"/>
                <w:szCs w:val="24"/>
                <w:lang w:eastAsia="bg-BG"/>
              </w:rPr>
            </w:pPr>
            <w:r w:rsidRPr="00507037">
              <w:rPr>
                <w:rFonts w:ascii="Times New Roman" w:eastAsia="Times New Roman" w:hAnsi="Times New Roman"/>
                <w:b/>
                <w:sz w:val="24"/>
                <w:szCs w:val="24"/>
                <w:lang w:eastAsia="bg-BG"/>
              </w:rPr>
              <w:t>ПО РАЗХОДА</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b/>
                <w:sz w:val="24"/>
                <w:szCs w:val="24"/>
                <w:lang w:eastAsia="bg-BG"/>
              </w:rPr>
            </w:pP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p>
        </w:tc>
        <w:tc>
          <w:tcPr>
            <w:tcW w:w="954"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p>
        </w:tc>
        <w:tc>
          <w:tcPr>
            <w:tcW w:w="932"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p>
        </w:tc>
      </w:tr>
      <w:tr w:rsidR="00507037" w:rsidRPr="00507037" w:rsidTr="00035FD4">
        <w:trPr>
          <w:trHeight w:val="1631"/>
        </w:trPr>
        <w:tc>
          <w:tcPr>
            <w:tcW w:w="4448"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both"/>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Местна дейност 122 „Общинска администрация”</w:t>
            </w:r>
          </w:p>
          <w:p w:rsidR="00507037" w:rsidRPr="00507037" w:rsidRDefault="00507037" w:rsidP="00507037">
            <w:pPr>
              <w:spacing w:after="0" w:line="240" w:lineRule="auto"/>
              <w:jc w:val="both"/>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-подпараграф 42-14 „Обезщетения и помощи по решение на общинския съвет”</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+ 600</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+ 600</w:t>
            </w:r>
          </w:p>
        </w:tc>
        <w:tc>
          <w:tcPr>
            <w:tcW w:w="954"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0</w:t>
            </w:r>
          </w:p>
        </w:tc>
        <w:tc>
          <w:tcPr>
            <w:tcW w:w="1107"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0</w:t>
            </w:r>
          </w:p>
        </w:tc>
        <w:tc>
          <w:tcPr>
            <w:tcW w:w="932" w:type="dxa"/>
            <w:tcBorders>
              <w:top w:val="single" w:sz="4" w:space="0" w:color="auto"/>
              <w:left w:val="single" w:sz="4" w:space="0" w:color="auto"/>
              <w:bottom w:val="single" w:sz="4" w:space="0" w:color="auto"/>
              <w:right w:val="single" w:sz="4" w:space="0" w:color="auto"/>
            </w:tcBorders>
          </w:tcPr>
          <w:p w:rsidR="00507037" w:rsidRPr="00507037" w:rsidRDefault="00507037" w:rsidP="00507037">
            <w:pPr>
              <w:spacing w:after="0" w:line="240" w:lineRule="auto"/>
              <w:jc w:val="right"/>
              <w:rPr>
                <w:rFonts w:ascii="Times New Roman" w:eastAsia="Times New Roman" w:hAnsi="Times New Roman"/>
                <w:sz w:val="24"/>
                <w:szCs w:val="24"/>
                <w:lang w:eastAsia="bg-BG"/>
              </w:rPr>
            </w:pPr>
            <w:r w:rsidRPr="00507037">
              <w:rPr>
                <w:rFonts w:ascii="Times New Roman" w:eastAsia="Times New Roman" w:hAnsi="Times New Roman"/>
                <w:sz w:val="24"/>
                <w:szCs w:val="24"/>
                <w:lang w:eastAsia="bg-BG"/>
              </w:rPr>
              <w:t>0</w:t>
            </w:r>
          </w:p>
        </w:tc>
      </w:tr>
    </w:tbl>
    <w:p w:rsidR="00507037" w:rsidRPr="00507037" w:rsidRDefault="00507037" w:rsidP="00507037">
      <w:pPr>
        <w:spacing w:after="0" w:line="240" w:lineRule="auto"/>
        <w:jc w:val="both"/>
        <w:rPr>
          <w:rFonts w:ascii="Times New Roman" w:eastAsiaTheme="minorHAnsi" w:hAnsi="Times New Roman"/>
          <w:sz w:val="24"/>
          <w:szCs w:val="24"/>
        </w:rPr>
      </w:pPr>
    </w:p>
    <w:p w:rsidR="00507037" w:rsidRPr="00507037" w:rsidRDefault="00507037" w:rsidP="00507037">
      <w:pPr>
        <w:spacing w:after="0" w:line="240" w:lineRule="auto"/>
        <w:jc w:val="both"/>
        <w:rPr>
          <w:rFonts w:ascii="Times New Roman" w:eastAsiaTheme="minorHAnsi" w:hAnsi="Times New Roman"/>
          <w:sz w:val="24"/>
          <w:szCs w:val="24"/>
        </w:rPr>
      </w:pPr>
    </w:p>
    <w:p w:rsidR="00507037" w:rsidRPr="00507037" w:rsidRDefault="00507037" w:rsidP="00507037">
      <w:pPr>
        <w:spacing w:after="0" w:line="240" w:lineRule="auto"/>
        <w:jc w:val="both"/>
        <w:rPr>
          <w:rFonts w:ascii="Times New Roman" w:eastAsiaTheme="minorHAnsi" w:hAnsi="Times New Roman"/>
          <w:sz w:val="24"/>
          <w:szCs w:val="24"/>
        </w:rPr>
      </w:pPr>
    </w:p>
    <w:p w:rsidR="00507037" w:rsidRPr="00507037" w:rsidRDefault="00507037" w:rsidP="00507037">
      <w:pPr>
        <w:spacing w:after="0" w:line="240" w:lineRule="auto"/>
        <w:jc w:val="both"/>
        <w:rPr>
          <w:rFonts w:ascii="Times New Roman" w:eastAsiaTheme="minorHAnsi" w:hAnsi="Times New Roman"/>
          <w:sz w:val="24"/>
          <w:szCs w:val="24"/>
        </w:rPr>
      </w:pPr>
    </w:p>
    <w:p w:rsidR="00507037" w:rsidRPr="00507037" w:rsidRDefault="00507037" w:rsidP="00507037">
      <w:pPr>
        <w:spacing w:after="0" w:line="240" w:lineRule="auto"/>
        <w:jc w:val="both"/>
        <w:rPr>
          <w:rFonts w:ascii="Times New Roman" w:eastAsia="Times New Roman" w:hAnsi="Times New Roman"/>
          <w:b/>
          <w:sz w:val="24"/>
          <w:szCs w:val="24"/>
          <w:lang w:eastAsia="bg-BG"/>
        </w:rPr>
      </w:pPr>
      <w:r w:rsidRPr="00507037">
        <w:rPr>
          <w:rFonts w:ascii="Times New Roman" w:eastAsia="Times New Roman" w:hAnsi="Times New Roman"/>
          <w:b/>
          <w:sz w:val="24"/>
          <w:szCs w:val="24"/>
          <w:lang w:eastAsia="bg-BG"/>
        </w:rPr>
        <w:t>Майдън Сакаджиев</w:t>
      </w:r>
      <w:r w:rsidRPr="00507037">
        <w:rPr>
          <w:rFonts w:ascii="Times New Roman" w:eastAsia="Times New Roman" w:hAnsi="Times New Roman"/>
          <w:b/>
          <w:bCs/>
          <w:sz w:val="24"/>
          <w:szCs w:val="24"/>
          <w:lang w:eastAsia="bg-BG"/>
        </w:rPr>
        <w:t xml:space="preserve"> –</w:t>
      </w:r>
    </w:p>
    <w:p w:rsidR="00507037" w:rsidRPr="00507037" w:rsidRDefault="00507037" w:rsidP="00507037">
      <w:pPr>
        <w:spacing w:after="0" w:line="240" w:lineRule="auto"/>
        <w:jc w:val="both"/>
        <w:rPr>
          <w:rFonts w:ascii="Times New Roman" w:eastAsia="Times New Roman" w:hAnsi="Times New Roman"/>
          <w:b/>
          <w:bCs/>
          <w:sz w:val="24"/>
          <w:szCs w:val="24"/>
          <w:lang w:eastAsia="bg-BG"/>
        </w:rPr>
      </w:pPr>
      <w:r w:rsidRPr="00507037">
        <w:rPr>
          <w:rFonts w:ascii="Times New Roman" w:eastAsia="Times New Roman" w:hAnsi="Times New Roman"/>
          <w:b/>
          <w:bCs/>
          <w:sz w:val="24"/>
          <w:szCs w:val="24"/>
          <w:lang w:eastAsia="bg-BG"/>
        </w:rPr>
        <w:t xml:space="preserve">Зам.Председател на </w:t>
      </w:r>
    </w:p>
    <w:p w:rsidR="00507037" w:rsidRPr="00507037" w:rsidRDefault="00507037" w:rsidP="00507037">
      <w:pPr>
        <w:spacing w:after="0" w:line="240" w:lineRule="auto"/>
        <w:jc w:val="both"/>
        <w:rPr>
          <w:rFonts w:ascii="Times New Roman" w:eastAsia="Times New Roman" w:hAnsi="Times New Roman"/>
          <w:b/>
          <w:bCs/>
          <w:sz w:val="24"/>
          <w:szCs w:val="24"/>
          <w:lang w:eastAsia="bg-BG"/>
        </w:rPr>
      </w:pPr>
      <w:r w:rsidRPr="00507037">
        <w:rPr>
          <w:rFonts w:ascii="Times New Roman" w:eastAsia="Times New Roman" w:hAnsi="Times New Roman"/>
          <w:b/>
          <w:bCs/>
          <w:sz w:val="24"/>
          <w:szCs w:val="24"/>
          <w:lang w:eastAsia="bg-BG"/>
        </w:rPr>
        <w:t>Общински Съвет – Никопол</w:t>
      </w:r>
    </w:p>
    <w:p w:rsidR="00010A05" w:rsidRPr="00010A05" w:rsidRDefault="00010A05" w:rsidP="00010A05">
      <w:pPr>
        <w:spacing w:after="0" w:line="240" w:lineRule="auto"/>
        <w:ind w:firstLine="708"/>
        <w:jc w:val="both"/>
        <w:rPr>
          <w:rFonts w:ascii="Times New Roman" w:eastAsia="Times New Roman" w:hAnsi="Times New Roman"/>
          <w:b/>
          <w:sz w:val="28"/>
          <w:szCs w:val="28"/>
          <w:lang w:eastAsia="bg-BG"/>
        </w:rPr>
      </w:pPr>
    </w:p>
    <w:p w:rsidR="00010A05" w:rsidRPr="00010A05" w:rsidRDefault="00010A05" w:rsidP="00010A05">
      <w:pPr>
        <w:spacing w:after="0" w:line="240" w:lineRule="auto"/>
        <w:ind w:firstLine="708"/>
        <w:jc w:val="both"/>
        <w:rPr>
          <w:rFonts w:ascii="Times New Roman" w:eastAsia="Times New Roman" w:hAnsi="Times New Roman"/>
          <w:bCs/>
          <w:iCs/>
          <w:color w:val="000000" w:themeColor="text1"/>
          <w:sz w:val="24"/>
          <w:szCs w:val="24"/>
          <w:lang w:eastAsia="bg-BG"/>
        </w:rPr>
      </w:pPr>
    </w:p>
    <w:p w:rsidR="00001528" w:rsidRPr="00001528" w:rsidRDefault="00001528" w:rsidP="00001528">
      <w:pPr>
        <w:keepNext/>
        <w:spacing w:after="0" w:line="240" w:lineRule="auto"/>
        <w:jc w:val="center"/>
        <w:outlineLvl w:val="7"/>
        <w:rPr>
          <w:rFonts w:ascii="Times New Roman" w:eastAsia="Times New Roman" w:hAnsi="Times New Roman"/>
          <w:b/>
          <w:sz w:val="24"/>
          <w:szCs w:val="24"/>
          <w:lang w:val="ru-RU" w:eastAsia="bg-BG"/>
        </w:rPr>
      </w:pPr>
      <w:r w:rsidRPr="00001528">
        <w:rPr>
          <w:rFonts w:ascii="Times New Roman" w:eastAsia="Times New Roman" w:hAnsi="Times New Roman"/>
          <w:b/>
          <w:sz w:val="24"/>
          <w:szCs w:val="24"/>
          <w:lang w:eastAsia="bg-BG"/>
        </w:rPr>
        <w:t>О Б Щ И Н С К И   С Ъ В Е Т  –  Н И К О П О Л</w:t>
      </w:r>
    </w:p>
    <w:p w:rsidR="00001528" w:rsidRPr="00001528" w:rsidRDefault="00001528" w:rsidP="00001528">
      <w:pPr>
        <w:spacing w:after="0" w:line="240" w:lineRule="auto"/>
        <w:rPr>
          <w:rFonts w:ascii="Times New Roman" w:eastAsia="Times New Roman" w:hAnsi="Times New Roman"/>
          <w:sz w:val="24"/>
          <w:szCs w:val="24"/>
          <w:lang w:val="ru-RU" w:eastAsia="bg-BG"/>
        </w:rPr>
      </w:pPr>
      <w:r w:rsidRPr="00001528">
        <w:rPr>
          <w:rFonts w:ascii="Times New Roman" w:eastAsia="Times New Roman" w:hAnsi="Times New Roman"/>
          <w:noProof/>
          <w:sz w:val="24"/>
          <w:szCs w:val="24"/>
          <w:lang w:eastAsia="bg-BG"/>
        </w:rPr>
        <mc:AlternateContent>
          <mc:Choice Requires="wps">
            <w:drawing>
              <wp:anchor distT="0" distB="0" distL="114300" distR="114300" simplePos="0" relativeHeight="251683840" behindDoc="0" locked="0" layoutInCell="1" allowOverlap="1" wp14:anchorId="754D6CE4" wp14:editId="36574F5B">
                <wp:simplePos x="0" y="0"/>
                <wp:positionH relativeFrom="column">
                  <wp:posOffset>-127000</wp:posOffset>
                </wp:positionH>
                <wp:positionV relativeFrom="paragraph">
                  <wp:posOffset>109855</wp:posOffset>
                </wp:positionV>
                <wp:extent cx="6629400" cy="0"/>
                <wp:effectExtent l="10795" t="13970" r="8255" b="5080"/>
                <wp:wrapNone/>
                <wp:docPr id="42" name="Право съединение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aEPwIAAEU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OVEtoQ/AgAARQQAAA4AAAAA&#10;AAAAAAAAAAAALgIAAGRycy9lMm9Eb2MueG1sUEsBAi0AFAAGAAgAAAAhABJUwznbAAAACgEAAA8A&#10;AAAAAAAAAAAAAAAAmQQAAGRycy9kb3ducmV2LnhtbFBLBQYAAAAABAAEAPMAAAChBQAAAAA=&#10;"/>
            </w:pict>
          </mc:Fallback>
        </mc:AlternateContent>
      </w:r>
    </w:p>
    <w:p w:rsidR="00001528" w:rsidRPr="00001528" w:rsidRDefault="00001528" w:rsidP="00001528">
      <w:pPr>
        <w:spacing w:after="0" w:line="240" w:lineRule="auto"/>
        <w:rPr>
          <w:rFonts w:ascii="Times New Roman" w:eastAsia="Times New Roman" w:hAnsi="Times New Roman"/>
          <w:b/>
          <w:sz w:val="24"/>
          <w:szCs w:val="24"/>
          <w:lang w:eastAsia="bg-BG"/>
        </w:rPr>
      </w:pPr>
    </w:p>
    <w:p w:rsidR="00001528" w:rsidRPr="00001528" w:rsidRDefault="00001528" w:rsidP="00001528">
      <w:pPr>
        <w:spacing w:after="0" w:line="240" w:lineRule="auto"/>
        <w:jc w:val="center"/>
        <w:rPr>
          <w:rFonts w:ascii="Times New Roman" w:eastAsia="Times New Roman" w:hAnsi="Times New Roman"/>
          <w:b/>
          <w:sz w:val="24"/>
          <w:szCs w:val="24"/>
          <w:lang w:eastAsia="bg-BG"/>
        </w:rPr>
      </w:pPr>
      <w:r w:rsidRPr="00001528">
        <w:rPr>
          <w:rFonts w:ascii="Times New Roman" w:eastAsia="Times New Roman" w:hAnsi="Times New Roman"/>
          <w:b/>
          <w:sz w:val="24"/>
          <w:szCs w:val="24"/>
          <w:lang w:eastAsia="bg-BG"/>
        </w:rPr>
        <w:t>ПРЕПИС-ИЗВЛЕЧЕНИЕ!</w:t>
      </w:r>
    </w:p>
    <w:p w:rsidR="00001528" w:rsidRPr="00001528" w:rsidRDefault="00001528" w:rsidP="00001528">
      <w:pPr>
        <w:spacing w:after="0" w:line="240" w:lineRule="auto"/>
        <w:jc w:val="center"/>
        <w:rPr>
          <w:rFonts w:ascii="Times New Roman" w:eastAsia="Times New Roman" w:hAnsi="Times New Roman"/>
          <w:b/>
          <w:sz w:val="24"/>
          <w:szCs w:val="24"/>
          <w:lang w:eastAsia="bg-BG"/>
        </w:rPr>
      </w:pPr>
      <w:r w:rsidRPr="00001528">
        <w:rPr>
          <w:rFonts w:ascii="Times New Roman" w:eastAsia="Times New Roman" w:hAnsi="Times New Roman"/>
          <w:b/>
          <w:sz w:val="24"/>
          <w:szCs w:val="24"/>
          <w:lang w:eastAsia="bg-BG"/>
        </w:rPr>
        <w:t>от Протокол №</w:t>
      </w:r>
      <w:r w:rsidRPr="00001528">
        <w:rPr>
          <w:rFonts w:ascii="Times New Roman" w:eastAsia="Times New Roman" w:hAnsi="Times New Roman"/>
          <w:b/>
          <w:sz w:val="24"/>
          <w:szCs w:val="24"/>
          <w:lang w:val="ru-RU" w:eastAsia="bg-BG"/>
        </w:rPr>
        <w:t xml:space="preserve"> </w:t>
      </w:r>
      <w:r w:rsidRPr="00001528">
        <w:rPr>
          <w:rFonts w:ascii="Times New Roman" w:eastAsia="Times New Roman" w:hAnsi="Times New Roman"/>
          <w:b/>
          <w:sz w:val="24"/>
          <w:szCs w:val="24"/>
          <w:lang w:eastAsia="bg-BG"/>
        </w:rPr>
        <w:t>21</w:t>
      </w:r>
    </w:p>
    <w:p w:rsidR="00001528" w:rsidRPr="00001528" w:rsidRDefault="00001528" w:rsidP="00001528">
      <w:pPr>
        <w:spacing w:after="0" w:line="240" w:lineRule="auto"/>
        <w:jc w:val="center"/>
        <w:rPr>
          <w:rFonts w:ascii="Times New Roman" w:eastAsia="Times New Roman" w:hAnsi="Times New Roman"/>
          <w:b/>
          <w:sz w:val="24"/>
          <w:szCs w:val="24"/>
          <w:lang w:eastAsia="bg-BG"/>
        </w:rPr>
      </w:pPr>
      <w:r w:rsidRPr="00001528">
        <w:rPr>
          <w:rFonts w:ascii="Times New Roman" w:eastAsia="Times New Roman" w:hAnsi="Times New Roman"/>
          <w:b/>
          <w:sz w:val="24"/>
          <w:szCs w:val="24"/>
          <w:lang w:eastAsia="bg-BG"/>
        </w:rPr>
        <w:t xml:space="preserve">от проведеното  заседание на </w:t>
      </w:r>
      <w:r w:rsidRPr="00001528">
        <w:rPr>
          <w:rFonts w:ascii="Times New Roman" w:eastAsia="Times New Roman" w:hAnsi="Times New Roman"/>
          <w:b/>
          <w:sz w:val="24"/>
          <w:szCs w:val="24"/>
          <w:lang w:val="ru-RU" w:eastAsia="bg-BG"/>
        </w:rPr>
        <w:t>29</w:t>
      </w:r>
      <w:r w:rsidRPr="00001528">
        <w:rPr>
          <w:rFonts w:ascii="Times New Roman" w:eastAsia="Times New Roman" w:hAnsi="Times New Roman"/>
          <w:b/>
          <w:sz w:val="24"/>
          <w:szCs w:val="24"/>
          <w:lang w:eastAsia="bg-BG"/>
        </w:rPr>
        <w:t>.03.2021 г.</w:t>
      </w:r>
    </w:p>
    <w:p w:rsidR="00001528" w:rsidRPr="00001528" w:rsidRDefault="00001528" w:rsidP="00001528">
      <w:pPr>
        <w:spacing w:after="0" w:line="240" w:lineRule="auto"/>
        <w:jc w:val="center"/>
        <w:rPr>
          <w:rFonts w:ascii="Times New Roman" w:eastAsia="Times New Roman" w:hAnsi="Times New Roman"/>
          <w:b/>
          <w:sz w:val="24"/>
          <w:szCs w:val="24"/>
          <w:lang w:val="ru-RU" w:eastAsia="bg-BG"/>
        </w:rPr>
      </w:pPr>
      <w:r w:rsidRPr="00001528">
        <w:rPr>
          <w:rFonts w:ascii="Times New Roman" w:eastAsia="Times New Roman" w:hAnsi="Times New Roman"/>
          <w:b/>
          <w:sz w:val="24"/>
          <w:szCs w:val="24"/>
          <w:lang w:eastAsia="bg-BG"/>
        </w:rPr>
        <w:t>четиринадесета точка от дневния ред</w:t>
      </w:r>
    </w:p>
    <w:p w:rsidR="00001528" w:rsidRPr="00001528" w:rsidRDefault="00001528" w:rsidP="00001528">
      <w:pPr>
        <w:spacing w:after="0" w:line="240" w:lineRule="auto"/>
        <w:rPr>
          <w:rFonts w:ascii="Times New Roman" w:eastAsia="Times New Roman" w:hAnsi="Times New Roman"/>
          <w:b/>
          <w:sz w:val="24"/>
          <w:szCs w:val="24"/>
          <w:lang w:val="ru-RU" w:eastAsia="bg-BG"/>
        </w:rPr>
      </w:pPr>
    </w:p>
    <w:p w:rsidR="00001528" w:rsidRPr="00001528" w:rsidRDefault="00001528" w:rsidP="00001528">
      <w:pPr>
        <w:spacing w:after="0" w:line="240" w:lineRule="auto"/>
        <w:jc w:val="center"/>
        <w:rPr>
          <w:rFonts w:ascii="Times New Roman" w:eastAsia="Times New Roman" w:hAnsi="Times New Roman"/>
          <w:b/>
          <w:sz w:val="24"/>
          <w:szCs w:val="24"/>
          <w:lang w:eastAsia="bg-BG"/>
        </w:rPr>
      </w:pPr>
      <w:r w:rsidRPr="00001528">
        <w:rPr>
          <w:rFonts w:ascii="Times New Roman" w:eastAsia="Times New Roman" w:hAnsi="Times New Roman"/>
          <w:b/>
          <w:sz w:val="24"/>
          <w:szCs w:val="24"/>
          <w:lang w:eastAsia="bg-BG"/>
        </w:rPr>
        <w:t>РЕШЕНИЕ</w:t>
      </w:r>
    </w:p>
    <w:p w:rsidR="00001528" w:rsidRPr="00001528" w:rsidRDefault="00001528" w:rsidP="00001528">
      <w:pPr>
        <w:spacing w:after="0" w:line="240" w:lineRule="auto"/>
        <w:jc w:val="center"/>
        <w:rPr>
          <w:rFonts w:ascii="Times New Roman" w:eastAsia="Times New Roman" w:hAnsi="Times New Roman"/>
          <w:b/>
          <w:sz w:val="24"/>
          <w:szCs w:val="24"/>
          <w:lang w:eastAsia="bg-BG"/>
        </w:rPr>
      </w:pPr>
      <w:r w:rsidRPr="00001528">
        <w:rPr>
          <w:rFonts w:ascii="Times New Roman" w:eastAsia="Times New Roman" w:hAnsi="Times New Roman"/>
          <w:b/>
          <w:sz w:val="24"/>
          <w:szCs w:val="24"/>
          <w:lang w:eastAsia="bg-BG"/>
        </w:rPr>
        <w:t>№208/29.03.2021г.</w:t>
      </w:r>
    </w:p>
    <w:p w:rsidR="00001528" w:rsidRPr="00001528" w:rsidRDefault="00001528" w:rsidP="00001528">
      <w:pPr>
        <w:spacing w:after="0" w:line="240" w:lineRule="auto"/>
        <w:rPr>
          <w:rFonts w:ascii="Times New Roman" w:eastAsia="Times New Roman" w:hAnsi="Times New Roman"/>
          <w:b/>
          <w:sz w:val="24"/>
          <w:szCs w:val="24"/>
          <w:lang w:eastAsia="bg-BG"/>
        </w:rPr>
      </w:pPr>
    </w:p>
    <w:p w:rsidR="00001528" w:rsidRPr="00001528" w:rsidRDefault="00001528" w:rsidP="00001528">
      <w:pPr>
        <w:spacing w:after="0" w:line="240" w:lineRule="auto"/>
        <w:rPr>
          <w:rFonts w:ascii="Times New Roman" w:eastAsia="Times New Roman" w:hAnsi="Times New Roman"/>
          <w:b/>
          <w:sz w:val="24"/>
          <w:szCs w:val="24"/>
          <w:lang w:eastAsia="bg-BG"/>
        </w:rPr>
      </w:pPr>
    </w:p>
    <w:p w:rsidR="00001528" w:rsidRPr="00001528" w:rsidRDefault="00001528" w:rsidP="00001528">
      <w:pPr>
        <w:autoSpaceDE w:val="0"/>
        <w:autoSpaceDN w:val="0"/>
        <w:adjustRightInd w:val="0"/>
        <w:spacing w:after="0" w:line="240" w:lineRule="auto"/>
        <w:ind w:firstLine="708"/>
        <w:jc w:val="both"/>
        <w:rPr>
          <w:rFonts w:ascii="Times New Roman" w:eastAsiaTheme="majorEastAsia" w:hAnsi="Times New Roman"/>
          <w:bCs/>
          <w:iCs/>
          <w:color w:val="262626" w:themeColor="text1" w:themeTint="D9"/>
          <w:sz w:val="24"/>
          <w:szCs w:val="24"/>
          <w:lang w:eastAsia="bg-BG"/>
        </w:rPr>
      </w:pPr>
      <w:r w:rsidRPr="00001528">
        <w:rPr>
          <w:rFonts w:ascii="Times New Roman" w:eastAsia="Times New Roman" w:hAnsi="Times New Roman"/>
          <w:b/>
          <w:bCs/>
          <w:iCs/>
          <w:color w:val="000000" w:themeColor="text1"/>
          <w:sz w:val="24"/>
          <w:szCs w:val="24"/>
          <w:u w:val="single"/>
          <w:lang w:eastAsia="bg-BG"/>
        </w:rPr>
        <w:t>ОТНОСНО</w:t>
      </w:r>
      <w:r w:rsidRPr="00001528">
        <w:rPr>
          <w:rFonts w:ascii="Times New Roman" w:eastAsia="Times New Roman" w:hAnsi="Times New Roman"/>
          <w:b/>
          <w:bCs/>
          <w:iCs/>
          <w:color w:val="000000" w:themeColor="text1"/>
          <w:sz w:val="24"/>
          <w:szCs w:val="24"/>
          <w:lang w:eastAsia="bg-BG"/>
        </w:rPr>
        <w:t xml:space="preserve">: </w:t>
      </w:r>
      <w:r w:rsidRPr="00001528">
        <w:rPr>
          <w:rFonts w:ascii="Times New Roman" w:eastAsiaTheme="majorEastAsia" w:hAnsi="Times New Roman"/>
          <w:bCs/>
          <w:iCs/>
          <w:color w:val="262626" w:themeColor="text1" w:themeTint="D9"/>
          <w:sz w:val="24"/>
          <w:szCs w:val="24"/>
          <w:lang w:eastAsia="bg-BG"/>
        </w:rPr>
        <w:t xml:space="preserve">Поемане  на </w:t>
      </w:r>
      <w:r w:rsidRPr="00001528">
        <w:rPr>
          <w:rFonts w:ascii="Times New Roman" w:eastAsiaTheme="majorEastAsia" w:hAnsi="Times New Roman"/>
          <w:b/>
          <w:bCs/>
          <w:iCs/>
          <w:color w:val="262626" w:themeColor="text1" w:themeTint="D9"/>
          <w:sz w:val="24"/>
          <w:szCs w:val="24"/>
          <w:lang w:eastAsia="bg-BG"/>
        </w:rPr>
        <w:t xml:space="preserve">краткосрочен дълг </w:t>
      </w:r>
      <w:r w:rsidRPr="00001528">
        <w:rPr>
          <w:rFonts w:ascii="Times New Roman" w:eastAsiaTheme="majorEastAsia" w:hAnsi="Times New Roman"/>
          <w:b/>
          <w:bCs/>
          <w:iCs/>
          <w:color w:val="262626" w:themeColor="text1" w:themeTint="D9"/>
          <w:sz w:val="24"/>
          <w:szCs w:val="24"/>
          <w:lang w:val="en-US" w:eastAsia="bg-BG"/>
        </w:rPr>
        <w:t>(</w:t>
      </w:r>
      <w:r w:rsidRPr="00001528">
        <w:rPr>
          <w:rFonts w:ascii="Times New Roman" w:eastAsiaTheme="majorEastAsia" w:hAnsi="Times New Roman"/>
          <w:b/>
          <w:bCs/>
          <w:iCs/>
          <w:color w:val="262626" w:themeColor="text1" w:themeTint="D9"/>
          <w:sz w:val="24"/>
          <w:szCs w:val="24"/>
          <w:lang w:eastAsia="bg-BG"/>
        </w:rPr>
        <w:t>мостов кредит</w:t>
      </w:r>
      <w:r w:rsidRPr="00001528">
        <w:rPr>
          <w:rFonts w:ascii="Times New Roman" w:eastAsiaTheme="majorEastAsia" w:hAnsi="Times New Roman"/>
          <w:b/>
          <w:bCs/>
          <w:iCs/>
          <w:color w:val="262626" w:themeColor="text1" w:themeTint="D9"/>
          <w:sz w:val="24"/>
          <w:szCs w:val="24"/>
          <w:lang w:val="en-US" w:eastAsia="bg-BG"/>
        </w:rPr>
        <w:t xml:space="preserve"> )</w:t>
      </w:r>
      <w:r w:rsidRPr="00001528">
        <w:rPr>
          <w:rFonts w:ascii="Times New Roman" w:eastAsiaTheme="majorEastAsia" w:hAnsi="Times New Roman"/>
          <w:bCs/>
          <w:iCs/>
          <w:color w:val="262626" w:themeColor="text1" w:themeTint="D9"/>
          <w:sz w:val="24"/>
          <w:szCs w:val="24"/>
          <w:lang w:eastAsia="bg-BG"/>
        </w:rPr>
        <w:t xml:space="preserve">, по реда на Закона за общинския дълг, подлежащ на финансиране от „Фонд за органите на местното самоуправление в България-ФЛАГ“ ЕАД, за реализация на </w:t>
      </w:r>
      <w:r w:rsidRPr="00001528">
        <w:rPr>
          <w:rFonts w:ascii="Times New Roman" w:eastAsiaTheme="majorEastAsia" w:hAnsi="Times New Roman"/>
          <w:bCs/>
          <w:i/>
          <w:iCs/>
          <w:color w:val="262626" w:themeColor="text1" w:themeTint="D9"/>
          <w:sz w:val="24"/>
          <w:szCs w:val="24"/>
          <w:lang w:eastAsia="bg-BG"/>
        </w:rPr>
        <w:t>проект</w:t>
      </w:r>
      <w:r w:rsidRPr="00001528">
        <w:rPr>
          <w:rFonts w:ascii="Times New Roman" w:eastAsiaTheme="majorEastAsia" w:hAnsi="Times New Roman"/>
          <w:b/>
          <w:bCs/>
          <w:i/>
          <w:iCs/>
          <w:color w:val="262626" w:themeColor="text1" w:themeTint="D9"/>
          <w:sz w:val="24"/>
          <w:szCs w:val="24"/>
          <w:lang w:eastAsia="bg-BG"/>
        </w:rPr>
        <w:t xml:space="preserve"> „Подобряване на природозащитното състояние на Натура 2000 видове в община Никопол“</w:t>
      </w:r>
      <w:r w:rsidRPr="00001528">
        <w:rPr>
          <w:rFonts w:ascii="Times New Roman" w:eastAsiaTheme="majorEastAsia" w:hAnsi="Times New Roman"/>
          <w:bCs/>
          <w:iCs/>
          <w:color w:val="262626" w:themeColor="text1" w:themeTint="D9"/>
          <w:sz w:val="24"/>
          <w:szCs w:val="24"/>
          <w:lang w:eastAsia="bg-BG"/>
        </w:rPr>
        <w:t xml:space="preserve">, с бенефициент Община Никопол, по процедура с код </w:t>
      </w:r>
      <w:r w:rsidRPr="00001528">
        <w:rPr>
          <w:rFonts w:ascii="Times New Roman" w:eastAsiaTheme="majorEastAsia" w:hAnsi="Times New Roman"/>
          <w:bCs/>
          <w:iCs/>
          <w:color w:val="262626" w:themeColor="text1" w:themeTint="D9"/>
          <w:sz w:val="24"/>
          <w:szCs w:val="24"/>
          <w:lang w:val="en-US" w:eastAsia="bg-BG"/>
        </w:rPr>
        <w:t>BG16M1OP002-3.030</w:t>
      </w:r>
      <w:r w:rsidRPr="00001528">
        <w:rPr>
          <w:rFonts w:ascii="Times New Roman" w:eastAsiaTheme="majorEastAsia" w:hAnsi="Times New Roman"/>
          <w:bCs/>
          <w:iCs/>
          <w:color w:val="262626" w:themeColor="text1" w:themeTint="D9"/>
          <w:sz w:val="24"/>
          <w:szCs w:val="24"/>
          <w:lang w:eastAsia="bg-BG"/>
        </w:rPr>
        <w:t xml:space="preserve">,с наименование „МИГ Белене-Никопол“ „Подобряване на природозащитното състояние на видове от мрежата Натура 2000 чрез подхода </w:t>
      </w:r>
      <w:r w:rsidRPr="00001528">
        <w:rPr>
          <w:rFonts w:ascii="Times New Roman" w:eastAsiaTheme="majorEastAsia" w:hAnsi="Times New Roman"/>
          <w:bCs/>
          <w:iCs/>
          <w:color w:val="262626" w:themeColor="text1" w:themeTint="D9"/>
          <w:sz w:val="24"/>
          <w:szCs w:val="24"/>
          <w:lang w:val="en-US" w:eastAsia="bg-BG"/>
        </w:rPr>
        <w:t>BOMP</w:t>
      </w:r>
      <w:r w:rsidRPr="00001528">
        <w:rPr>
          <w:rFonts w:ascii="Times New Roman" w:eastAsiaTheme="majorEastAsia" w:hAnsi="Times New Roman"/>
          <w:bCs/>
          <w:iCs/>
          <w:color w:val="262626" w:themeColor="text1" w:themeTint="D9"/>
          <w:sz w:val="24"/>
          <w:szCs w:val="24"/>
          <w:lang w:eastAsia="bg-BG"/>
        </w:rPr>
        <w:t xml:space="preserve"> в територията на МИГ Белене-Никопол“, приоритетна ос „НАТУРА 2000 и биоразнообразие“ на оперативна програма „Околна среда 2014-2020 г.“</w:t>
      </w:r>
    </w:p>
    <w:p w:rsidR="00001528" w:rsidRPr="00001528" w:rsidRDefault="00001528" w:rsidP="00001528">
      <w:pPr>
        <w:spacing w:after="0" w:line="240" w:lineRule="auto"/>
        <w:ind w:firstLine="708"/>
        <w:jc w:val="both"/>
        <w:rPr>
          <w:rFonts w:ascii="Times New Roman" w:eastAsia="Times New Roman" w:hAnsi="Times New Roman"/>
          <w:sz w:val="24"/>
          <w:szCs w:val="24"/>
          <w:lang w:eastAsia="bg-BG"/>
        </w:rPr>
      </w:pPr>
      <w:r w:rsidRPr="00001528">
        <w:rPr>
          <w:rFonts w:ascii="Times New Roman" w:eastAsia="Times New Roman" w:hAnsi="Times New Roman"/>
          <w:sz w:val="24"/>
          <w:szCs w:val="24"/>
          <w:lang w:eastAsia="bg-BG"/>
        </w:rPr>
        <w:t>На основание чл. 13,  чл.17 и чл. 19а от Закона за общинския дълг и чл.21, ал. 1, т. 10 от Закона местното самоуправление и местната администрация,</w:t>
      </w:r>
      <w:r w:rsidRPr="00001528">
        <w:rPr>
          <w:rFonts w:ascii="Times New Roman" w:eastAsia="Times New Roman" w:hAnsi="Times New Roman"/>
          <w:b/>
          <w:sz w:val="24"/>
          <w:szCs w:val="24"/>
          <w:lang w:eastAsia="bg-BG"/>
        </w:rPr>
        <w:t xml:space="preserve"> </w:t>
      </w:r>
      <w:r w:rsidRPr="00001528">
        <w:rPr>
          <w:rFonts w:ascii="Times New Roman" w:eastAsia="Times New Roman" w:hAnsi="Times New Roman"/>
          <w:sz w:val="24"/>
          <w:szCs w:val="24"/>
          <w:lang w:eastAsia="bg-BG"/>
        </w:rPr>
        <w:t xml:space="preserve">във връзка с предложение на Кмета на Община Никопол относно поемане на </w:t>
      </w:r>
      <w:r w:rsidRPr="00001528">
        <w:rPr>
          <w:rFonts w:ascii="Times New Roman" w:eastAsia="Times New Roman" w:hAnsi="Times New Roman"/>
          <w:b/>
          <w:color w:val="FF0000"/>
          <w:sz w:val="24"/>
          <w:szCs w:val="24"/>
          <w:lang w:eastAsia="bg-BG"/>
        </w:rPr>
        <w:t>краткосрочен дълг</w:t>
      </w:r>
      <w:r w:rsidRPr="00001528">
        <w:rPr>
          <w:rFonts w:ascii="Times New Roman" w:eastAsia="Times New Roman" w:hAnsi="Times New Roman"/>
          <w:sz w:val="24"/>
          <w:szCs w:val="24"/>
          <w:lang w:eastAsia="bg-BG"/>
        </w:rPr>
        <w:t>,</w:t>
      </w:r>
      <w:r w:rsidRPr="00001528">
        <w:rPr>
          <w:rFonts w:ascii="Times New Roman" w:eastAsia="Times New Roman" w:hAnsi="Times New Roman"/>
          <w:sz w:val="24"/>
          <w:szCs w:val="24"/>
          <w:lang w:val="ru-RU" w:eastAsia="bg-BG"/>
        </w:rPr>
        <w:t xml:space="preserve"> </w:t>
      </w:r>
      <w:r w:rsidRPr="00001528">
        <w:rPr>
          <w:rFonts w:ascii="Times New Roman" w:eastAsia="Times New Roman" w:hAnsi="Times New Roman"/>
          <w:sz w:val="24"/>
          <w:szCs w:val="24"/>
          <w:lang w:eastAsia="bg-BG"/>
        </w:rPr>
        <w:t>направено по реда на Закона за общинския дълг,</w:t>
      </w:r>
      <w:r w:rsidRPr="00001528">
        <w:rPr>
          <w:rFonts w:ascii="Times New Roman" w:eastAsia="Times New Roman" w:hAnsi="Times New Roman"/>
          <w:b/>
          <w:sz w:val="24"/>
          <w:szCs w:val="24"/>
          <w:lang w:eastAsia="bg-BG"/>
        </w:rPr>
        <w:t xml:space="preserve"> </w:t>
      </w:r>
      <w:r w:rsidRPr="00001528">
        <w:rPr>
          <w:rFonts w:ascii="Times New Roman" w:eastAsia="Times New Roman" w:hAnsi="Times New Roman"/>
          <w:sz w:val="24"/>
          <w:szCs w:val="24"/>
          <w:lang w:eastAsia="bg-BG"/>
        </w:rPr>
        <w:t xml:space="preserve">Общински съвет-Никопол </w:t>
      </w:r>
    </w:p>
    <w:p w:rsidR="00001528" w:rsidRPr="00001528" w:rsidRDefault="00001528" w:rsidP="00001528">
      <w:pPr>
        <w:spacing w:after="0" w:line="240" w:lineRule="auto"/>
        <w:ind w:left="360"/>
        <w:jc w:val="center"/>
        <w:rPr>
          <w:rFonts w:ascii="Times New Roman" w:eastAsia="Times New Roman" w:hAnsi="Times New Roman"/>
          <w:sz w:val="24"/>
          <w:szCs w:val="24"/>
          <w:lang w:eastAsia="bg-BG"/>
        </w:rPr>
      </w:pPr>
    </w:p>
    <w:p w:rsidR="00001528" w:rsidRPr="00001528" w:rsidRDefault="00001528" w:rsidP="00001528">
      <w:pPr>
        <w:spacing w:after="0" w:line="240" w:lineRule="auto"/>
        <w:jc w:val="center"/>
        <w:rPr>
          <w:rFonts w:ascii="Times New Roman" w:eastAsia="Times New Roman" w:hAnsi="Times New Roman"/>
          <w:b/>
          <w:sz w:val="24"/>
          <w:szCs w:val="24"/>
          <w:lang w:eastAsia="bg-BG"/>
        </w:rPr>
      </w:pPr>
      <w:r w:rsidRPr="00001528">
        <w:rPr>
          <w:rFonts w:ascii="Times New Roman" w:eastAsia="Times New Roman" w:hAnsi="Times New Roman"/>
          <w:sz w:val="24"/>
          <w:szCs w:val="24"/>
          <w:lang w:eastAsia="bg-BG"/>
        </w:rPr>
        <w:t xml:space="preserve">     </w:t>
      </w:r>
      <w:r w:rsidRPr="00001528">
        <w:rPr>
          <w:rFonts w:ascii="Times New Roman" w:eastAsia="Times New Roman" w:hAnsi="Times New Roman"/>
          <w:b/>
          <w:sz w:val="24"/>
          <w:szCs w:val="24"/>
          <w:lang w:eastAsia="bg-BG"/>
        </w:rPr>
        <w:t xml:space="preserve"> </w:t>
      </w:r>
      <w:r w:rsidRPr="00001528">
        <w:rPr>
          <w:rFonts w:ascii="Times New Roman" w:eastAsia="Times New Roman" w:hAnsi="Times New Roman"/>
          <w:b/>
          <w:sz w:val="24"/>
          <w:szCs w:val="24"/>
          <w:lang w:val="en-US" w:eastAsia="bg-BG"/>
        </w:rPr>
        <w:t xml:space="preserve">Р Е Ш </w:t>
      </w:r>
      <w:r w:rsidRPr="00001528">
        <w:rPr>
          <w:rFonts w:ascii="Times New Roman" w:eastAsia="Times New Roman" w:hAnsi="Times New Roman"/>
          <w:b/>
          <w:sz w:val="24"/>
          <w:szCs w:val="24"/>
          <w:lang w:eastAsia="bg-BG"/>
        </w:rPr>
        <w:t>И:</w:t>
      </w:r>
    </w:p>
    <w:p w:rsidR="00001528" w:rsidRPr="00001528" w:rsidRDefault="00001528" w:rsidP="00001528">
      <w:pPr>
        <w:spacing w:after="0" w:line="240" w:lineRule="auto"/>
        <w:ind w:firstLine="360"/>
        <w:jc w:val="both"/>
        <w:rPr>
          <w:rFonts w:ascii="Times New Roman" w:eastAsia="Times New Roman" w:hAnsi="Times New Roman"/>
          <w:b/>
          <w:sz w:val="24"/>
          <w:szCs w:val="24"/>
          <w:lang w:eastAsia="bg-BG"/>
        </w:rPr>
      </w:pPr>
    </w:p>
    <w:p w:rsidR="00001528" w:rsidRPr="00001528" w:rsidRDefault="00001528" w:rsidP="00001528">
      <w:pPr>
        <w:spacing w:after="0" w:line="240" w:lineRule="auto"/>
        <w:jc w:val="center"/>
        <w:rPr>
          <w:rFonts w:ascii="Times New Roman" w:eastAsia="Times New Roman" w:hAnsi="Times New Roman"/>
          <w:b/>
          <w:sz w:val="24"/>
          <w:szCs w:val="24"/>
          <w:lang w:eastAsia="bg-BG"/>
        </w:rPr>
      </w:pPr>
    </w:p>
    <w:p w:rsidR="00001528" w:rsidRPr="00001528" w:rsidRDefault="00001528" w:rsidP="00001528">
      <w:pPr>
        <w:spacing w:after="0" w:line="240" w:lineRule="auto"/>
        <w:ind w:firstLine="708"/>
        <w:jc w:val="both"/>
        <w:rPr>
          <w:rFonts w:ascii="Times New Roman" w:eastAsia="Times New Roman" w:hAnsi="Times New Roman"/>
          <w:sz w:val="24"/>
          <w:szCs w:val="24"/>
          <w:u w:val="single"/>
          <w:lang w:val="ru-RU" w:eastAsia="bg-BG"/>
        </w:rPr>
      </w:pPr>
      <w:r w:rsidRPr="00001528">
        <w:rPr>
          <w:rFonts w:ascii="Times New Roman" w:eastAsia="Times New Roman" w:hAnsi="Times New Roman"/>
          <w:b/>
          <w:sz w:val="24"/>
          <w:szCs w:val="24"/>
          <w:lang w:val="ru-RU" w:eastAsia="bg-BG"/>
        </w:rPr>
        <w:t>1.</w:t>
      </w:r>
      <w:r w:rsidRPr="00001528">
        <w:rPr>
          <w:rFonts w:ascii="Times New Roman" w:eastAsia="Times New Roman" w:hAnsi="Times New Roman"/>
          <w:sz w:val="24"/>
          <w:szCs w:val="24"/>
          <w:lang w:val="ru-RU" w:eastAsia="bg-BG"/>
        </w:rPr>
        <w:t xml:space="preserve"> Община Никопол да сключи договор за кредит с „Фонд ФЛАГ” ЕАД, по силата на който да поеме </w:t>
      </w:r>
      <w:r w:rsidRPr="00001528">
        <w:rPr>
          <w:rFonts w:ascii="Times New Roman" w:eastAsia="Times New Roman" w:hAnsi="Times New Roman"/>
          <w:color w:val="FF0000"/>
          <w:sz w:val="24"/>
          <w:szCs w:val="24"/>
          <w:lang w:val="ru-RU" w:eastAsia="bg-BG"/>
        </w:rPr>
        <w:t>краткосрочен дълг (мостов кредит)</w:t>
      </w:r>
      <w:r w:rsidRPr="00001528">
        <w:rPr>
          <w:rFonts w:ascii="Times New Roman" w:eastAsia="Times New Roman" w:hAnsi="Times New Roman"/>
          <w:sz w:val="24"/>
          <w:szCs w:val="24"/>
          <w:lang w:val="ru-RU" w:eastAsia="bg-BG"/>
        </w:rPr>
        <w:t xml:space="preserve"> с цел </w:t>
      </w:r>
      <w:r w:rsidRPr="00001528">
        <w:rPr>
          <w:rFonts w:ascii="Times New Roman" w:eastAsia="Times New Roman" w:hAnsi="Times New Roman"/>
          <w:color w:val="FF0000"/>
          <w:sz w:val="24"/>
          <w:szCs w:val="24"/>
          <w:lang w:val="ru-RU" w:eastAsia="bg-BG"/>
        </w:rPr>
        <w:t xml:space="preserve">реализация на </w:t>
      </w:r>
      <w:r w:rsidRPr="00001528">
        <w:rPr>
          <w:rFonts w:ascii="Times New Roman" w:eastAsia="Times New Roman" w:hAnsi="Times New Roman"/>
          <w:i/>
          <w:sz w:val="24"/>
          <w:szCs w:val="24"/>
          <w:lang w:val="ru-RU" w:eastAsia="bg-BG"/>
        </w:rPr>
        <w:t xml:space="preserve">проект, с наименование: </w:t>
      </w:r>
      <w:r w:rsidRPr="00001528">
        <w:rPr>
          <w:rFonts w:ascii="Times New Roman" w:eastAsia="Times New Roman" w:hAnsi="Times New Roman"/>
          <w:i/>
          <w:color w:val="0000FF"/>
          <w:sz w:val="24"/>
          <w:szCs w:val="24"/>
          <w:lang w:val="ru-RU" w:eastAsia="bg-BG"/>
        </w:rPr>
        <w:t>“Подобряване на природозащитното състояние на Натура 2000 видове в община Никопол”,</w:t>
      </w:r>
      <w:r w:rsidRPr="00001528">
        <w:rPr>
          <w:rFonts w:ascii="Times New Roman" w:eastAsia="Times New Roman" w:hAnsi="Times New Roman"/>
          <w:sz w:val="24"/>
          <w:szCs w:val="24"/>
          <w:lang w:val="ru-RU" w:eastAsia="bg-BG"/>
        </w:rPr>
        <w:t xml:space="preserve"> с бенефициент Община Никопол, по Административен договор/Договор за безвъзмездна финансова помощ с регистрационен номер: </w:t>
      </w:r>
      <w:r w:rsidRPr="00001528">
        <w:rPr>
          <w:rFonts w:ascii="Times New Roman" w:eastAsia="Times New Roman" w:hAnsi="Times New Roman"/>
          <w:sz w:val="24"/>
          <w:szCs w:val="24"/>
          <w:highlight w:val="yellow"/>
          <w:lang w:val="ru-RU" w:eastAsia="bg-BG"/>
        </w:rPr>
        <w:t>.....................................................................</w:t>
      </w:r>
      <w:r w:rsidRPr="00001528">
        <w:rPr>
          <w:rFonts w:ascii="Times New Roman" w:eastAsia="Times New Roman" w:hAnsi="Times New Roman"/>
          <w:i/>
          <w:sz w:val="24"/>
          <w:szCs w:val="24"/>
          <w:highlight w:val="yellow"/>
          <w:lang w:val="ru-RU" w:eastAsia="bg-BG"/>
        </w:rPr>
        <w:t>(въвежда се след сключване на договора)</w:t>
      </w:r>
      <w:r w:rsidRPr="00001528">
        <w:rPr>
          <w:rFonts w:ascii="Times New Roman" w:eastAsia="Times New Roman" w:hAnsi="Times New Roman"/>
          <w:i/>
          <w:sz w:val="24"/>
          <w:szCs w:val="24"/>
          <w:lang w:val="ru-RU" w:eastAsia="bg-BG"/>
        </w:rPr>
        <w:t xml:space="preserve"> </w:t>
      </w:r>
      <w:r w:rsidRPr="00001528">
        <w:rPr>
          <w:rFonts w:ascii="Times New Roman" w:eastAsia="Times New Roman" w:hAnsi="Times New Roman"/>
          <w:sz w:val="24"/>
          <w:szCs w:val="24"/>
          <w:lang w:val="ru-RU" w:eastAsia="bg-BG"/>
        </w:rPr>
        <w:t xml:space="preserve">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с код </w:t>
      </w:r>
      <w:r w:rsidRPr="00001528">
        <w:rPr>
          <w:rFonts w:ascii="Times New Roman" w:eastAsia="Times New Roman" w:hAnsi="Times New Roman"/>
          <w:sz w:val="24"/>
          <w:szCs w:val="24"/>
          <w:lang w:val="en-US" w:eastAsia="bg-BG"/>
        </w:rPr>
        <w:t>BG</w:t>
      </w:r>
      <w:r w:rsidRPr="00001528">
        <w:rPr>
          <w:rFonts w:ascii="Times New Roman" w:eastAsia="Times New Roman" w:hAnsi="Times New Roman"/>
          <w:sz w:val="24"/>
          <w:szCs w:val="24"/>
          <w:lang w:val="ru-RU" w:eastAsia="bg-BG"/>
        </w:rPr>
        <w:t>16</w:t>
      </w:r>
      <w:r w:rsidRPr="00001528">
        <w:rPr>
          <w:rFonts w:ascii="Times New Roman" w:eastAsia="Times New Roman" w:hAnsi="Times New Roman"/>
          <w:sz w:val="24"/>
          <w:szCs w:val="24"/>
          <w:lang w:val="en-US" w:eastAsia="bg-BG"/>
        </w:rPr>
        <w:t>M</w:t>
      </w:r>
      <w:r w:rsidRPr="00001528">
        <w:rPr>
          <w:rFonts w:ascii="Times New Roman" w:eastAsia="Times New Roman" w:hAnsi="Times New Roman"/>
          <w:sz w:val="24"/>
          <w:szCs w:val="24"/>
          <w:lang w:val="ru-RU" w:eastAsia="bg-BG"/>
        </w:rPr>
        <w:t>1</w:t>
      </w:r>
      <w:r w:rsidRPr="00001528">
        <w:rPr>
          <w:rFonts w:ascii="Times New Roman" w:eastAsia="Times New Roman" w:hAnsi="Times New Roman"/>
          <w:sz w:val="24"/>
          <w:szCs w:val="24"/>
          <w:lang w:val="en-US" w:eastAsia="bg-BG"/>
        </w:rPr>
        <w:t>OP</w:t>
      </w:r>
      <w:r w:rsidRPr="00001528">
        <w:rPr>
          <w:rFonts w:ascii="Times New Roman" w:eastAsia="Times New Roman" w:hAnsi="Times New Roman"/>
          <w:sz w:val="24"/>
          <w:szCs w:val="24"/>
          <w:lang w:val="ru-RU" w:eastAsia="bg-BG"/>
        </w:rPr>
        <w:t>002-3.030, с наименование „МИГ Белене-Никопол "Подобряване на приридозащитното състояние на видове от мрежата Натура 2000 чрез подхода ВОМР в територията на МИГ Белене-Никопол", приоритетн</w:t>
      </w:r>
      <w:r w:rsidRPr="00001528">
        <w:rPr>
          <w:rFonts w:ascii="Times New Roman" w:eastAsia="Times New Roman" w:hAnsi="Times New Roman"/>
          <w:sz w:val="24"/>
          <w:szCs w:val="24"/>
          <w:lang w:val="en-US" w:eastAsia="bg-BG"/>
        </w:rPr>
        <w:t>a</w:t>
      </w:r>
      <w:r w:rsidRPr="00001528">
        <w:rPr>
          <w:rFonts w:ascii="Times New Roman" w:eastAsia="Times New Roman" w:hAnsi="Times New Roman"/>
          <w:sz w:val="24"/>
          <w:szCs w:val="24"/>
          <w:lang w:val="ru-RU" w:eastAsia="bg-BG"/>
        </w:rPr>
        <w:t xml:space="preserve"> ос </w:t>
      </w:r>
      <w:r w:rsidRPr="00001528">
        <w:rPr>
          <w:rFonts w:ascii="Times New Roman" w:eastAsia="Times New Roman" w:hAnsi="Times New Roman"/>
          <w:i/>
          <w:sz w:val="24"/>
          <w:szCs w:val="24"/>
          <w:lang w:val="ru-RU" w:eastAsia="bg-BG"/>
        </w:rPr>
        <w:t>“</w:t>
      </w:r>
      <w:r w:rsidRPr="00001528">
        <w:rPr>
          <w:rFonts w:ascii="Times New Roman" w:eastAsia="Times New Roman" w:hAnsi="Times New Roman"/>
          <w:sz w:val="24"/>
          <w:szCs w:val="24"/>
          <w:lang w:val="ru-RU" w:eastAsia="bg-BG"/>
        </w:rPr>
        <w:t>НАТУРА 2000 и биоразнообразие</w:t>
      </w:r>
      <w:r w:rsidRPr="00001528">
        <w:rPr>
          <w:rFonts w:ascii="Times New Roman" w:eastAsia="Times New Roman" w:hAnsi="Times New Roman"/>
          <w:i/>
          <w:sz w:val="24"/>
          <w:szCs w:val="24"/>
          <w:lang w:val="ru-RU" w:eastAsia="bg-BG"/>
        </w:rPr>
        <w:t>“</w:t>
      </w:r>
      <w:r w:rsidRPr="00001528">
        <w:rPr>
          <w:rFonts w:ascii="Times New Roman" w:eastAsia="Times New Roman" w:hAnsi="Times New Roman"/>
          <w:sz w:val="24"/>
          <w:szCs w:val="24"/>
          <w:lang w:val="ru-RU" w:eastAsia="bg-BG"/>
        </w:rPr>
        <w:t>,  при следните основни параметри на дълга:</w:t>
      </w:r>
    </w:p>
    <w:p w:rsidR="00001528" w:rsidRPr="00001528" w:rsidRDefault="00001528" w:rsidP="00001528">
      <w:pPr>
        <w:spacing w:after="0" w:line="240" w:lineRule="auto"/>
        <w:ind w:firstLine="720"/>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eastAsia="bg-BG"/>
        </w:rPr>
        <w:t xml:space="preserve">1.1. </w:t>
      </w:r>
      <w:r w:rsidRPr="00001528">
        <w:rPr>
          <w:rFonts w:ascii="Times New Roman" w:eastAsia="Times New Roman" w:hAnsi="Times New Roman"/>
          <w:b/>
          <w:sz w:val="24"/>
          <w:szCs w:val="24"/>
          <w:lang w:val="ru-RU" w:eastAsia="bg-BG"/>
        </w:rPr>
        <w:t>Максимален размер на дълга</w:t>
      </w:r>
      <w:r w:rsidRPr="00001528">
        <w:rPr>
          <w:rFonts w:ascii="Times New Roman" w:eastAsia="Times New Roman" w:hAnsi="Times New Roman"/>
          <w:sz w:val="24"/>
          <w:szCs w:val="24"/>
          <w:lang w:val="ru-RU" w:eastAsia="bg-BG"/>
        </w:rPr>
        <w:t xml:space="preserve"> – </w:t>
      </w:r>
      <w:r w:rsidRPr="00001528">
        <w:rPr>
          <w:rFonts w:ascii="Times New Roman" w:eastAsia="Times New Roman" w:hAnsi="Times New Roman"/>
          <w:b/>
          <w:bCs/>
          <w:color w:val="FF0000"/>
          <w:sz w:val="24"/>
          <w:szCs w:val="24"/>
          <w:lang w:eastAsia="bg-BG"/>
        </w:rPr>
        <w:t xml:space="preserve">799 000,00 </w:t>
      </w:r>
      <w:r w:rsidRPr="00001528">
        <w:rPr>
          <w:rFonts w:ascii="Times New Roman" w:eastAsia="Times New Roman" w:hAnsi="Times New Roman"/>
          <w:b/>
          <w:color w:val="FF0000"/>
          <w:sz w:val="24"/>
          <w:szCs w:val="24"/>
          <w:lang w:val="ru-RU" w:eastAsia="bg-BG"/>
        </w:rPr>
        <w:t>лв.</w:t>
      </w:r>
      <w:r w:rsidRPr="00001528">
        <w:rPr>
          <w:rFonts w:ascii="Times New Roman" w:eastAsia="Times New Roman" w:hAnsi="Times New Roman"/>
          <w:sz w:val="24"/>
          <w:szCs w:val="24"/>
          <w:lang w:val="ru-RU" w:eastAsia="bg-BG"/>
        </w:rPr>
        <w:t xml:space="preserve"> </w:t>
      </w:r>
      <w:r w:rsidRPr="00001528">
        <w:rPr>
          <w:rFonts w:ascii="Times New Roman" w:eastAsia="Times New Roman" w:hAnsi="Times New Roman"/>
          <w:i/>
          <w:sz w:val="24"/>
          <w:szCs w:val="24"/>
          <w:lang w:val="ru-RU" w:eastAsia="bg-BG"/>
        </w:rPr>
        <w:t>(Седемстотин деветдесет и девет</w:t>
      </w:r>
      <w:r w:rsidRPr="00001528">
        <w:rPr>
          <w:rFonts w:ascii="Times New Roman" w:eastAsia="Times New Roman" w:hAnsi="Times New Roman"/>
          <w:sz w:val="24"/>
          <w:szCs w:val="24"/>
          <w:lang w:val="ru-RU" w:eastAsia="bg-BG"/>
        </w:rPr>
        <w:t xml:space="preserve"> </w:t>
      </w:r>
      <w:r w:rsidRPr="00001528">
        <w:rPr>
          <w:rFonts w:ascii="Times New Roman" w:eastAsia="Times New Roman" w:hAnsi="Times New Roman"/>
          <w:i/>
          <w:sz w:val="24"/>
          <w:szCs w:val="24"/>
          <w:lang w:val="ru-RU" w:eastAsia="bg-BG"/>
        </w:rPr>
        <w:t>хиляди лева</w:t>
      </w:r>
      <w:r w:rsidRPr="00001528">
        <w:rPr>
          <w:rFonts w:ascii="Times New Roman" w:eastAsia="Times New Roman" w:hAnsi="Times New Roman"/>
          <w:sz w:val="24"/>
          <w:szCs w:val="24"/>
          <w:lang w:val="ru-RU" w:eastAsia="bg-BG"/>
        </w:rPr>
        <w:t>);</w:t>
      </w:r>
    </w:p>
    <w:p w:rsidR="00001528" w:rsidRPr="00001528" w:rsidRDefault="00001528" w:rsidP="00001528">
      <w:pPr>
        <w:spacing w:after="0" w:line="240" w:lineRule="auto"/>
        <w:ind w:left="-357" w:firstLine="1077"/>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eastAsia="bg-BG"/>
        </w:rPr>
        <w:t>1</w:t>
      </w:r>
      <w:r w:rsidRPr="00001528">
        <w:rPr>
          <w:rFonts w:ascii="Times New Roman" w:eastAsia="Times New Roman" w:hAnsi="Times New Roman"/>
          <w:b/>
          <w:sz w:val="24"/>
          <w:szCs w:val="24"/>
          <w:lang w:val="ru-RU" w:eastAsia="bg-BG"/>
        </w:rPr>
        <w:t>.</w:t>
      </w:r>
      <w:r w:rsidRPr="00001528">
        <w:rPr>
          <w:rFonts w:ascii="Times New Roman" w:eastAsia="Times New Roman" w:hAnsi="Times New Roman"/>
          <w:b/>
          <w:sz w:val="24"/>
          <w:szCs w:val="24"/>
          <w:lang w:eastAsia="bg-BG"/>
        </w:rPr>
        <w:t xml:space="preserve">2. </w:t>
      </w:r>
      <w:r w:rsidRPr="00001528">
        <w:rPr>
          <w:rFonts w:ascii="Times New Roman" w:eastAsia="Times New Roman" w:hAnsi="Times New Roman"/>
          <w:b/>
          <w:sz w:val="24"/>
          <w:szCs w:val="24"/>
          <w:lang w:val="ru-RU" w:eastAsia="bg-BG"/>
        </w:rPr>
        <w:t>Валута на дълга</w:t>
      </w:r>
      <w:r w:rsidRPr="00001528">
        <w:rPr>
          <w:rFonts w:ascii="Times New Roman" w:eastAsia="Times New Roman" w:hAnsi="Times New Roman"/>
          <w:sz w:val="24"/>
          <w:szCs w:val="24"/>
          <w:lang w:val="ru-RU" w:eastAsia="bg-BG"/>
        </w:rPr>
        <w:t xml:space="preserve"> – лева</w:t>
      </w:r>
      <w:r w:rsidRPr="00001528">
        <w:rPr>
          <w:rFonts w:ascii="Times New Roman" w:eastAsia="Times New Roman" w:hAnsi="Times New Roman"/>
          <w:sz w:val="24"/>
          <w:szCs w:val="24"/>
          <w:lang w:eastAsia="bg-BG"/>
        </w:rPr>
        <w:t>;</w:t>
      </w:r>
    </w:p>
    <w:p w:rsidR="00001528" w:rsidRPr="00001528" w:rsidRDefault="00001528" w:rsidP="00001528">
      <w:pPr>
        <w:spacing w:after="0" w:line="240" w:lineRule="auto"/>
        <w:ind w:left="-357" w:firstLine="1077"/>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eastAsia="bg-BG"/>
        </w:rPr>
        <w:t>1</w:t>
      </w:r>
      <w:r w:rsidRPr="00001528">
        <w:rPr>
          <w:rFonts w:ascii="Times New Roman" w:eastAsia="Times New Roman" w:hAnsi="Times New Roman"/>
          <w:b/>
          <w:sz w:val="24"/>
          <w:szCs w:val="24"/>
          <w:lang w:val="ru-RU" w:eastAsia="bg-BG"/>
        </w:rPr>
        <w:t>.</w:t>
      </w:r>
      <w:r w:rsidRPr="00001528">
        <w:rPr>
          <w:rFonts w:ascii="Times New Roman" w:eastAsia="Times New Roman" w:hAnsi="Times New Roman"/>
          <w:b/>
          <w:sz w:val="24"/>
          <w:szCs w:val="24"/>
          <w:lang w:eastAsia="bg-BG"/>
        </w:rPr>
        <w:t xml:space="preserve">3. </w:t>
      </w:r>
      <w:r w:rsidRPr="00001528">
        <w:rPr>
          <w:rFonts w:ascii="Times New Roman" w:eastAsia="Times New Roman" w:hAnsi="Times New Roman"/>
          <w:b/>
          <w:sz w:val="24"/>
          <w:szCs w:val="24"/>
          <w:lang w:val="ru-RU" w:eastAsia="bg-BG"/>
        </w:rPr>
        <w:t>Вид на дълга</w:t>
      </w:r>
      <w:r w:rsidRPr="00001528">
        <w:rPr>
          <w:rFonts w:ascii="Times New Roman" w:eastAsia="Times New Roman" w:hAnsi="Times New Roman"/>
          <w:sz w:val="24"/>
          <w:szCs w:val="24"/>
          <w:lang w:val="ru-RU" w:eastAsia="bg-BG"/>
        </w:rPr>
        <w:t xml:space="preserve"> – </w:t>
      </w:r>
      <w:r w:rsidRPr="00001528">
        <w:rPr>
          <w:rFonts w:ascii="Times New Roman" w:eastAsia="Times New Roman" w:hAnsi="Times New Roman"/>
          <w:sz w:val="24"/>
          <w:szCs w:val="24"/>
          <w:lang w:eastAsia="bg-BG"/>
        </w:rPr>
        <w:t xml:space="preserve"> </w:t>
      </w:r>
      <w:r w:rsidRPr="00001528">
        <w:rPr>
          <w:rFonts w:ascii="Times New Roman" w:eastAsia="Times New Roman" w:hAnsi="Times New Roman"/>
          <w:b/>
          <w:color w:val="FF0000"/>
          <w:sz w:val="24"/>
          <w:szCs w:val="24"/>
          <w:lang w:eastAsia="bg-BG"/>
        </w:rPr>
        <w:t>краткосрочен</w:t>
      </w:r>
      <w:r w:rsidRPr="00001528">
        <w:rPr>
          <w:rFonts w:ascii="Times New Roman" w:eastAsia="Times New Roman" w:hAnsi="Times New Roman"/>
          <w:b/>
          <w:color w:val="FF0000"/>
          <w:sz w:val="24"/>
          <w:szCs w:val="24"/>
          <w:lang w:val="ru-RU" w:eastAsia="bg-BG"/>
        </w:rPr>
        <w:t xml:space="preserve"> дълг</w:t>
      </w:r>
      <w:r w:rsidRPr="00001528">
        <w:rPr>
          <w:rFonts w:ascii="Times New Roman" w:eastAsia="Times New Roman" w:hAnsi="Times New Roman"/>
          <w:sz w:val="24"/>
          <w:szCs w:val="24"/>
          <w:lang w:val="ru-RU" w:eastAsia="bg-BG"/>
        </w:rPr>
        <w:t xml:space="preserve">, поет с договор за общински заем; </w:t>
      </w:r>
    </w:p>
    <w:p w:rsidR="00001528" w:rsidRPr="00001528" w:rsidRDefault="00001528" w:rsidP="00001528">
      <w:pPr>
        <w:spacing w:after="0" w:line="240" w:lineRule="auto"/>
        <w:ind w:left="-357" w:firstLine="1077"/>
        <w:jc w:val="both"/>
        <w:rPr>
          <w:rFonts w:ascii="Times New Roman" w:eastAsia="Times New Roman" w:hAnsi="Times New Roman"/>
          <w:sz w:val="24"/>
          <w:szCs w:val="24"/>
          <w:lang w:val="ru-RU" w:eastAsia="bg-BG"/>
        </w:rPr>
      </w:pPr>
      <w:r w:rsidRPr="00001528">
        <w:rPr>
          <w:rFonts w:ascii="Times New Roman" w:eastAsia="Times New Roman" w:hAnsi="Times New Roman"/>
          <w:b/>
          <w:iCs/>
          <w:color w:val="000000"/>
          <w:sz w:val="24"/>
          <w:szCs w:val="24"/>
          <w:lang w:eastAsia="bg-BG"/>
        </w:rPr>
        <w:t xml:space="preserve">1.4. </w:t>
      </w:r>
      <w:r w:rsidRPr="00001528">
        <w:rPr>
          <w:rFonts w:ascii="Times New Roman" w:eastAsia="Times New Roman" w:hAnsi="Times New Roman"/>
          <w:b/>
          <w:iCs/>
          <w:color w:val="000000"/>
          <w:sz w:val="24"/>
          <w:szCs w:val="24"/>
          <w:lang w:val="ru-RU" w:eastAsia="bg-BG"/>
        </w:rPr>
        <w:t>Условия за погасяване</w:t>
      </w:r>
      <w:r w:rsidRPr="00001528">
        <w:rPr>
          <w:rFonts w:ascii="Times New Roman" w:eastAsia="Times New Roman" w:hAnsi="Times New Roman"/>
          <w:iCs/>
          <w:color w:val="000000"/>
          <w:sz w:val="24"/>
          <w:szCs w:val="24"/>
          <w:lang w:val="ru-RU" w:eastAsia="bg-BG"/>
        </w:rPr>
        <w:t>:</w:t>
      </w:r>
      <w:r w:rsidRPr="00001528">
        <w:rPr>
          <w:rFonts w:ascii="Times New Roman" w:eastAsia="Times New Roman" w:hAnsi="Times New Roman"/>
          <w:i/>
          <w:iCs/>
          <w:color w:val="000000"/>
          <w:sz w:val="24"/>
          <w:szCs w:val="24"/>
          <w:lang w:val="ru-RU" w:eastAsia="bg-BG"/>
        </w:rPr>
        <w:t xml:space="preserve"> </w:t>
      </w:r>
    </w:p>
    <w:p w:rsidR="00001528" w:rsidRPr="00001528" w:rsidRDefault="00001528" w:rsidP="00001528">
      <w:pPr>
        <w:spacing w:after="0" w:line="240" w:lineRule="auto"/>
        <w:ind w:firstLine="720"/>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eastAsia="bg-BG"/>
        </w:rPr>
        <w:t>1.4.1</w:t>
      </w:r>
      <w:r w:rsidRPr="00001528">
        <w:rPr>
          <w:rFonts w:ascii="Times New Roman" w:eastAsia="Times New Roman" w:hAnsi="Times New Roman"/>
          <w:sz w:val="24"/>
          <w:szCs w:val="24"/>
          <w:lang w:eastAsia="bg-BG"/>
        </w:rPr>
        <w:t xml:space="preserve">. </w:t>
      </w:r>
      <w:r w:rsidRPr="00001528">
        <w:rPr>
          <w:rFonts w:ascii="Times New Roman" w:eastAsia="Times New Roman" w:hAnsi="Times New Roman"/>
          <w:sz w:val="24"/>
          <w:szCs w:val="24"/>
          <w:lang w:val="ru-RU" w:eastAsia="bg-BG"/>
        </w:rPr>
        <w:t xml:space="preserve">Срок на погасяване – </w:t>
      </w:r>
      <w:r w:rsidRPr="00001528">
        <w:rPr>
          <w:rFonts w:ascii="Times New Roman" w:eastAsia="Times New Roman" w:hAnsi="Times New Roman"/>
          <w:b/>
          <w:color w:val="FF0000"/>
          <w:sz w:val="24"/>
          <w:szCs w:val="24"/>
          <w:lang w:val="ru-RU" w:eastAsia="bg-BG"/>
        </w:rPr>
        <w:t>до 12 (</w:t>
      </w:r>
      <w:r w:rsidRPr="00001528">
        <w:rPr>
          <w:rFonts w:ascii="Times New Roman" w:eastAsia="Times New Roman" w:hAnsi="Times New Roman"/>
          <w:b/>
          <w:color w:val="FF0000"/>
          <w:sz w:val="24"/>
          <w:szCs w:val="24"/>
          <w:lang w:eastAsia="bg-BG"/>
        </w:rPr>
        <w:t>дванадесет)</w:t>
      </w:r>
      <w:r w:rsidRPr="00001528">
        <w:rPr>
          <w:rFonts w:ascii="Times New Roman" w:eastAsia="Times New Roman" w:hAnsi="Times New Roman"/>
          <w:b/>
          <w:color w:val="FF0000"/>
          <w:sz w:val="24"/>
          <w:szCs w:val="24"/>
          <w:lang w:val="ru-RU" w:eastAsia="bg-BG"/>
        </w:rPr>
        <w:t xml:space="preserve"> месец</w:t>
      </w:r>
      <w:r w:rsidRPr="00001528">
        <w:rPr>
          <w:rFonts w:ascii="Times New Roman" w:eastAsia="Times New Roman" w:hAnsi="Times New Roman"/>
          <w:b/>
          <w:color w:val="FF0000"/>
          <w:sz w:val="24"/>
          <w:szCs w:val="24"/>
          <w:lang w:eastAsia="bg-BG"/>
        </w:rPr>
        <w:t>а</w:t>
      </w:r>
      <w:r w:rsidRPr="00001528">
        <w:rPr>
          <w:rFonts w:ascii="Times New Roman" w:eastAsia="Times New Roman" w:hAnsi="Times New Roman"/>
          <w:sz w:val="24"/>
          <w:szCs w:val="24"/>
          <w:lang w:val="ru-RU" w:eastAsia="bg-BG"/>
        </w:rPr>
        <w:t>, считано от датата на подписване на договора за кредит, с възможност за предсрочно погасяване изцяло или на части, без такса за предсрочно погасяване.</w:t>
      </w:r>
    </w:p>
    <w:p w:rsidR="00001528" w:rsidRPr="00001528" w:rsidRDefault="00001528" w:rsidP="00001528">
      <w:pPr>
        <w:numPr>
          <w:ilvl w:val="0"/>
          <w:numId w:val="28"/>
        </w:numPr>
        <w:spacing w:after="0" w:line="240" w:lineRule="auto"/>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eastAsia="bg-BG"/>
        </w:rPr>
        <w:t>1.4.2</w:t>
      </w:r>
      <w:r w:rsidRPr="00001528">
        <w:rPr>
          <w:rFonts w:ascii="Times New Roman" w:eastAsia="Times New Roman" w:hAnsi="Times New Roman"/>
          <w:sz w:val="24"/>
          <w:szCs w:val="24"/>
          <w:lang w:eastAsia="bg-BG"/>
        </w:rPr>
        <w:t xml:space="preserve">. </w:t>
      </w:r>
      <w:r w:rsidRPr="00001528">
        <w:rPr>
          <w:rFonts w:ascii="Times New Roman" w:eastAsia="Times New Roman" w:hAnsi="Times New Roman"/>
          <w:sz w:val="24"/>
          <w:szCs w:val="24"/>
          <w:lang w:val="ru-RU" w:eastAsia="bg-BG"/>
        </w:rPr>
        <w:t>Източници за погасяване на главницата – чрез плащанията от  Управляващия орган съгласно Договор за безвъзмездна финансова помощ .....................................................................</w:t>
      </w:r>
      <w:r w:rsidRPr="00001528">
        <w:rPr>
          <w:rFonts w:ascii="Times New Roman" w:eastAsia="Times New Roman" w:hAnsi="Times New Roman"/>
          <w:i/>
          <w:sz w:val="24"/>
          <w:szCs w:val="24"/>
          <w:highlight w:val="yellow"/>
          <w:lang w:val="ru-RU" w:eastAsia="bg-BG"/>
        </w:rPr>
        <w:t>(въвежда се след сключване на договора</w:t>
      </w:r>
      <w:r w:rsidRPr="00001528">
        <w:rPr>
          <w:rFonts w:ascii="Times New Roman" w:eastAsia="Times New Roman" w:hAnsi="Times New Roman"/>
          <w:i/>
          <w:sz w:val="24"/>
          <w:szCs w:val="24"/>
          <w:lang w:val="ru-RU" w:eastAsia="bg-BG"/>
        </w:rPr>
        <w:t>)</w:t>
      </w:r>
      <w:r w:rsidRPr="00001528">
        <w:rPr>
          <w:rFonts w:ascii="Times New Roman" w:eastAsia="Times New Roman" w:hAnsi="Times New Roman"/>
          <w:sz w:val="24"/>
          <w:szCs w:val="24"/>
          <w:lang w:val="ru-RU" w:eastAsia="bg-BG"/>
        </w:rPr>
        <w:t xml:space="preserve">, от възстановено ДДС  по проекта </w:t>
      </w:r>
      <w:r w:rsidRPr="00001528">
        <w:rPr>
          <w:rFonts w:ascii="Times New Roman" w:eastAsia="Times New Roman" w:hAnsi="Times New Roman"/>
          <w:sz w:val="24"/>
          <w:szCs w:val="24"/>
          <w:lang w:eastAsia="bg-BG"/>
        </w:rPr>
        <w:t xml:space="preserve">и/или </w:t>
      </w:r>
      <w:r w:rsidRPr="00001528">
        <w:rPr>
          <w:rFonts w:ascii="Times New Roman" w:eastAsia="Times New Roman" w:hAnsi="Times New Roman"/>
          <w:sz w:val="24"/>
          <w:szCs w:val="24"/>
          <w:lang w:val="ru-RU" w:eastAsia="bg-BG"/>
        </w:rPr>
        <w:t>от собствени бюджетни средства;</w:t>
      </w:r>
    </w:p>
    <w:p w:rsidR="00001528" w:rsidRPr="00001528" w:rsidRDefault="00001528" w:rsidP="00001528">
      <w:pPr>
        <w:overflowPunct w:val="0"/>
        <w:autoSpaceDE w:val="0"/>
        <w:autoSpaceDN w:val="0"/>
        <w:adjustRightInd w:val="0"/>
        <w:spacing w:after="0" w:line="240" w:lineRule="auto"/>
        <w:ind w:firstLine="720"/>
        <w:jc w:val="both"/>
        <w:textAlignment w:val="baseline"/>
        <w:rPr>
          <w:rFonts w:ascii="Times New Roman" w:eastAsia="Times New Roman" w:hAnsi="Times New Roman"/>
          <w:color w:val="FF0000"/>
          <w:sz w:val="24"/>
          <w:szCs w:val="24"/>
          <w:lang w:eastAsia="bg-BG"/>
        </w:rPr>
      </w:pPr>
      <w:r w:rsidRPr="00001528">
        <w:rPr>
          <w:rFonts w:ascii="Times New Roman" w:eastAsia="Times New Roman" w:hAnsi="Times New Roman"/>
          <w:b/>
          <w:sz w:val="24"/>
          <w:szCs w:val="24"/>
          <w:lang w:eastAsia="bg-BG"/>
        </w:rPr>
        <w:t>1.5. Максимален лихвен процент</w:t>
      </w:r>
      <w:r w:rsidRPr="00001528">
        <w:rPr>
          <w:rFonts w:ascii="Times New Roman" w:eastAsia="Times New Roman" w:hAnsi="Times New Roman"/>
          <w:b/>
          <w:sz w:val="24"/>
          <w:szCs w:val="24"/>
          <w:lang w:val="ru-RU" w:eastAsia="bg-BG"/>
        </w:rPr>
        <w:t xml:space="preserve"> </w:t>
      </w:r>
      <w:r w:rsidRPr="00001528">
        <w:rPr>
          <w:rFonts w:ascii="Times New Roman" w:eastAsia="Times New Roman" w:hAnsi="Times New Roman"/>
          <w:sz w:val="24"/>
          <w:szCs w:val="24"/>
          <w:lang w:eastAsia="bg-BG"/>
        </w:rPr>
        <w:t>–</w:t>
      </w:r>
      <w:r w:rsidRPr="00001528">
        <w:rPr>
          <w:rFonts w:ascii="Times New Roman" w:eastAsia="Times New Roman" w:hAnsi="Times New Roman"/>
          <w:sz w:val="24"/>
          <w:szCs w:val="24"/>
          <w:lang w:val="ru-RU" w:eastAsia="bg-BG"/>
        </w:rPr>
        <w:t xml:space="preserve"> </w:t>
      </w:r>
      <w:r w:rsidRPr="00001528">
        <w:rPr>
          <w:rFonts w:ascii="Times New Roman" w:eastAsia="Times New Roman" w:hAnsi="Times New Roman"/>
          <w:sz w:val="24"/>
          <w:szCs w:val="24"/>
          <w:lang w:eastAsia="bg-BG"/>
        </w:rPr>
        <w:t xml:space="preserve">шестмесечен EURIBOR плюс максимална надбавка от </w:t>
      </w:r>
      <w:r w:rsidRPr="00001528">
        <w:rPr>
          <w:rFonts w:ascii="Times New Roman" w:eastAsia="Times New Roman" w:hAnsi="Times New Roman"/>
          <w:color w:val="FF0000"/>
          <w:sz w:val="24"/>
          <w:szCs w:val="24"/>
          <w:lang w:eastAsia="bg-BG"/>
        </w:rPr>
        <w:t>4.083%;</w:t>
      </w:r>
    </w:p>
    <w:p w:rsidR="00001528" w:rsidRPr="00001528" w:rsidRDefault="00001528" w:rsidP="00001528">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001528">
        <w:rPr>
          <w:rFonts w:ascii="Times New Roman" w:eastAsia="Times New Roman" w:hAnsi="Times New Roman"/>
          <w:b/>
          <w:sz w:val="24"/>
          <w:szCs w:val="24"/>
          <w:lang w:eastAsia="bg-BG"/>
        </w:rPr>
        <w:t xml:space="preserve">1.6. Други такси, наказателни лихви, неустойки и разноски </w:t>
      </w:r>
      <w:r w:rsidRPr="00001528">
        <w:rPr>
          <w:rFonts w:ascii="Times New Roman" w:eastAsia="Times New Roman" w:hAnsi="Times New Roman"/>
          <w:sz w:val="24"/>
          <w:szCs w:val="24"/>
          <w:lang w:eastAsia="bg-BG"/>
        </w:rPr>
        <w:t>– съгласно ценовата политика на Фонд ФЛАГ и Управляващата банка;</w:t>
      </w:r>
    </w:p>
    <w:p w:rsidR="00001528" w:rsidRPr="00001528" w:rsidRDefault="00001528" w:rsidP="00001528">
      <w:pPr>
        <w:spacing w:after="0" w:line="240" w:lineRule="auto"/>
        <w:ind w:left="-357" w:firstLine="1077"/>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eastAsia="bg-BG"/>
        </w:rPr>
        <w:t xml:space="preserve">1.7. </w:t>
      </w:r>
      <w:r w:rsidRPr="00001528">
        <w:rPr>
          <w:rFonts w:ascii="Times New Roman" w:eastAsia="Times New Roman" w:hAnsi="Times New Roman"/>
          <w:b/>
          <w:sz w:val="24"/>
          <w:szCs w:val="24"/>
          <w:lang w:val="ru-RU" w:eastAsia="bg-BG"/>
        </w:rPr>
        <w:t>Начин на обезпечение на кредита</w:t>
      </w:r>
      <w:r w:rsidRPr="00001528">
        <w:rPr>
          <w:rFonts w:ascii="Times New Roman" w:eastAsia="Times New Roman" w:hAnsi="Times New Roman"/>
          <w:sz w:val="24"/>
          <w:szCs w:val="24"/>
          <w:lang w:val="ru-RU" w:eastAsia="bg-BG"/>
        </w:rPr>
        <w:t>:</w:t>
      </w:r>
    </w:p>
    <w:p w:rsidR="00001528" w:rsidRPr="00001528" w:rsidRDefault="00001528" w:rsidP="00001528">
      <w:pPr>
        <w:numPr>
          <w:ilvl w:val="0"/>
          <w:numId w:val="28"/>
        </w:numPr>
        <w:spacing w:after="0" w:line="240" w:lineRule="auto"/>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val="ru-RU" w:eastAsia="bg-BG"/>
        </w:rPr>
        <w:t>1.7.1.</w:t>
      </w:r>
      <w:r w:rsidRPr="00001528">
        <w:rPr>
          <w:rFonts w:ascii="Times New Roman" w:eastAsia="Times New Roman" w:hAnsi="Times New Roman"/>
          <w:sz w:val="24"/>
          <w:szCs w:val="24"/>
          <w:lang w:val="ru-RU" w:eastAsia="bg-BG"/>
        </w:rPr>
        <w:t xml:space="preserve"> Учредяване на залог върху вземанията на Община Никопол, с изключение на авансовото плащане, по Договор за безвъзмездна помощ .....................................................................</w:t>
      </w:r>
      <w:r w:rsidRPr="00001528">
        <w:rPr>
          <w:rFonts w:ascii="Times New Roman" w:eastAsia="Times New Roman" w:hAnsi="Times New Roman"/>
          <w:i/>
          <w:sz w:val="24"/>
          <w:szCs w:val="24"/>
          <w:highlight w:val="yellow"/>
          <w:lang w:val="ru-RU" w:eastAsia="bg-BG"/>
        </w:rPr>
        <w:t>(въвежда се след сключване на договора)</w:t>
      </w:r>
      <w:r w:rsidRPr="00001528">
        <w:rPr>
          <w:rFonts w:ascii="Times New Roman" w:eastAsia="Times New Roman" w:hAnsi="Times New Roman"/>
          <w:sz w:val="24"/>
          <w:szCs w:val="24"/>
          <w:highlight w:val="yellow"/>
          <w:lang w:val="ru-RU" w:eastAsia="bg-BG"/>
        </w:rPr>
        <w:t>,</w:t>
      </w:r>
      <w:r w:rsidRPr="00001528">
        <w:rPr>
          <w:rFonts w:ascii="Times New Roman" w:eastAsia="Times New Roman" w:hAnsi="Times New Roman"/>
          <w:sz w:val="24"/>
          <w:szCs w:val="24"/>
          <w:lang w:val="ru-RU" w:eastAsia="bg-BG"/>
        </w:rPr>
        <w:t xml:space="preserve"> сключен с Управляващия орган на Оперативна програма Околна среда, постъпващи по банкова сметка, вземанията за наличностите по която, настоящи и бъдещи, също са обект на особен залог;</w:t>
      </w:r>
    </w:p>
    <w:p w:rsidR="00001528" w:rsidRPr="00001528" w:rsidRDefault="00001528" w:rsidP="00001528">
      <w:pPr>
        <w:numPr>
          <w:ilvl w:val="0"/>
          <w:numId w:val="28"/>
        </w:numPr>
        <w:spacing w:after="0" w:line="240" w:lineRule="auto"/>
        <w:jc w:val="both"/>
        <w:rPr>
          <w:rFonts w:ascii="Times New Roman" w:eastAsia="Times New Roman" w:hAnsi="Times New Roman"/>
          <w:sz w:val="24"/>
          <w:szCs w:val="24"/>
          <w:highlight w:val="yellow"/>
          <w:lang w:val="ru-RU" w:eastAsia="bg-BG"/>
        </w:rPr>
      </w:pPr>
      <w:r w:rsidRPr="00001528">
        <w:rPr>
          <w:rFonts w:ascii="Times New Roman" w:eastAsia="Times New Roman" w:hAnsi="Times New Roman"/>
          <w:b/>
          <w:sz w:val="24"/>
          <w:szCs w:val="24"/>
          <w:lang w:val="ru-RU" w:eastAsia="bg-BG"/>
        </w:rPr>
        <w:t>1.7.2.</w:t>
      </w:r>
      <w:r w:rsidRPr="00001528">
        <w:rPr>
          <w:rFonts w:ascii="Times New Roman" w:eastAsia="Times New Roman" w:hAnsi="Times New Roman"/>
          <w:sz w:val="24"/>
          <w:szCs w:val="24"/>
          <w:lang w:val="ru-RU" w:eastAsia="bg-BG"/>
        </w:rPr>
        <w:t xml:space="preserve"> Учредяване на залог върху постъпленията по сметката на Община Никопол, по която постъпват средствата по проект с наименование:</w:t>
      </w:r>
      <w:r w:rsidRPr="00001528">
        <w:rPr>
          <w:rFonts w:ascii="Times New Roman" w:eastAsia="Times New Roman" w:hAnsi="Times New Roman"/>
          <w:i/>
          <w:color w:val="0000FF"/>
          <w:sz w:val="24"/>
          <w:szCs w:val="24"/>
          <w:lang w:val="ru-RU" w:eastAsia="bg-BG"/>
        </w:rPr>
        <w:t>“Подобряване на природозащитното състояние на Натура 2000 видове в община Никопол”</w:t>
      </w:r>
      <w:r w:rsidRPr="00001528">
        <w:rPr>
          <w:rFonts w:ascii="Times New Roman" w:eastAsia="Times New Roman" w:hAnsi="Times New Roman"/>
          <w:sz w:val="24"/>
          <w:szCs w:val="24"/>
          <w:lang w:val="ru-RU" w:eastAsia="bg-BG"/>
        </w:rPr>
        <w:t xml:space="preserve"> по Договор за безвъзмездна помощ ....................................................................</w:t>
      </w:r>
      <w:r w:rsidRPr="00001528">
        <w:rPr>
          <w:rFonts w:ascii="Times New Roman" w:eastAsia="Times New Roman" w:hAnsi="Times New Roman"/>
          <w:sz w:val="24"/>
          <w:szCs w:val="24"/>
          <w:highlight w:val="yellow"/>
          <w:lang w:val="ru-RU" w:eastAsia="bg-BG"/>
        </w:rPr>
        <w:t>.</w:t>
      </w:r>
      <w:r w:rsidRPr="00001528">
        <w:rPr>
          <w:rFonts w:ascii="Times New Roman" w:eastAsia="Times New Roman" w:hAnsi="Times New Roman"/>
          <w:i/>
          <w:sz w:val="24"/>
          <w:szCs w:val="24"/>
          <w:highlight w:val="yellow"/>
          <w:lang w:val="ru-RU" w:eastAsia="bg-BG"/>
        </w:rPr>
        <w:t>(въвежда се след сключване на договора)</w:t>
      </w:r>
      <w:r w:rsidRPr="00001528">
        <w:rPr>
          <w:rFonts w:ascii="Times New Roman" w:eastAsia="Times New Roman" w:hAnsi="Times New Roman"/>
          <w:sz w:val="24"/>
          <w:szCs w:val="24"/>
          <w:highlight w:val="yellow"/>
          <w:lang w:val="ru-RU" w:eastAsia="bg-BG"/>
        </w:rPr>
        <w:t>;</w:t>
      </w:r>
    </w:p>
    <w:p w:rsidR="00001528" w:rsidRPr="00001528" w:rsidRDefault="00001528" w:rsidP="00001528">
      <w:pPr>
        <w:numPr>
          <w:ilvl w:val="0"/>
          <w:numId w:val="28"/>
        </w:numPr>
        <w:spacing w:after="0" w:line="240" w:lineRule="auto"/>
        <w:jc w:val="both"/>
        <w:rPr>
          <w:rFonts w:ascii="Times New Roman" w:eastAsia="Times New Roman" w:hAnsi="Times New Roman"/>
          <w:sz w:val="24"/>
          <w:szCs w:val="24"/>
          <w:lang w:val="ru-RU" w:eastAsia="bg-BG"/>
        </w:rPr>
      </w:pPr>
      <w:r w:rsidRPr="00001528">
        <w:rPr>
          <w:rFonts w:ascii="Times New Roman" w:eastAsia="Times New Roman" w:hAnsi="Times New Roman"/>
          <w:b/>
          <w:sz w:val="24"/>
          <w:szCs w:val="24"/>
          <w:lang w:val="ru-RU" w:eastAsia="bg-BG"/>
        </w:rPr>
        <w:t>1.7.3</w:t>
      </w:r>
      <w:r w:rsidRPr="00001528">
        <w:rPr>
          <w:rFonts w:ascii="Times New Roman" w:eastAsia="Times New Roman" w:hAnsi="Times New Roman"/>
          <w:sz w:val="24"/>
          <w:szCs w:val="24"/>
          <w:lang w:val="ru-RU" w:eastAsia="bg-BG"/>
        </w:rPr>
        <w:t>. Учредяване на залог върху настоящи и бъдещи парични вземания, представляващи настоящи и бъдещи приходи на Община Никопол,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и тези,</w:t>
      </w:r>
      <w:r w:rsidRPr="00001528">
        <w:rPr>
          <w:rFonts w:ascii="Book Antiqua" w:eastAsia="Times New Roman" w:hAnsi="Book Antiqua"/>
          <w:b/>
          <w:bCs/>
          <w:sz w:val="24"/>
          <w:szCs w:val="24"/>
          <w:lang w:val="ru-RU" w:eastAsia="bg-BG"/>
        </w:rPr>
        <w:t xml:space="preserve"> </w:t>
      </w:r>
      <w:r w:rsidRPr="00001528">
        <w:rPr>
          <w:rFonts w:ascii="Times New Roman" w:eastAsia="Times New Roman" w:hAnsi="Times New Roman"/>
          <w:sz w:val="24"/>
          <w:szCs w:val="24"/>
          <w:lang w:val="ru-RU" w:eastAsia="bg-BG"/>
        </w:rPr>
        <w:t>постъпващи по банкова сметка, вземанията за наличностите по която, настоящи и бъдещи, също са обект на особен залог.</w:t>
      </w:r>
    </w:p>
    <w:p w:rsidR="00001528" w:rsidRPr="00001528" w:rsidRDefault="00001528" w:rsidP="00001528">
      <w:pPr>
        <w:spacing w:after="0" w:line="240" w:lineRule="auto"/>
        <w:ind w:firstLine="720"/>
        <w:jc w:val="both"/>
        <w:rPr>
          <w:rFonts w:ascii="Times New Roman" w:eastAsia="Times New Roman" w:hAnsi="Times New Roman"/>
          <w:sz w:val="24"/>
          <w:szCs w:val="24"/>
          <w:lang w:eastAsia="bg-BG"/>
        </w:rPr>
      </w:pPr>
      <w:r w:rsidRPr="00001528">
        <w:rPr>
          <w:rFonts w:ascii="Times New Roman" w:eastAsia="Times New Roman" w:hAnsi="Times New Roman"/>
          <w:b/>
          <w:sz w:val="24"/>
          <w:szCs w:val="24"/>
          <w:lang w:eastAsia="bg-BG"/>
        </w:rPr>
        <w:t xml:space="preserve">1.8. Индикативна погасителна схема на дълга </w:t>
      </w:r>
      <w:r w:rsidRPr="00001528">
        <w:rPr>
          <w:rFonts w:ascii="Times New Roman" w:eastAsia="Times New Roman" w:hAnsi="Times New Roman"/>
          <w:sz w:val="24"/>
          <w:szCs w:val="24"/>
          <w:lang w:eastAsia="bg-BG"/>
        </w:rPr>
        <w:t xml:space="preserve">– съгласно </w:t>
      </w:r>
      <w:r w:rsidRPr="00001528">
        <w:rPr>
          <w:rFonts w:ascii="Times New Roman" w:eastAsia="Times New Roman" w:hAnsi="Times New Roman"/>
          <w:b/>
          <w:i/>
          <w:color w:val="FF0000"/>
          <w:sz w:val="24"/>
          <w:szCs w:val="24"/>
          <w:lang w:eastAsia="bg-BG"/>
        </w:rPr>
        <w:t>приложение №1</w:t>
      </w:r>
      <w:r w:rsidRPr="00001528">
        <w:rPr>
          <w:rFonts w:ascii="Times New Roman" w:eastAsia="Times New Roman" w:hAnsi="Times New Roman"/>
          <w:sz w:val="24"/>
          <w:szCs w:val="24"/>
          <w:lang w:eastAsia="bg-BG"/>
        </w:rPr>
        <w:t xml:space="preserve"> към настоящото решение.</w:t>
      </w:r>
    </w:p>
    <w:p w:rsidR="00001528" w:rsidRPr="00001528" w:rsidRDefault="00001528" w:rsidP="00001528">
      <w:pPr>
        <w:overflowPunct w:val="0"/>
        <w:autoSpaceDE w:val="0"/>
        <w:autoSpaceDN w:val="0"/>
        <w:adjustRightInd w:val="0"/>
        <w:spacing w:after="0" w:line="240" w:lineRule="auto"/>
        <w:ind w:firstLine="708"/>
        <w:jc w:val="both"/>
        <w:rPr>
          <w:rFonts w:ascii="Times New Roman" w:eastAsia="Times New Roman" w:hAnsi="Times New Roman"/>
          <w:sz w:val="24"/>
          <w:szCs w:val="24"/>
          <w:lang w:eastAsia="bg-BG"/>
        </w:rPr>
      </w:pPr>
      <w:r w:rsidRPr="00001528">
        <w:rPr>
          <w:rFonts w:ascii="Times New Roman" w:eastAsia="Times New Roman" w:hAnsi="Times New Roman"/>
          <w:b/>
          <w:sz w:val="24"/>
          <w:szCs w:val="24"/>
          <w:lang w:eastAsia="bg-BG"/>
        </w:rPr>
        <w:t>2.</w:t>
      </w:r>
      <w:r w:rsidRPr="00001528">
        <w:rPr>
          <w:rFonts w:ascii="Times New Roman" w:eastAsia="Times New Roman" w:hAnsi="Times New Roman"/>
          <w:sz w:val="24"/>
          <w:szCs w:val="24"/>
          <w:lang w:eastAsia="bg-BG"/>
        </w:rPr>
        <w:t xml:space="preserve"> Възлага и делегира права на Кмета на Община Никопол да подготви искането за кредит, да го подаде в офиса на „Фонд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w:t>
      </w:r>
      <w:r w:rsidRPr="00001528">
        <w:rPr>
          <w:rFonts w:ascii="Times New Roman" w:eastAsia="Times New Roman" w:hAnsi="Times New Roman"/>
          <w:sz w:val="24"/>
          <w:szCs w:val="24"/>
          <w:lang w:val="ru-RU" w:eastAsia="bg-BG"/>
        </w:rPr>
        <w:t xml:space="preserve"> </w:t>
      </w:r>
      <w:r w:rsidRPr="00001528">
        <w:rPr>
          <w:rFonts w:ascii="Times New Roman" w:eastAsia="Times New Roman" w:hAnsi="Times New Roman"/>
          <w:sz w:val="24"/>
          <w:szCs w:val="24"/>
          <w:lang w:eastAsia="bg-BG"/>
        </w:rPr>
        <w:t xml:space="preserve">1. </w:t>
      </w:r>
    </w:p>
    <w:p w:rsidR="00001528" w:rsidRPr="00001528" w:rsidRDefault="00001528" w:rsidP="00001528">
      <w:pPr>
        <w:spacing w:after="0" w:line="240" w:lineRule="auto"/>
        <w:jc w:val="both"/>
        <w:rPr>
          <w:rFonts w:ascii="Times New Roman" w:eastAsia="Times New Roman" w:hAnsi="Times New Roman"/>
          <w:sz w:val="24"/>
          <w:szCs w:val="24"/>
          <w:lang w:eastAsia="bg-BG"/>
        </w:rPr>
      </w:pPr>
    </w:p>
    <w:p w:rsidR="00001528" w:rsidRPr="00001528" w:rsidRDefault="00001528" w:rsidP="00001528">
      <w:pPr>
        <w:spacing w:after="0" w:line="240" w:lineRule="auto"/>
        <w:jc w:val="both"/>
        <w:rPr>
          <w:rFonts w:ascii="Times New Roman" w:eastAsiaTheme="minorHAnsi" w:hAnsi="Times New Roman"/>
          <w:sz w:val="24"/>
          <w:szCs w:val="24"/>
        </w:rPr>
      </w:pPr>
    </w:p>
    <w:p w:rsidR="00001528" w:rsidRPr="00001528" w:rsidRDefault="00001528" w:rsidP="00001528">
      <w:pPr>
        <w:spacing w:after="0" w:line="240" w:lineRule="auto"/>
        <w:jc w:val="both"/>
        <w:rPr>
          <w:rFonts w:ascii="Times New Roman" w:eastAsiaTheme="minorHAnsi" w:hAnsi="Times New Roman"/>
          <w:sz w:val="24"/>
          <w:szCs w:val="24"/>
        </w:rPr>
      </w:pPr>
    </w:p>
    <w:p w:rsidR="00001528" w:rsidRPr="00001528" w:rsidRDefault="00001528" w:rsidP="00001528">
      <w:pPr>
        <w:spacing w:after="0" w:line="240" w:lineRule="auto"/>
        <w:jc w:val="both"/>
        <w:rPr>
          <w:rFonts w:ascii="Times New Roman" w:eastAsia="Times New Roman" w:hAnsi="Times New Roman"/>
          <w:b/>
          <w:sz w:val="24"/>
          <w:szCs w:val="24"/>
          <w:lang w:eastAsia="bg-BG"/>
        </w:rPr>
      </w:pPr>
      <w:r w:rsidRPr="00001528">
        <w:rPr>
          <w:rFonts w:ascii="Times New Roman" w:eastAsia="Times New Roman" w:hAnsi="Times New Roman"/>
          <w:b/>
          <w:sz w:val="24"/>
          <w:szCs w:val="24"/>
          <w:lang w:eastAsia="bg-BG"/>
        </w:rPr>
        <w:t>Майдън Сакаджиев</w:t>
      </w:r>
      <w:r w:rsidRPr="00001528">
        <w:rPr>
          <w:rFonts w:ascii="Times New Roman" w:eastAsia="Times New Roman" w:hAnsi="Times New Roman"/>
          <w:b/>
          <w:bCs/>
          <w:sz w:val="24"/>
          <w:szCs w:val="24"/>
          <w:lang w:eastAsia="bg-BG"/>
        </w:rPr>
        <w:t xml:space="preserve"> –</w:t>
      </w:r>
    </w:p>
    <w:p w:rsidR="00001528" w:rsidRPr="00001528" w:rsidRDefault="00001528" w:rsidP="00001528">
      <w:pPr>
        <w:spacing w:after="0" w:line="240" w:lineRule="auto"/>
        <w:jc w:val="both"/>
        <w:rPr>
          <w:rFonts w:ascii="Times New Roman" w:eastAsia="Times New Roman" w:hAnsi="Times New Roman"/>
          <w:b/>
          <w:bCs/>
          <w:sz w:val="24"/>
          <w:szCs w:val="24"/>
          <w:lang w:eastAsia="bg-BG"/>
        </w:rPr>
      </w:pPr>
      <w:r w:rsidRPr="00001528">
        <w:rPr>
          <w:rFonts w:ascii="Times New Roman" w:eastAsia="Times New Roman" w:hAnsi="Times New Roman"/>
          <w:b/>
          <w:bCs/>
          <w:sz w:val="24"/>
          <w:szCs w:val="24"/>
          <w:lang w:eastAsia="bg-BG"/>
        </w:rPr>
        <w:t xml:space="preserve">Зам.Председател на </w:t>
      </w:r>
    </w:p>
    <w:p w:rsidR="00001528" w:rsidRPr="00001528" w:rsidRDefault="00001528" w:rsidP="00001528">
      <w:pPr>
        <w:spacing w:after="0" w:line="240" w:lineRule="auto"/>
        <w:jc w:val="both"/>
        <w:rPr>
          <w:rFonts w:ascii="Times New Roman" w:eastAsia="Times New Roman" w:hAnsi="Times New Roman"/>
          <w:b/>
          <w:bCs/>
          <w:sz w:val="24"/>
          <w:szCs w:val="24"/>
          <w:lang w:eastAsia="bg-BG"/>
        </w:rPr>
      </w:pPr>
      <w:r w:rsidRPr="00001528">
        <w:rPr>
          <w:rFonts w:ascii="Times New Roman" w:eastAsia="Times New Roman" w:hAnsi="Times New Roman"/>
          <w:b/>
          <w:bCs/>
          <w:sz w:val="24"/>
          <w:szCs w:val="24"/>
          <w:lang w:eastAsia="bg-BG"/>
        </w:rPr>
        <w:t>Общински Съвет – Никопол</w:t>
      </w:r>
    </w:p>
    <w:p w:rsidR="00001528" w:rsidRPr="00001528" w:rsidRDefault="00001528" w:rsidP="00001528">
      <w:pPr>
        <w:rPr>
          <w:rFonts w:asciiTheme="minorHAnsi" w:eastAsiaTheme="minorHAnsi" w:hAnsiTheme="minorHAnsi" w:cstheme="minorBidi"/>
          <w:sz w:val="24"/>
          <w:szCs w:val="24"/>
          <w:lang w:val="en-US"/>
        </w:rPr>
      </w:pPr>
    </w:p>
    <w:p w:rsidR="00001528" w:rsidRPr="00001528" w:rsidRDefault="00001528" w:rsidP="00001528">
      <w:pPr>
        <w:rPr>
          <w:rFonts w:asciiTheme="minorHAnsi" w:eastAsiaTheme="minorHAnsi" w:hAnsiTheme="minorHAnsi" w:cstheme="minorBidi"/>
          <w:sz w:val="24"/>
          <w:szCs w:val="24"/>
        </w:rPr>
      </w:pPr>
    </w:p>
    <w:p w:rsidR="00001528" w:rsidRPr="00001528" w:rsidRDefault="00001528" w:rsidP="00001528">
      <w:pPr>
        <w:spacing w:after="0" w:line="240" w:lineRule="auto"/>
        <w:rPr>
          <w:rFonts w:ascii="Times New Roman" w:eastAsia="Times New Roman" w:hAnsi="Times New Roman"/>
          <w:sz w:val="16"/>
          <w:szCs w:val="16"/>
          <w:lang w:val="en-US" w:eastAsia="bg-BG"/>
        </w:rPr>
      </w:pPr>
    </w:p>
    <w:p w:rsidR="00001528" w:rsidRPr="00001528" w:rsidRDefault="00001528" w:rsidP="00001528">
      <w:pPr>
        <w:spacing w:after="0" w:line="240" w:lineRule="auto"/>
        <w:jc w:val="right"/>
        <w:rPr>
          <w:rFonts w:ascii="Times New Roman" w:eastAsia="Times New Roman" w:hAnsi="Times New Roman"/>
          <w:sz w:val="16"/>
          <w:szCs w:val="16"/>
          <w:lang w:eastAsia="bg-BG"/>
        </w:rPr>
      </w:pPr>
    </w:p>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Приложение № 1</w:t>
      </w:r>
    </w:p>
    <w:p w:rsidR="00001528" w:rsidRPr="00001528" w:rsidRDefault="00001528" w:rsidP="00001528">
      <w:pPr>
        <w:spacing w:after="0" w:line="240" w:lineRule="auto"/>
        <w:rPr>
          <w:rFonts w:ascii="Times New Roman" w:eastAsia="Times New Roman" w:hAnsi="Times New Roman"/>
          <w:sz w:val="16"/>
          <w:szCs w:val="16"/>
          <w:lang w:eastAsia="bg-BG"/>
        </w:rPr>
      </w:pPr>
    </w:p>
    <w:p w:rsidR="00001528" w:rsidRPr="00001528" w:rsidRDefault="00001528" w:rsidP="00001528">
      <w:pPr>
        <w:spacing w:after="0" w:line="240" w:lineRule="auto"/>
        <w:jc w:val="center"/>
        <w:rPr>
          <w:rFonts w:ascii="Times New Roman" w:eastAsia="Times New Roman" w:hAnsi="Times New Roman"/>
          <w:sz w:val="24"/>
          <w:szCs w:val="24"/>
          <w:lang w:val="ru-RU" w:eastAsia="bg-BG"/>
        </w:rPr>
      </w:pPr>
      <w:r w:rsidRPr="00001528">
        <w:rPr>
          <w:rFonts w:ascii="Times New Roman" w:eastAsia="Times New Roman" w:hAnsi="Times New Roman"/>
          <w:b/>
          <w:bCs/>
          <w:sz w:val="28"/>
          <w:szCs w:val="28"/>
          <w:lang w:eastAsia="bg-BG"/>
        </w:rPr>
        <w:t>Индикативен разчет</w:t>
      </w:r>
      <w:r w:rsidRPr="00001528">
        <w:rPr>
          <w:rFonts w:ascii="Times New Roman" w:eastAsia="Times New Roman" w:hAnsi="Times New Roman"/>
          <w:b/>
          <w:bCs/>
          <w:sz w:val="24"/>
          <w:szCs w:val="24"/>
          <w:lang w:eastAsia="bg-BG"/>
        </w:rPr>
        <w:br/>
      </w:r>
      <w:r w:rsidRPr="00001528">
        <w:rPr>
          <w:rFonts w:ascii="Times New Roman" w:eastAsia="Times New Roman" w:hAnsi="Times New Roman"/>
          <w:bCs/>
          <w:sz w:val="24"/>
          <w:szCs w:val="24"/>
          <w:lang w:eastAsia="bg-BG"/>
        </w:rPr>
        <w:t xml:space="preserve">на параметрите по </w:t>
      </w:r>
      <w:r w:rsidRPr="00001528">
        <w:rPr>
          <w:rFonts w:ascii="Times New Roman" w:eastAsia="Times New Roman" w:hAnsi="Times New Roman"/>
          <w:b/>
          <w:bCs/>
          <w:color w:val="0000FF"/>
          <w:sz w:val="24"/>
          <w:szCs w:val="24"/>
          <w:lang w:eastAsia="bg-BG"/>
        </w:rPr>
        <w:t>краткосрочен кредит</w:t>
      </w:r>
      <w:r w:rsidRPr="00001528">
        <w:rPr>
          <w:rFonts w:ascii="Times New Roman" w:eastAsia="Times New Roman" w:hAnsi="Times New Roman"/>
          <w:bCs/>
          <w:sz w:val="24"/>
          <w:szCs w:val="24"/>
          <w:lang w:eastAsia="bg-BG"/>
        </w:rPr>
        <w:t xml:space="preserve"> на Община Никопол в размер </w:t>
      </w:r>
      <w:r w:rsidRPr="00001528">
        <w:rPr>
          <w:rFonts w:ascii="Times New Roman" w:eastAsia="Times New Roman" w:hAnsi="Times New Roman"/>
          <w:b/>
          <w:bCs/>
          <w:color w:val="FF0000"/>
          <w:sz w:val="24"/>
          <w:szCs w:val="24"/>
          <w:lang w:eastAsia="bg-BG"/>
        </w:rPr>
        <w:t>до</w:t>
      </w:r>
      <w:r w:rsidRPr="00001528">
        <w:rPr>
          <w:rFonts w:ascii="Times New Roman" w:eastAsia="Times New Roman" w:hAnsi="Times New Roman"/>
          <w:bCs/>
          <w:sz w:val="24"/>
          <w:szCs w:val="24"/>
          <w:lang w:eastAsia="bg-BG"/>
        </w:rPr>
        <w:t xml:space="preserve"> </w:t>
      </w:r>
      <w:r w:rsidRPr="00001528">
        <w:rPr>
          <w:rFonts w:ascii="Times New Roman" w:eastAsia="Times New Roman" w:hAnsi="Times New Roman"/>
          <w:b/>
          <w:bCs/>
          <w:color w:val="FF0000"/>
          <w:sz w:val="24"/>
          <w:szCs w:val="24"/>
          <w:lang w:eastAsia="bg-BG"/>
        </w:rPr>
        <w:t>799 000 лева</w:t>
      </w:r>
      <w:r w:rsidRPr="00001528">
        <w:rPr>
          <w:rFonts w:ascii="Times New Roman" w:eastAsia="Times New Roman" w:hAnsi="Times New Roman"/>
          <w:sz w:val="24"/>
          <w:szCs w:val="24"/>
          <w:lang w:val="ru-RU" w:eastAsia="bg-BG"/>
        </w:rPr>
        <w:t>,</w:t>
      </w:r>
    </w:p>
    <w:p w:rsidR="00001528" w:rsidRPr="00001528" w:rsidRDefault="00001528" w:rsidP="00001528">
      <w:pPr>
        <w:spacing w:after="0" w:line="240" w:lineRule="auto"/>
        <w:jc w:val="center"/>
        <w:rPr>
          <w:rFonts w:ascii="Times New Roman" w:eastAsia="Times New Roman" w:hAnsi="Times New Roman"/>
          <w:sz w:val="20"/>
          <w:szCs w:val="20"/>
          <w:lang w:val="ru-RU" w:eastAsia="bg-BG"/>
        </w:rPr>
      </w:pPr>
      <w:r w:rsidRPr="00001528">
        <w:rPr>
          <w:rFonts w:ascii="Times New Roman" w:eastAsia="Times New Roman" w:hAnsi="Times New Roman"/>
          <w:sz w:val="24"/>
          <w:szCs w:val="24"/>
          <w:lang w:val="ru-RU" w:eastAsia="bg-BG"/>
        </w:rPr>
        <w:t xml:space="preserve">подлежащ на финансиране </w:t>
      </w:r>
      <w:r w:rsidRPr="00001528">
        <w:rPr>
          <w:rFonts w:ascii="Times New Roman" w:eastAsia="Times New Roman" w:hAnsi="Times New Roman"/>
          <w:b/>
          <w:color w:val="0000FF"/>
          <w:sz w:val="24"/>
          <w:szCs w:val="24"/>
          <w:lang w:val="ru-RU" w:eastAsia="bg-BG"/>
        </w:rPr>
        <w:t>от «Фонд ФЛАГ» ЕАД</w:t>
      </w:r>
      <w:r w:rsidRPr="00001528">
        <w:rPr>
          <w:rFonts w:ascii="Times New Roman" w:eastAsia="Times New Roman" w:hAnsi="Times New Roman"/>
          <w:sz w:val="24"/>
          <w:szCs w:val="24"/>
          <w:lang w:val="ru-RU" w:eastAsia="bg-BG"/>
        </w:rPr>
        <w:t>, за реализацията на</w:t>
      </w:r>
      <w:r w:rsidRPr="00001528">
        <w:rPr>
          <w:rFonts w:ascii="Times New Roman" w:eastAsia="Times New Roman" w:hAnsi="Times New Roman"/>
          <w:b/>
          <w:color w:val="FF0000"/>
          <w:sz w:val="24"/>
          <w:szCs w:val="24"/>
          <w:lang w:val="ru-RU" w:eastAsia="bg-BG"/>
        </w:rPr>
        <w:t xml:space="preserve"> </w:t>
      </w:r>
      <w:r w:rsidRPr="00001528">
        <w:rPr>
          <w:rFonts w:ascii="Times New Roman" w:eastAsia="Times New Roman" w:hAnsi="Times New Roman"/>
          <w:b/>
          <w:i/>
          <w:sz w:val="24"/>
          <w:szCs w:val="24"/>
          <w:lang w:val="ru-RU" w:eastAsia="bg-BG"/>
        </w:rPr>
        <w:t xml:space="preserve">проект  </w:t>
      </w:r>
      <w:r w:rsidRPr="00001528">
        <w:rPr>
          <w:rFonts w:ascii="Times New Roman" w:eastAsia="Times New Roman" w:hAnsi="Times New Roman"/>
          <w:b/>
          <w:i/>
          <w:color w:val="0000FF"/>
          <w:sz w:val="24"/>
          <w:szCs w:val="24"/>
          <w:lang w:val="ru-RU" w:eastAsia="bg-BG"/>
        </w:rPr>
        <w:t>“Подобряване на природозащитното състояние на Натура 2000 видове в община Никопол”</w:t>
      </w:r>
      <w:r w:rsidRPr="00001528">
        <w:rPr>
          <w:rFonts w:ascii="Times New Roman" w:eastAsia="Times New Roman" w:hAnsi="Times New Roman"/>
          <w:sz w:val="24"/>
          <w:szCs w:val="24"/>
          <w:lang w:val="ru-RU" w:eastAsia="bg-BG"/>
        </w:rPr>
        <w:t xml:space="preserve"> с бенефициент Община Никопол, по процедура с код </w:t>
      </w:r>
      <w:r w:rsidRPr="00001528">
        <w:rPr>
          <w:rFonts w:ascii="Times New Roman" w:eastAsia="Times New Roman" w:hAnsi="Times New Roman"/>
          <w:sz w:val="24"/>
          <w:szCs w:val="24"/>
          <w:lang w:val="en-US" w:eastAsia="bg-BG"/>
        </w:rPr>
        <w:t>BG</w:t>
      </w:r>
      <w:r w:rsidRPr="00001528">
        <w:rPr>
          <w:rFonts w:ascii="Times New Roman" w:eastAsia="Times New Roman" w:hAnsi="Times New Roman"/>
          <w:sz w:val="24"/>
          <w:szCs w:val="24"/>
          <w:lang w:val="ru-RU" w:eastAsia="bg-BG"/>
        </w:rPr>
        <w:t>16</w:t>
      </w:r>
      <w:r w:rsidRPr="00001528">
        <w:rPr>
          <w:rFonts w:ascii="Times New Roman" w:eastAsia="Times New Roman" w:hAnsi="Times New Roman"/>
          <w:sz w:val="24"/>
          <w:szCs w:val="24"/>
          <w:lang w:val="en-US" w:eastAsia="bg-BG"/>
        </w:rPr>
        <w:t>M</w:t>
      </w:r>
      <w:r w:rsidRPr="00001528">
        <w:rPr>
          <w:rFonts w:ascii="Times New Roman" w:eastAsia="Times New Roman" w:hAnsi="Times New Roman"/>
          <w:sz w:val="24"/>
          <w:szCs w:val="24"/>
          <w:lang w:val="ru-RU" w:eastAsia="bg-BG"/>
        </w:rPr>
        <w:t>1</w:t>
      </w:r>
      <w:r w:rsidRPr="00001528">
        <w:rPr>
          <w:rFonts w:ascii="Times New Roman" w:eastAsia="Times New Roman" w:hAnsi="Times New Roman"/>
          <w:sz w:val="24"/>
          <w:szCs w:val="24"/>
          <w:lang w:val="en-US" w:eastAsia="bg-BG"/>
        </w:rPr>
        <w:t>OP</w:t>
      </w:r>
      <w:r w:rsidRPr="00001528">
        <w:rPr>
          <w:rFonts w:ascii="Times New Roman" w:eastAsia="Times New Roman" w:hAnsi="Times New Roman"/>
          <w:sz w:val="24"/>
          <w:szCs w:val="24"/>
          <w:lang w:val="ru-RU" w:eastAsia="bg-BG"/>
        </w:rPr>
        <w:t>002-3.030, с наименование „МИГ Белене-Никопол "Подобряване на приридозащитното състояние на видове от мрежата Натура 2000 чрез подхода ВОМР в територията на МИГ Белене-Никопол", приоритетн</w:t>
      </w:r>
      <w:r w:rsidRPr="00001528">
        <w:rPr>
          <w:rFonts w:ascii="Times New Roman" w:eastAsia="Times New Roman" w:hAnsi="Times New Roman"/>
          <w:sz w:val="24"/>
          <w:szCs w:val="24"/>
          <w:lang w:val="en-US" w:eastAsia="bg-BG"/>
        </w:rPr>
        <w:t>a</w:t>
      </w:r>
      <w:r w:rsidRPr="00001528">
        <w:rPr>
          <w:rFonts w:ascii="Times New Roman" w:eastAsia="Times New Roman" w:hAnsi="Times New Roman"/>
          <w:sz w:val="24"/>
          <w:szCs w:val="24"/>
          <w:lang w:val="ru-RU" w:eastAsia="bg-BG"/>
        </w:rPr>
        <w:t xml:space="preserve"> ос </w:t>
      </w:r>
      <w:r w:rsidRPr="00001528">
        <w:rPr>
          <w:rFonts w:ascii="Times New Roman" w:eastAsia="Times New Roman" w:hAnsi="Times New Roman"/>
          <w:i/>
          <w:sz w:val="24"/>
          <w:szCs w:val="24"/>
          <w:lang w:val="ru-RU" w:eastAsia="bg-BG"/>
        </w:rPr>
        <w:t>“</w:t>
      </w:r>
      <w:r w:rsidRPr="00001528">
        <w:rPr>
          <w:rFonts w:ascii="Times New Roman" w:eastAsia="Times New Roman" w:hAnsi="Times New Roman"/>
          <w:sz w:val="24"/>
          <w:szCs w:val="24"/>
          <w:lang w:val="ru-RU" w:eastAsia="bg-BG"/>
        </w:rPr>
        <w:t>НАТУРА 2000 и биоразнообразие</w:t>
      </w:r>
      <w:r w:rsidRPr="00001528">
        <w:rPr>
          <w:rFonts w:ascii="Times New Roman" w:eastAsia="Times New Roman" w:hAnsi="Times New Roman"/>
          <w:i/>
          <w:sz w:val="24"/>
          <w:szCs w:val="24"/>
          <w:lang w:val="ru-RU" w:eastAsia="bg-BG"/>
        </w:rPr>
        <w:t>“</w:t>
      </w:r>
      <w:r w:rsidRPr="00001528">
        <w:rPr>
          <w:rFonts w:ascii="Times New Roman" w:eastAsia="Times New Roman" w:hAnsi="Times New Roman"/>
          <w:sz w:val="24"/>
          <w:szCs w:val="24"/>
          <w:lang w:val="ru-RU" w:eastAsia="bg-BG"/>
        </w:rPr>
        <w:t xml:space="preserve"> на оперативна програма „Околна среда 2014-2020 г.”, по Договор за безвъзмездна финансова помощ .....................................................................</w:t>
      </w:r>
      <w:r w:rsidRPr="00001528">
        <w:rPr>
          <w:rFonts w:ascii="Times New Roman" w:eastAsia="Times New Roman" w:hAnsi="Times New Roman"/>
          <w:i/>
          <w:sz w:val="24"/>
          <w:szCs w:val="24"/>
          <w:lang w:val="ru-RU" w:eastAsia="bg-BG"/>
        </w:rPr>
        <w:t>(</w:t>
      </w:r>
      <w:r w:rsidRPr="00001528">
        <w:rPr>
          <w:rFonts w:ascii="Times New Roman" w:eastAsia="Times New Roman" w:hAnsi="Times New Roman"/>
          <w:i/>
          <w:sz w:val="24"/>
          <w:szCs w:val="24"/>
          <w:highlight w:val="yellow"/>
          <w:lang w:val="ru-RU" w:eastAsia="bg-BG"/>
        </w:rPr>
        <w:t>въвежда се след сключване на договора</w:t>
      </w:r>
      <w:r w:rsidRPr="00001528">
        <w:rPr>
          <w:rFonts w:ascii="Times New Roman" w:eastAsia="Times New Roman" w:hAnsi="Times New Roman"/>
          <w:i/>
          <w:sz w:val="24"/>
          <w:szCs w:val="24"/>
          <w:lang w:val="ru-RU" w:eastAsia="bg-BG"/>
        </w:rPr>
        <w:t>)</w:t>
      </w:r>
      <w:r w:rsidRPr="00001528">
        <w:rPr>
          <w:rFonts w:ascii="Times New Roman" w:eastAsia="Times New Roman" w:hAnsi="Times New Roman"/>
          <w:sz w:val="24"/>
          <w:szCs w:val="24"/>
          <w:lang w:val="ru-RU" w:eastAsia="bg-BG"/>
        </w:rPr>
        <w:t>,</w:t>
      </w:r>
    </w:p>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tbl>
      <w:tblPr>
        <w:tblW w:w="9821" w:type="dxa"/>
        <w:tblInd w:w="52" w:type="dxa"/>
        <w:tblCellMar>
          <w:left w:w="70" w:type="dxa"/>
          <w:right w:w="70" w:type="dxa"/>
        </w:tblCellMar>
        <w:tblLook w:val="0000" w:firstRow="0" w:lastRow="0" w:firstColumn="0" w:lastColumn="0" w:noHBand="0" w:noVBand="0"/>
      </w:tblPr>
      <w:tblGrid>
        <w:gridCol w:w="1626"/>
        <w:gridCol w:w="190"/>
        <w:gridCol w:w="2030"/>
        <w:gridCol w:w="872"/>
        <w:gridCol w:w="1195"/>
        <w:gridCol w:w="1174"/>
        <w:gridCol w:w="1327"/>
        <w:gridCol w:w="1407"/>
      </w:tblGrid>
      <w:tr w:rsidR="00001528" w:rsidRPr="00001528" w:rsidTr="00035FD4">
        <w:trPr>
          <w:trHeight w:val="480"/>
        </w:trPr>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Главница</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799 000.00</w:t>
            </w:r>
          </w:p>
        </w:tc>
        <w:tc>
          <w:tcPr>
            <w:tcW w:w="872"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c>
          <w:tcPr>
            <w:tcW w:w="1195"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c>
          <w:tcPr>
            <w:tcW w:w="1174" w:type="dxa"/>
            <w:tcBorders>
              <w:top w:val="single" w:sz="8" w:space="0" w:color="auto"/>
              <w:left w:val="single" w:sz="8" w:space="0" w:color="auto"/>
              <w:bottom w:val="single" w:sz="4"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6-месечен</w:t>
            </w:r>
            <w:r w:rsidRPr="00001528">
              <w:rPr>
                <w:rFonts w:ascii="Times New Roman" w:eastAsia="Times New Roman" w:hAnsi="Times New Roman"/>
                <w:b/>
                <w:bCs/>
                <w:color w:val="000000"/>
                <w:sz w:val="20"/>
                <w:szCs w:val="20"/>
                <w:lang w:eastAsia="bg-BG"/>
              </w:rPr>
              <w:br/>
              <w:t>EURIBOR</w:t>
            </w:r>
          </w:p>
        </w:tc>
        <w:tc>
          <w:tcPr>
            <w:tcW w:w="1327" w:type="dxa"/>
            <w:tcBorders>
              <w:top w:val="single" w:sz="8" w:space="0" w:color="auto"/>
              <w:left w:val="nil"/>
              <w:bottom w:val="single" w:sz="4"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Надбавка</w:t>
            </w:r>
            <w:r w:rsidRPr="00001528">
              <w:rPr>
                <w:rFonts w:ascii="Times New Roman" w:eastAsia="Times New Roman" w:hAnsi="Times New Roman"/>
                <w:b/>
                <w:bCs/>
                <w:color w:val="000000"/>
                <w:sz w:val="20"/>
                <w:szCs w:val="20"/>
                <w:lang w:eastAsia="bg-BG"/>
              </w:rPr>
              <w:br/>
              <w:t>ФЛАГ</w:t>
            </w:r>
          </w:p>
        </w:tc>
        <w:tc>
          <w:tcPr>
            <w:tcW w:w="1407" w:type="dxa"/>
            <w:tcBorders>
              <w:top w:val="single" w:sz="8" w:space="0" w:color="auto"/>
              <w:left w:val="nil"/>
              <w:bottom w:val="single" w:sz="4" w:space="0" w:color="auto"/>
              <w:right w:val="single" w:sz="8"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Рискова</w:t>
            </w:r>
            <w:r w:rsidRPr="00001528">
              <w:rPr>
                <w:rFonts w:ascii="Times New Roman" w:eastAsia="Times New Roman" w:hAnsi="Times New Roman"/>
                <w:b/>
                <w:bCs/>
                <w:color w:val="000000"/>
                <w:sz w:val="20"/>
                <w:szCs w:val="20"/>
                <w:lang w:eastAsia="bg-BG"/>
              </w:rPr>
              <w:br/>
              <w:t>премия</w:t>
            </w:r>
          </w:p>
        </w:tc>
      </w:tr>
      <w:tr w:rsidR="00001528" w:rsidRPr="00001528" w:rsidTr="00035FD4">
        <w:trPr>
          <w:trHeight w:val="315"/>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Лихвен процент</w:t>
            </w:r>
          </w:p>
        </w:tc>
        <w:tc>
          <w:tcPr>
            <w:tcW w:w="2030" w:type="dxa"/>
            <w:tcBorders>
              <w:top w:val="nil"/>
              <w:left w:val="nil"/>
              <w:bottom w:val="single" w:sz="4" w:space="0" w:color="auto"/>
              <w:right w:val="single" w:sz="8"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4.083%</w:t>
            </w:r>
          </w:p>
        </w:tc>
        <w:tc>
          <w:tcPr>
            <w:tcW w:w="872"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p>
        </w:tc>
        <w:tc>
          <w:tcPr>
            <w:tcW w:w="1195"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p>
        </w:tc>
        <w:tc>
          <w:tcPr>
            <w:tcW w:w="1174" w:type="dxa"/>
            <w:tcBorders>
              <w:top w:val="nil"/>
              <w:left w:val="single" w:sz="8" w:space="0" w:color="auto"/>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0.000%</w:t>
            </w:r>
          </w:p>
        </w:tc>
        <w:tc>
          <w:tcPr>
            <w:tcW w:w="1327" w:type="dxa"/>
            <w:tcBorders>
              <w:top w:val="nil"/>
              <w:left w:val="nil"/>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1.083%</w:t>
            </w:r>
          </w:p>
        </w:tc>
        <w:tc>
          <w:tcPr>
            <w:tcW w:w="1407" w:type="dxa"/>
            <w:tcBorders>
              <w:top w:val="nil"/>
              <w:left w:val="nil"/>
              <w:bottom w:val="single" w:sz="8" w:space="0" w:color="auto"/>
              <w:right w:val="single" w:sz="8"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3.000%</w:t>
            </w:r>
          </w:p>
        </w:tc>
      </w:tr>
      <w:tr w:rsidR="00001528" w:rsidRPr="00001528" w:rsidTr="00035FD4">
        <w:trPr>
          <w:trHeight w:val="300"/>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Брой дни в година</w:t>
            </w:r>
          </w:p>
        </w:tc>
        <w:tc>
          <w:tcPr>
            <w:tcW w:w="2030" w:type="dxa"/>
            <w:tcBorders>
              <w:top w:val="nil"/>
              <w:left w:val="nil"/>
              <w:bottom w:val="single" w:sz="4" w:space="0" w:color="auto"/>
              <w:right w:val="single" w:sz="8"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360</w:t>
            </w:r>
          </w:p>
        </w:tc>
        <w:tc>
          <w:tcPr>
            <w:tcW w:w="872"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p>
        </w:tc>
        <w:tc>
          <w:tcPr>
            <w:tcW w:w="1195"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p>
        </w:tc>
        <w:tc>
          <w:tcPr>
            <w:tcW w:w="1174"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i/>
                <w:iCs/>
                <w:sz w:val="20"/>
                <w:szCs w:val="20"/>
                <w:lang w:eastAsia="bg-BG"/>
              </w:rPr>
            </w:pPr>
          </w:p>
        </w:tc>
        <w:tc>
          <w:tcPr>
            <w:tcW w:w="1327"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c>
          <w:tcPr>
            <w:tcW w:w="1407"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r>
      <w:tr w:rsidR="00001528" w:rsidRPr="00001528" w:rsidTr="00035FD4">
        <w:trPr>
          <w:trHeight w:val="315"/>
        </w:trPr>
        <w:tc>
          <w:tcPr>
            <w:tcW w:w="181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Срок (месеци)</w:t>
            </w:r>
          </w:p>
        </w:tc>
        <w:tc>
          <w:tcPr>
            <w:tcW w:w="2030" w:type="dxa"/>
            <w:tcBorders>
              <w:top w:val="nil"/>
              <w:left w:val="nil"/>
              <w:bottom w:val="single" w:sz="8" w:space="0" w:color="auto"/>
              <w:right w:val="single" w:sz="8"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12</w:t>
            </w:r>
          </w:p>
        </w:tc>
        <w:tc>
          <w:tcPr>
            <w:tcW w:w="872"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c>
          <w:tcPr>
            <w:tcW w:w="1195"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c>
          <w:tcPr>
            <w:tcW w:w="1174"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c>
          <w:tcPr>
            <w:tcW w:w="1327"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c>
          <w:tcPr>
            <w:tcW w:w="1407"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p>
        </w:tc>
      </w:tr>
      <w:tr w:rsidR="00001528" w:rsidRPr="00001528" w:rsidTr="00035FD4">
        <w:trPr>
          <w:trHeight w:val="315"/>
        </w:trPr>
        <w:tc>
          <w:tcPr>
            <w:tcW w:w="1626"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c>
          <w:tcPr>
            <w:tcW w:w="190"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c>
          <w:tcPr>
            <w:tcW w:w="2030"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c>
          <w:tcPr>
            <w:tcW w:w="872"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c>
          <w:tcPr>
            <w:tcW w:w="1195"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c>
          <w:tcPr>
            <w:tcW w:w="1174"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c>
          <w:tcPr>
            <w:tcW w:w="1327"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c>
          <w:tcPr>
            <w:tcW w:w="1407" w:type="dxa"/>
            <w:tcBorders>
              <w:top w:val="nil"/>
              <w:left w:val="nil"/>
              <w:bottom w:val="nil"/>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lang w:eastAsia="bg-BG"/>
              </w:rPr>
            </w:pPr>
          </w:p>
        </w:tc>
      </w:tr>
      <w:tr w:rsidR="00001528" w:rsidRPr="00001528" w:rsidTr="00035FD4">
        <w:trPr>
          <w:trHeight w:val="1425"/>
        </w:trPr>
        <w:tc>
          <w:tcPr>
            <w:tcW w:w="1626" w:type="dxa"/>
            <w:tcBorders>
              <w:top w:val="single" w:sz="8" w:space="0" w:color="auto"/>
              <w:left w:val="single" w:sz="8" w:space="0" w:color="auto"/>
              <w:bottom w:val="single" w:sz="8"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Дата на</w:t>
            </w:r>
            <w:r w:rsidRPr="00001528">
              <w:rPr>
                <w:rFonts w:ascii="Times New Roman" w:eastAsia="Times New Roman" w:hAnsi="Times New Roman"/>
                <w:b/>
                <w:bCs/>
                <w:color w:val="000000"/>
                <w:sz w:val="20"/>
                <w:szCs w:val="20"/>
                <w:lang w:eastAsia="bg-BG"/>
              </w:rPr>
              <w:br/>
              <w:t>усвояване</w:t>
            </w:r>
          </w:p>
        </w:tc>
        <w:tc>
          <w:tcPr>
            <w:tcW w:w="190" w:type="dxa"/>
            <w:tcBorders>
              <w:top w:val="single" w:sz="8" w:space="0" w:color="auto"/>
              <w:left w:val="nil"/>
              <w:bottom w:val="single" w:sz="8"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Дата на</w:t>
            </w:r>
            <w:r w:rsidRPr="00001528">
              <w:rPr>
                <w:rFonts w:ascii="Times New Roman" w:eastAsia="Times New Roman" w:hAnsi="Times New Roman"/>
                <w:b/>
                <w:bCs/>
                <w:color w:val="000000"/>
                <w:sz w:val="20"/>
                <w:szCs w:val="20"/>
                <w:lang w:eastAsia="bg-BG"/>
              </w:rPr>
              <w:br/>
              <w:t>падеж</w:t>
            </w:r>
          </w:p>
        </w:tc>
        <w:tc>
          <w:tcPr>
            <w:tcW w:w="872" w:type="dxa"/>
            <w:tcBorders>
              <w:top w:val="single" w:sz="8" w:space="0" w:color="auto"/>
              <w:left w:val="nil"/>
              <w:bottom w:val="single" w:sz="8"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Брой дни</w:t>
            </w:r>
            <w:r w:rsidRPr="00001528">
              <w:rPr>
                <w:rFonts w:ascii="Times New Roman" w:eastAsia="Times New Roman" w:hAnsi="Times New Roman"/>
                <w:b/>
                <w:bCs/>
                <w:color w:val="000000"/>
                <w:sz w:val="20"/>
                <w:szCs w:val="20"/>
                <w:lang w:eastAsia="bg-BG"/>
              </w:rPr>
              <w:br/>
              <w:t>в периода</w:t>
            </w:r>
          </w:p>
        </w:tc>
        <w:tc>
          <w:tcPr>
            <w:tcW w:w="1195" w:type="dxa"/>
            <w:tcBorders>
              <w:top w:val="single" w:sz="8" w:space="0" w:color="auto"/>
              <w:left w:val="nil"/>
              <w:bottom w:val="single" w:sz="8"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Такса управление</w:t>
            </w:r>
          </w:p>
        </w:tc>
        <w:tc>
          <w:tcPr>
            <w:tcW w:w="1174" w:type="dxa"/>
            <w:tcBorders>
              <w:top w:val="single" w:sz="8" w:space="0" w:color="auto"/>
              <w:left w:val="nil"/>
              <w:bottom w:val="single" w:sz="8" w:space="0" w:color="auto"/>
              <w:right w:val="single" w:sz="4" w:space="0" w:color="auto"/>
            </w:tcBorders>
            <w:shd w:val="clear" w:color="auto" w:fill="auto"/>
            <w:noWrap/>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Лихва</w:t>
            </w:r>
          </w:p>
        </w:tc>
        <w:tc>
          <w:tcPr>
            <w:tcW w:w="1327" w:type="dxa"/>
            <w:tcBorders>
              <w:top w:val="single" w:sz="8" w:space="0" w:color="auto"/>
              <w:left w:val="nil"/>
              <w:bottom w:val="single" w:sz="8" w:space="0" w:color="auto"/>
              <w:right w:val="single" w:sz="4"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Погасяване</w:t>
            </w:r>
            <w:r w:rsidRPr="00001528">
              <w:rPr>
                <w:rFonts w:ascii="Times New Roman" w:eastAsia="Times New Roman" w:hAnsi="Times New Roman"/>
                <w:b/>
                <w:bCs/>
                <w:color w:val="000000"/>
                <w:sz w:val="20"/>
                <w:szCs w:val="20"/>
                <w:lang w:eastAsia="bg-BG"/>
              </w:rPr>
              <w:br/>
              <w:t>главница</w:t>
            </w:r>
          </w:p>
        </w:tc>
        <w:tc>
          <w:tcPr>
            <w:tcW w:w="1407" w:type="dxa"/>
            <w:tcBorders>
              <w:top w:val="single" w:sz="8" w:space="0" w:color="auto"/>
              <w:left w:val="nil"/>
              <w:bottom w:val="single" w:sz="8" w:space="0" w:color="auto"/>
              <w:right w:val="single" w:sz="8" w:space="0" w:color="auto"/>
            </w:tcBorders>
            <w:shd w:val="clear" w:color="auto" w:fill="auto"/>
            <w:vAlign w:val="center"/>
          </w:tcPr>
          <w:p w:rsidR="00001528" w:rsidRPr="00001528" w:rsidRDefault="00001528" w:rsidP="00001528">
            <w:pPr>
              <w:spacing w:after="0" w:line="240" w:lineRule="auto"/>
              <w:jc w:val="center"/>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Остатъчна</w:t>
            </w:r>
            <w:r w:rsidRPr="00001528">
              <w:rPr>
                <w:rFonts w:ascii="Times New Roman" w:eastAsia="Times New Roman" w:hAnsi="Times New Roman"/>
                <w:b/>
                <w:bCs/>
                <w:color w:val="000000"/>
                <w:sz w:val="20"/>
                <w:szCs w:val="20"/>
                <w:lang w:eastAsia="bg-BG"/>
              </w:rPr>
              <w:br/>
              <w:t>главница</w:t>
            </w:r>
          </w:p>
        </w:tc>
      </w:tr>
      <w:tr w:rsidR="00001528" w:rsidRPr="00001528" w:rsidTr="00035FD4">
        <w:trPr>
          <w:trHeight w:val="30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Април 2021 г.</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Май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30</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single" w:sz="4" w:space="0" w:color="auto"/>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2 812.70</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Юни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Юли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Август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Септември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Октомври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Ноември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Декември 2021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Януари 2022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Февруари 2022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00"/>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Март 2022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28</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01528" w:rsidRPr="00001528" w:rsidRDefault="00001528" w:rsidP="00001528">
            <w:pPr>
              <w:spacing w:after="0" w:line="240" w:lineRule="auto"/>
              <w:jc w:val="right"/>
              <w:rPr>
                <w:rFonts w:ascii="Times New Roman" w:eastAsia="Times New Roman" w:hAnsi="Times New Roman"/>
                <w:sz w:val="20"/>
                <w:szCs w:val="20"/>
                <w:lang w:val="en-US" w:eastAsia="bg-BG"/>
              </w:rPr>
            </w:pPr>
            <w:r w:rsidRPr="00001528">
              <w:rPr>
                <w:rFonts w:ascii="Times New Roman" w:eastAsia="Times New Roman" w:hAnsi="Times New Roman"/>
                <w:color w:val="000000"/>
                <w:sz w:val="20"/>
                <w:szCs w:val="20"/>
                <w:lang w:eastAsia="bg-BG"/>
              </w:rPr>
              <w:t>799 000.00</w:t>
            </w:r>
          </w:p>
        </w:tc>
      </w:tr>
      <w:tr w:rsidR="00001528" w:rsidRPr="00001528" w:rsidTr="00035FD4">
        <w:trPr>
          <w:trHeight w:val="315"/>
        </w:trPr>
        <w:tc>
          <w:tcPr>
            <w:tcW w:w="1626"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25 Април 2022 г.</w:t>
            </w:r>
          </w:p>
        </w:tc>
        <w:tc>
          <w:tcPr>
            <w:tcW w:w="872"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sz w:val="20"/>
                <w:szCs w:val="20"/>
                <w:lang w:eastAsia="bg-BG"/>
              </w:rPr>
            </w:pPr>
            <w:r w:rsidRPr="00001528">
              <w:rPr>
                <w:rFonts w:ascii="Times New Roman" w:eastAsia="Times New Roman" w:hAnsi="Times New Roman"/>
                <w:sz w:val="20"/>
                <w:szCs w:val="20"/>
                <w:lang w:eastAsia="bg-BG"/>
              </w:rPr>
              <w:t>2 540.70</w:t>
            </w:r>
          </w:p>
        </w:tc>
        <w:tc>
          <w:tcPr>
            <w:tcW w:w="1327" w:type="dxa"/>
            <w:tcBorders>
              <w:top w:val="nil"/>
              <w:left w:val="nil"/>
              <w:bottom w:val="single" w:sz="4"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799 000.00</w:t>
            </w:r>
          </w:p>
        </w:tc>
        <w:tc>
          <w:tcPr>
            <w:tcW w:w="1407" w:type="dxa"/>
            <w:tcBorders>
              <w:top w:val="nil"/>
              <w:left w:val="nil"/>
              <w:bottom w:val="single" w:sz="4" w:space="0" w:color="auto"/>
              <w:right w:val="single" w:sz="8"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color w:val="000000"/>
                <w:sz w:val="20"/>
                <w:szCs w:val="20"/>
                <w:lang w:eastAsia="bg-BG"/>
              </w:rPr>
            </w:pPr>
            <w:r w:rsidRPr="00001528">
              <w:rPr>
                <w:rFonts w:ascii="Times New Roman" w:eastAsia="Times New Roman" w:hAnsi="Times New Roman"/>
                <w:color w:val="000000"/>
                <w:sz w:val="20"/>
                <w:szCs w:val="20"/>
                <w:lang w:eastAsia="bg-BG"/>
              </w:rPr>
              <w:t>0.00</w:t>
            </w:r>
          </w:p>
        </w:tc>
      </w:tr>
      <w:tr w:rsidR="00001528" w:rsidRPr="00001528" w:rsidTr="00035FD4">
        <w:trPr>
          <w:trHeight w:val="315"/>
        </w:trPr>
        <w:tc>
          <w:tcPr>
            <w:tcW w:w="1626" w:type="dxa"/>
            <w:tcBorders>
              <w:top w:val="single" w:sz="8" w:space="0" w:color="auto"/>
              <w:left w:val="single" w:sz="8" w:space="0" w:color="auto"/>
              <w:bottom w:val="single" w:sz="8" w:space="0" w:color="auto"/>
              <w:right w:val="nil"/>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ОБЩО:</w:t>
            </w:r>
          </w:p>
        </w:tc>
        <w:tc>
          <w:tcPr>
            <w:tcW w:w="190" w:type="dxa"/>
            <w:tcBorders>
              <w:top w:val="single" w:sz="8" w:space="0" w:color="auto"/>
              <w:left w:val="single" w:sz="4" w:space="0" w:color="auto"/>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sz w:val="20"/>
                <w:szCs w:val="20"/>
                <w:lang w:eastAsia="bg-BG"/>
              </w:rPr>
            </w:pPr>
            <w:r w:rsidRPr="00001528">
              <w:rPr>
                <w:rFonts w:ascii="Times New Roman" w:eastAsia="Times New Roman" w:hAnsi="Times New Roman"/>
                <w:b/>
                <w:bCs/>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 </w:t>
            </w:r>
          </w:p>
        </w:tc>
        <w:tc>
          <w:tcPr>
            <w:tcW w:w="872" w:type="dxa"/>
            <w:tcBorders>
              <w:top w:val="single" w:sz="8" w:space="0" w:color="auto"/>
              <w:left w:val="nil"/>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365</w:t>
            </w:r>
          </w:p>
        </w:tc>
        <w:tc>
          <w:tcPr>
            <w:tcW w:w="1195" w:type="dxa"/>
            <w:tcBorders>
              <w:top w:val="single" w:sz="8" w:space="0" w:color="auto"/>
              <w:left w:val="nil"/>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 </w:t>
            </w:r>
          </w:p>
        </w:tc>
        <w:tc>
          <w:tcPr>
            <w:tcW w:w="1174" w:type="dxa"/>
            <w:tcBorders>
              <w:top w:val="single" w:sz="8" w:space="0" w:color="auto"/>
              <w:left w:val="nil"/>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b/>
                <w:bCs/>
                <w:sz w:val="20"/>
                <w:szCs w:val="20"/>
                <w:lang w:eastAsia="bg-BG"/>
              </w:rPr>
            </w:pPr>
            <w:r w:rsidRPr="00001528">
              <w:rPr>
                <w:rFonts w:ascii="Times New Roman" w:eastAsia="Times New Roman" w:hAnsi="Times New Roman"/>
                <w:b/>
                <w:bCs/>
                <w:sz w:val="20"/>
                <w:szCs w:val="20"/>
                <w:lang w:eastAsia="bg-BG"/>
              </w:rPr>
              <w:t>33 117,60</w:t>
            </w:r>
          </w:p>
        </w:tc>
        <w:tc>
          <w:tcPr>
            <w:tcW w:w="1327" w:type="dxa"/>
            <w:tcBorders>
              <w:top w:val="single" w:sz="8" w:space="0" w:color="auto"/>
              <w:left w:val="nil"/>
              <w:bottom w:val="single" w:sz="8" w:space="0" w:color="auto"/>
              <w:right w:val="single" w:sz="4" w:space="0" w:color="auto"/>
            </w:tcBorders>
            <w:shd w:val="clear" w:color="auto" w:fill="auto"/>
            <w:noWrap/>
            <w:vAlign w:val="bottom"/>
          </w:tcPr>
          <w:p w:rsidR="00001528" w:rsidRPr="00001528" w:rsidRDefault="00001528" w:rsidP="00001528">
            <w:pPr>
              <w:spacing w:after="0" w:line="240" w:lineRule="auto"/>
              <w:jc w:val="right"/>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799 000.00</w:t>
            </w:r>
          </w:p>
        </w:tc>
        <w:tc>
          <w:tcPr>
            <w:tcW w:w="1407" w:type="dxa"/>
            <w:tcBorders>
              <w:top w:val="single" w:sz="8" w:space="0" w:color="auto"/>
              <w:left w:val="nil"/>
              <w:bottom w:val="single" w:sz="8" w:space="0" w:color="auto"/>
              <w:right w:val="single" w:sz="8" w:space="0" w:color="auto"/>
            </w:tcBorders>
            <w:shd w:val="clear" w:color="auto" w:fill="auto"/>
            <w:noWrap/>
            <w:vAlign w:val="bottom"/>
          </w:tcPr>
          <w:p w:rsidR="00001528" w:rsidRPr="00001528" w:rsidRDefault="00001528" w:rsidP="00001528">
            <w:pPr>
              <w:spacing w:after="0" w:line="240" w:lineRule="auto"/>
              <w:rPr>
                <w:rFonts w:ascii="Times New Roman" w:eastAsia="Times New Roman" w:hAnsi="Times New Roman"/>
                <w:b/>
                <w:bCs/>
                <w:color w:val="000000"/>
                <w:sz w:val="20"/>
                <w:szCs w:val="20"/>
                <w:lang w:eastAsia="bg-BG"/>
              </w:rPr>
            </w:pPr>
            <w:r w:rsidRPr="00001528">
              <w:rPr>
                <w:rFonts w:ascii="Times New Roman" w:eastAsia="Times New Roman" w:hAnsi="Times New Roman"/>
                <w:b/>
                <w:bCs/>
                <w:color w:val="000000"/>
                <w:sz w:val="20"/>
                <w:szCs w:val="20"/>
                <w:lang w:eastAsia="bg-BG"/>
              </w:rPr>
              <w:t> </w:t>
            </w:r>
          </w:p>
        </w:tc>
      </w:tr>
    </w:tbl>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p w:rsidR="00001528" w:rsidRPr="00001528" w:rsidRDefault="00001528" w:rsidP="00001528">
      <w:pPr>
        <w:spacing w:after="0" w:line="240" w:lineRule="auto"/>
        <w:jc w:val="both"/>
        <w:rPr>
          <w:rFonts w:ascii="Times New Roman" w:eastAsia="Times New Roman" w:hAnsi="Times New Roman"/>
          <w:sz w:val="16"/>
          <w:szCs w:val="16"/>
          <w:lang w:val="ru-RU" w:eastAsia="bg-BG"/>
        </w:rPr>
      </w:pPr>
    </w:p>
    <w:p w:rsidR="00001528" w:rsidRPr="00001528" w:rsidRDefault="00001528" w:rsidP="00001528">
      <w:pPr>
        <w:spacing w:after="0" w:line="240" w:lineRule="auto"/>
        <w:jc w:val="both"/>
        <w:rPr>
          <w:rFonts w:ascii="Times New Roman" w:eastAsia="Times New Roman" w:hAnsi="Times New Roman"/>
          <w:sz w:val="24"/>
          <w:szCs w:val="24"/>
          <w:lang w:val="ru-RU" w:eastAsia="bg-BG"/>
        </w:rPr>
      </w:pPr>
    </w:p>
    <w:p w:rsidR="00E7010F" w:rsidRPr="00E7010F" w:rsidRDefault="00E7010F" w:rsidP="00E7010F">
      <w:pPr>
        <w:keepNext/>
        <w:spacing w:after="0" w:line="240" w:lineRule="auto"/>
        <w:jc w:val="center"/>
        <w:outlineLvl w:val="7"/>
        <w:rPr>
          <w:rFonts w:ascii="Times New Roman" w:eastAsia="Times New Roman" w:hAnsi="Times New Roman"/>
          <w:b/>
          <w:sz w:val="24"/>
          <w:szCs w:val="24"/>
          <w:lang w:val="ru-RU" w:eastAsia="bg-BG"/>
        </w:rPr>
      </w:pPr>
      <w:r w:rsidRPr="00E7010F">
        <w:rPr>
          <w:rFonts w:ascii="Times New Roman" w:eastAsia="Times New Roman" w:hAnsi="Times New Roman"/>
          <w:b/>
          <w:sz w:val="24"/>
          <w:szCs w:val="24"/>
          <w:lang w:eastAsia="bg-BG"/>
        </w:rPr>
        <w:t>О Б Щ И Н С К И   С Ъ В Е Т  –  Н И К О П О Л</w:t>
      </w:r>
    </w:p>
    <w:p w:rsidR="00E7010F" w:rsidRPr="00E7010F" w:rsidRDefault="00E7010F" w:rsidP="00E7010F">
      <w:pPr>
        <w:spacing w:after="0" w:line="240" w:lineRule="auto"/>
        <w:rPr>
          <w:rFonts w:ascii="Times New Roman" w:eastAsia="Times New Roman" w:hAnsi="Times New Roman"/>
          <w:sz w:val="24"/>
          <w:szCs w:val="24"/>
          <w:lang w:val="ru-RU" w:eastAsia="bg-BG"/>
        </w:rPr>
      </w:pPr>
      <w:r w:rsidRPr="00E7010F">
        <w:rPr>
          <w:rFonts w:ascii="Times New Roman" w:eastAsia="Times New Roman" w:hAnsi="Times New Roman"/>
          <w:noProof/>
          <w:sz w:val="24"/>
          <w:szCs w:val="24"/>
          <w:lang w:eastAsia="bg-BG"/>
        </w:rPr>
        <mc:AlternateContent>
          <mc:Choice Requires="wps">
            <w:drawing>
              <wp:anchor distT="0" distB="0" distL="114300" distR="114300" simplePos="0" relativeHeight="251685888" behindDoc="0" locked="0" layoutInCell="1" allowOverlap="1" wp14:anchorId="45E946C6" wp14:editId="214CE755">
                <wp:simplePos x="0" y="0"/>
                <wp:positionH relativeFrom="column">
                  <wp:posOffset>-127000</wp:posOffset>
                </wp:positionH>
                <wp:positionV relativeFrom="paragraph">
                  <wp:posOffset>109855</wp:posOffset>
                </wp:positionV>
                <wp:extent cx="6629400" cy="0"/>
                <wp:effectExtent l="10795" t="13970" r="8255" b="5080"/>
                <wp:wrapNone/>
                <wp:docPr id="43" name="Право съединение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MZPwIAAEU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JxVQxk/AgAARQQAAA4AAAAA&#10;AAAAAAAAAAAALgIAAGRycy9lMm9Eb2MueG1sUEsBAi0AFAAGAAgAAAAhABJUwznbAAAACgEAAA8A&#10;AAAAAAAAAAAAAAAAmQQAAGRycy9kb3ducmV2LnhtbFBLBQYAAAAABAAEAPMAAAChBQAAAAA=&#10;"/>
            </w:pict>
          </mc:Fallback>
        </mc:AlternateContent>
      </w:r>
    </w:p>
    <w:p w:rsidR="00E7010F" w:rsidRPr="00E7010F" w:rsidRDefault="00E7010F" w:rsidP="00E7010F">
      <w:pPr>
        <w:spacing w:after="0" w:line="240" w:lineRule="auto"/>
        <w:rPr>
          <w:rFonts w:ascii="Times New Roman" w:eastAsia="Times New Roman" w:hAnsi="Times New Roman"/>
          <w:b/>
          <w:sz w:val="24"/>
          <w:szCs w:val="24"/>
          <w:lang w:eastAsia="bg-BG"/>
        </w:rPr>
      </w:pPr>
    </w:p>
    <w:p w:rsidR="00E7010F" w:rsidRPr="00E7010F" w:rsidRDefault="00E7010F" w:rsidP="00E7010F">
      <w:pPr>
        <w:spacing w:after="0" w:line="240" w:lineRule="auto"/>
        <w:rPr>
          <w:rFonts w:ascii="Times New Roman" w:eastAsia="Times New Roman" w:hAnsi="Times New Roman"/>
          <w:b/>
          <w:sz w:val="24"/>
          <w:szCs w:val="24"/>
          <w:lang w:eastAsia="bg-BG"/>
        </w:rPr>
      </w:pPr>
    </w:p>
    <w:p w:rsidR="00E7010F" w:rsidRPr="00E7010F" w:rsidRDefault="00E7010F" w:rsidP="00E7010F">
      <w:pPr>
        <w:spacing w:after="0" w:line="240" w:lineRule="auto"/>
        <w:jc w:val="center"/>
        <w:rPr>
          <w:rFonts w:ascii="Times New Roman" w:eastAsia="Times New Roman" w:hAnsi="Times New Roman"/>
          <w:b/>
          <w:sz w:val="24"/>
          <w:szCs w:val="24"/>
          <w:lang w:eastAsia="bg-BG"/>
        </w:rPr>
      </w:pPr>
      <w:r w:rsidRPr="00E7010F">
        <w:rPr>
          <w:rFonts w:ascii="Times New Roman" w:eastAsia="Times New Roman" w:hAnsi="Times New Roman"/>
          <w:b/>
          <w:sz w:val="24"/>
          <w:szCs w:val="24"/>
          <w:lang w:eastAsia="bg-BG"/>
        </w:rPr>
        <w:t>ПРЕПИС-ИЗВЛЕЧЕНИЕ!</w:t>
      </w:r>
    </w:p>
    <w:p w:rsidR="00E7010F" w:rsidRPr="00E7010F" w:rsidRDefault="00E7010F" w:rsidP="00E7010F">
      <w:pPr>
        <w:spacing w:after="0" w:line="240" w:lineRule="auto"/>
        <w:jc w:val="center"/>
        <w:rPr>
          <w:rFonts w:ascii="Times New Roman" w:eastAsia="Times New Roman" w:hAnsi="Times New Roman"/>
          <w:b/>
          <w:sz w:val="24"/>
          <w:szCs w:val="24"/>
          <w:lang w:eastAsia="bg-BG"/>
        </w:rPr>
      </w:pPr>
      <w:r w:rsidRPr="00E7010F">
        <w:rPr>
          <w:rFonts w:ascii="Times New Roman" w:eastAsia="Times New Roman" w:hAnsi="Times New Roman"/>
          <w:b/>
          <w:sz w:val="24"/>
          <w:szCs w:val="24"/>
          <w:lang w:eastAsia="bg-BG"/>
        </w:rPr>
        <w:t>от Протокол №</w:t>
      </w:r>
      <w:r w:rsidRPr="00E7010F">
        <w:rPr>
          <w:rFonts w:ascii="Times New Roman" w:eastAsia="Times New Roman" w:hAnsi="Times New Roman"/>
          <w:b/>
          <w:sz w:val="24"/>
          <w:szCs w:val="24"/>
          <w:lang w:val="ru-RU" w:eastAsia="bg-BG"/>
        </w:rPr>
        <w:t xml:space="preserve"> </w:t>
      </w:r>
      <w:r w:rsidRPr="00E7010F">
        <w:rPr>
          <w:rFonts w:ascii="Times New Roman" w:eastAsia="Times New Roman" w:hAnsi="Times New Roman"/>
          <w:b/>
          <w:sz w:val="24"/>
          <w:szCs w:val="24"/>
          <w:lang w:eastAsia="bg-BG"/>
        </w:rPr>
        <w:t>21</w:t>
      </w:r>
    </w:p>
    <w:p w:rsidR="00E7010F" w:rsidRPr="00E7010F" w:rsidRDefault="00E7010F" w:rsidP="00E7010F">
      <w:pPr>
        <w:spacing w:after="0" w:line="240" w:lineRule="auto"/>
        <w:jc w:val="center"/>
        <w:rPr>
          <w:rFonts w:ascii="Times New Roman" w:eastAsia="Times New Roman" w:hAnsi="Times New Roman"/>
          <w:b/>
          <w:sz w:val="24"/>
          <w:szCs w:val="24"/>
          <w:lang w:eastAsia="bg-BG"/>
        </w:rPr>
      </w:pPr>
      <w:r w:rsidRPr="00E7010F">
        <w:rPr>
          <w:rFonts w:ascii="Times New Roman" w:eastAsia="Times New Roman" w:hAnsi="Times New Roman"/>
          <w:b/>
          <w:sz w:val="24"/>
          <w:szCs w:val="24"/>
          <w:lang w:eastAsia="bg-BG"/>
        </w:rPr>
        <w:t xml:space="preserve">от проведеното  заседание на </w:t>
      </w:r>
      <w:r w:rsidRPr="00E7010F">
        <w:rPr>
          <w:rFonts w:ascii="Times New Roman" w:eastAsia="Times New Roman" w:hAnsi="Times New Roman"/>
          <w:b/>
          <w:sz w:val="24"/>
          <w:szCs w:val="24"/>
          <w:lang w:val="ru-RU" w:eastAsia="bg-BG"/>
        </w:rPr>
        <w:t>29</w:t>
      </w:r>
      <w:r w:rsidRPr="00E7010F">
        <w:rPr>
          <w:rFonts w:ascii="Times New Roman" w:eastAsia="Times New Roman" w:hAnsi="Times New Roman"/>
          <w:b/>
          <w:sz w:val="24"/>
          <w:szCs w:val="24"/>
          <w:lang w:eastAsia="bg-BG"/>
        </w:rPr>
        <w:t>.03.2021 г.</w:t>
      </w:r>
    </w:p>
    <w:p w:rsidR="00E7010F" w:rsidRPr="00E7010F" w:rsidRDefault="00E7010F" w:rsidP="00E7010F">
      <w:pPr>
        <w:spacing w:after="0" w:line="240" w:lineRule="auto"/>
        <w:jc w:val="center"/>
        <w:rPr>
          <w:rFonts w:ascii="Times New Roman" w:eastAsia="Times New Roman" w:hAnsi="Times New Roman"/>
          <w:b/>
          <w:sz w:val="24"/>
          <w:szCs w:val="24"/>
          <w:lang w:val="ru-RU" w:eastAsia="bg-BG"/>
        </w:rPr>
      </w:pPr>
      <w:r w:rsidRPr="00E7010F">
        <w:rPr>
          <w:rFonts w:ascii="Times New Roman" w:eastAsia="Times New Roman" w:hAnsi="Times New Roman"/>
          <w:b/>
          <w:sz w:val="24"/>
          <w:szCs w:val="24"/>
          <w:lang w:eastAsia="bg-BG"/>
        </w:rPr>
        <w:t>петнадесета точка от дневния ред</w:t>
      </w:r>
    </w:p>
    <w:p w:rsidR="00E7010F" w:rsidRPr="00E7010F" w:rsidRDefault="00E7010F" w:rsidP="00E7010F">
      <w:pPr>
        <w:spacing w:after="0" w:line="240" w:lineRule="auto"/>
        <w:rPr>
          <w:rFonts w:ascii="Times New Roman" w:eastAsia="Times New Roman" w:hAnsi="Times New Roman"/>
          <w:b/>
          <w:sz w:val="24"/>
          <w:szCs w:val="24"/>
          <w:lang w:val="ru-RU" w:eastAsia="bg-BG"/>
        </w:rPr>
      </w:pPr>
    </w:p>
    <w:p w:rsidR="00E7010F" w:rsidRPr="00E7010F" w:rsidRDefault="00E7010F" w:rsidP="00E7010F">
      <w:pPr>
        <w:spacing w:after="0" w:line="240" w:lineRule="auto"/>
        <w:rPr>
          <w:rFonts w:ascii="Times New Roman" w:eastAsia="Times New Roman" w:hAnsi="Times New Roman"/>
          <w:b/>
          <w:sz w:val="24"/>
          <w:szCs w:val="24"/>
          <w:lang w:val="ru-RU" w:eastAsia="bg-BG"/>
        </w:rPr>
      </w:pPr>
    </w:p>
    <w:p w:rsidR="00E7010F" w:rsidRPr="00E7010F" w:rsidRDefault="00E7010F" w:rsidP="00E7010F">
      <w:pPr>
        <w:spacing w:after="0" w:line="240" w:lineRule="auto"/>
        <w:jc w:val="center"/>
        <w:rPr>
          <w:rFonts w:ascii="Times New Roman" w:eastAsia="Times New Roman" w:hAnsi="Times New Roman"/>
          <w:b/>
          <w:sz w:val="24"/>
          <w:szCs w:val="24"/>
          <w:lang w:eastAsia="bg-BG"/>
        </w:rPr>
      </w:pPr>
      <w:r w:rsidRPr="00E7010F">
        <w:rPr>
          <w:rFonts w:ascii="Times New Roman" w:eastAsia="Times New Roman" w:hAnsi="Times New Roman"/>
          <w:b/>
          <w:sz w:val="24"/>
          <w:szCs w:val="24"/>
          <w:lang w:eastAsia="bg-BG"/>
        </w:rPr>
        <w:t>РЕШЕНИЕ</w:t>
      </w:r>
    </w:p>
    <w:p w:rsidR="00E7010F" w:rsidRPr="00E7010F" w:rsidRDefault="00E7010F" w:rsidP="00E7010F">
      <w:pPr>
        <w:spacing w:after="0" w:line="240" w:lineRule="auto"/>
        <w:jc w:val="center"/>
        <w:rPr>
          <w:rFonts w:ascii="Times New Roman" w:eastAsia="Times New Roman" w:hAnsi="Times New Roman"/>
          <w:b/>
          <w:sz w:val="24"/>
          <w:szCs w:val="24"/>
          <w:lang w:eastAsia="bg-BG"/>
        </w:rPr>
      </w:pPr>
      <w:r w:rsidRPr="00E7010F">
        <w:rPr>
          <w:rFonts w:ascii="Times New Roman" w:eastAsia="Times New Roman" w:hAnsi="Times New Roman"/>
          <w:b/>
          <w:sz w:val="24"/>
          <w:szCs w:val="24"/>
          <w:lang w:eastAsia="bg-BG"/>
        </w:rPr>
        <w:t>№20</w:t>
      </w:r>
      <w:r w:rsidRPr="00E7010F">
        <w:rPr>
          <w:rFonts w:ascii="Times New Roman" w:eastAsia="Times New Roman" w:hAnsi="Times New Roman"/>
          <w:b/>
          <w:sz w:val="24"/>
          <w:szCs w:val="24"/>
          <w:lang w:val="en-US" w:eastAsia="bg-BG"/>
        </w:rPr>
        <w:t>9</w:t>
      </w:r>
      <w:r w:rsidRPr="00E7010F">
        <w:rPr>
          <w:rFonts w:ascii="Times New Roman" w:eastAsia="Times New Roman" w:hAnsi="Times New Roman"/>
          <w:b/>
          <w:sz w:val="24"/>
          <w:szCs w:val="24"/>
          <w:lang w:eastAsia="bg-BG"/>
        </w:rPr>
        <w:t>/29.03.2021г.</w:t>
      </w:r>
    </w:p>
    <w:p w:rsidR="00E7010F" w:rsidRPr="00E7010F" w:rsidRDefault="00E7010F" w:rsidP="00E7010F">
      <w:pPr>
        <w:spacing w:after="0" w:line="240" w:lineRule="auto"/>
        <w:rPr>
          <w:rFonts w:ascii="Times New Roman" w:eastAsia="Times New Roman" w:hAnsi="Times New Roman"/>
          <w:b/>
          <w:sz w:val="24"/>
          <w:szCs w:val="24"/>
          <w:lang w:eastAsia="bg-BG"/>
        </w:rPr>
      </w:pPr>
    </w:p>
    <w:p w:rsidR="00E7010F" w:rsidRPr="00E7010F" w:rsidRDefault="00E7010F" w:rsidP="00E7010F">
      <w:pPr>
        <w:spacing w:after="0" w:line="240" w:lineRule="auto"/>
        <w:rPr>
          <w:rFonts w:ascii="Times New Roman" w:eastAsia="Times New Roman" w:hAnsi="Times New Roman"/>
          <w:b/>
          <w:sz w:val="24"/>
          <w:szCs w:val="24"/>
          <w:lang w:eastAsia="bg-BG"/>
        </w:rPr>
      </w:pPr>
    </w:p>
    <w:p w:rsidR="00E7010F" w:rsidRPr="00E7010F" w:rsidRDefault="00E7010F" w:rsidP="00E7010F">
      <w:pPr>
        <w:autoSpaceDE w:val="0"/>
        <w:autoSpaceDN w:val="0"/>
        <w:adjustRightInd w:val="0"/>
        <w:spacing w:after="0" w:line="240" w:lineRule="auto"/>
        <w:jc w:val="both"/>
        <w:rPr>
          <w:rFonts w:ascii="Times New Roman" w:eastAsiaTheme="minorHAnsi" w:hAnsi="Times New Roman"/>
          <w:sz w:val="24"/>
          <w:szCs w:val="24"/>
        </w:rPr>
      </w:pPr>
      <w:r w:rsidRPr="00E7010F">
        <w:rPr>
          <w:rFonts w:ascii="Times New Roman" w:eastAsia="Times New Roman" w:hAnsi="Times New Roman"/>
          <w:b/>
          <w:bCs/>
          <w:iCs/>
          <w:color w:val="000000" w:themeColor="text1"/>
          <w:sz w:val="24"/>
          <w:szCs w:val="24"/>
          <w:u w:val="single"/>
          <w:lang w:eastAsia="bg-BG"/>
        </w:rPr>
        <w:t>ОТНОСНО</w:t>
      </w:r>
      <w:r w:rsidRPr="00E7010F">
        <w:rPr>
          <w:rFonts w:ascii="Times New Roman" w:eastAsia="Times New Roman" w:hAnsi="Times New Roman"/>
          <w:b/>
          <w:bCs/>
          <w:iCs/>
          <w:color w:val="000000" w:themeColor="text1"/>
          <w:sz w:val="24"/>
          <w:szCs w:val="24"/>
          <w:lang w:eastAsia="bg-BG"/>
        </w:rPr>
        <w:t xml:space="preserve">: </w:t>
      </w:r>
      <w:r w:rsidRPr="00E7010F">
        <w:rPr>
          <w:rFonts w:ascii="Times New Roman" w:eastAsiaTheme="majorEastAsia" w:hAnsi="Times New Roman"/>
          <w:bCs/>
          <w:iCs/>
          <w:color w:val="262626" w:themeColor="text1" w:themeTint="D9"/>
          <w:sz w:val="24"/>
          <w:szCs w:val="24"/>
          <w:lang w:eastAsia="bg-BG"/>
        </w:rPr>
        <w:t>Приемане на Анализ на потребностите от подкрепа за личностно развитие на децата и учениците в Община Никопол /по чл.196, ал.1 на Закона за предучилищно и училищното образование/.</w:t>
      </w:r>
    </w:p>
    <w:p w:rsidR="00E7010F" w:rsidRPr="00E7010F" w:rsidRDefault="00E7010F" w:rsidP="00E7010F">
      <w:pPr>
        <w:spacing w:after="0" w:line="240" w:lineRule="auto"/>
        <w:ind w:firstLine="708"/>
        <w:jc w:val="both"/>
        <w:rPr>
          <w:rFonts w:ascii="Times New Roman" w:eastAsia="Times New Roman" w:hAnsi="Times New Roman"/>
          <w:sz w:val="24"/>
          <w:szCs w:val="24"/>
          <w:lang w:eastAsia="bg-BG"/>
        </w:rPr>
      </w:pPr>
      <w:r w:rsidRPr="00E7010F">
        <w:rPr>
          <w:rFonts w:ascii="Times New Roman" w:hAnsi="Times New Roman"/>
          <w:sz w:val="24"/>
          <w:szCs w:val="24"/>
        </w:rPr>
        <w:t xml:space="preserve">На основание чл.21, ал.1, т. 23 и ал.2, във връзка с чл.17, ал.1, т.3  от Закона за местното самоуправление и местната администрация, чл.196, ал.1 и ал.3 от Закона за предучилищното и училищното образование, </w:t>
      </w:r>
      <w:r w:rsidRPr="00E7010F">
        <w:rPr>
          <w:rFonts w:ascii="Times New Roman" w:eastAsia="Times New Roman" w:hAnsi="Times New Roman"/>
          <w:sz w:val="24"/>
          <w:szCs w:val="24"/>
          <w:lang w:eastAsia="bg-BG"/>
        </w:rPr>
        <w:t xml:space="preserve">Общински съвет-Никопол </w:t>
      </w:r>
    </w:p>
    <w:p w:rsidR="00E7010F" w:rsidRPr="00E7010F" w:rsidRDefault="00E7010F" w:rsidP="00E7010F">
      <w:pPr>
        <w:spacing w:after="0" w:line="240" w:lineRule="auto"/>
        <w:ind w:left="360"/>
        <w:jc w:val="center"/>
        <w:rPr>
          <w:rFonts w:ascii="Times New Roman" w:eastAsia="Times New Roman" w:hAnsi="Times New Roman"/>
          <w:sz w:val="24"/>
          <w:szCs w:val="24"/>
          <w:lang w:eastAsia="bg-BG"/>
        </w:rPr>
      </w:pPr>
    </w:p>
    <w:p w:rsidR="00E7010F" w:rsidRPr="00E7010F" w:rsidRDefault="00E7010F" w:rsidP="00E7010F">
      <w:pPr>
        <w:spacing w:after="0" w:line="240" w:lineRule="auto"/>
        <w:jc w:val="center"/>
        <w:rPr>
          <w:rFonts w:ascii="Times New Roman" w:eastAsia="Times New Roman" w:hAnsi="Times New Roman"/>
          <w:b/>
          <w:sz w:val="24"/>
          <w:szCs w:val="24"/>
          <w:lang w:eastAsia="bg-BG"/>
        </w:rPr>
      </w:pPr>
      <w:r w:rsidRPr="00E7010F">
        <w:rPr>
          <w:rFonts w:ascii="Times New Roman" w:eastAsia="Times New Roman" w:hAnsi="Times New Roman"/>
          <w:sz w:val="24"/>
          <w:szCs w:val="24"/>
          <w:lang w:eastAsia="bg-BG"/>
        </w:rPr>
        <w:t xml:space="preserve">     </w:t>
      </w:r>
      <w:r w:rsidRPr="00E7010F">
        <w:rPr>
          <w:rFonts w:ascii="Times New Roman" w:eastAsia="Times New Roman" w:hAnsi="Times New Roman"/>
          <w:b/>
          <w:sz w:val="24"/>
          <w:szCs w:val="24"/>
          <w:lang w:eastAsia="bg-BG"/>
        </w:rPr>
        <w:t xml:space="preserve"> </w:t>
      </w:r>
      <w:r w:rsidRPr="00E7010F">
        <w:rPr>
          <w:rFonts w:ascii="Times New Roman" w:eastAsia="Times New Roman" w:hAnsi="Times New Roman"/>
          <w:b/>
          <w:sz w:val="24"/>
          <w:szCs w:val="24"/>
          <w:lang w:val="en-US" w:eastAsia="bg-BG"/>
        </w:rPr>
        <w:t xml:space="preserve">Р Е Ш </w:t>
      </w:r>
      <w:r w:rsidRPr="00E7010F">
        <w:rPr>
          <w:rFonts w:ascii="Times New Roman" w:eastAsia="Times New Roman" w:hAnsi="Times New Roman"/>
          <w:b/>
          <w:sz w:val="24"/>
          <w:szCs w:val="24"/>
          <w:lang w:eastAsia="bg-BG"/>
        </w:rPr>
        <w:t>И:</w:t>
      </w:r>
    </w:p>
    <w:p w:rsidR="00E7010F" w:rsidRPr="00E7010F" w:rsidRDefault="00E7010F" w:rsidP="00E7010F">
      <w:pPr>
        <w:autoSpaceDE w:val="0"/>
        <w:autoSpaceDN w:val="0"/>
        <w:adjustRightInd w:val="0"/>
        <w:spacing w:after="0" w:line="240" w:lineRule="auto"/>
        <w:ind w:firstLine="708"/>
        <w:jc w:val="both"/>
        <w:rPr>
          <w:rFonts w:ascii="Times New Roman" w:hAnsi="Times New Roman"/>
          <w:b/>
          <w:bCs/>
          <w:sz w:val="24"/>
          <w:szCs w:val="24"/>
        </w:rPr>
      </w:pPr>
    </w:p>
    <w:p w:rsidR="00E7010F" w:rsidRPr="00E7010F" w:rsidRDefault="00E7010F" w:rsidP="00E7010F">
      <w:pPr>
        <w:spacing w:after="0" w:line="240" w:lineRule="auto"/>
        <w:ind w:firstLine="708"/>
        <w:jc w:val="both"/>
        <w:rPr>
          <w:rFonts w:ascii="Times New Roman" w:eastAsia="Times New Roman" w:hAnsi="Times New Roman"/>
          <w:bCs/>
          <w:iCs/>
          <w:spacing w:val="1"/>
          <w:sz w:val="24"/>
          <w:szCs w:val="24"/>
          <w:lang w:eastAsia="bg-BG"/>
        </w:rPr>
      </w:pPr>
      <w:r w:rsidRPr="00E7010F">
        <w:rPr>
          <w:rFonts w:ascii="Times New Roman" w:hAnsi="Times New Roman"/>
          <w:b/>
          <w:sz w:val="24"/>
          <w:szCs w:val="24"/>
        </w:rPr>
        <w:t>1.Общински съвет – Никопол Приема</w:t>
      </w:r>
      <w:r w:rsidRPr="00E7010F">
        <w:rPr>
          <w:rFonts w:ascii="Times New Roman" w:hAnsi="Times New Roman"/>
          <w:sz w:val="24"/>
          <w:szCs w:val="24"/>
        </w:rPr>
        <w:t xml:space="preserve"> Анализ на потребностите</w:t>
      </w:r>
      <w:r w:rsidRPr="00E7010F">
        <w:rPr>
          <w:rFonts w:ascii="Times New Roman" w:hAnsi="Times New Roman"/>
          <w:sz w:val="24"/>
          <w:szCs w:val="24"/>
          <w:lang w:eastAsia="bg-BG"/>
        </w:rPr>
        <w:t xml:space="preserve"> от подкрепа за личностно развитие на децата и учениците в община Никопол </w:t>
      </w:r>
      <w:r w:rsidRPr="00E7010F">
        <w:rPr>
          <w:rFonts w:ascii="Times New Roman" w:eastAsia="Times New Roman" w:hAnsi="Times New Roman"/>
          <w:sz w:val="24"/>
          <w:szCs w:val="24"/>
          <w:lang w:eastAsia="bg-BG"/>
        </w:rPr>
        <w:t>(по чл. 196, ал. 1 на Закона за предучилищно  и училищното образование).</w:t>
      </w:r>
    </w:p>
    <w:p w:rsidR="00E7010F" w:rsidRPr="00E7010F" w:rsidRDefault="00E7010F" w:rsidP="00E7010F">
      <w:pPr>
        <w:spacing w:after="0" w:line="240" w:lineRule="auto"/>
        <w:ind w:firstLine="708"/>
        <w:jc w:val="both"/>
        <w:rPr>
          <w:rFonts w:ascii="Times New Roman" w:eastAsia="Times New Roman" w:hAnsi="Times New Roman"/>
          <w:sz w:val="24"/>
          <w:szCs w:val="24"/>
          <w:lang w:eastAsia="bg-BG"/>
        </w:rPr>
      </w:pPr>
      <w:r w:rsidRPr="00E7010F">
        <w:rPr>
          <w:rFonts w:ascii="Times New Roman" w:hAnsi="Times New Roman"/>
          <w:b/>
          <w:sz w:val="24"/>
          <w:szCs w:val="24"/>
        </w:rPr>
        <w:t xml:space="preserve">2.Общински съвет – Никопол </w:t>
      </w:r>
      <w:r w:rsidRPr="00E7010F">
        <w:rPr>
          <w:rFonts w:ascii="Times New Roman" w:eastAsia="Times New Roman" w:hAnsi="Times New Roman"/>
          <w:b/>
          <w:sz w:val="24"/>
          <w:szCs w:val="24"/>
          <w:lang w:eastAsia="bg-BG"/>
        </w:rPr>
        <w:t>Възлага</w:t>
      </w:r>
      <w:r w:rsidRPr="00E7010F">
        <w:rPr>
          <w:rFonts w:ascii="Times New Roman" w:eastAsia="Times New Roman" w:hAnsi="Times New Roman"/>
          <w:sz w:val="24"/>
          <w:szCs w:val="24"/>
          <w:lang w:eastAsia="bg-BG"/>
        </w:rPr>
        <w:t xml:space="preserve"> на Кмета на Община Никопол да предостави приетия по т. 1 Анализ на Областния управител на Област Плевен в срок до 31.03.2021 г.</w:t>
      </w:r>
    </w:p>
    <w:p w:rsidR="00E7010F" w:rsidRPr="00E7010F" w:rsidRDefault="00E7010F" w:rsidP="00E7010F">
      <w:pPr>
        <w:spacing w:after="0" w:line="240" w:lineRule="auto"/>
        <w:ind w:left="360"/>
        <w:jc w:val="both"/>
        <w:rPr>
          <w:rFonts w:ascii="Times New Roman" w:eastAsia="Times New Roman" w:hAnsi="Times New Roman"/>
          <w:bCs/>
          <w:iCs/>
          <w:spacing w:val="1"/>
          <w:sz w:val="24"/>
          <w:szCs w:val="24"/>
          <w:lang w:eastAsia="bg-BG"/>
        </w:rPr>
      </w:pPr>
    </w:p>
    <w:p w:rsidR="00E7010F" w:rsidRPr="00E7010F" w:rsidRDefault="00E7010F" w:rsidP="00E7010F">
      <w:pPr>
        <w:autoSpaceDE w:val="0"/>
        <w:autoSpaceDN w:val="0"/>
        <w:adjustRightInd w:val="0"/>
        <w:spacing w:after="0" w:line="240" w:lineRule="auto"/>
        <w:ind w:firstLine="708"/>
        <w:jc w:val="both"/>
        <w:rPr>
          <w:rFonts w:ascii="Times New Roman" w:eastAsia="Times New Roman" w:hAnsi="Times New Roman"/>
          <w:sz w:val="24"/>
          <w:szCs w:val="24"/>
          <w:lang w:eastAsia="bg-BG"/>
        </w:rPr>
      </w:pPr>
    </w:p>
    <w:p w:rsidR="00E7010F" w:rsidRPr="00E7010F" w:rsidRDefault="00E7010F" w:rsidP="00E7010F">
      <w:pPr>
        <w:spacing w:after="0" w:line="240" w:lineRule="auto"/>
        <w:jc w:val="both"/>
        <w:rPr>
          <w:rFonts w:ascii="Times New Roman" w:eastAsia="Times New Roman" w:hAnsi="Times New Roman"/>
          <w:b/>
          <w:sz w:val="24"/>
          <w:szCs w:val="24"/>
          <w:lang w:eastAsia="bg-BG"/>
        </w:rPr>
      </w:pPr>
    </w:p>
    <w:p w:rsidR="00E7010F" w:rsidRPr="00E7010F" w:rsidRDefault="00E7010F" w:rsidP="00E7010F">
      <w:pPr>
        <w:spacing w:after="0" w:line="240" w:lineRule="auto"/>
        <w:jc w:val="both"/>
        <w:rPr>
          <w:rFonts w:ascii="Times New Roman" w:eastAsiaTheme="minorHAnsi" w:hAnsi="Times New Roman"/>
          <w:sz w:val="24"/>
          <w:szCs w:val="24"/>
        </w:rPr>
      </w:pPr>
    </w:p>
    <w:p w:rsidR="00E7010F" w:rsidRPr="00E7010F" w:rsidRDefault="00E7010F" w:rsidP="00E7010F">
      <w:pPr>
        <w:spacing w:after="0" w:line="240" w:lineRule="auto"/>
        <w:jc w:val="both"/>
        <w:rPr>
          <w:rFonts w:ascii="Times New Roman" w:eastAsia="Times New Roman" w:hAnsi="Times New Roman"/>
          <w:b/>
          <w:sz w:val="24"/>
          <w:szCs w:val="24"/>
          <w:lang w:eastAsia="bg-BG"/>
        </w:rPr>
      </w:pPr>
      <w:r w:rsidRPr="00E7010F">
        <w:rPr>
          <w:rFonts w:ascii="Times New Roman" w:eastAsia="Times New Roman" w:hAnsi="Times New Roman"/>
          <w:b/>
          <w:sz w:val="24"/>
          <w:szCs w:val="24"/>
          <w:lang w:eastAsia="bg-BG"/>
        </w:rPr>
        <w:t>Майдън Сакаджиев</w:t>
      </w:r>
      <w:r w:rsidRPr="00E7010F">
        <w:rPr>
          <w:rFonts w:ascii="Times New Roman" w:eastAsia="Times New Roman" w:hAnsi="Times New Roman"/>
          <w:b/>
          <w:bCs/>
          <w:sz w:val="24"/>
          <w:szCs w:val="24"/>
          <w:lang w:eastAsia="bg-BG"/>
        </w:rPr>
        <w:t xml:space="preserve"> –</w:t>
      </w:r>
    </w:p>
    <w:p w:rsidR="00E7010F" w:rsidRPr="00E7010F" w:rsidRDefault="00E7010F" w:rsidP="00E7010F">
      <w:pPr>
        <w:spacing w:after="0" w:line="240" w:lineRule="auto"/>
        <w:jc w:val="both"/>
        <w:rPr>
          <w:rFonts w:ascii="Times New Roman" w:eastAsia="Times New Roman" w:hAnsi="Times New Roman"/>
          <w:b/>
          <w:bCs/>
          <w:sz w:val="24"/>
          <w:szCs w:val="24"/>
          <w:lang w:eastAsia="bg-BG"/>
        </w:rPr>
      </w:pPr>
      <w:r w:rsidRPr="00E7010F">
        <w:rPr>
          <w:rFonts w:ascii="Times New Roman" w:eastAsia="Times New Roman" w:hAnsi="Times New Roman"/>
          <w:b/>
          <w:bCs/>
          <w:sz w:val="24"/>
          <w:szCs w:val="24"/>
          <w:lang w:eastAsia="bg-BG"/>
        </w:rPr>
        <w:t xml:space="preserve">Зам.Председател на </w:t>
      </w:r>
    </w:p>
    <w:p w:rsidR="00E7010F" w:rsidRPr="00E7010F" w:rsidRDefault="00E7010F" w:rsidP="00E7010F">
      <w:pPr>
        <w:spacing w:after="0" w:line="240" w:lineRule="auto"/>
        <w:jc w:val="both"/>
        <w:rPr>
          <w:rFonts w:ascii="Times New Roman" w:eastAsia="Times New Roman" w:hAnsi="Times New Roman"/>
          <w:b/>
          <w:bCs/>
          <w:sz w:val="24"/>
          <w:szCs w:val="24"/>
          <w:lang w:eastAsia="bg-BG"/>
        </w:rPr>
      </w:pPr>
      <w:r w:rsidRPr="00E7010F">
        <w:rPr>
          <w:rFonts w:ascii="Times New Roman" w:eastAsia="Times New Roman" w:hAnsi="Times New Roman"/>
          <w:b/>
          <w:bCs/>
          <w:sz w:val="24"/>
          <w:szCs w:val="24"/>
          <w:lang w:eastAsia="bg-BG"/>
        </w:rPr>
        <w:t>Общински Съвет – Никопол</w:t>
      </w:r>
    </w:p>
    <w:p w:rsidR="00E7010F" w:rsidRPr="00E7010F" w:rsidRDefault="00E7010F" w:rsidP="00E7010F">
      <w:pPr>
        <w:rPr>
          <w:rFonts w:asciiTheme="minorHAnsi" w:eastAsiaTheme="minorHAnsi" w:hAnsiTheme="minorHAnsi" w:cstheme="minorBidi"/>
          <w:sz w:val="24"/>
          <w:szCs w:val="24"/>
          <w:lang w:val="en-US"/>
        </w:rPr>
      </w:pPr>
    </w:p>
    <w:p w:rsidR="00E7010F" w:rsidRPr="00E7010F" w:rsidRDefault="00E7010F" w:rsidP="00E7010F">
      <w:pPr>
        <w:rPr>
          <w:rFonts w:asciiTheme="minorHAnsi" w:eastAsiaTheme="minorHAnsi" w:hAnsiTheme="minorHAnsi" w:cstheme="minorBidi"/>
          <w:sz w:val="24"/>
          <w:szCs w:val="24"/>
          <w:lang w:val="en-US"/>
        </w:rPr>
      </w:pPr>
    </w:p>
    <w:p w:rsidR="00E7010F" w:rsidRPr="00E7010F" w:rsidRDefault="00E7010F" w:rsidP="00E7010F">
      <w:pPr>
        <w:rPr>
          <w:rFonts w:asciiTheme="minorHAnsi" w:eastAsiaTheme="minorHAnsi" w:hAnsiTheme="minorHAnsi" w:cstheme="minorBidi"/>
        </w:rPr>
      </w:pPr>
    </w:p>
    <w:p w:rsidR="00E7010F" w:rsidRPr="00E7010F" w:rsidRDefault="00E7010F" w:rsidP="00E7010F">
      <w:pPr>
        <w:autoSpaceDE w:val="0"/>
        <w:autoSpaceDN w:val="0"/>
        <w:adjustRightInd w:val="0"/>
        <w:spacing w:after="0" w:line="240" w:lineRule="auto"/>
        <w:jc w:val="right"/>
        <w:rPr>
          <w:rFonts w:ascii="Times New Roman" w:hAnsi="Times New Roman"/>
          <w:b/>
          <w:caps/>
          <w:sz w:val="24"/>
          <w:szCs w:val="24"/>
        </w:rPr>
      </w:pPr>
      <w:r w:rsidRPr="00E7010F">
        <w:rPr>
          <w:rFonts w:ascii="Times New Roman" w:hAnsi="Times New Roman"/>
          <w:b/>
          <w:caps/>
          <w:sz w:val="24"/>
          <w:szCs w:val="24"/>
        </w:rPr>
        <w:t>Приложение 1</w:t>
      </w:r>
    </w:p>
    <w:p w:rsidR="00E7010F" w:rsidRPr="00E7010F" w:rsidRDefault="00E7010F" w:rsidP="00E7010F">
      <w:pPr>
        <w:autoSpaceDE w:val="0"/>
        <w:autoSpaceDN w:val="0"/>
        <w:adjustRightInd w:val="0"/>
        <w:spacing w:after="0" w:line="240" w:lineRule="auto"/>
        <w:jc w:val="center"/>
        <w:rPr>
          <w:rFonts w:ascii="Times New Roman" w:hAnsi="Times New Roman"/>
          <w:b/>
          <w:caps/>
          <w:sz w:val="24"/>
          <w:szCs w:val="24"/>
          <w:lang w:val="en-US"/>
        </w:rPr>
      </w:pPr>
    </w:p>
    <w:p w:rsidR="00E7010F" w:rsidRPr="00E7010F" w:rsidRDefault="00E7010F" w:rsidP="00E7010F">
      <w:pPr>
        <w:autoSpaceDE w:val="0"/>
        <w:autoSpaceDN w:val="0"/>
        <w:adjustRightInd w:val="0"/>
        <w:spacing w:after="0" w:line="240" w:lineRule="auto"/>
        <w:jc w:val="center"/>
        <w:rPr>
          <w:rFonts w:ascii="Times New Roman" w:hAnsi="Times New Roman"/>
          <w:b/>
          <w:caps/>
          <w:sz w:val="24"/>
          <w:szCs w:val="24"/>
        </w:rPr>
      </w:pPr>
    </w:p>
    <w:p w:rsidR="00E7010F" w:rsidRPr="00E7010F" w:rsidRDefault="00E7010F" w:rsidP="00E7010F">
      <w:pPr>
        <w:autoSpaceDE w:val="0"/>
        <w:autoSpaceDN w:val="0"/>
        <w:adjustRightInd w:val="0"/>
        <w:spacing w:after="0" w:line="240" w:lineRule="auto"/>
        <w:jc w:val="center"/>
        <w:rPr>
          <w:rFonts w:ascii="Times New Roman" w:hAnsi="Times New Roman"/>
          <w:b/>
          <w:caps/>
          <w:sz w:val="24"/>
          <w:szCs w:val="24"/>
        </w:rPr>
      </w:pPr>
      <w:r w:rsidRPr="00E7010F">
        <w:rPr>
          <w:rFonts w:ascii="Times New Roman" w:hAnsi="Times New Roman"/>
          <w:b/>
          <w:caps/>
          <w:sz w:val="24"/>
          <w:szCs w:val="24"/>
        </w:rPr>
        <w:t>а н а л и з</w:t>
      </w:r>
    </w:p>
    <w:p w:rsidR="00E7010F" w:rsidRPr="00E7010F" w:rsidRDefault="00E7010F" w:rsidP="00E7010F">
      <w:pPr>
        <w:autoSpaceDE w:val="0"/>
        <w:autoSpaceDN w:val="0"/>
        <w:adjustRightInd w:val="0"/>
        <w:spacing w:after="0" w:line="240" w:lineRule="auto"/>
        <w:jc w:val="center"/>
        <w:rPr>
          <w:rFonts w:ascii="Times New Roman" w:hAnsi="Times New Roman"/>
          <w:caps/>
          <w:sz w:val="24"/>
          <w:szCs w:val="24"/>
        </w:rPr>
      </w:pPr>
    </w:p>
    <w:p w:rsidR="00E7010F" w:rsidRPr="00E7010F" w:rsidRDefault="00E7010F" w:rsidP="00E7010F">
      <w:pPr>
        <w:autoSpaceDE w:val="0"/>
        <w:autoSpaceDN w:val="0"/>
        <w:adjustRightInd w:val="0"/>
        <w:spacing w:after="0" w:line="240" w:lineRule="auto"/>
        <w:jc w:val="center"/>
        <w:rPr>
          <w:rFonts w:ascii="Times New Roman" w:hAnsi="Times New Roman"/>
          <w:sz w:val="24"/>
          <w:szCs w:val="24"/>
        </w:rPr>
      </w:pPr>
      <w:r w:rsidRPr="00E7010F">
        <w:rPr>
          <w:rFonts w:ascii="Times New Roman" w:hAnsi="Times New Roman"/>
          <w:b/>
          <w:sz w:val="24"/>
          <w:szCs w:val="24"/>
        </w:rPr>
        <w:t xml:space="preserve">на потребностите от подкрепа за личностно развитие на децата и учениците </w:t>
      </w:r>
    </w:p>
    <w:p w:rsidR="00E7010F" w:rsidRPr="00E7010F" w:rsidRDefault="00E7010F" w:rsidP="00E7010F">
      <w:pPr>
        <w:autoSpaceDE w:val="0"/>
        <w:autoSpaceDN w:val="0"/>
        <w:adjustRightInd w:val="0"/>
        <w:spacing w:after="0" w:line="240" w:lineRule="auto"/>
        <w:jc w:val="center"/>
        <w:rPr>
          <w:rFonts w:ascii="Times New Roman" w:hAnsi="Times New Roman"/>
          <w:sz w:val="24"/>
          <w:szCs w:val="24"/>
        </w:rPr>
      </w:pPr>
    </w:p>
    <w:p w:rsidR="00E7010F" w:rsidRPr="00E7010F" w:rsidRDefault="00E7010F" w:rsidP="00E7010F">
      <w:pPr>
        <w:autoSpaceDE w:val="0"/>
        <w:autoSpaceDN w:val="0"/>
        <w:adjustRightInd w:val="0"/>
        <w:spacing w:after="0" w:line="240" w:lineRule="auto"/>
        <w:jc w:val="center"/>
        <w:rPr>
          <w:rFonts w:ascii="Times New Roman" w:hAnsi="Times New Roman"/>
          <w:sz w:val="24"/>
          <w:szCs w:val="24"/>
        </w:rPr>
      </w:pPr>
      <w:r w:rsidRPr="00E7010F">
        <w:rPr>
          <w:rFonts w:ascii="Times New Roman" w:hAnsi="Times New Roman"/>
          <w:sz w:val="24"/>
          <w:szCs w:val="24"/>
        </w:rPr>
        <w:t>(по чл. 196, ал. 1 на Закона за предучилищно и училищно образование)</w:t>
      </w:r>
    </w:p>
    <w:p w:rsidR="00E7010F" w:rsidRPr="00E7010F" w:rsidRDefault="00E7010F" w:rsidP="00E7010F">
      <w:pPr>
        <w:autoSpaceDE w:val="0"/>
        <w:autoSpaceDN w:val="0"/>
        <w:adjustRightInd w:val="0"/>
        <w:spacing w:after="0" w:line="240" w:lineRule="auto"/>
        <w:jc w:val="center"/>
        <w:rPr>
          <w:rFonts w:ascii="Times New Roman" w:hAnsi="Times New Roman"/>
          <w:sz w:val="24"/>
          <w:szCs w:val="24"/>
        </w:rPr>
      </w:pPr>
    </w:p>
    <w:p w:rsidR="00E7010F" w:rsidRPr="00E7010F" w:rsidRDefault="00E7010F" w:rsidP="00E7010F">
      <w:pPr>
        <w:autoSpaceDE w:val="0"/>
        <w:autoSpaceDN w:val="0"/>
        <w:adjustRightInd w:val="0"/>
        <w:spacing w:after="0" w:line="240" w:lineRule="auto"/>
        <w:jc w:val="center"/>
        <w:rPr>
          <w:rFonts w:ascii="Times New Roman" w:hAnsi="Times New Roman"/>
          <w:sz w:val="24"/>
          <w:szCs w:val="24"/>
        </w:rPr>
      </w:pPr>
    </w:p>
    <w:p w:rsidR="00E7010F" w:rsidRPr="00E7010F" w:rsidRDefault="00E7010F" w:rsidP="00E701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4"/>
          <w:szCs w:val="24"/>
        </w:rPr>
      </w:pPr>
      <w:r w:rsidRPr="00E7010F">
        <w:rPr>
          <w:rFonts w:ascii="Times New Roman" w:hAnsi="Times New Roman"/>
          <w:b/>
          <w:sz w:val="24"/>
          <w:szCs w:val="24"/>
        </w:rPr>
        <w:t>1. Въведение</w:t>
      </w:r>
    </w:p>
    <w:p w:rsidR="00E7010F" w:rsidRPr="00E7010F" w:rsidRDefault="00E7010F" w:rsidP="00E7010F">
      <w:pPr>
        <w:autoSpaceDE w:val="0"/>
        <w:autoSpaceDN w:val="0"/>
        <w:adjustRightInd w:val="0"/>
        <w:spacing w:after="0" w:line="240" w:lineRule="auto"/>
        <w:jc w:val="both"/>
        <w:rPr>
          <w:rFonts w:ascii="Times New Roman" w:hAnsi="Times New Roman"/>
          <w:color w:val="FF0000"/>
          <w:sz w:val="24"/>
          <w:szCs w:val="24"/>
        </w:rPr>
      </w:pP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/Съгласно чл. 176 на </w:t>
      </w:r>
      <w:r w:rsidRPr="00E7010F">
        <w:rPr>
          <w:rFonts w:ascii="Times New Roman" w:hAnsi="Times New Roman"/>
          <w:i/>
          <w:sz w:val="24"/>
          <w:szCs w:val="24"/>
        </w:rPr>
        <w:t>Закона за предучилищното и училищно образование</w:t>
      </w:r>
      <w:r w:rsidRPr="00E7010F">
        <w:rPr>
          <w:rFonts w:ascii="Times New Roman" w:hAnsi="Times New Roman"/>
          <w:sz w:val="24"/>
          <w:szCs w:val="24"/>
        </w:rPr>
        <w:t xml:space="preserve"> (ЗПУО) подкрепата за личностно развитие се осигурява на всички деца и ученици в съответствие с индивидуалните им потребности и цели да осигури за децата и учениците подходяща физическа, психологическа и социална среда за развиване на способностите и уменията им. </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Дейности от </w:t>
      </w:r>
      <w:r w:rsidRPr="00E7010F">
        <w:rPr>
          <w:rFonts w:ascii="Times New Roman" w:hAnsi="Times New Roman"/>
          <w:sz w:val="24"/>
          <w:szCs w:val="24"/>
          <w:u w:val="single"/>
        </w:rPr>
        <w:t>общата подкрепа за личностно развитие</w:t>
      </w:r>
      <w:r w:rsidRPr="00E7010F">
        <w:rPr>
          <w:rFonts w:ascii="Times New Roman" w:hAnsi="Times New Roman"/>
          <w:sz w:val="24"/>
          <w:szCs w:val="24"/>
        </w:rPr>
        <w:t xml:space="preserve"> по </w:t>
      </w:r>
      <w:bookmarkStart w:id="26" w:name="_Hlk64533786"/>
      <w:r w:rsidRPr="00E7010F">
        <w:rPr>
          <w:rFonts w:ascii="Times New Roman" w:hAnsi="Times New Roman"/>
          <w:sz w:val="24"/>
          <w:szCs w:val="24"/>
        </w:rPr>
        <w:t>чл. 178, ал. 1 на ЗПУО</w:t>
      </w:r>
      <w:bookmarkEnd w:id="26"/>
      <w:r w:rsidRPr="00E7010F">
        <w:rPr>
          <w:rFonts w:ascii="Times New Roman" w:hAnsi="Times New Roman"/>
          <w:sz w:val="24"/>
          <w:szCs w:val="24"/>
        </w:rPr>
        <w:t>, с които не всички училищата могат самостоятелно да се справят и изискват общинско координиране са:</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bookmarkStart w:id="27" w:name="_Hlk64637532"/>
      <w:r w:rsidRPr="00E7010F">
        <w:rPr>
          <w:rFonts w:ascii="Times New Roman" w:hAnsi="Times New Roman"/>
          <w:sz w:val="24"/>
          <w:szCs w:val="24"/>
        </w:rPr>
        <w:t>кариерно ориентиране на учениците;</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занимания по интереси;</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библиотечно-информационно обслужване;</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грижа за здравето;</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осигуряване на общежитие;</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поощряване с морални и материални награди;</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дейности по превенция на насилието и преодоляване на проблемното поведение;</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ранно оценяване на потребностите и превенция на обучителните затруднения;</w:t>
      </w:r>
    </w:p>
    <w:p w:rsidR="00E7010F" w:rsidRPr="00E7010F" w:rsidRDefault="00E7010F" w:rsidP="00E7010F">
      <w:pPr>
        <w:numPr>
          <w:ilvl w:val="0"/>
          <w:numId w:val="29"/>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логопедична работа.</w:t>
      </w:r>
    </w:p>
    <w:bookmarkEnd w:id="27"/>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highlight w:val="yellow"/>
        </w:rPr>
      </w:pP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u w:val="single"/>
        </w:rPr>
        <w:t>Допълнителната подкрепа за личностно развитие</w:t>
      </w:r>
      <w:r w:rsidRPr="00E7010F">
        <w:rPr>
          <w:rFonts w:ascii="Times New Roman" w:hAnsi="Times New Roman"/>
          <w:sz w:val="24"/>
          <w:szCs w:val="24"/>
        </w:rPr>
        <w:t xml:space="preserve"> по чл. 187 на </w:t>
      </w:r>
      <w:r w:rsidRPr="00E7010F">
        <w:rPr>
          <w:rFonts w:ascii="Times New Roman" w:hAnsi="Times New Roman"/>
          <w:i/>
          <w:sz w:val="24"/>
          <w:szCs w:val="24"/>
        </w:rPr>
        <w:t xml:space="preserve">ЗПУО </w:t>
      </w:r>
      <w:r w:rsidRPr="00E7010F">
        <w:rPr>
          <w:rFonts w:ascii="Times New Roman" w:hAnsi="Times New Roman"/>
          <w:sz w:val="24"/>
          <w:szCs w:val="24"/>
        </w:rPr>
        <w:t>е насочена към деца и ученици със специални образователни потребности (СОП), в риск, с изявени дарби, с хронични заболявания. Дейности, които не могат да се извършат самостоятелно от всяко училище, а изискват координирана общинска политика са:</w:t>
      </w:r>
    </w:p>
    <w:p w:rsidR="00E7010F" w:rsidRPr="00E7010F" w:rsidRDefault="00E7010F" w:rsidP="00E7010F">
      <w:pPr>
        <w:numPr>
          <w:ilvl w:val="0"/>
          <w:numId w:val="30"/>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работа с дете и ученик по конкретен случай;</w:t>
      </w:r>
    </w:p>
    <w:p w:rsidR="00E7010F" w:rsidRPr="00E7010F" w:rsidRDefault="00E7010F" w:rsidP="00E7010F">
      <w:pPr>
        <w:numPr>
          <w:ilvl w:val="0"/>
          <w:numId w:val="30"/>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психо-социална рехабилитация, рехабилитация на слуха и говора, зрителна рехабилитация, рехабилитация на комуникативните нарушения и при физически увреждания;</w:t>
      </w:r>
    </w:p>
    <w:p w:rsidR="00E7010F" w:rsidRPr="00E7010F" w:rsidRDefault="00E7010F" w:rsidP="00E7010F">
      <w:pPr>
        <w:numPr>
          <w:ilvl w:val="0"/>
          <w:numId w:val="30"/>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w:t>
      </w:r>
    </w:p>
    <w:p w:rsidR="00E7010F" w:rsidRPr="00E7010F" w:rsidRDefault="00E7010F" w:rsidP="00E7010F">
      <w:pPr>
        <w:numPr>
          <w:ilvl w:val="0"/>
          <w:numId w:val="30"/>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предоставяне на обучение по специалните учебни предмети за учениците със сензорни увреждания;</w:t>
      </w:r>
    </w:p>
    <w:p w:rsidR="00E7010F" w:rsidRPr="00E7010F" w:rsidRDefault="00E7010F" w:rsidP="00E7010F">
      <w:pPr>
        <w:numPr>
          <w:ilvl w:val="0"/>
          <w:numId w:val="30"/>
        </w:numPr>
        <w:tabs>
          <w:tab w:val="left" w:pos="1170"/>
        </w:tabs>
        <w:autoSpaceDE w:val="0"/>
        <w:autoSpaceDN w:val="0"/>
        <w:adjustRightInd w:val="0"/>
        <w:spacing w:after="0" w:line="240" w:lineRule="auto"/>
        <w:ind w:left="1170" w:hanging="270"/>
        <w:jc w:val="both"/>
        <w:rPr>
          <w:rFonts w:ascii="Times New Roman" w:hAnsi="Times New Roman"/>
          <w:sz w:val="24"/>
          <w:szCs w:val="24"/>
        </w:rPr>
      </w:pPr>
      <w:r w:rsidRPr="00E7010F">
        <w:rPr>
          <w:rFonts w:ascii="Times New Roman" w:hAnsi="Times New Roman"/>
          <w:sz w:val="24"/>
          <w:szCs w:val="24"/>
        </w:rPr>
        <w:t>ресурсно подпомагане.</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Основен принцип на ЗПУО е подкрепата за детето и ученика да се осъществява на ниво най</w:t>
      </w:r>
      <w:r w:rsidRPr="00E7010F">
        <w:rPr>
          <w:rFonts w:ascii="Times New Roman" w:hAnsi="Times New Roman"/>
          <w:sz w:val="24"/>
          <w:szCs w:val="24"/>
          <w:lang w:val="en-US"/>
        </w:rPr>
        <w:t xml:space="preserve"> </w:t>
      </w:r>
      <w:r w:rsidRPr="00E7010F">
        <w:rPr>
          <w:rFonts w:ascii="Times New Roman" w:hAnsi="Times New Roman"/>
          <w:sz w:val="24"/>
          <w:szCs w:val="24"/>
        </w:rPr>
        <w:t>- близко до мястото, където живее и учи.</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p>
    <w:p w:rsidR="00E7010F" w:rsidRPr="00E7010F" w:rsidRDefault="00E7010F" w:rsidP="00E7010F">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4"/>
          <w:szCs w:val="24"/>
        </w:rPr>
      </w:pPr>
      <w:r w:rsidRPr="00E7010F">
        <w:rPr>
          <w:rFonts w:ascii="Times New Roman" w:hAnsi="Times New Roman"/>
          <w:b/>
          <w:sz w:val="24"/>
          <w:szCs w:val="24"/>
        </w:rPr>
        <w:t>2. Състояние и предизвикателства</w:t>
      </w:r>
    </w:p>
    <w:p w:rsidR="00E7010F" w:rsidRPr="00E7010F" w:rsidRDefault="00E7010F" w:rsidP="00E7010F">
      <w:pPr>
        <w:autoSpaceDE w:val="0"/>
        <w:autoSpaceDN w:val="0"/>
        <w:adjustRightInd w:val="0"/>
        <w:spacing w:after="0" w:line="240" w:lineRule="auto"/>
        <w:rPr>
          <w:rFonts w:ascii="Times New Roman" w:hAnsi="Times New Roman"/>
          <w:sz w:val="24"/>
          <w:szCs w:val="24"/>
        </w:rPr>
      </w:pPr>
    </w:p>
    <w:p w:rsidR="00E7010F" w:rsidRPr="00E7010F" w:rsidRDefault="00E7010F" w:rsidP="00E7010F">
      <w:pPr>
        <w:autoSpaceDE w:val="0"/>
        <w:autoSpaceDN w:val="0"/>
        <w:adjustRightInd w:val="0"/>
        <w:spacing w:after="0" w:line="240" w:lineRule="auto"/>
        <w:jc w:val="both"/>
        <w:rPr>
          <w:rFonts w:ascii="Times New Roman" w:hAnsi="Times New Roman"/>
          <w:b/>
          <w:sz w:val="24"/>
          <w:szCs w:val="24"/>
          <w:u w:val="single"/>
        </w:rPr>
      </w:pPr>
      <w:r w:rsidRPr="00E7010F">
        <w:rPr>
          <w:rFonts w:ascii="Times New Roman" w:hAnsi="Times New Roman"/>
          <w:b/>
          <w:sz w:val="24"/>
          <w:szCs w:val="24"/>
          <w:u w:val="single"/>
        </w:rPr>
        <w:t xml:space="preserve">2.1. Състояние на общинската мрежа от детски градини и училища за учебната 2020 – 2021 г. </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u w:val="single"/>
        </w:rPr>
      </w:pP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2.1.1. Дейности от общата подкрепа за личностно развитие съгласно чл. 178, ал. 1 на ЗПУО</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4"/>
      </w:tblGrid>
      <w:tr w:rsidR="00E7010F" w:rsidRPr="00E7010F" w:rsidTr="00035FD4">
        <w:tc>
          <w:tcPr>
            <w:tcW w:w="1012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 детски градини и училища и съответно брой  деца и ученици в тях:</w:t>
            </w:r>
          </w:p>
        </w:tc>
      </w:tr>
      <w:tr w:rsidR="00E7010F" w:rsidRPr="00E7010F" w:rsidTr="00035FD4">
        <w:tc>
          <w:tcPr>
            <w:tcW w:w="1012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c>
          <w:tcPr>
            <w:tcW w:w="10124" w:type="dxa"/>
            <w:tcBorders>
              <w:top w:val="single" w:sz="4" w:space="0" w:color="auto"/>
              <w:left w:val="single" w:sz="4" w:space="0" w:color="auto"/>
              <w:bottom w:val="single" w:sz="4" w:space="0" w:color="auto"/>
              <w:right w:val="single" w:sz="4" w:space="0" w:color="auto"/>
            </w:tcBorders>
          </w:tcPr>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049"/>
              <w:gridCol w:w="1696"/>
              <w:gridCol w:w="1198"/>
              <w:gridCol w:w="1195"/>
              <w:gridCol w:w="1015"/>
              <w:gridCol w:w="1162"/>
              <w:gridCol w:w="1199"/>
            </w:tblGrid>
            <w:tr w:rsidR="00E7010F" w:rsidRPr="00E7010F" w:rsidTr="00035FD4">
              <w:tc>
                <w:tcPr>
                  <w:tcW w:w="1384"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община</w:t>
                  </w:r>
                </w:p>
              </w:tc>
              <w:tc>
                <w:tcPr>
                  <w:tcW w:w="1049"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Брой училища </w:t>
                  </w:r>
                </w:p>
              </w:tc>
              <w:tc>
                <w:tcPr>
                  <w:tcW w:w="169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бр. ученици в дневна, индивидуална и комбинирана форма на обучение</w:t>
                  </w:r>
                </w:p>
              </w:tc>
              <w:tc>
                <w:tcPr>
                  <w:tcW w:w="1198"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u w:val="single"/>
                    </w:rPr>
                    <w:t>от тях:</w:t>
                  </w:r>
                  <w:r w:rsidRPr="00E7010F">
                    <w:rPr>
                      <w:rFonts w:ascii="Times New Roman" w:hAnsi="Times New Roman"/>
                    </w:rPr>
                    <w:t xml:space="preserve"> бр. ученици със СОП</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бр. детски градини</w:t>
                  </w:r>
                </w:p>
              </w:tc>
              <w:tc>
                <w:tcPr>
                  <w:tcW w:w="1015"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бр. деца</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от тях: бр. деца със СОП</w:t>
                  </w:r>
                </w:p>
              </w:tc>
              <w:tc>
                <w:tcPr>
                  <w:tcW w:w="1199"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общ брой деца и ученици със СОП</w:t>
                  </w:r>
                </w:p>
              </w:tc>
            </w:tr>
            <w:tr w:rsidR="00E7010F" w:rsidRPr="00E7010F" w:rsidTr="00035FD4">
              <w:tc>
                <w:tcPr>
                  <w:tcW w:w="138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w:t>
                  </w:r>
                </w:p>
              </w:tc>
              <w:tc>
                <w:tcPr>
                  <w:tcW w:w="104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c>
                <w:tcPr>
                  <w:tcW w:w="169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414</w:t>
                  </w:r>
                </w:p>
              </w:tc>
              <w:tc>
                <w:tcPr>
                  <w:tcW w:w="119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44</w:t>
                  </w:r>
                </w:p>
              </w:tc>
              <w:tc>
                <w:tcPr>
                  <w:tcW w:w="1195"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w:t>
                  </w:r>
                </w:p>
              </w:tc>
              <w:tc>
                <w:tcPr>
                  <w:tcW w:w="1015"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133</w:t>
                  </w:r>
                </w:p>
              </w:tc>
              <w:tc>
                <w:tcPr>
                  <w:tcW w:w="116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c>
                <w:tcPr>
                  <w:tcW w:w="119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46</w:t>
                  </w:r>
                </w:p>
              </w:tc>
            </w:tr>
          </w:tbl>
          <w:p w:rsidR="00E7010F" w:rsidRPr="00E7010F" w:rsidRDefault="00E7010F" w:rsidP="00E7010F">
            <w:pPr>
              <w:autoSpaceDE w:val="0"/>
              <w:autoSpaceDN w:val="0"/>
              <w:adjustRightInd w:val="0"/>
              <w:spacing w:after="0" w:line="240" w:lineRule="auto"/>
              <w:rPr>
                <w:rFonts w:ascii="Times New Roman" w:hAnsi="Times New Roman"/>
              </w:rPr>
            </w:pPr>
          </w:p>
        </w:tc>
      </w:tr>
    </w:tbl>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 xml:space="preserve">Процентът ученици със СОП </w:t>
      </w:r>
      <w:r w:rsidRPr="00E7010F">
        <w:rPr>
          <w:rFonts w:ascii="Times New Roman" w:hAnsi="Times New Roman"/>
          <w:b/>
          <w:sz w:val="24"/>
          <w:szCs w:val="24"/>
        </w:rPr>
        <w:t>в училищата</w:t>
      </w:r>
      <w:r w:rsidRPr="00E7010F">
        <w:rPr>
          <w:rFonts w:ascii="Times New Roman" w:hAnsi="Times New Roman"/>
          <w:sz w:val="24"/>
          <w:szCs w:val="24"/>
        </w:rPr>
        <w:t xml:space="preserve"> е 10.63, а </w:t>
      </w:r>
      <w:r w:rsidRPr="00E7010F">
        <w:rPr>
          <w:rFonts w:ascii="Times New Roman" w:hAnsi="Times New Roman"/>
          <w:b/>
          <w:sz w:val="24"/>
          <w:szCs w:val="24"/>
        </w:rPr>
        <w:t>в детските градини</w:t>
      </w:r>
      <w:r w:rsidRPr="00E7010F">
        <w:rPr>
          <w:rFonts w:ascii="Times New Roman" w:hAnsi="Times New Roman"/>
          <w:sz w:val="24"/>
          <w:szCs w:val="24"/>
        </w:rPr>
        <w:t xml:space="preserve"> е 1,50. </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 xml:space="preserve">Общият брой деца и ученици със СОП в общината е 11.11% спрямо общия брой деца и ученици в общината към началото на учебната година. </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2.1.1.1. кариерно ориентиране на учениците </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53 ученика са кариерно ориентирани. Предвидени са теми в часа на класа. В учебното съдържание на предметите от учебния план също са включени въпроси, касаещи кариерното ориентиране</w:t>
      </w:r>
    </w:p>
    <w:p w:rsidR="00E7010F" w:rsidRPr="00E7010F" w:rsidRDefault="00E7010F" w:rsidP="00E7010F">
      <w:pPr>
        <w:autoSpaceDE w:val="0"/>
        <w:autoSpaceDN w:val="0"/>
        <w:adjustRightInd w:val="0"/>
        <w:spacing w:after="0" w:line="240" w:lineRule="auto"/>
        <w:ind w:firstLine="567"/>
        <w:jc w:val="both"/>
        <w:rPr>
          <w:rFonts w:ascii="Times New Roman" w:hAnsi="Times New Roman"/>
          <w:i/>
          <w:iCs/>
          <w:sz w:val="24"/>
          <w:szCs w:val="24"/>
        </w:rPr>
      </w:pP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2.1.1.2. занимания по интереси </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 106 ученика са включени в занимания по интереси. 9 групи са създадени за занимания по интереси по наредбата за приобщаващото образование. Учениците със СОП участват заедно с останалите ученици в училището във всички извънкласни и извънучилищни дейности, празници, тържества, спортни състезания и др.</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2.1.1.3. библиотечно-информационно обслужване </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училищата разполагат с по една училищна библиотека-2 бр</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2.1.1.4. грижа за здравето </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брой медицински кабинети-6, а мед. сестри- 4.</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2.1.1.5. осигуряване на общежитие</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 – брой общежития-0</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2.1.1.6. поощряване с морални и материални награди </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наградени са петима ученици,участвали в областни кръгове на ученическите олимпиади за учебната 2019-2020г. и 23 ученика получават месечна стипендия.</w:t>
      </w:r>
    </w:p>
    <w:p w:rsidR="00E7010F" w:rsidRPr="00E7010F" w:rsidRDefault="00E7010F" w:rsidP="00E7010F">
      <w:pPr>
        <w:tabs>
          <w:tab w:val="left" w:pos="900"/>
        </w:tabs>
        <w:autoSpaceDE w:val="0"/>
        <w:autoSpaceDN w:val="0"/>
        <w:adjustRightInd w:val="0"/>
        <w:spacing w:after="0" w:line="240" w:lineRule="auto"/>
        <w:ind w:firstLine="567"/>
        <w:jc w:val="both"/>
        <w:rPr>
          <w:rFonts w:ascii="Times New Roman" w:hAnsi="Times New Roman"/>
          <w:i/>
          <w:iCs/>
          <w:sz w:val="24"/>
          <w:szCs w:val="24"/>
        </w:rPr>
      </w:pPr>
      <w:r w:rsidRPr="00E7010F">
        <w:rPr>
          <w:rFonts w:ascii="Times New Roman" w:hAnsi="Times New Roman"/>
          <w:sz w:val="24"/>
          <w:szCs w:val="24"/>
        </w:rPr>
        <w:t xml:space="preserve">2.1.1.7. дейности по превенция на насилието и преодоляване на проблемното поведение – </w:t>
      </w:r>
      <w:r w:rsidRPr="00E7010F">
        <w:rPr>
          <w:rFonts w:ascii="Times New Roman" w:hAnsi="Times New Roman"/>
          <w:i/>
          <w:iCs/>
          <w:sz w:val="24"/>
          <w:szCs w:val="24"/>
        </w:rPr>
        <w:t>МКБППМН</w:t>
      </w:r>
    </w:p>
    <w:p w:rsidR="00E7010F" w:rsidRPr="00E7010F" w:rsidRDefault="00E7010F" w:rsidP="00E7010F">
      <w:pPr>
        <w:tabs>
          <w:tab w:val="left" w:pos="900"/>
        </w:tabs>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i/>
          <w:iCs/>
          <w:sz w:val="24"/>
          <w:szCs w:val="24"/>
        </w:rPr>
        <w:t xml:space="preserve"> - </w:t>
      </w:r>
      <w:r w:rsidRPr="00E7010F">
        <w:rPr>
          <w:rFonts w:ascii="Times New Roman" w:hAnsi="Times New Roman"/>
          <w:sz w:val="24"/>
          <w:szCs w:val="24"/>
        </w:rPr>
        <w:t>брой разгледани-1 случай</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2.1.1.8. ранно оценяване на потребностите и превенция на обучителните затруднения</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 – в училищата са сформирани екипи за подкрепа на личностното развитие,които извършват първоначална преценка и дават предложение за предоставяна на допълнителна подкрепа на учениците със СОП</w:t>
      </w:r>
    </w:p>
    <w:p w:rsidR="00E7010F" w:rsidRP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2.1.1.9. логопедична работа – брой деца-0.</w:t>
      </w:r>
    </w:p>
    <w:p w:rsidR="00E7010F" w:rsidRPr="00E7010F" w:rsidRDefault="00E7010F" w:rsidP="00E7010F">
      <w:pPr>
        <w:autoSpaceDE w:val="0"/>
        <w:autoSpaceDN w:val="0"/>
        <w:adjustRightInd w:val="0"/>
        <w:spacing w:after="0" w:line="240" w:lineRule="auto"/>
        <w:rPr>
          <w:rFonts w:ascii="Times New Roman" w:hAnsi="Times New Roman"/>
          <w:sz w:val="24"/>
          <w:szCs w:val="24"/>
        </w:rPr>
      </w:pPr>
      <w:r w:rsidRPr="00E7010F">
        <w:rPr>
          <w:rFonts w:ascii="Times New Roman" w:hAnsi="Times New Roman"/>
          <w:sz w:val="24"/>
          <w:szCs w:val="24"/>
        </w:rPr>
        <w:t>2.1.2. Допълнителната подкрепа за личностно развитие на деца и ученици</w:t>
      </w:r>
    </w:p>
    <w:p w:rsidR="00E7010F" w:rsidRPr="00E7010F" w:rsidRDefault="00E7010F" w:rsidP="00E7010F">
      <w:pPr>
        <w:autoSpaceDE w:val="0"/>
        <w:autoSpaceDN w:val="0"/>
        <w:adjustRightInd w:val="0"/>
        <w:spacing w:after="0" w:line="240" w:lineRule="auto"/>
        <w:ind w:firstLine="450"/>
        <w:jc w:val="both"/>
        <w:rPr>
          <w:rFonts w:ascii="Times New Roman" w:hAnsi="Times New Roman"/>
          <w:sz w:val="24"/>
          <w:szCs w:val="24"/>
        </w:rPr>
      </w:pPr>
      <w:r w:rsidRPr="00E7010F">
        <w:rPr>
          <w:rFonts w:ascii="Times New Roman" w:hAnsi="Times New Roman"/>
          <w:sz w:val="24"/>
          <w:szCs w:val="24"/>
        </w:rPr>
        <w:t>Особености на групата деца и ученици на допълнителна подкрепа по различните показатели (по данни за началото на учебната 2020 – 2021 г.):</w:t>
      </w:r>
    </w:p>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r w:rsidRPr="00E7010F">
        <w:rPr>
          <w:rFonts w:ascii="Times New Roman" w:hAnsi="Times New Roman"/>
          <w:sz w:val="24"/>
          <w:szCs w:val="24"/>
        </w:rPr>
        <w:t>2.1.2</w:t>
      </w:r>
      <w:bookmarkStart w:id="28" w:name="_Hlk64638355"/>
      <w:r w:rsidRPr="00E7010F">
        <w:rPr>
          <w:rFonts w:ascii="Times New Roman" w:hAnsi="Times New Roman"/>
          <w:sz w:val="24"/>
          <w:szCs w:val="24"/>
        </w:rPr>
        <w:t xml:space="preserve">.1. Разпределение по населени места </w:t>
      </w:r>
      <w:bookmarkEnd w:id="28"/>
      <w:r w:rsidRPr="00E7010F">
        <w:rPr>
          <w:rFonts w:ascii="Times New Roman" w:hAnsi="Times New Roman"/>
          <w:sz w:val="24"/>
          <w:szCs w:val="24"/>
        </w:rPr>
        <w:t xml:space="preserve">(местоживеене) </w:t>
      </w:r>
    </w:p>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r w:rsidRPr="00E7010F">
        <w:rPr>
          <w:rFonts w:ascii="Times New Roman" w:hAnsi="Times New Roman"/>
          <w:sz w:val="24"/>
          <w:szCs w:val="24"/>
        </w:rPr>
        <w:t>2.1.2.2. Ежедневно пътуващи до училище/ детска градина</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8"/>
      </w:tblGrid>
      <w:tr w:rsidR="00E7010F" w:rsidRPr="00E7010F" w:rsidTr="00035FD4">
        <w:tc>
          <w:tcPr>
            <w:tcW w:w="978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Разпределение по населени места (местоживеене) и ежедневно пътуване да училище/ детска градина:</w:t>
            </w:r>
          </w:p>
        </w:tc>
      </w:tr>
      <w:tr w:rsidR="00E7010F" w:rsidRPr="00E7010F" w:rsidTr="00035FD4">
        <w:tc>
          <w:tcPr>
            <w:tcW w:w="978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rPr>
          <w:trHeight w:val="2875"/>
        </w:trPr>
        <w:tc>
          <w:tcPr>
            <w:tcW w:w="9782" w:type="dxa"/>
            <w:tcBorders>
              <w:top w:val="single" w:sz="4" w:space="0" w:color="auto"/>
              <w:left w:val="single" w:sz="4" w:space="0" w:color="auto"/>
              <w:bottom w:val="single" w:sz="4" w:space="0" w:color="auto"/>
              <w:right w:val="single" w:sz="4" w:space="0" w:color="auto"/>
            </w:tcBorders>
          </w:tcPr>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126"/>
              <w:gridCol w:w="2126"/>
              <w:gridCol w:w="2126"/>
            </w:tblGrid>
            <w:tr w:rsidR="00E7010F" w:rsidRPr="00E7010F" w:rsidTr="00035FD4">
              <w:tc>
                <w:tcPr>
                  <w:tcW w:w="3794"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община, населено място,  училище</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населено място</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брой деца/ ученици със СОП</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бр. ежедневно пътуващи  със СОП</w:t>
                  </w:r>
                </w:p>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 Никопол, ДГ №1 „Щастливо детство“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 Никопол</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с.Санадиново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с.Дебово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8</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8</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с.Муселиево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с.Новачене</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8</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с.Асеново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Бацова махала</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r>
            <w:tr w:rsidR="00E7010F" w:rsidRPr="00E7010F" w:rsidTr="00035FD4">
              <w:trPr>
                <w:trHeight w:val="199"/>
              </w:trPr>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с.Въбел</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3</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3</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с.Дебово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с.Драгаш войвода</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7</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7</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с.Жернов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с.Любеново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с.Муселиево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 Новачене</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с.Санадиново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с.Черковица</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 Никопол</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10</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37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с.Новачене, ДГ”Георги Иванов”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С.Новачене</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bl>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c>
          <w:tcPr>
            <w:tcW w:w="978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Пътуващите ежедневно ученици със СОП представляват 56,52 % от общия брой ученици със СОП.</w:t>
            </w:r>
          </w:p>
        </w:tc>
      </w:tr>
    </w:tbl>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p>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r w:rsidRPr="00E7010F">
        <w:rPr>
          <w:rFonts w:ascii="Times New Roman" w:hAnsi="Times New Roman"/>
          <w:sz w:val="24"/>
          <w:szCs w:val="24"/>
        </w:rPr>
        <w:t>2.1.2.3. Разпределени по детски градини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126"/>
        <w:gridCol w:w="3402"/>
        <w:gridCol w:w="2126"/>
      </w:tblGrid>
      <w:tr w:rsidR="00E7010F" w:rsidRPr="00E7010F" w:rsidTr="00035FD4">
        <w:tc>
          <w:tcPr>
            <w:tcW w:w="2093"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община</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населено място</w:t>
            </w:r>
          </w:p>
        </w:tc>
        <w:tc>
          <w:tcPr>
            <w:tcW w:w="340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детска градина</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брой деца/ ученици със СОП</w:t>
            </w:r>
          </w:p>
        </w:tc>
      </w:tr>
      <w:tr w:rsidR="00E7010F" w:rsidRPr="00E7010F" w:rsidTr="00035FD4">
        <w:tc>
          <w:tcPr>
            <w:tcW w:w="2093"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 Никопол</w:t>
            </w:r>
          </w:p>
        </w:tc>
        <w:tc>
          <w:tcPr>
            <w:tcW w:w="34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ДГ №1 „Щастливо детство“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2093"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с.Дебово</w:t>
            </w:r>
          </w:p>
        </w:tc>
        <w:tc>
          <w:tcPr>
            <w:tcW w:w="34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ДГ”Щастливо детство”</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2093"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С.Новачене</w:t>
            </w:r>
          </w:p>
        </w:tc>
        <w:tc>
          <w:tcPr>
            <w:tcW w:w="34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ДГ”Георги Иванов”</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c>
          <w:tcPr>
            <w:tcW w:w="2093"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С.Муселиево</w:t>
            </w:r>
          </w:p>
        </w:tc>
        <w:tc>
          <w:tcPr>
            <w:tcW w:w="34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ДГ”Здравец”</w:t>
            </w:r>
          </w:p>
        </w:tc>
        <w:tc>
          <w:tcPr>
            <w:tcW w:w="212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bl>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p>
    <w:p w:rsidR="00E7010F" w:rsidRPr="00E7010F" w:rsidRDefault="00E7010F" w:rsidP="00E7010F">
      <w:pPr>
        <w:tabs>
          <w:tab w:val="left" w:pos="851"/>
          <w:tab w:val="center" w:pos="4320"/>
        </w:tabs>
        <w:spacing w:after="0" w:line="240" w:lineRule="auto"/>
        <w:ind w:firstLine="630"/>
        <w:jc w:val="both"/>
        <w:rPr>
          <w:rFonts w:ascii="Times New Roman" w:hAnsi="Times New Roman"/>
          <w:sz w:val="24"/>
          <w:szCs w:val="24"/>
        </w:rPr>
      </w:pPr>
      <w:r w:rsidRPr="00E7010F">
        <w:rPr>
          <w:rFonts w:ascii="Times New Roman" w:hAnsi="Times New Roman"/>
          <w:sz w:val="24"/>
          <w:szCs w:val="24"/>
        </w:rPr>
        <w:t>2.1.2.4. Разпределение по групи и класове:</w:t>
      </w:r>
    </w:p>
    <w:p w:rsidR="00E7010F" w:rsidRPr="00E7010F" w:rsidRDefault="00E7010F" w:rsidP="00E7010F">
      <w:pPr>
        <w:tabs>
          <w:tab w:val="left" w:pos="851"/>
          <w:tab w:val="center" w:pos="4320"/>
        </w:tabs>
        <w:spacing w:after="0" w:line="240" w:lineRule="auto"/>
        <w:ind w:firstLine="630"/>
        <w:jc w:val="both"/>
        <w:rPr>
          <w:rFonts w:ascii="Times New Roman" w:hAnsi="Times New Roman"/>
          <w:sz w:val="24"/>
          <w:szCs w:val="24"/>
        </w:rPr>
      </w:pPr>
      <w:r w:rsidRPr="00E7010F">
        <w:rPr>
          <w:rFonts w:ascii="Times New Roman" w:hAnsi="Times New Roman"/>
          <w:sz w:val="24"/>
          <w:szCs w:val="24"/>
        </w:rPr>
        <w:t>- УЧИЛИЩА</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6"/>
        <w:gridCol w:w="908"/>
        <w:gridCol w:w="856"/>
        <w:gridCol w:w="856"/>
        <w:gridCol w:w="857"/>
        <w:gridCol w:w="857"/>
        <w:gridCol w:w="857"/>
        <w:gridCol w:w="858"/>
        <w:gridCol w:w="858"/>
        <w:gridCol w:w="859"/>
      </w:tblGrid>
      <w:tr w:rsidR="00E7010F" w:rsidRPr="00E7010F" w:rsidTr="00035FD4">
        <w:trPr>
          <w:jc w:val="center"/>
        </w:trPr>
        <w:tc>
          <w:tcPr>
            <w:tcW w:w="263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населено място,  училище</w:t>
            </w:r>
          </w:p>
        </w:tc>
        <w:tc>
          <w:tcPr>
            <w:tcW w:w="908"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подгот. група</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 клас</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ІІ клас</w:t>
            </w:r>
          </w:p>
        </w:tc>
        <w:tc>
          <w:tcPr>
            <w:tcW w:w="857"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ІІІ клас</w:t>
            </w:r>
          </w:p>
        </w:tc>
        <w:tc>
          <w:tcPr>
            <w:tcW w:w="857"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ІV клас</w:t>
            </w:r>
          </w:p>
        </w:tc>
        <w:tc>
          <w:tcPr>
            <w:tcW w:w="857"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V клас</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VІ клас</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VІІ клас</w:t>
            </w:r>
          </w:p>
        </w:tc>
        <w:tc>
          <w:tcPr>
            <w:tcW w:w="859"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VІІІ клас</w:t>
            </w:r>
          </w:p>
        </w:tc>
      </w:tr>
      <w:tr w:rsidR="00E7010F" w:rsidRPr="00E7010F" w:rsidTr="00035FD4">
        <w:trPr>
          <w:jc w:val="center"/>
        </w:trPr>
        <w:tc>
          <w:tcPr>
            <w:tcW w:w="263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Гр.Никопол, СУ “Хр.Ботев”</w:t>
            </w:r>
          </w:p>
        </w:tc>
        <w:tc>
          <w:tcPr>
            <w:tcW w:w="90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w:t>
            </w:r>
          </w:p>
        </w:tc>
        <w:tc>
          <w:tcPr>
            <w:tcW w:w="85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85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85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3</w:t>
            </w:r>
          </w:p>
        </w:tc>
        <w:tc>
          <w:tcPr>
            <w:tcW w:w="85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85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c>
          <w:tcPr>
            <w:tcW w:w="85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3</w:t>
            </w:r>
          </w:p>
        </w:tc>
        <w:tc>
          <w:tcPr>
            <w:tcW w:w="85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3</w:t>
            </w:r>
          </w:p>
        </w:tc>
        <w:tc>
          <w:tcPr>
            <w:tcW w:w="85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w:t>
            </w:r>
          </w:p>
        </w:tc>
      </w:tr>
      <w:tr w:rsidR="00E7010F" w:rsidRPr="00E7010F" w:rsidTr="00035FD4">
        <w:trPr>
          <w:jc w:val="center"/>
        </w:trPr>
        <w:tc>
          <w:tcPr>
            <w:tcW w:w="263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С.новачене,ОУ”Патриарх Евтимий”</w:t>
            </w:r>
          </w:p>
        </w:tc>
        <w:tc>
          <w:tcPr>
            <w:tcW w:w="90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w:t>
            </w:r>
          </w:p>
        </w:tc>
        <w:tc>
          <w:tcPr>
            <w:tcW w:w="85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85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w:t>
            </w:r>
          </w:p>
        </w:tc>
        <w:tc>
          <w:tcPr>
            <w:tcW w:w="85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c>
          <w:tcPr>
            <w:tcW w:w="85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85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3</w:t>
            </w:r>
          </w:p>
        </w:tc>
        <w:tc>
          <w:tcPr>
            <w:tcW w:w="85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w:t>
            </w:r>
          </w:p>
        </w:tc>
        <w:tc>
          <w:tcPr>
            <w:tcW w:w="85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w:t>
            </w:r>
          </w:p>
        </w:tc>
        <w:tc>
          <w:tcPr>
            <w:tcW w:w="85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w:t>
            </w:r>
          </w:p>
        </w:tc>
      </w:tr>
    </w:tbl>
    <w:p w:rsidR="00E7010F" w:rsidRPr="00E7010F" w:rsidRDefault="00E7010F" w:rsidP="00E7010F">
      <w:pPr>
        <w:tabs>
          <w:tab w:val="left" w:pos="851"/>
          <w:tab w:val="center" w:pos="4320"/>
        </w:tabs>
        <w:spacing w:after="0" w:line="240" w:lineRule="auto"/>
        <w:ind w:firstLine="630"/>
        <w:jc w:val="both"/>
        <w:rPr>
          <w:rFonts w:ascii="Times New Roman" w:hAnsi="Times New Roman"/>
          <w:color w:val="FF0000"/>
          <w:sz w:val="24"/>
          <w:szCs w:val="24"/>
        </w:rPr>
      </w:pPr>
      <w:r w:rsidRPr="00E7010F">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052"/>
        <w:gridCol w:w="1172"/>
        <w:gridCol w:w="984"/>
        <w:gridCol w:w="1392"/>
      </w:tblGrid>
      <w:tr w:rsidR="00E7010F" w:rsidRPr="00E7010F" w:rsidTr="00035FD4">
        <w:trPr>
          <w:jc w:val="center"/>
        </w:trPr>
        <w:tc>
          <w:tcPr>
            <w:tcW w:w="358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населено място,  училище</w:t>
            </w:r>
          </w:p>
        </w:tc>
        <w:tc>
          <w:tcPr>
            <w:tcW w:w="105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ІХ клас</w:t>
            </w:r>
          </w:p>
        </w:tc>
        <w:tc>
          <w:tcPr>
            <w:tcW w:w="117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Х клас</w:t>
            </w:r>
          </w:p>
        </w:tc>
        <w:tc>
          <w:tcPr>
            <w:tcW w:w="984"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ХІ клас</w:t>
            </w:r>
          </w:p>
        </w:tc>
        <w:tc>
          <w:tcPr>
            <w:tcW w:w="139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ХІІ клас</w:t>
            </w:r>
          </w:p>
        </w:tc>
      </w:tr>
      <w:tr w:rsidR="00E7010F" w:rsidRPr="00E7010F" w:rsidTr="00035FD4">
        <w:trPr>
          <w:jc w:val="center"/>
        </w:trPr>
        <w:tc>
          <w:tcPr>
            <w:tcW w:w="358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Гр.Никопол, СУ “Хр.Ботев</w:t>
            </w:r>
          </w:p>
        </w:tc>
        <w:tc>
          <w:tcPr>
            <w:tcW w:w="105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c>
          <w:tcPr>
            <w:tcW w:w="117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w:t>
            </w:r>
          </w:p>
        </w:tc>
        <w:tc>
          <w:tcPr>
            <w:tcW w:w="98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c>
          <w:tcPr>
            <w:tcW w:w="139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2</w:t>
            </w:r>
          </w:p>
        </w:tc>
      </w:tr>
    </w:tbl>
    <w:p w:rsidR="00E7010F" w:rsidRPr="00E7010F" w:rsidRDefault="00E7010F" w:rsidP="00E7010F">
      <w:pPr>
        <w:tabs>
          <w:tab w:val="left" w:pos="851"/>
          <w:tab w:val="center" w:pos="4320"/>
        </w:tabs>
        <w:spacing w:after="0" w:line="240" w:lineRule="auto"/>
        <w:ind w:firstLine="630"/>
        <w:jc w:val="both"/>
        <w:rPr>
          <w:rFonts w:ascii="Times New Roman" w:hAnsi="Times New Roman"/>
          <w:color w:val="000000"/>
          <w:sz w:val="24"/>
          <w:szCs w:val="24"/>
        </w:rPr>
      </w:pPr>
    </w:p>
    <w:p w:rsidR="00E7010F" w:rsidRPr="00E7010F" w:rsidRDefault="00E7010F" w:rsidP="00E7010F">
      <w:pPr>
        <w:tabs>
          <w:tab w:val="left" w:pos="851"/>
          <w:tab w:val="center" w:pos="4320"/>
        </w:tabs>
        <w:spacing w:after="0" w:line="240" w:lineRule="auto"/>
        <w:ind w:firstLine="630"/>
        <w:jc w:val="both"/>
        <w:rPr>
          <w:rFonts w:ascii="Times New Roman" w:hAnsi="Times New Roman"/>
          <w:color w:val="000000"/>
          <w:sz w:val="24"/>
          <w:szCs w:val="24"/>
        </w:rPr>
      </w:pPr>
    </w:p>
    <w:p w:rsidR="00E7010F" w:rsidRPr="00E7010F" w:rsidRDefault="00E7010F" w:rsidP="00E7010F">
      <w:pPr>
        <w:tabs>
          <w:tab w:val="left" w:pos="851"/>
          <w:tab w:val="center" w:pos="4320"/>
        </w:tabs>
        <w:spacing w:after="0" w:line="240" w:lineRule="auto"/>
        <w:ind w:firstLine="630"/>
        <w:jc w:val="both"/>
        <w:rPr>
          <w:rFonts w:ascii="Times New Roman" w:hAnsi="Times New Roman"/>
          <w:color w:val="000000"/>
          <w:sz w:val="24"/>
          <w:szCs w:val="24"/>
        </w:rPr>
      </w:pPr>
      <w:r w:rsidRPr="00E7010F">
        <w:rPr>
          <w:rFonts w:ascii="Times New Roman" w:hAnsi="Times New Roman"/>
          <w:color w:val="000000"/>
          <w:sz w:val="24"/>
          <w:szCs w:val="24"/>
        </w:rPr>
        <w:t>- ДЕТСКИ ГРАДИНИ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1330"/>
        <w:gridCol w:w="984"/>
        <w:gridCol w:w="1181"/>
        <w:gridCol w:w="1392"/>
      </w:tblGrid>
      <w:tr w:rsidR="00E7010F" w:rsidRPr="00E7010F" w:rsidTr="00035FD4">
        <w:trPr>
          <w:jc w:val="center"/>
        </w:trPr>
        <w:tc>
          <w:tcPr>
            <w:tcW w:w="2999"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община, населено място, </w:t>
            </w:r>
          </w:p>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детска градина</w:t>
            </w:r>
          </w:p>
        </w:tc>
        <w:tc>
          <w:tcPr>
            <w:tcW w:w="1330"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 група</w:t>
            </w:r>
          </w:p>
        </w:tc>
        <w:tc>
          <w:tcPr>
            <w:tcW w:w="984"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ІІ група</w:t>
            </w:r>
          </w:p>
        </w:tc>
        <w:tc>
          <w:tcPr>
            <w:tcW w:w="1181"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ind w:left="39" w:hanging="39"/>
              <w:rPr>
                <w:rFonts w:ascii="Times New Roman" w:hAnsi="Times New Roman"/>
              </w:rPr>
            </w:pPr>
            <w:r w:rsidRPr="00E7010F">
              <w:rPr>
                <w:rFonts w:ascii="Times New Roman" w:hAnsi="Times New Roman"/>
              </w:rPr>
              <w:t>ІІІ група</w:t>
            </w:r>
          </w:p>
        </w:tc>
        <w:tc>
          <w:tcPr>
            <w:tcW w:w="139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ІV група</w:t>
            </w:r>
          </w:p>
        </w:tc>
      </w:tr>
      <w:tr w:rsidR="00E7010F" w:rsidRPr="00E7010F" w:rsidTr="00035FD4">
        <w:trPr>
          <w:jc w:val="center"/>
        </w:trPr>
        <w:tc>
          <w:tcPr>
            <w:tcW w:w="299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Никопол,Гр. Никопол, ДГ №1 „Щастливо детство“</w:t>
            </w:r>
          </w:p>
        </w:tc>
        <w:tc>
          <w:tcPr>
            <w:tcW w:w="133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98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18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39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rPr>
          <w:jc w:val="center"/>
        </w:trPr>
        <w:tc>
          <w:tcPr>
            <w:tcW w:w="299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Никопол,с.Новачене,ДГ”Георги Иванов”</w:t>
            </w:r>
          </w:p>
        </w:tc>
        <w:tc>
          <w:tcPr>
            <w:tcW w:w="133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98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18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39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w:t>
            </w:r>
          </w:p>
        </w:tc>
      </w:tr>
      <w:tr w:rsidR="00E7010F" w:rsidRPr="00E7010F" w:rsidTr="00035FD4">
        <w:trPr>
          <w:jc w:val="center"/>
        </w:trPr>
        <w:tc>
          <w:tcPr>
            <w:tcW w:w="299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33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98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18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39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bl>
    <w:p w:rsidR="00E7010F" w:rsidRPr="00E7010F" w:rsidRDefault="00E7010F" w:rsidP="00E7010F">
      <w:pPr>
        <w:tabs>
          <w:tab w:val="left" w:pos="851"/>
          <w:tab w:val="center" w:pos="4320"/>
        </w:tabs>
        <w:spacing w:after="0" w:line="240" w:lineRule="auto"/>
        <w:ind w:firstLine="630"/>
        <w:jc w:val="both"/>
        <w:rPr>
          <w:rFonts w:ascii="Times New Roman" w:hAnsi="Times New Roman"/>
          <w:color w:val="000000"/>
          <w:sz w:val="24"/>
          <w:szCs w:val="24"/>
        </w:rPr>
      </w:pPr>
    </w:p>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r w:rsidRPr="00E7010F">
        <w:rPr>
          <w:rFonts w:ascii="Times New Roman" w:hAnsi="Times New Roman"/>
          <w:sz w:val="24"/>
          <w:szCs w:val="24"/>
        </w:rPr>
        <w:t>2.1.2.5. Разпределение по пол</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02"/>
        <w:gridCol w:w="2151"/>
        <w:gridCol w:w="2001"/>
        <w:gridCol w:w="2092"/>
      </w:tblGrid>
      <w:tr w:rsidR="00E7010F" w:rsidRPr="00E7010F" w:rsidTr="00035FD4">
        <w:tc>
          <w:tcPr>
            <w:tcW w:w="10173" w:type="dxa"/>
            <w:gridSpan w:val="5"/>
            <w:tcBorders>
              <w:top w:val="single" w:sz="4" w:space="0" w:color="auto"/>
              <w:left w:val="single" w:sz="4" w:space="0" w:color="auto"/>
              <w:bottom w:val="single" w:sz="4" w:space="0" w:color="auto"/>
              <w:right w:val="single" w:sz="4" w:space="0" w:color="auto"/>
            </w:tcBorders>
          </w:tcPr>
          <w:tbl>
            <w:tblPr>
              <w:tblpPr w:leftFromText="141" w:rightFromText="141" w:vertAnchor="text" w:horzAnchor="margin" w:tblpY="-69"/>
              <w:tblOverlap w:val="never"/>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02"/>
              <w:gridCol w:w="2151"/>
              <w:gridCol w:w="2000"/>
              <w:gridCol w:w="2546"/>
            </w:tblGrid>
            <w:tr w:rsidR="00E7010F" w:rsidRPr="00E7010F" w:rsidTr="00035FD4">
              <w:tc>
                <w:tcPr>
                  <w:tcW w:w="212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       Населено място   </w:t>
                  </w:r>
                </w:p>
              </w:tc>
              <w:tc>
                <w:tcPr>
                  <w:tcW w:w="1802"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both"/>
                    <w:rPr>
                      <w:rFonts w:ascii="Times New Roman" w:hAnsi="Times New Roman"/>
                    </w:rPr>
                  </w:pPr>
                  <w:r w:rsidRPr="00E7010F">
                    <w:rPr>
                      <w:rFonts w:ascii="Times New Roman" w:hAnsi="Times New Roman"/>
                    </w:rPr>
                    <w:t xml:space="preserve">бр. </w:t>
                  </w:r>
                  <w:r w:rsidRPr="00E7010F">
                    <w:rPr>
                      <w:rFonts w:ascii="Times New Roman" w:hAnsi="Times New Roman"/>
                      <w:b/>
                    </w:rPr>
                    <w:t xml:space="preserve">момичета </w:t>
                  </w:r>
                  <w:r w:rsidRPr="00E7010F">
                    <w:rPr>
                      <w:rFonts w:ascii="Times New Roman" w:hAnsi="Times New Roman"/>
                    </w:rPr>
                    <w:t>от децата и учениците със СОП в детска градина</w:t>
                  </w:r>
                </w:p>
              </w:tc>
              <w:tc>
                <w:tcPr>
                  <w:tcW w:w="2151"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both"/>
                    <w:rPr>
                      <w:rFonts w:ascii="Times New Roman" w:hAnsi="Times New Roman"/>
                    </w:rPr>
                  </w:pPr>
                  <w:r w:rsidRPr="00E7010F">
                    <w:rPr>
                      <w:rFonts w:ascii="Times New Roman" w:hAnsi="Times New Roman"/>
                    </w:rPr>
                    <w:t xml:space="preserve">бр. </w:t>
                  </w:r>
                  <w:r w:rsidRPr="00E7010F">
                    <w:rPr>
                      <w:rFonts w:ascii="Times New Roman" w:hAnsi="Times New Roman"/>
                      <w:b/>
                    </w:rPr>
                    <w:t xml:space="preserve">момичета/момчета </w:t>
                  </w:r>
                  <w:r w:rsidRPr="00E7010F">
                    <w:rPr>
                      <w:rFonts w:ascii="Times New Roman" w:hAnsi="Times New Roman"/>
                    </w:rPr>
                    <w:t>от децата и учениците със СОП в начален и прогимназиален етап</w:t>
                  </w:r>
                </w:p>
              </w:tc>
              <w:tc>
                <w:tcPr>
                  <w:tcW w:w="2000"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both"/>
                    <w:rPr>
                      <w:rFonts w:ascii="Times New Roman" w:hAnsi="Times New Roman"/>
                    </w:rPr>
                  </w:pPr>
                  <w:r w:rsidRPr="00E7010F">
                    <w:rPr>
                      <w:rFonts w:ascii="Times New Roman" w:hAnsi="Times New Roman"/>
                    </w:rPr>
                    <w:t xml:space="preserve">бр. </w:t>
                  </w:r>
                  <w:r w:rsidRPr="00E7010F">
                    <w:rPr>
                      <w:rFonts w:ascii="Times New Roman" w:hAnsi="Times New Roman"/>
                      <w:b/>
                    </w:rPr>
                    <w:t xml:space="preserve">момичета/момчета </w:t>
                  </w:r>
                  <w:r w:rsidRPr="00E7010F">
                    <w:rPr>
                      <w:rFonts w:ascii="Times New Roman" w:hAnsi="Times New Roman"/>
                    </w:rPr>
                    <w:t>от децата и учениците със СОП в гимназиален етап</w:t>
                  </w:r>
                </w:p>
              </w:tc>
              <w:tc>
                <w:tcPr>
                  <w:tcW w:w="254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both"/>
                    <w:rPr>
                      <w:rFonts w:ascii="Times New Roman" w:hAnsi="Times New Roman"/>
                    </w:rPr>
                  </w:pPr>
                  <w:r w:rsidRPr="00E7010F">
                    <w:rPr>
                      <w:rFonts w:ascii="Times New Roman" w:hAnsi="Times New Roman"/>
                    </w:rPr>
                    <w:t xml:space="preserve">бр. </w:t>
                  </w:r>
                  <w:r w:rsidRPr="00E7010F">
                    <w:rPr>
                      <w:rFonts w:ascii="Times New Roman" w:hAnsi="Times New Roman"/>
                      <w:b/>
                    </w:rPr>
                    <w:t xml:space="preserve">момичета/момчета </w:t>
                  </w:r>
                  <w:r w:rsidRPr="00E7010F">
                    <w:rPr>
                      <w:rFonts w:ascii="Times New Roman" w:hAnsi="Times New Roman"/>
                    </w:rPr>
                    <w:t xml:space="preserve">от децата и </w:t>
                  </w:r>
                </w:p>
                <w:p w:rsidR="00E7010F" w:rsidRPr="00E7010F" w:rsidRDefault="00E7010F" w:rsidP="00E7010F">
                  <w:pPr>
                    <w:autoSpaceDE w:val="0"/>
                    <w:autoSpaceDN w:val="0"/>
                    <w:adjustRightInd w:val="0"/>
                    <w:spacing w:after="0" w:line="240" w:lineRule="auto"/>
                    <w:jc w:val="both"/>
                    <w:rPr>
                      <w:rFonts w:ascii="Times New Roman" w:hAnsi="Times New Roman"/>
                    </w:rPr>
                  </w:pPr>
                  <w:r w:rsidRPr="00E7010F">
                    <w:rPr>
                      <w:rFonts w:ascii="Times New Roman" w:hAnsi="Times New Roman"/>
                    </w:rPr>
                    <w:t>учениците със</w:t>
                  </w:r>
                </w:p>
                <w:p w:rsidR="00E7010F" w:rsidRPr="00E7010F" w:rsidRDefault="00E7010F" w:rsidP="00E7010F">
                  <w:pPr>
                    <w:autoSpaceDE w:val="0"/>
                    <w:autoSpaceDN w:val="0"/>
                    <w:adjustRightInd w:val="0"/>
                    <w:spacing w:after="0" w:line="240" w:lineRule="auto"/>
                    <w:jc w:val="both"/>
                    <w:rPr>
                      <w:rFonts w:ascii="Times New Roman" w:hAnsi="Times New Roman"/>
                    </w:rPr>
                  </w:pPr>
                  <w:r w:rsidRPr="00E7010F">
                    <w:rPr>
                      <w:rFonts w:ascii="Times New Roman" w:hAnsi="Times New Roman"/>
                    </w:rPr>
                    <w:t xml:space="preserve"> СОП в </w:t>
                  </w:r>
                </w:p>
                <w:p w:rsidR="00E7010F" w:rsidRPr="00E7010F" w:rsidRDefault="00E7010F" w:rsidP="00E7010F">
                  <w:pPr>
                    <w:autoSpaceDE w:val="0"/>
                    <w:autoSpaceDN w:val="0"/>
                    <w:adjustRightInd w:val="0"/>
                    <w:spacing w:after="0" w:line="240" w:lineRule="auto"/>
                    <w:jc w:val="both"/>
                    <w:rPr>
                      <w:rFonts w:ascii="Times New Roman" w:hAnsi="Times New Roman"/>
                    </w:rPr>
                  </w:pPr>
                  <w:r w:rsidRPr="00E7010F">
                    <w:rPr>
                      <w:rFonts w:ascii="Times New Roman" w:hAnsi="Times New Roman"/>
                    </w:rPr>
                    <w:t xml:space="preserve"> професионално училище</w:t>
                  </w:r>
                </w:p>
              </w:tc>
            </w:tr>
            <w:tr w:rsidR="00E7010F" w:rsidRPr="00E7010F" w:rsidTr="00035FD4">
              <w:tc>
                <w:tcPr>
                  <w:tcW w:w="212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 Никопол, ДГ №1 „Щастливо детство“</w:t>
                  </w:r>
                </w:p>
              </w:tc>
              <w:tc>
                <w:tcPr>
                  <w:tcW w:w="18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0 момичета , </w:t>
                  </w:r>
                </w:p>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1  момче </w:t>
                  </w:r>
                </w:p>
              </w:tc>
              <w:tc>
                <w:tcPr>
                  <w:tcW w:w="215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00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r w:rsidR="00E7010F" w:rsidRPr="00E7010F" w:rsidTr="00035FD4">
              <w:tc>
                <w:tcPr>
                  <w:tcW w:w="212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с.Новачене,ДГ”Георги Иванов”</w:t>
                  </w:r>
                </w:p>
              </w:tc>
              <w:tc>
                <w:tcPr>
                  <w:tcW w:w="18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1 момиче , </w:t>
                  </w:r>
                </w:p>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  момчета</w:t>
                  </w:r>
                </w:p>
              </w:tc>
              <w:tc>
                <w:tcPr>
                  <w:tcW w:w="215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200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2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c>
                <w:tcPr>
                  <w:tcW w:w="212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С.Новачене,ОУ”Патриарх Евтимий”</w:t>
                  </w:r>
                </w:p>
              </w:tc>
              <w:tc>
                <w:tcPr>
                  <w:tcW w:w="18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15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8 момичета</w:t>
                  </w:r>
                </w:p>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10 момчета</w:t>
                  </w:r>
                </w:p>
              </w:tc>
              <w:tc>
                <w:tcPr>
                  <w:tcW w:w="200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bl>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c>
          <w:tcPr>
            <w:tcW w:w="212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Гр.Никопол, СУ “Хр.Ботев”</w:t>
            </w:r>
          </w:p>
        </w:tc>
        <w:tc>
          <w:tcPr>
            <w:tcW w:w="180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215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 момиче</w:t>
            </w:r>
          </w:p>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10 момчета</w:t>
            </w:r>
          </w:p>
        </w:tc>
        <w:tc>
          <w:tcPr>
            <w:tcW w:w="200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7 момичета     </w:t>
            </w:r>
          </w:p>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8 момчета </w:t>
            </w:r>
          </w:p>
        </w:tc>
        <w:tc>
          <w:tcPr>
            <w:tcW w:w="2092"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r>
    </w:tbl>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p>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r w:rsidRPr="00E7010F">
        <w:rPr>
          <w:rFonts w:ascii="Times New Roman" w:hAnsi="Times New Roman"/>
          <w:sz w:val="24"/>
          <w:szCs w:val="24"/>
        </w:rPr>
        <w:t>2.1.2.6. Разпределение по отношение покриване на държавните образователни стандарти за учебно съдържание:</w:t>
      </w: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2541"/>
        <w:gridCol w:w="2143"/>
        <w:gridCol w:w="1994"/>
      </w:tblGrid>
      <w:tr w:rsidR="00E7010F" w:rsidRPr="00E7010F" w:rsidTr="00035FD4">
        <w:trPr>
          <w:jc w:val="center"/>
        </w:trPr>
        <w:tc>
          <w:tcPr>
            <w:tcW w:w="3564"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община, населено място,  училище</w:t>
            </w:r>
          </w:p>
        </w:tc>
        <w:tc>
          <w:tcPr>
            <w:tcW w:w="2541"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center"/>
              <w:rPr>
                <w:rFonts w:ascii="Times New Roman" w:hAnsi="Times New Roman"/>
              </w:rPr>
            </w:pPr>
            <w:r w:rsidRPr="00E7010F">
              <w:rPr>
                <w:rFonts w:ascii="Times New Roman" w:hAnsi="Times New Roman"/>
                <w:b/>
              </w:rPr>
              <w:t>напълно</w:t>
            </w:r>
            <w:r w:rsidRPr="00E7010F">
              <w:rPr>
                <w:rFonts w:ascii="Times New Roman" w:hAnsi="Times New Roman"/>
              </w:rPr>
              <w:t xml:space="preserve"> покриват ДОС и имат количествени оценки по всички предмети</w:t>
            </w:r>
          </w:p>
        </w:tc>
        <w:tc>
          <w:tcPr>
            <w:tcW w:w="2143"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center"/>
              <w:rPr>
                <w:rFonts w:ascii="Times New Roman" w:hAnsi="Times New Roman"/>
              </w:rPr>
            </w:pPr>
            <w:r w:rsidRPr="00E7010F">
              <w:rPr>
                <w:rFonts w:ascii="Times New Roman" w:hAnsi="Times New Roman"/>
                <w:b/>
              </w:rPr>
              <w:t>не напълно</w:t>
            </w:r>
            <w:r w:rsidRPr="00E7010F">
              <w:rPr>
                <w:rFonts w:ascii="Times New Roman" w:hAnsi="Times New Roman"/>
              </w:rPr>
              <w:t xml:space="preserve"> покриват ДОС</w:t>
            </w:r>
          </w:p>
        </w:tc>
        <w:tc>
          <w:tcPr>
            <w:tcW w:w="1994"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ind w:left="39" w:hanging="39"/>
              <w:jc w:val="center"/>
              <w:rPr>
                <w:rFonts w:ascii="Times New Roman" w:hAnsi="Times New Roman"/>
              </w:rPr>
            </w:pPr>
            <w:r w:rsidRPr="00E7010F">
              <w:rPr>
                <w:rFonts w:ascii="Times New Roman" w:hAnsi="Times New Roman"/>
                <w:b/>
              </w:rPr>
              <w:t>НЕ покриват</w:t>
            </w:r>
            <w:r w:rsidRPr="00E7010F">
              <w:rPr>
                <w:rFonts w:ascii="Times New Roman" w:hAnsi="Times New Roman"/>
              </w:rPr>
              <w:t xml:space="preserve"> ДОС</w:t>
            </w:r>
          </w:p>
        </w:tc>
      </w:tr>
      <w:tr w:rsidR="00E7010F" w:rsidRPr="00E7010F" w:rsidTr="00035FD4">
        <w:trPr>
          <w:jc w:val="center"/>
        </w:trPr>
        <w:tc>
          <w:tcPr>
            <w:tcW w:w="356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254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 от общия бр.</w:t>
            </w:r>
          </w:p>
        </w:tc>
        <w:tc>
          <w:tcPr>
            <w:tcW w:w="2143"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spacing w:after="0" w:line="240" w:lineRule="auto"/>
              <w:jc w:val="both"/>
              <w:rPr>
                <w:rFonts w:ascii="Times New Roman" w:hAnsi="Times New Roman"/>
              </w:rPr>
            </w:pPr>
            <w:r w:rsidRPr="00E7010F">
              <w:rPr>
                <w:rFonts w:ascii="Times New Roman" w:hAnsi="Times New Roman"/>
              </w:rPr>
              <w:t>96,15% от общия бр.</w:t>
            </w:r>
          </w:p>
        </w:tc>
        <w:tc>
          <w:tcPr>
            <w:tcW w:w="19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spacing w:after="0" w:line="240" w:lineRule="auto"/>
              <w:jc w:val="both"/>
              <w:rPr>
                <w:rFonts w:ascii="Times New Roman" w:hAnsi="Times New Roman"/>
              </w:rPr>
            </w:pPr>
            <w:r w:rsidRPr="00E7010F">
              <w:rPr>
                <w:rFonts w:ascii="Times New Roman" w:hAnsi="Times New Roman"/>
              </w:rPr>
              <w:t>3,85% от общия бр.</w:t>
            </w:r>
          </w:p>
        </w:tc>
      </w:tr>
      <w:tr w:rsidR="00E7010F" w:rsidRPr="00E7010F" w:rsidTr="00035FD4">
        <w:trPr>
          <w:jc w:val="center"/>
        </w:trPr>
        <w:tc>
          <w:tcPr>
            <w:tcW w:w="356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Никопол,С.Новачене,ОУ”Патриарх Евтимий</w:t>
            </w:r>
          </w:p>
        </w:tc>
        <w:tc>
          <w:tcPr>
            <w:tcW w:w="254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 от общия бр</w:t>
            </w:r>
          </w:p>
        </w:tc>
        <w:tc>
          <w:tcPr>
            <w:tcW w:w="2143"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spacing w:after="0" w:line="240" w:lineRule="auto"/>
              <w:jc w:val="both"/>
              <w:rPr>
                <w:rFonts w:ascii="Times New Roman" w:hAnsi="Times New Roman"/>
              </w:rPr>
            </w:pPr>
            <w:r w:rsidRPr="00E7010F">
              <w:rPr>
                <w:rFonts w:ascii="Times New Roman" w:hAnsi="Times New Roman"/>
              </w:rPr>
              <w:t>28% от общия бр.</w:t>
            </w:r>
          </w:p>
        </w:tc>
        <w:tc>
          <w:tcPr>
            <w:tcW w:w="19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spacing w:after="0" w:line="240" w:lineRule="auto"/>
              <w:jc w:val="both"/>
              <w:rPr>
                <w:rFonts w:ascii="Times New Roman" w:hAnsi="Times New Roman"/>
              </w:rPr>
            </w:pPr>
            <w:r w:rsidRPr="00E7010F">
              <w:rPr>
                <w:rFonts w:ascii="Times New Roman" w:hAnsi="Times New Roman"/>
              </w:rPr>
              <w:t>72% от общия бр.</w:t>
            </w:r>
          </w:p>
        </w:tc>
      </w:tr>
      <w:tr w:rsidR="00E7010F" w:rsidRPr="00E7010F" w:rsidTr="00035FD4">
        <w:trPr>
          <w:jc w:val="center"/>
        </w:trPr>
        <w:tc>
          <w:tcPr>
            <w:tcW w:w="356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Гр. Никопол, ДГ №1 „Щастливо детство“</w:t>
            </w:r>
          </w:p>
        </w:tc>
        <w:tc>
          <w:tcPr>
            <w:tcW w:w="2541"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 от общия бр</w:t>
            </w:r>
          </w:p>
        </w:tc>
        <w:tc>
          <w:tcPr>
            <w:tcW w:w="2143"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 от общия бр</w:t>
            </w:r>
          </w:p>
        </w:tc>
        <w:tc>
          <w:tcPr>
            <w:tcW w:w="1994"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spacing w:after="0" w:line="240" w:lineRule="auto"/>
              <w:jc w:val="both"/>
              <w:rPr>
                <w:rFonts w:ascii="Times New Roman" w:hAnsi="Times New Roman"/>
              </w:rPr>
            </w:pPr>
            <w:r w:rsidRPr="00E7010F">
              <w:rPr>
                <w:rFonts w:ascii="Times New Roman" w:hAnsi="Times New Roman"/>
              </w:rPr>
              <w:t>4,8% от общия бр.</w:t>
            </w:r>
          </w:p>
        </w:tc>
      </w:tr>
    </w:tbl>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p>
    <w:p w:rsidR="00E7010F" w:rsidRPr="00E7010F" w:rsidRDefault="00E7010F" w:rsidP="00E7010F">
      <w:pPr>
        <w:tabs>
          <w:tab w:val="left" w:pos="1710"/>
        </w:tabs>
        <w:autoSpaceDE w:val="0"/>
        <w:autoSpaceDN w:val="0"/>
        <w:adjustRightInd w:val="0"/>
        <w:spacing w:after="0" w:line="240" w:lineRule="auto"/>
        <w:ind w:left="1710" w:hanging="810"/>
        <w:jc w:val="both"/>
        <w:rPr>
          <w:rFonts w:ascii="Times New Roman" w:hAnsi="Times New Roman"/>
          <w:sz w:val="24"/>
          <w:szCs w:val="24"/>
        </w:rPr>
      </w:pPr>
      <w:r w:rsidRPr="00E7010F">
        <w:rPr>
          <w:rFonts w:ascii="Times New Roman" w:hAnsi="Times New Roman"/>
          <w:sz w:val="24"/>
          <w:szCs w:val="24"/>
        </w:rPr>
        <w:t>2.1.2.6.1. Брой деца/ученици, които се обучават по държавните образователни стандарти:</w:t>
      </w:r>
    </w:p>
    <w:p w:rsidR="00E7010F" w:rsidRPr="00E7010F" w:rsidRDefault="00E7010F" w:rsidP="00E7010F">
      <w:pPr>
        <w:tabs>
          <w:tab w:val="left" w:pos="1710"/>
        </w:tabs>
        <w:autoSpaceDE w:val="0"/>
        <w:autoSpaceDN w:val="0"/>
        <w:adjustRightInd w:val="0"/>
        <w:spacing w:after="0" w:line="240" w:lineRule="auto"/>
        <w:ind w:left="1710" w:hanging="810"/>
        <w:jc w:val="both"/>
        <w:rPr>
          <w:rFonts w:ascii="Times New Roman" w:hAnsi="Times New Roman"/>
          <w:sz w:val="24"/>
          <w:szCs w:val="24"/>
        </w:rPr>
      </w:pPr>
      <w:r w:rsidRPr="00E7010F">
        <w:rPr>
          <w:rFonts w:ascii="Times New Roman" w:hAnsi="Times New Roman"/>
          <w:sz w:val="24"/>
          <w:szCs w:val="24"/>
        </w:rPr>
        <w:t xml:space="preserve">547общ бр. деца и ученици </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2.1.2.6.2. Брой деца/ученици, които се обучават по индивидуален учебен план</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 xml:space="preserve"> – 44 бр. ученици в училищата</w:t>
      </w:r>
    </w:p>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r w:rsidRPr="00E7010F">
        <w:rPr>
          <w:rFonts w:ascii="Times New Roman" w:hAnsi="Times New Roman"/>
          <w:sz w:val="24"/>
          <w:szCs w:val="24"/>
        </w:rPr>
        <w:t xml:space="preserve">2.1.2.7. </w:t>
      </w:r>
      <w:bookmarkStart w:id="29" w:name="_Hlk64638468"/>
      <w:r w:rsidRPr="00E7010F">
        <w:rPr>
          <w:rFonts w:ascii="Times New Roman" w:hAnsi="Times New Roman"/>
          <w:sz w:val="24"/>
          <w:szCs w:val="24"/>
        </w:rPr>
        <w:t>Брой деца/ученици</w:t>
      </w:r>
      <w:bookmarkEnd w:id="29"/>
      <w:r w:rsidRPr="00E7010F">
        <w:rPr>
          <w:rFonts w:ascii="Times New Roman" w:hAnsi="Times New Roman"/>
          <w:sz w:val="24"/>
          <w:szCs w:val="24"/>
        </w:rPr>
        <w:t xml:space="preserve">; брой деца/ученици обучаващи се в изнесени паралелки към ЦСОП – 0 </w:t>
      </w:r>
    </w:p>
    <w:p w:rsidR="00E7010F" w:rsidRPr="00E7010F" w:rsidRDefault="00E7010F" w:rsidP="00E7010F">
      <w:pPr>
        <w:autoSpaceDE w:val="0"/>
        <w:autoSpaceDN w:val="0"/>
        <w:adjustRightInd w:val="0"/>
        <w:spacing w:after="0" w:line="240" w:lineRule="auto"/>
        <w:ind w:firstLine="630"/>
        <w:jc w:val="both"/>
        <w:rPr>
          <w:rFonts w:ascii="Times New Roman" w:hAnsi="Times New Roman"/>
          <w:b/>
          <w:sz w:val="24"/>
          <w:szCs w:val="24"/>
          <w:u w:val="single"/>
        </w:rPr>
      </w:pPr>
      <w:r w:rsidRPr="00E7010F">
        <w:rPr>
          <w:rFonts w:ascii="Times New Roman" w:hAnsi="Times New Roman"/>
          <w:sz w:val="24"/>
          <w:szCs w:val="24"/>
        </w:rPr>
        <w:t xml:space="preserve">2.1.2.8. </w:t>
      </w:r>
      <w:r w:rsidRPr="00E7010F">
        <w:rPr>
          <w:rFonts w:ascii="Times New Roman" w:hAnsi="Times New Roman"/>
          <w:bCs/>
          <w:sz w:val="24"/>
          <w:szCs w:val="24"/>
        </w:rPr>
        <w:t>Осигуряване на допълнителна подкрепа за личностно развитие на децата и учениците – ДА, осигурява се допълнителна подкрепа.</w:t>
      </w:r>
    </w:p>
    <w:p w:rsidR="00E7010F" w:rsidRPr="00E7010F" w:rsidRDefault="00E7010F" w:rsidP="00E7010F">
      <w:pPr>
        <w:autoSpaceDE w:val="0"/>
        <w:autoSpaceDN w:val="0"/>
        <w:adjustRightInd w:val="0"/>
        <w:spacing w:after="0" w:line="240" w:lineRule="auto"/>
        <w:ind w:firstLine="630"/>
        <w:jc w:val="both"/>
        <w:rPr>
          <w:rFonts w:ascii="Times New Roman" w:hAnsi="Times New Roman"/>
          <w:sz w:val="24"/>
          <w:szCs w:val="24"/>
        </w:rPr>
      </w:pPr>
      <w:r w:rsidRPr="00E7010F">
        <w:rPr>
          <w:rFonts w:ascii="Times New Roman" w:hAnsi="Times New Roman"/>
          <w:sz w:val="24"/>
          <w:szCs w:val="24"/>
        </w:rPr>
        <w:t>Общ брой на деца и ученици в общината по населени места и по години (цялостна бройка, включваща и децата със СОП, хронични заболявания, в риск, с изявени дарби):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E7010F" w:rsidRPr="00E7010F" w:rsidTr="00035FD4">
        <w:tc>
          <w:tcPr>
            <w:tcW w:w="974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Общ брой на деца в общината по населени места и по години: (цялостна бройка включваща и децата със СОП)</w:t>
            </w:r>
          </w:p>
        </w:tc>
      </w:tr>
      <w:tr w:rsidR="00E7010F" w:rsidRPr="00E7010F" w:rsidTr="00035FD4">
        <w:tc>
          <w:tcPr>
            <w:tcW w:w="9747"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 xml:space="preserve"> </w:t>
            </w:r>
          </w:p>
        </w:tc>
      </w:tr>
      <w:tr w:rsidR="00E7010F" w:rsidRPr="00E7010F" w:rsidTr="00035FD4">
        <w:tc>
          <w:tcPr>
            <w:tcW w:w="9747" w:type="dxa"/>
            <w:tcBorders>
              <w:top w:val="single" w:sz="4" w:space="0" w:color="auto"/>
              <w:left w:val="single" w:sz="4" w:space="0" w:color="auto"/>
              <w:bottom w:val="single" w:sz="4" w:space="0" w:color="auto"/>
              <w:right w:val="single" w:sz="4" w:space="0" w:color="auto"/>
            </w:tcBorders>
          </w:tcPr>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8"/>
              <w:gridCol w:w="1546"/>
              <w:gridCol w:w="1090"/>
              <w:gridCol w:w="1009"/>
              <w:gridCol w:w="1288"/>
              <w:gridCol w:w="1280"/>
            </w:tblGrid>
            <w:tr w:rsidR="00E7010F" w:rsidRPr="00E7010F" w:rsidTr="00035FD4">
              <w:trPr>
                <w:jc w:val="center"/>
              </w:trPr>
              <w:tc>
                <w:tcPr>
                  <w:tcW w:w="3698"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rPr>
                      <w:rFonts w:ascii="Times New Roman" w:hAnsi="Times New Roman"/>
                      <w:b/>
                    </w:rPr>
                  </w:pPr>
                  <w:r w:rsidRPr="00E7010F">
                    <w:rPr>
                      <w:rFonts w:ascii="Times New Roman" w:hAnsi="Times New Roman"/>
                      <w:b/>
                    </w:rPr>
                    <w:t>община, населено място,  училище</w:t>
                  </w:r>
                </w:p>
              </w:tc>
              <w:tc>
                <w:tcPr>
                  <w:tcW w:w="1546"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center"/>
                    <w:rPr>
                      <w:rFonts w:ascii="Times New Roman" w:hAnsi="Times New Roman"/>
                      <w:b/>
                    </w:rPr>
                  </w:pPr>
                  <w:r w:rsidRPr="00E7010F">
                    <w:rPr>
                      <w:rFonts w:ascii="Times New Roman" w:hAnsi="Times New Roman"/>
                      <w:b/>
                    </w:rPr>
                    <w:t>0 до 2 г.</w:t>
                  </w:r>
                </w:p>
              </w:tc>
              <w:tc>
                <w:tcPr>
                  <w:tcW w:w="1090"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center"/>
                    <w:rPr>
                      <w:rFonts w:ascii="Times New Roman" w:hAnsi="Times New Roman"/>
                      <w:b/>
                    </w:rPr>
                  </w:pPr>
                  <w:r w:rsidRPr="00E7010F">
                    <w:rPr>
                      <w:rFonts w:ascii="Times New Roman" w:hAnsi="Times New Roman"/>
                      <w:b/>
                    </w:rPr>
                    <w:t>3 до 6 г.</w:t>
                  </w:r>
                </w:p>
              </w:tc>
              <w:tc>
                <w:tcPr>
                  <w:tcW w:w="1009"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center"/>
                    <w:rPr>
                      <w:rFonts w:ascii="Times New Roman" w:hAnsi="Times New Roman"/>
                      <w:b/>
                    </w:rPr>
                  </w:pPr>
                  <w:r w:rsidRPr="00E7010F">
                    <w:rPr>
                      <w:rFonts w:ascii="Times New Roman" w:hAnsi="Times New Roman"/>
                      <w:b/>
                    </w:rPr>
                    <w:t>7 до 9 г.</w:t>
                  </w:r>
                </w:p>
              </w:tc>
              <w:tc>
                <w:tcPr>
                  <w:tcW w:w="1288"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center"/>
                    <w:rPr>
                      <w:rFonts w:ascii="Times New Roman" w:hAnsi="Times New Roman"/>
                      <w:b/>
                    </w:rPr>
                  </w:pPr>
                  <w:r w:rsidRPr="00E7010F">
                    <w:rPr>
                      <w:rFonts w:ascii="Times New Roman" w:hAnsi="Times New Roman"/>
                      <w:b/>
                    </w:rPr>
                    <w:t>10 до 14 г.</w:t>
                  </w:r>
                </w:p>
              </w:tc>
              <w:tc>
                <w:tcPr>
                  <w:tcW w:w="1280" w:type="dxa"/>
                  <w:tcBorders>
                    <w:top w:val="single" w:sz="4" w:space="0" w:color="auto"/>
                    <w:left w:val="single" w:sz="4" w:space="0" w:color="auto"/>
                    <w:bottom w:val="single" w:sz="4" w:space="0" w:color="auto"/>
                    <w:right w:val="single" w:sz="4" w:space="0" w:color="auto"/>
                  </w:tcBorders>
                  <w:shd w:val="clear" w:color="auto" w:fill="F2F2F2"/>
                </w:tcPr>
                <w:p w:rsidR="00E7010F" w:rsidRPr="00E7010F" w:rsidRDefault="00E7010F" w:rsidP="00E7010F">
                  <w:pPr>
                    <w:autoSpaceDE w:val="0"/>
                    <w:autoSpaceDN w:val="0"/>
                    <w:adjustRightInd w:val="0"/>
                    <w:spacing w:after="0" w:line="240" w:lineRule="auto"/>
                    <w:jc w:val="center"/>
                    <w:rPr>
                      <w:rFonts w:ascii="Times New Roman" w:hAnsi="Times New Roman"/>
                      <w:b/>
                    </w:rPr>
                  </w:pPr>
                  <w:r w:rsidRPr="00E7010F">
                    <w:rPr>
                      <w:rFonts w:ascii="Times New Roman" w:hAnsi="Times New Roman"/>
                      <w:b/>
                    </w:rPr>
                    <w:t>15 до 19 г.</w:t>
                  </w:r>
                </w:p>
              </w:tc>
            </w:tr>
            <w:tr w:rsidR="00E7010F" w:rsidRPr="00E7010F" w:rsidTr="00035FD4">
              <w:trPr>
                <w:jc w:val="center"/>
              </w:trPr>
              <w:tc>
                <w:tcPr>
                  <w:tcW w:w="369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Гр.Никопол, СУ”Хр.Ботев”</w:t>
                  </w:r>
                </w:p>
              </w:tc>
              <w:tc>
                <w:tcPr>
                  <w:tcW w:w="1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w:t>
                  </w:r>
                </w:p>
              </w:tc>
              <w:tc>
                <w:tcPr>
                  <w:tcW w:w="109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w:t>
                  </w:r>
                </w:p>
              </w:tc>
              <w:tc>
                <w:tcPr>
                  <w:tcW w:w="100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60</w:t>
                  </w:r>
                </w:p>
              </w:tc>
              <w:tc>
                <w:tcPr>
                  <w:tcW w:w="128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131</w:t>
                  </w:r>
                </w:p>
              </w:tc>
              <w:tc>
                <w:tcPr>
                  <w:tcW w:w="128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118</w:t>
                  </w:r>
                </w:p>
              </w:tc>
            </w:tr>
            <w:tr w:rsidR="00E7010F" w:rsidRPr="00E7010F" w:rsidTr="00035FD4">
              <w:trPr>
                <w:jc w:val="center"/>
              </w:trPr>
              <w:tc>
                <w:tcPr>
                  <w:tcW w:w="369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Никопол,С.Новачене,ОУ”Патриарх Евтимий</w:t>
                  </w:r>
                </w:p>
              </w:tc>
              <w:tc>
                <w:tcPr>
                  <w:tcW w:w="1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09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00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45</w:t>
                  </w:r>
                </w:p>
              </w:tc>
              <w:tc>
                <w:tcPr>
                  <w:tcW w:w="128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60</w:t>
                  </w:r>
                </w:p>
              </w:tc>
              <w:tc>
                <w:tcPr>
                  <w:tcW w:w="128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rPr>
                <w:jc w:val="center"/>
              </w:trPr>
              <w:tc>
                <w:tcPr>
                  <w:tcW w:w="369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Никопол,гр. Никопол,ДГ№1 „Щастливо детство”</w:t>
                  </w:r>
                </w:p>
              </w:tc>
              <w:tc>
                <w:tcPr>
                  <w:tcW w:w="1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0</w:t>
                  </w:r>
                </w:p>
              </w:tc>
              <w:tc>
                <w:tcPr>
                  <w:tcW w:w="109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68</w:t>
                  </w:r>
                </w:p>
              </w:tc>
              <w:tc>
                <w:tcPr>
                  <w:tcW w:w="100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rPr>
                <w:jc w:val="center"/>
              </w:trPr>
              <w:tc>
                <w:tcPr>
                  <w:tcW w:w="369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Никопол,с.Новачене,ДГ”Георги Иванов”</w:t>
                  </w:r>
                </w:p>
              </w:tc>
              <w:tc>
                <w:tcPr>
                  <w:tcW w:w="1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09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37</w:t>
                  </w:r>
                </w:p>
              </w:tc>
              <w:tc>
                <w:tcPr>
                  <w:tcW w:w="100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rPr>
                <w:jc w:val="center"/>
              </w:trPr>
              <w:tc>
                <w:tcPr>
                  <w:tcW w:w="369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 с. Муселиево,ДГ”Здравец”</w:t>
                  </w:r>
                </w:p>
              </w:tc>
              <w:tc>
                <w:tcPr>
                  <w:tcW w:w="1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09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11</w:t>
                  </w:r>
                </w:p>
              </w:tc>
              <w:tc>
                <w:tcPr>
                  <w:tcW w:w="100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r w:rsidR="00E7010F" w:rsidRPr="00E7010F" w:rsidTr="00035FD4">
              <w:trPr>
                <w:jc w:val="center"/>
              </w:trPr>
              <w:tc>
                <w:tcPr>
                  <w:tcW w:w="369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Никопол,с.Дебово,ДГ”Щастливо детство”</w:t>
                  </w:r>
                </w:p>
              </w:tc>
              <w:tc>
                <w:tcPr>
                  <w:tcW w:w="1546"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09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r w:rsidRPr="00E7010F">
                    <w:rPr>
                      <w:rFonts w:ascii="Times New Roman" w:hAnsi="Times New Roman"/>
                    </w:rPr>
                    <w:t>17</w:t>
                  </w:r>
                </w:p>
              </w:tc>
              <w:tc>
                <w:tcPr>
                  <w:tcW w:w="1009"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8"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c>
                <w:tcPr>
                  <w:tcW w:w="1280" w:type="dxa"/>
                  <w:tcBorders>
                    <w:top w:val="single" w:sz="4" w:space="0" w:color="auto"/>
                    <w:left w:val="single" w:sz="4" w:space="0" w:color="auto"/>
                    <w:bottom w:val="single" w:sz="4" w:space="0" w:color="auto"/>
                    <w:right w:val="single" w:sz="4" w:space="0" w:color="auto"/>
                  </w:tcBorders>
                </w:tcPr>
                <w:p w:rsidR="00E7010F" w:rsidRPr="00E7010F" w:rsidRDefault="00E7010F" w:rsidP="00E7010F">
                  <w:pPr>
                    <w:autoSpaceDE w:val="0"/>
                    <w:autoSpaceDN w:val="0"/>
                    <w:adjustRightInd w:val="0"/>
                    <w:spacing w:after="0" w:line="240" w:lineRule="auto"/>
                    <w:rPr>
                      <w:rFonts w:ascii="Times New Roman" w:hAnsi="Times New Roman"/>
                    </w:rPr>
                  </w:pPr>
                </w:p>
              </w:tc>
            </w:tr>
          </w:tbl>
          <w:p w:rsidR="00E7010F" w:rsidRPr="00E7010F" w:rsidRDefault="00E7010F" w:rsidP="00E7010F">
            <w:pPr>
              <w:autoSpaceDE w:val="0"/>
              <w:autoSpaceDN w:val="0"/>
              <w:adjustRightInd w:val="0"/>
              <w:spacing w:after="0" w:line="240" w:lineRule="auto"/>
              <w:rPr>
                <w:rFonts w:ascii="Times New Roman" w:hAnsi="Times New Roman"/>
              </w:rPr>
            </w:pPr>
          </w:p>
        </w:tc>
      </w:tr>
    </w:tbl>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p>
    <w:p w:rsidR="00E7010F" w:rsidRPr="00E7010F" w:rsidRDefault="00E7010F" w:rsidP="00E7010F">
      <w:pPr>
        <w:tabs>
          <w:tab w:val="left" w:pos="851"/>
          <w:tab w:val="left" w:pos="1530"/>
          <w:tab w:val="left" w:pos="1620"/>
          <w:tab w:val="center" w:pos="4320"/>
        </w:tabs>
        <w:spacing w:after="0" w:line="240" w:lineRule="auto"/>
        <w:ind w:left="1710" w:hanging="810"/>
        <w:jc w:val="both"/>
        <w:rPr>
          <w:rFonts w:ascii="Times New Roman" w:hAnsi="Times New Roman"/>
          <w:bCs/>
          <w:sz w:val="24"/>
          <w:szCs w:val="24"/>
        </w:rPr>
      </w:pPr>
      <w:r w:rsidRPr="00E7010F">
        <w:rPr>
          <w:rFonts w:ascii="Times New Roman" w:hAnsi="Times New Roman"/>
          <w:bCs/>
          <w:sz w:val="24"/>
          <w:szCs w:val="24"/>
        </w:rPr>
        <w:t xml:space="preserve">2.1.2.8.1. Осигурена подкрепа за деца и ученици със специални образователни потребности: – Да </w:t>
      </w:r>
    </w:p>
    <w:p w:rsidR="00E7010F" w:rsidRPr="00E7010F" w:rsidRDefault="00E7010F" w:rsidP="00E7010F">
      <w:pPr>
        <w:tabs>
          <w:tab w:val="left" w:pos="851"/>
          <w:tab w:val="left" w:pos="1620"/>
          <w:tab w:val="left" w:pos="1710"/>
          <w:tab w:val="center" w:pos="4320"/>
        </w:tabs>
        <w:spacing w:after="0" w:line="240" w:lineRule="auto"/>
        <w:ind w:left="1530" w:hanging="630"/>
        <w:jc w:val="both"/>
        <w:rPr>
          <w:rFonts w:ascii="Times New Roman" w:hAnsi="Times New Roman"/>
          <w:bCs/>
          <w:sz w:val="24"/>
          <w:szCs w:val="24"/>
        </w:rPr>
      </w:pPr>
      <w:r w:rsidRPr="00E7010F">
        <w:rPr>
          <w:rFonts w:ascii="Times New Roman" w:hAnsi="Times New Roman"/>
          <w:bCs/>
          <w:sz w:val="24"/>
          <w:szCs w:val="24"/>
        </w:rPr>
        <w:t xml:space="preserve">2.1.2.8.2. Осигурена подкрепа на деца и ученици в риск (включително интердисциплинарна екипна работа със специалисти от социални услуги) – Да </w:t>
      </w:r>
    </w:p>
    <w:p w:rsidR="00E7010F" w:rsidRPr="00E7010F" w:rsidRDefault="00E7010F" w:rsidP="00E7010F">
      <w:pPr>
        <w:tabs>
          <w:tab w:val="left" w:pos="851"/>
          <w:tab w:val="center" w:pos="4320"/>
        </w:tabs>
        <w:spacing w:after="0" w:line="240" w:lineRule="auto"/>
        <w:ind w:firstLine="900"/>
        <w:jc w:val="both"/>
        <w:rPr>
          <w:rFonts w:ascii="Times New Roman" w:hAnsi="Times New Roman"/>
          <w:bCs/>
          <w:sz w:val="24"/>
          <w:szCs w:val="24"/>
        </w:rPr>
      </w:pPr>
      <w:r w:rsidRPr="00E7010F">
        <w:rPr>
          <w:rFonts w:ascii="Times New Roman" w:hAnsi="Times New Roman"/>
          <w:bCs/>
          <w:sz w:val="24"/>
          <w:szCs w:val="24"/>
        </w:rPr>
        <w:t xml:space="preserve">2.1.2.8.3. Осигурена подкрепа на </w:t>
      </w:r>
      <w:bookmarkStart w:id="30" w:name="_Hlk64452758"/>
      <w:r w:rsidRPr="00E7010F">
        <w:rPr>
          <w:rFonts w:ascii="Times New Roman" w:hAnsi="Times New Roman"/>
          <w:bCs/>
          <w:sz w:val="24"/>
          <w:szCs w:val="24"/>
        </w:rPr>
        <w:t xml:space="preserve">деца и ученици </w:t>
      </w:r>
      <w:bookmarkEnd w:id="30"/>
      <w:r w:rsidRPr="00E7010F">
        <w:rPr>
          <w:rFonts w:ascii="Times New Roman" w:hAnsi="Times New Roman"/>
          <w:bCs/>
          <w:sz w:val="24"/>
          <w:szCs w:val="24"/>
        </w:rPr>
        <w:t>с изявени дарби– Да</w:t>
      </w:r>
    </w:p>
    <w:p w:rsidR="00E7010F" w:rsidRPr="00E7010F" w:rsidRDefault="00E7010F" w:rsidP="00E7010F">
      <w:pPr>
        <w:tabs>
          <w:tab w:val="left" w:pos="851"/>
          <w:tab w:val="center" w:pos="4320"/>
        </w:tabs>
        <w:spacing w:after="0" w:line="240" w:lineRule="auto"/>
        <w:ind w:firstLine="900"/>
        <w:jc w:val="both"/>
        <w:rPr>
          <w:rFonts w:ascii="Times New Roman" w:hAnsi="Times New Roman"/>
          <w:bCs/>
          <w:sz w:val="24"/>
          <w:szCs w:val="24"/>
        </w:rPr>
      </w:pPr>
      <w:r w:rsidRPr="00E7010F">
        <w:rPr>
          <w:rFonts w:ascii="Times New Roman" w:hAnsi="Times New Roman"/>
          <w:bCs/>
          <w:sz w:val="24"/>
          <w:szCs w:val="24"/>
        </w:rPr>
        <w:t>2.1.2.8.4. Осигурена подкрепа на деца и ученици с хронични заболявания– Да</w:t>
      </w:r>
    </w:p>
    <w:p w:rsidR="00E7010F" w:rsidRPr="00E7010F" w:rsidRDefault="00E7010F" w:rsidP="00E7010F">
      <w:pPr>
        <w:widowControl w:val="0"/>
        <w:autoSpaceDE w:val="0"/>
        <w:autoSpaceDN w:val="0"/>
        <w:adjustRightInd w:val="0"/>
        <w:spacing w:after="0" w:line="240" w:lineRule="auto"/>
        <w:ind w:firstLine="630"/>
        <w:jc w:val="both"/>
        <w:rPr>
          <w:rFonts w:ascii="Times New Roman" w:hAnsi="Times New Roman"/>
          <w:bCs/>
          <w:sz w:val="24"/>
          <w:szCs w:val="24"/>
        </w:rPr>
      </w:pPr>
      <w:r w:rsidRPr="00E7010F">
        <w:rPr>
          <w:rFonts w:ascii="Times New Roman" w:hAnsi="Times New Roman"/>
          <w:bCs/>
          <w:sz w:val="24"/>
          <w:szCs w:val="24"/>
        </w:rPr>
        <w:t>2.1.2.9. Предоставяне на  допълнителна подкрепа въз основа на индивидуалните потребности на дете  или ученик, съгласно  плана за подкрепа– Да</w:t>
      </w:r>
    </w:p>
    <w:p w:rsidR="00E7010F" w:rsidRPr="00E7010F" w:rsidRDefault="00E7010F" w:rsidP="00E7010F">
      <w:pPr>
        <w:widowControl w:val="0"/>
        <w:autoSpaceDE w:val="0"/>
        <w:autoSpaceDN w:val="0"/>
        <w:adjustRightInd w:val="0"/>
        <w:spacing w:after="0" w:line="240" w:lineRule="auto"/>
        <w:ind w:firstLine="900"/>
        <w:jc w:val="both"/>
        <w:rPr>
          <w:rFonts w:ascii="Times New Roman" w:hAnsi="Times New Roman"/>
          <w:bCs/>
          <w:sz w:val="24"/>
          <w:szCs w:val="24"/>
        </w:rPr>
      </w:pPr>
      <w:r w:rsidRPr="00E7010F">
        <w:rPr>
          <w:rFonts w:ascii="Times New Roman" w:hAnsi="Times New Roman"/>
          <w:bCs/>
          <w:sz w:val="24"/>
          <w:szCs w:val="24"/>
        </w:rPr>
        <w:t>2.1.2.9.1. Работа по конкретен случай- едно дете със СОП</w:t>
      </w:r>
    </w:p>
    <w:p w:rsidR="00E7010F" w:rsidRPr="00E7010F" w:rsidRDefault="00E7010F" w:rsidP="00E7010F">
      <w:pPr>
        <w:widowControl w:val="0"/>
        <w:tabs>
          <w:tab w:val="left" w:pos="1350"/>
          <w:tab w:val="left" w:pos="1530"/>
        </w:tabs>
        <w:autoSpaceDE w:val="0"/>
        <w:autoSpaceDN w:val="0"/>
        <w:adjustRightInd w:val="0"/>
        <w:spacing w:after="0" w:line="240" w:lineRule="auto"/>
        <w:ind w:firstLine="900"/>
        <w:jc w:val="both"/>
        <w:rPr>
          <w:rFonts w:ascii="Times New Roman" w:hAnsi="Times New Roman"/>
          <w:bCs/>
          <w:sz w:val="24"/>
          <w:szCs w:val="24"/>
        </w:rPr>
      </w:pPr>
      <w:r w:rsidRPr="00E7010F">
        <w:rPr>
          <w:rFonts w:ascii="Times New Roman" w:hAnsi="Times New Roman"/>
          <w:bCs/>
          <w:sz w:val="24"/>
          <w:szCs w:val="24"/>
        </w:rPr>
        <w:t xml:space="preserve">2.1.2.9.2. Психо-социална рехабилитация, рехабилитация на слуха и говора, зрителна рехабилитация, рехабилитация на комуникативните нарушения и при физически увреждания – Не </w:t>
      </w:r>
    </w:p>
    <w:p w:rsidR="00E7010F" w:rsidRPr="00E7010F" w:rsidRDefault="00E7010F" w:rsidP="00E7010F">
      <w:pPr>
        <w:widowControl w:val="0"/>
        <w:tabs>
          <w:tab w:val="left" w:pos="1350"/>
          <w:tab w:val="left" w:pos="1440"/>
        </w:tabs>
        <w:autoSpaceDE w:val="0"/>
        <w:autoSpaceDN w:val="0"/>
        <w:adjustRightInd w:val="0"/>
        <w:spacing w:after="0" w:line="240" w:lineRule="auto"/>
        <w:ind w:firstLine="900"/>
        <w:jc w:val="both"/>
        <w:rPr>
          <w:rFonts w:ascii="Times New Roman" w:hAnsi="Times New Roman"/>
          <w:bCs/>
          <w:sz w:val="24"/>
          <w:szCs w:val="24"/>
        </w:rPr>
      </w:pPr>
      <w:r w:rsidRPr="00E7010F">
        <w:rPr>
          <w:rFonts w:ascii="Times New Roman" w:hAnsi="Times New Roman"/>
          <w:bCs/>
          <w:sz w:val="24"/>
          <w:szCs w:val="24"/>
        </w:rPr>
        <w:t xml:space="preserve">2.1.2.9.3. </w:t>
      </w:r>
      <w:r w:rsidRPr="00E7010F">
        <w:rPr>
          <w:rFonts w:ascii="Times New Roman" w:eastAsia="Times New Roman" w:hAnsi="Times New Roman"/>
          <w:bCs/>
          <w:sz w:val="24"/>
          <w:szCs w:val="24"/>
          <w:lang w:eastAsia="bg-BG"/>
        </w:rPr>
        <w:t>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w:t>
      </w:r>
      <w:r w:rsidRPr="00E7010F">
        <w:rPr>
          <w:rFonts w:ascii="Times New Roman" w:hAnsi="Times New Roman"/>
          <w:bCs/>
          <w:sz w:val="24"/>
          <w:szCs w:val="24"/>
        </w:rPr>
        <w:t>– Не</w:t>
      </w:r>
    </w:p>
    <w:p w:rsidR="00E7010F" w:rsidRPr="00E7010F" w:rsidRDefault="00E7010F" w:rsidP="00E7010F">
      <w:pPr>
        <w:autoSpaceDE w:val="0"/>
        <w:autoSpaceDN w:val="0"/>
        <w:adjustRightInd w:val="0"/>
        <w:spacing w:after="0" w:line="240" w:lineRule="auto"/>
        <w:ind w:firstLine="426"/>
        <w:jc w:val="both"/>
        <w:rPr>
          <w:rFonts w:ascii="Times New Roman" w:hAnsi="Times New Roman"/>
          <w:sz w:val="24"/>
          <w:szCs w:val="24"/>
        </w:rPr>
      </w:pPr>
      <w:r w:rsidRPr="00E7010F">
        <w:rPr>
          <w:rFonts w:ascii="Times New Roman" w:hAnsi="Times New Roman"/>
          <w:sz w:val="24"/>
          <w:szCs w:val="24"/>
        </w:rPr>
        <w:t>В СУ“Христо Ботев“ гр. Никопол материалните условия са много добри, по-конкретно:</w:t>
      </w:r>
    </w:p>
    <w:p w:rsidR="00E7010F" w:rsidRPr="00E7010F" w:rsidRDefault="00E7010F" w:rsidP="00E7010F">
      <w:pPr>
        <w:numPr>
          <w:ilvl w:val="0"/>
          <w:numId w:val="32"/>
        </w:numPr>
        <w:autoSpaceDE w:val="0"/>
        <w:autoSpaceDN w:val="0"/>
        <w:adjustRightInd w:val="0"/>
        <w:spacing w:after="0" w:line="240" w:lineRule="auto"/>
        <w:ind w:firstLine="426"/>
        <w:jc w:val="both"/>
        <w:rPr>
          <w:rFonts w:ascii="Times New Roman" w:hAnsi="Times New Roman"/>
          <w:sz w:val="24"/>
          <w:szCs w:val="24"/>
        </w:rPr>
      </w:pPr>
      <w:r w:rsidRPr="00E7010F">
        <w:rPr>
          <w:rFonts w:ascii="Times New Roman" w:hAnsi="Times New Roman"/>
          <w:sz w:val="24"/>
          <w:szCs w:val="24"/>
        </w:rPr>
        <w:t>Има изградена достъпна среда, включваща подход за инвалидни колички, подемна платформа, пригодени санитарни помещения за хора с увреждания;</w:t>
      </w:r>
    </w:p>
    <w:p w:rsidR="00E7010F" w:rsidRPr="00E7010F" w:rsidRDefault="00E7010F" w:rsidP="00E7010F">
      <w:pPr>
        <w:numPr>
          <w:ilvl w:val="0"/>
          <w:numId w:val="32"/>
        </w:numPr>
        <w:autoSpaceDE w:val="0"/>
        <w:autoSpaceDN w:val="0"/>
        <w:adjustRightInd w:val="0"/>
        <w:spacing w:after="0" w:line="240" w:lineRule="auto"/>
        <w:ind w:firstLine="426"/>
        <w:jc w:val="both"/>
        <w:rPr>
          <w:rFonts w:ascii="Times New Roman" w:hAnsi="Times New Roman"/>
          <w:sz w:val="24"/>
          <w:szCs w:val="24"/>
        </w:rPr>
      </w:pPr>
      <w:r w:rsidRPr="00E7010F">
        <w:rPr>
          <w:rFonts w:ascii="Times New Roman" w:hAnsi="Times New Roman"/>
          <w:sz w:val="24"/>
          <w:szCs w:val="24"/>
        </w:rPr>
        <w:t>Изграден ресурсен кабинет с обособени два къта за работа на ресурсните учители.</w:t>
      </w:r>
    </w:p>
    <w:p w:rsidR="00E7010F" w:rsidRPr="00E7010F" w:rsidRDefault="00E7010F" w:rsidP="00E7010F">
      <w:pPr>
        <w:numPr>
          <w:ilvl w:val="0"/>
          <w:numId w:val="32"/>
        </w:numPr>
        <w:autoSpaceDE w:val="0"/>
        <w:autoSpaceDN w:val="0"/>
        <w:adjustRightInd w:val="0"/>
        <w:spacing w:after="0" w:line="240" w:lineRule="auto"/>
        <w:ind w:firstLine="426"/>
        <w:jc w:val="both"/>
        <w:rPr>
          <w:rFonts w:ascii="Times New Roman" w:hAnsi="Times New Roman"/>
          <w:sz w:val="24"/>
          <w:szCs w:val="24"/>
        </w:rPr>
      </w:pPr>
      <w:r w:rsidRPr="00E7010F">
        <w:rPr>
          <w:rFonts w:ascii="Times New Roman" w:hAnsi="Times New Roman"/>
          <w:sz w:val="24"/>
          <w:szCs w:val="24"/>
        </w:rPr>
        <w:t xml:space="preserve">Със средства от училището е обзаведен кабинет на психолога. </w:t>
      </w:r>
    </w:p>
    <w:p w:rsidR="00E7010F" w:rsidRPr="00E7010F" w:rsidRDefault="00E7010F" w:rsidP="00E7010F">
      <w:pPr>
        <w:numPr>
          <w:ilvl w:val="0"/>
          <w:numId w:val="32"/>
        </w:numPr>
        <w:autoSpaceDE w:val="0"/>
        <w:autoSpaceDN w:val="0"/>
        <w:adjustRightInd w:val="0"/>
        <w:spacing w:after="0" w:line="240" w:lineRule="auto"/>
        <w:ind w:firstLine="426"/>
        <w:jc w:val="both"/>
        <w:rPr>
          <w:rFonts w:ascii="Times New Roman" w:hAnsi="Times New Roman"/>
          <w:sz w:val="24"/>
          <w:szCs w:val="24"/>
        </w:rPr>
      </w:pPr>
      <w:r w:rsidRPr="00E7010F">
        <w:rPr>
          <w:rFonts w:ascii="Times New Roman" w:hAnsi="Times New Roman"/>
          <w:sz w:val="24"/>
          <w:szCs w:val="24"/>
        </w:rPr>
        <w:t>Със средства от проекта и с училищни средства целогодишно се купуват учебни и дидактически материали и литература.</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p>
    <w:p w:rsidR="00E7010F" w:rsidRPr="00E7010F" w:rsidRDefault="00E7010F" w:rsidP="00E7010F">
      <w:pPr>
        <w:numPr>
          <w:ilvl w:val="0"/>
          <w:numId w:val="32"/>
        </w:numPr>
        <w:autoSpaceDE w:val="0"/>
        <w:autoSpaceDN w:val="0"/>
        <w:adjustRightInd w:val="0"/>
        <w:spacing w:after="0" w:line="240" w:lineRule="auto"/>
        <w:ind w:firstLine="426"/>
        <w:jc w:val="both"/>
        <w:rPr>
          <w:rFonts w:ascii="Times New Roman" w:hAnsi="Times New Roman"/>
          <w:sz w:val="24"/>
          <w:szCs w:val="24"/>
        </w:rPr>
      </w:pPr>
      <w:r w:rsidRPr="00E7010F">
        <w:rPr>
          <w:rFonts w:ascii="Times New Roman" w:hAnsi="Times New Roman"/>
          <w:sz w:val="24"/>
          <w:szCs w:val="24"/>
        </w:rPr>
        <w:t>Имат входни и комуникационни пространства.</w:t>
      </w:r>
    </w:p>
    <w:p w:rsidR="00E7010F" w:rsidRPr="00E7010F" w:rsidRDefault="00E7010F" w:rsidP="00E7010F">
      <w:pPr>
        <w:autoSpaceDE w:val="0"/>
        <w:autoSpaceDN w:val="0"/>
        <w:adjustRightInd w:val="0"/>
        <w:spacing w:after="0" w:line="240" w:lineRule="auto"/>
        <w:ind w:firstLine="426"/>
        <w:jc w:val="both"/>
        <w:rPr>
          <w:rFonts w:ascii="Times New Roman" w:hAnsi="Times New Roman"/>
          <w:sz w:val="24"/>
          <w:szCs w:val="24"/>
        </w:rPr>
      </w:pPr>
      <w:r w:rsidRPr="00E7010F">
        <w:rPr>
          <w:rFonts w:ascii="Times New Roman" w:hAnsi="Times New Roman"/>
          <w:sz w:val="24"/>
          <w:szCs w:val="24"/>
        </w:rPr>
        <w:t>В ОУ“П.Евтимий“ с.Новачене обучението на децата със СОП по предметите, по които са на ресурсно подпомагане се провежда в отделна класна стая, където са осигурени нормални условия за работа на учениците и ресурсния учител.</w:t>
      </w:r>
    </w:p>
    <w:p w:rsidR="00E7010F" w:rsidRPr="00E7010F" w:rsidRDefault="00E7010F" w:rsidP="00E7010F">
      <w:pPr>
        <w:widowControl w:val="0"/>
        <w:tabs>
          <w:tab w:val="left" w:pos="1350"/>
          <w:tab w:val="left" w:pos="1440"/>
        </w:tabs>
        <w:autoSpaceDE w:val="0"/>
        <w:autoSpaceDN w:val="0"/>
        <w:adjustRightInd w:val="0"/>
        <w:spacing w:after="0" w:line="240" w:lineRule="auto"/>
        <w:ind w:firstLine="900"/>
        <w:jc w:val="both"/>
        <w:rPr>
          <w:rFonts w:ascii="Times New Roman" w:hAnsi="Times New Roman"/>
          <w:bCs/>
          <w:sz w:val="24"/>
          <w:szCs w:val="24"/>
        </w:rPr>
      </w:pPr>
    </w:p>
    <w:p w:rsidR="00E7010F" w:rsidRPr="00E7010F" w:rsidRDefault="00E7010F" w:rsidP="00E7010F">
      <w:pPr>
        <w:widowControl w:val="0"/>
        <w:autoSpaceDE w:val="0"/>
        <w:autoSpaceDN w:val="0"/>
        <w:adjustRightInd w:val="0"/>
        <w:spacing w:after="0" w:line="240" w:lineRule="auto"/>
        <w:ind w:left="720"/>
        <w:jc w:val="both"/>
        <w:rPr>
          <w:rFonts w:ascii="Times New Roman" w:eastAsia="Times New Roman" w:hAnsi="Times New Roman"/>
          <w:bCs/>
          <w:sz w:val="24"/>
          <w:szCs w:val="24"/>
          <w:lang w:eastAsia="bg-BG"/>
        </w:rPr>
      </w:pPr>
      <w:r w:rsidRPr="00E7010F">
        <w:rPr>
          <w:rFonts w:ascii="Times New Roman" w:eastAsia="Times New Roman" w:hAnsi="Times New Roman"/>
          <w:bCs/>
          <w:sz w:val="24"/>
          <w:szCs w:val="24"/>
          <w:lang w:eastAsia="bg-BG"/>
        </w:rPr>
        <w:t>2.1.2.9.4. Ресурсно подпомагане - децата от детските градини със СОП са на ресурсно подпомагане в СУ „Хр. Ботев“ гр. Никопол и ОУ „Патриарх Евтимий“ с. Новачене.</w:t>
      </w:r>
    </w:p>
    <w:p w:rsidR="00E7010F" w:rsidRPr="00E7010F" w:rsidRDefault="00E7010F" w:rsidP="00E7010F">
      <w:pPr>
        <w:widowControl w:val="0"/>
        <w:autoSpaceDE w:val="0"/>
        <w:autoSpaceDN w:val="0"/>
        <w:adjustRightInd w:val="0"/>
        <w:spacing w:after="0" w:line="240" w:lineRule="auto"/>
        <w:ind w:left="720" w:firstLine="180"/>
        <w:jc w:val="both"/>
        <w:rPr>
          <w:rFonts w:ascii="Times New Roman" w:eastAsia="Times New Roman" w:hAnsi="Times New Roman"/>
          <w:bCs/>
          <w:sz w:val="24"/>
          <w:szCs w:val="24"/>
          <w:lang w:eastAsia="bg-BG"/>
        </w:rPr>
      </w:pPr>
    </w:p>
    <w:p w:rsidR="00E7010F" w:rsidRPr="00E7010F" w:rsidRDefault="00E7010F" w:rsidP="00E7010F">
      <w:pPr>
        <w:widowControl w:val="0"/>
        <w:autoSpaceDE w:val="0"/>
        <w:autoSpaceDN w:val="0"/>
        <w:adjustRightInd w:val="0"/>
        <w:spacing w:after="0" w:line="240" w:lineRule="auto"/>
        <w:jc w:val="both"/>
        <w:rPr>
          <w:rFonts w:ascii="Times New Roman" w:eastAsia="Times New Roman" w:hAnsi="Times New Roman"/>
          <w:b/>
          <w:sz w:val="24"/>
          <w:szCs w:val="24"/>
          <w:u w:val="single"/>
          <w:lang w:eastAsia="bg-BG"/>
        </w:rPr>
      </w:pPr>
      <w:r w:rsidRPr="00E7010F">
        <w:rPr>
          <w:rFonts w:ascii="Times New Roman" w:eastAsia="Times New Roman" w:hAnsi="Times New Roman"/>
          <w:b/>
          <w:sz w:val="24"/>
          <w:szCs w:val="24"/>
          <w:u w:val="single"/>
          <w:lang w:eastAsia="bg-BG"/>
        </w:rPr>
        <w:t>2.2. Осигурена подкрепа за деца и ученици в ЦОП, социални услуги и др. на територията на общината:</w:t>
      </w:r>
    </w:p>
    <w:p w:rsidR="00E7010F" w:rsidRPr="00E7010F" w:rsidRDefault="00E7010F" w:rsidP="00E7010F">
      <w:pPr>
        <w:widowControl w:val="0"/>
        <w:numPr>
          <w:ilvl w:val="0"/>
          <w:numId w:val="31"/>
        </w:numPr>
        <w:autoSpaceDE w:val="0"/>
        <w:autoSpaceDN w:val="0"/>
        <w:adjustRightInd w:val="0"/>
        <w:spacing w:after="0" w:line="240" w:lineRule="auto"/>
        <w:ind w:left="540" w:hanging="180"/>
        <w:jc w:val="both"/>
        <w:rPr>
          <w:rFonts w:ascii="Times New Roman" w:eastAsia="Times New Roman" w:hAnsi="Times New Roman"/>
          <w:bCs/>
          <w:sz w:val="24"/>
          <w:szCs w:val="24"/>
          <w:lang w:eastAsia="bg-BG"/>
        </w:rPr>
      </w:pPr>
      <w:r w:rsidRPr="00E7010F">
        <w:rPr>
          <w:rFonts w:ascii="Times New Roman" w:eastAsia="Times New Roman" w:hAnsi="Times New Roman"/>
          <w:bCs/>
          <w:sz w:val="24"/>
          <w:szCs w:val="24"/>
          <w:lang w:eastAsia="bg-BG"/>
        </w:rPr>
        <w:t>Двама учители,  един помощник възпитател и ресурсен учител от СУ „Хр. Ботев „ -гр. Никопол са ангажирани с осигуряването на обща и допълнителна подкрепа.</w:t>
      </w:r>
    </w:p>
    <w:p w:rsidR="00E7010F" w:rsidRPr="00E7010F" w:rsidRDefault="00E7010F" w:rsidP="00E7010F">
      <w:pPr>
        <w:tabs>
          <w:tab w:val="left" w:pos="851"/>
          <w:tab w:val="center" w:pos="4320"/>
        </w:tabs>
        <w:spacing w:after="0" w:line="240" w:lineRule="auto"/>
        <w:jc w:val="both"/>
        <w:rPr>
          <w:rFonts w:ascii="Times New Roman" w:hAnsi="Times New Roman"/>
          <w:sz w:val="24"/>
          <w:szCs w:val="24"/>
        </w:rPr>
      </w:pPr>
      <w:r w:rsidRPr="00E7010F">
        <w:rPr>
          <w:rFonts w:ascii="Times New Roman" w:hAnsi="Times New Roman"/>
          <w:sz w:val="24"/>
          <w:szCs w:val="24"/>
        </w:rPr>
        <w:t>В училището са осигурени  кабинети, в които се провеждат заниманията с учениците на ресурсно подпомагане. На ресурсния учител се предоставят необходимите учебни пособия, помагала и дидактически средства, необходими за обучението.</w:t>
      </w:r>
    </w:p>
    <w:p w:rsidR="00E7010F" w:rsidRPr="00E7010F" w:rsidRDefault="00E7010F" w:rsidP="00E7010F">
      <w:pPr>
        <w:tabs>
          <w:tab w:val="left" w:pos="851"/>
          <w:tab w:val="center" w:pos="4320"/>
        </w:tabs>
        <w:spacing w:after="0" w:line="240" w:lineRule="auto"/>
        <w:jc w:val="both"/>
        <w:rPr>
          <w:rFonts w:ascii="Times New Roman" w:hAnsi="Times New Roman"/>
          <w:b/>
          <w:color w:val="FF0000"/>
          <w:sz w:val="24"/>
          <w:szCs w:val="24"/>
        </w:rPr>
      </w:pPr>
    </w:p>
    <w:p w:rsidR="00E7010F" w:rsidRPr="00E7010F" w:rsidRDefault="00E7010F" w:rsidP="00E7010F">
      <w:pPr>
        <w:autoSpaceDE w:val="0"/>
        <w:autoSpaceDN w:val="0"/>
        <w:adjustRightInd w:val="0"/>
        <w:spacing w:after="0" w:line="240" w:lineRule="auto"/>
        <w:jc w:val="both"/>
        <w:rPr>
          <w:rFonts w:ascii="Times New Roman" w:hAnsi="Times New Roman"/>
          <w:bCs/>
          <w:sz w:val="24"/>
          <w:szCs w:val="24"/>
        </w:rPr>
      </w:pPr>
      <w:r w:rsidRPr="00E7010F">
        <w:rPr>
          <w:rFonts w:ascii="Times New Roman" w:hAnsi="Times New Roman"/>
          <w:b/>
          <w:sz w:val="24"/>
          <w:szCs w:val="24"/>
          <w:u w:val="single"/>
        </w:rPr>
        <w:t>2.3. Как досега е било организирано обучението на ученици със СОП</w:t>
      </w:r>
      <w:r w:rsidRPr="00E7010F">
        <w:rPr>
          <w:rFonts w:ascii="Times New Roman" w:hAnsi="Times New Roman"/>
          <w:b/>
          <w:sz w:val="24"/>
          <w:szCs w:val="24"/>
        </w:rPr>
        <w:t xml:space="preserve">? </w:t>
      </w:r>
      <w:r w:rsidRPr="00E7010F">
        <w:rPr>
          <w:rFonts w:ascii="Times New Roman" w:hAnsi="Times New Roman"/>
          <w:bCs/>
          <w:sz w:val="24"/>
          <w:szCs w:val="24"/>
        </w:rPr>
        <w:t xml:space="preserve">(Проблеми, необхващане, отпадане, неефективно интегриране и посрещане на нуждите им, необучени учители, липса на специалисти и др.) </w:t>
      </w:r>
    </w:p>
    <w:p w:rsidR="00E7010F" w:rsidRPr="00E7010F" w:rsidRDefault="00E7010F" w:rsidP="00E7010F">
      <w:pPr>
        <w:autoSpaceDE w:val="0"/>
        <w:autoSpaceDN w:val="0"/>
        <w:adjustRightInd w:val="0"/>
        <w:spacing w:after="0" w:line="240" w:lineRule="auto"/>
        <w:jc w:val="both"/>
        <w:rPr>
          <w:rFonts w:ascii="Times New Roman" w:hAnsi="Times New Roman"/>
          <w:bCs/>
          <w:sz w:val="24"/>
          <w:szCs w:val="24"/>
        </w:rPr>
      </w:pPr>
      <w:r w:rsidRPr="00E7010F">
        <w:rPr>
          <w:rFonts w:ascii="Times New Roman" w:hAnsi="Times New Roman"/>
          <w:bCs/>
          <w:sz w:val="24"/>
          <w:szCs w:val="24"/>
        </w:rPr>
        <w:t>– В  СУ“Хр. Ботев“- гр. Никопол, обучението е  от ресурсен учител. Има осигурен логопед, но няма ученици от такава подкрепа.</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Осигуряват се специалисти, чрез Регионалния център за подкрепа на процеса за приобщаващо образование РЦПППО.</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В училището „Патриарх Евтимий“ обучението на ученици със СОП в училището се осъществява със съдействието на РЦППО гр. Плевен, тъй като училището няма възможност да назначи специалист за тази цел. Не разполагаме с логопед, а в училището има ученици, които се нуждаят от такава помощ.</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sz w:val="24"/>
          <w:szCs w:val="24"/>
        </w:rPr>
        <w:t>Към момента няма отпадане на ученици със СОП.</w:t>
      </w:r>
    </w:p>
    <w:p w:rsidR="00E7010F" w:rsidRPr="00E7010F" w:rsidRDefault="00E7010F" w:rsidP="00E7010F">
      <w:pPr>
        <w:autoSpaceDE w:val="0"/>
        <w:autoSpaceDN w:val="0"/>
        <w:adjustRightInd w:val="0"/>
        <w:spacing w:after="0" w:line="240" w:lineRule="auto"/>
        <w:jc w:val="both"/>
        <w:rPr>
          <w:rFonts w:ascii="Times New Roman" w:hAnsi="Times New Roman"/>
          <w:b/>
          <w:sz w:val="24"/>
          <w:szCs w:val="24"/>
          <w:u w:val="single"/>
        </w:rPr>
      </w:pPr>
      <w:r w:rsidRPr="00E7010F">
        <w:rPr>
          <w:rFonts w:ascii="Times New Roman" w:hAnsi="Times New Roman"/>
          <w:b/>
          <w:sz w:val="24"/>
          <w:szCs w:val="24"/>
          <w:u w:val="single"/>
        </w:rPr>
        <w:t xml:space="preserve">2.4. Предизвикателства </w:t>
      </w:r>
    </w:p>
    <w:p w:rsidR="00E7010F" w:rsidRPr="00E7010F" w:rsidRDefault="00E7010F" w:rsidP="00E7010F">
      <w:pPr>
        <w:autoSpaceDE w:val="0"/>
        <w:autoSpaceDN w:val="0"/>
        <w:adjustRightInd w:val="0"/>
        <w:spacing w:after="0" w:line="240" w:lineRule="auto"/>
        <w:jc w:val="both"/>
        <w:rPr>
          <w:rFonts w:ascii="Times New Roman" w:hAnsi="Times New Roman"/>
          <w:sz w:val="24"/>
          <w:szCs w:val="24"/>
        </w:rPr>
      </w:pPr>
      <w:r w:rsidRPr="00E7010F">
        <w:rPr>
          <w:rFonts w:ascii="Times New Roman" w:hAnsi="Times New Roman"/>
          <w:b/>
          <w:sz w:val="24"/>
          <w:szCs w:val="24"/>
        </w:rPr>
        <w:t>–</w:t>
      </w:r>
      <w:r w:rsidRPr="00E7010F">
        <w:rPr>
          <w:rFonts w:ascii="Times New Roman" w:hAnsi="Times New Roman"/>
          <w:sz w:val="24"/>
          <w:szCs w:val="24"/>
        </w:rPr>
        <w:t xml:space="preserve"> Всяко дете трябва да получи при необходимост квалифицирана обща и допълнителна подкрепа , независимо от неговия социален статус </w:t>
      </w:r>
    </w:p>
    <w:p w:rsidR="00E7010F" w:rsidRDefault="00E7010F" w:rsidP="00E7010F">
      <w:pPr>
        <w:autoSpaceDE w:val="0"/>
        <w:autoSpaceDN w:val="0"/>
        <w:adjustRightInd w:val="0"/>
        <w:spacing w:after="0" w:line="240" w:lineRule="auto"/>
        <w:ind w:firstLine="567"/>
        <w:jc w:val="both"/>
        <w:rPr>
          <w:rFonts w:ascii="Times New Roman" w:hAnsi="Times New Roman"/>
          <w:sz w:val="24"/>
          <w:szCs w:val="24"/>
        </w:rPr>
      </w:pPr>
      <w:r w:rsidRPr="00E7010F">
        <w:rPr>
          <w:rFonts w:ascii="Times New Roman" w:hAnsi="Times New Roman"/>
          <w:sz w:val="24"/>
          <w:szCs w:val="24"/>
        </w:rPr>
        <w:t xml:space="preserve">Настоящият </w:t>
      </w:r>
      <w:r w:rsidRPr="00E7010F">
        <w:rPr>
          <w:rFonts w:ascii="Times New Roman" w:hAnsi="Times New Roman"/>
          <w:b/>
          <w:sz w:val="24"/>
          <w:szCs w:val="24"/>
        </w:rPr>
        <w:t xml:space="preserve">Анализ на потребностите от подкрепа за личностно развитие на децата и учениците в община Никопол </w:t>
      </w:r>
      <w:r w:rsidRPr="00E7010F">
        <w:rPr>
          <w:rFonts w:ascii="Times New Roman" w:hAnsi="Times New Roman"/>
          <w:sz w:val="24"/>
          <w:szCs w:val="24"/>
        </w:rPr>
        <w:t>е изготвен в съответствие с чл. 196 от Закона за предучилищното и училищното образование и във връзка със Заповед № РД-12-01/12.02.2021 г. и писмо № РР-03-02-2</w:t>
      </w:r>
      <w:r w:rsidRPr="00E7010F">
        <w:rPr>
          <w:rFonts w:ascii="Times New Roman" w:hAnsi="Times New Roman"/>
          <w:sz w:val="24"/>
          <w:szCs w:val="24"/>
          <w:lang w:val="en-US"/>
        </w:rPr>
        <w:t>(1)</w:t>
      </w:r>
      <w:r w:rsidRPr="00E7010F">
        <w:rPr>
          <w:rFonts w:ascii="Times New Roman" w:hAnsi="Times New Roman"/>
          <w:sz w:val="24"/>
          <w:szCs w:val="24"/>
        </w:rPr>
        <w:t xml:space="preserve">23.02.2021 год. на Областен управител на Област Плевен. </w:t>
      </w:r>
    </w:p>
    <w:p w:rsidR="003A6A04" w:rsidRDefault="003A6A04" w:rsidP="00E7010F">
      <w:pPr>
        <w:autoSpaceDE w:val="0"/>
        <w:autoSpaceDN w:val="0"/>
        <w:adjustRightInd w:val="0"/>
        <w:spacing w:after="0" w:line="240" w:lineRule="auto"/>
        <w:ind w:firstLine="567"/>
        <w:jc w:val="both"/>
        <w:rPr>
          <w:rFonts w:ascii="Times New Roman" w:hAnsi="Times New Roman"/>
          <w:sz w:val="24"/>
          <w:szCs w:val="24"/>
        </w:rPr>
      </w:pPr>
    </w:p>
    <w:p w:rsidR="003A6A04" w:rsidRPr="003A6A04" w:rsidRDefault="003A6A04" w:rsidP="003A6A04">
      <w:pPr>
        <w:keepNext/>
        <w:spacing w:after="0" w:line="240" w:lineRule="auto"/>
        <w:jc w:val="center"/>
        <w:outlineLvl w:val="7"/>
        <w:rPr>
          <w:rFonts w:ascii="Times New Roman" w:eastAsia="Times New Roman" w:hAnsi="Times New Roman"/>
          <w:b/>
          <w:sz w:val="24"/>
          <w:szCs w:val="24"/>
          <w:lang w:val="ru-RU" w:eastAsia="bg-BG"/>
        </w:rPr>
      </w:pPr>
      <w:r w:rsidRPr="003A6A04">
        <w:rPr>
          <w:rFonts w:ascii="Times New Roman" w:eastAsia="Times New Roman" w:hAnsi="Times New Roman"/>
          <w:b/>
          <w:sz w:val="24"/>
          <w:szCs w:val="24"/>
          <w:lang w:eastAsia="bg-BG"/>
        </w:rPr>
        <w:t>О Б Щ И Н С К И   С Ъ В Е Т  –  Н И К О П О Л</w:t>
      </w:r>
    </w:p>
    <w:p w:rsidR="003A6A04" w:rsidRPr="003A6A04" w:rsidRDefault="003A6A04" w:rsidP="003A6A04">
      <w:pPr>
        <w:spacing w:after="0" w:line="240" w:lineRule="auto"/>
        <w:rPr>
          <w:rFonts w:ascii="Times New Roman" w:eastAsia="Times New Roman" w:hAnsi="Times New Roman"/>
          <w:sz w:val="24"/>
          <w:szCs w:val="24"/>
          <w:lang w:val="ru-RU" w:eastAsia="bg-BG"/>
        </w:rPr>
      </w:pPr>
      <w:r w:rsidRPr="003A6A04">
        <w:rPr>
          <w:rFonts w:ascii="Times New Roman" w:eastAsia="Times New Roman" w:hAnsi="Times New Roman"/>
          <w:noProof/>
          <w:sz w:val="24"/>
          <w:szCs w:val="24"/>
          <w:lang w:eastAsia="bg-BG"/>
        </w:rPr>
        <mc:AlternateContent>
          <mc:Choice Requires="wps">
            <w:drawing>
              <wp:anchor distT="0" distB="0" distL="114300" distR="114300" simplePos="0" relativeHeight="251687936" behindDoc="0" locked="0" layoutInCell="1" allowOverlap="1" wp14:anchorId="3C3C5FE3" wp14:editId="733753BD">
                <wp:simplePos x="0" y="0"/>
                <wp:positionH relativeFrom="column">
                  <wp:posOffset>-127000</wp:posOffset>
                </wp:positionH>
                <wp:positionV relativeFrom="paragraph">
                  <wp:posOffset>109855</wp:posOffset>
                </wp:positionV>
                <wp:extent cx="6629400" cy="0"/>
                <wp:effectExtent l="10795" t="13970" r="8255" b="5080"/>
                <wp:wrapNone/>
                <wp:docPr id="44" name="Право съединение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p+PgIAAEU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cS9qfj4CAABFBAAADgAAAAAA&#10;AAAAAAAAAAAuAgAAZHJzL2Uyb0RvYy54bWxQSwECLQAUAAYACAAAACEAElTDOdsAAAAKAQAADwAA&#10;AAAAAAAAAAAAAACYBAAAZHJzL2Rvd25yZXYueG1sUEsFBgAAAAAEAAQA8wAAAKAFAAAAAA==&#10;"/>
            </w:pict>
          </mc:Fallback>
        </mc:AlternateContent>
      </w:r>
    </w:p>
    <w:p w:rsidR="003A6A04" w:rsidRPr="003A6A04" w:rsidRDefault="003A6A04" w:rsidP="003A6A04">
      <w:pPr>
        <w:spacing w:after="0" w:line="240" w:lineRule="auto"/>
        <w:rPr>
          <w:rFonts w:ascii="Times New Roman" w:eastAsia="Times New Roman" w:hAnsi="Times New Roman"/>
          <w:b/>
          <w:sz w:val="24"/>
          <w:szCs w:val="24"/>
          <w:lang w:eastAsia="bg-BG"/>
        </w:rPr>
      </w:pPr>
    </w:p>
    <w:p w:rsidR="003A6A04" w:rsidRPr="003A6A04" w:rsidRDefault="003A6A04" w:rsidP="003A6A04">
      <w:pPr>
        <w:spacing w:after="0" w:line="240" w:lineRule="auto"/>
        <w:rPr>
          <w:rFonts w:ascii="Times New Roman" w:eastAsia="Times New Roman" w:hAnsi="Times New Roman"/>
          <w:b/>
          <w:sz w:val="24"/>
          <w:szCs w:val="24"/>
          <w:lang w:eastAsia="bg-BG"/>
        </w:rPr>
      </w:pPr>
    </w:p>
    <w:p w:rsidR="003A6A04" w:rsidRPr="003A6A04" w:rsidRDefault="003A6A04" w:rsidP="003A6A04">
      <w:pPr>
        <w:spacing w:after="0" w:line="240" w:lineRule="auto"/>
        <w:jc w:val="center"/>
        <w:rPr>
          <w:rFonts w:ascii="Times New Roman" w:eastAsia="Times New Roman" w:hAnsi="Times New Roman"/>
          <w:b/>
          <w:sz w:val="24"/>
          <w:szCs w:val="24"/>
          <w:lang w:eastAsia="bg-BG"/>
        </w:rPr>
      </w:pPr>
      <w:r w:rsidRPr="003A6A04">
        <w:rPr>
          <w:rFonts w:ascii="Times New Roman" w:eastAsia="Times New Roman" w:hAnsi="Times New Roman"/>
          <w:b/>
          <w:sz w:val="24"/>
          <w:szCs w:val="24"/>
          <w:lang w:eastAsia="bg-BG"/>
        </w:rPr>
        <w:t>ПРЕПИС-ИЗВЛЕЧЕНИЕ!</w:t>
      </w:r>
    </w:p>
    <w:p w:rsidR="003A6A04" w:rsidRPr="003A6A04" w:rsidRDefault="003A6A04" w:rsidP="003A6A04">
      <w:pPr>
        <w:spacing w:after="0" w:line="240" w:lineRule="auto"/>
        <w:jc w:val="center"/>
        <w:rPr>
          <w:rFonts w:ascii="Times New Roman" w:eastAsia="Times New Roman" w:hAnsi="Times New Roman"/>
          <w:b/>
          <w:sz w:val="24"/>
          <w:szCs w:val="24"/>
          <w:lang w:eastAsia="bg-BG"/>
        </w:rPr>
      </w:pPr>
      <w:r w:rsidRPr="003A6A04">
        <w:rPr>
          <w:rFonts w:ascii="Times New Roman" w:eastAsia="Times New Roman" w:hAnsi="Times New Roman"/>
          <w:b/>
          <w:sz w:val="24"/>
          <w:szCs w:val="24"/>
          <w:lang w:eastAsia="bg-BG"/>
        </w:rPr>
        <w:t>от Протокол №</w:t>
      </w:r>
      <w:r w:rsidRPr="003A6A04">
        <w:rPr>
          <w:rFonts w:ascii="Times New Roman" w:eastAsia="Times New Roman" w:hAnsi="Times New Roman"/>
          <w:b/>
          <w:sz w:val="24"/>
          <w:szCs w:val="24"/>
          <w:lang w:val="ru-RU" w:eastAsia="bg-BG"/>
        </w:rPr>
        <w:t xml:space="preserve"> </w:t>
      </w:r>
      <w:r w:rsidRPr="003A6A04">
        <w:rPr>
          <w:rFonts w:ascii="Times New Roman" w:eastAsia="Times New Roman" w:hAnsi="Times New Roman"/>
          <w:b/>
          <w:sz w:val="24"/>
          <w:szCs w:val="24"/>
          <w:lang w:eastAsia="bg-BG"/>
        </w:rPr>
        <w:t>21</w:t>
      </w:r>
    </w:p>
    <w:p w:rsidR="003A6A04" w:rsidRPr="003A6A04" w:rsidRDefault="003A6A04" w:rsidP="003A6A04">
      <w:pPr>
        <w:spacing w:after="0" w:line="240" w:lineRule="auto"/>
        <w:jc w:val="center"/>
        <w:rPr>
          <w:rFonts w:ascii="Times New Roman" w:eastAsia="Times New Roman" w:hAnsi="Times New Roman"/>
          <w:b/>
          <w:sz w:val="24"/>
          <w:szCs w:val="24"/>
          <w:lang w:eastAsia="bg-BG"/>
        </w:rPr>
      </w:pPr>
      <w:r w:rsidRPr="003A6A04">
        <w:rPr>
          <w:rFonts w:ascii="Times New Roman" w:eastAsia="Times New Roman" w:hAnsi="Times New Roman"/>
          <w:b/>
          <w:sz w:val="24"/>
          <w:szCs w:val="24"/>
          <w:lang w:eastAsia="bg-BG"/>
        </w:rPr>
        <w:t xml:space="preserve">от проведеното  заседание на </w:t>
      </w:r>
      <w:r w:rsidRPr="003A6A04">
        <w:rPr>
          <w:rFonts w:ascii="Times New Roman" w:eastAsia="Times New Roman" w:hAnsi="Times New Roman"/>
          <w:b/>
          <w:sz w:val="24"/>
          <w:szCs w:val="24"/>
          <w:lang w:val="ru-RU" w:eastAsia="bg-BG"/>
        </w:rPr>
        <w:t>29</w:t>
      </w:r>
      <w:r w:rsidRPr="003A6A04">
        <w:rPr>
          <w:rFonts w:ascii="Times New Roman" w:eastAsia="Times New Roman" w:hAnsi="Times New Roman"/>
          <w:b/>
          <w:sz w:val="24"/>
          <w:szCs w:val="24"/>
          <w:lang w:eastAsia="bg-BG"/>
        </w:rPr>
        <w:t>.03.2021 г.</w:t>
      </w:r>
    </w:p>
    <w:p w:rsidR="003A6A04" w:rsidRPr="003A6A04" w:rsidRDefault="003A6A04" w:rsidP="003A6A04">
      <w:pPr>
        <w:spacing w:after="0" w:line="240" w:lineRule="auto"/>
        <w:jc w:val="center"/>
        <w:rPr>
          <w:rFonts w:ascii="Times New Roman" w:eastAsia="Times New Roman" w:hAnsi="Times New Roman"/>
          <w:b/>
          <w:sz w:val="24"/>
          <w:szCs w:val="24"/>
          <w:lang w:val="ru-RU" w:eastAsia="bg-BG"/>
        </w:rPr>
      </w:pPr>
      <w:r w:rsidRPr="003A6A04">
        <w:rPr>
          <w:rFonts w:ascii="Times New Roman" w:eastAsia="Times New Roman" w:hAnsi="Times New Roman"/>
          <w:b/>
          <w:sz w:val="24"/>
          <w:szCs w:val="24"/>
          <w:lang w:eastAsia="bg-BG"/>
        </w:rPr>
        <w:t>шестнадесета точка от дневния ред</w:t>
      </w:r>
    </w:p>
    <w:p w:rsidR="003A6A04" w:rsidRPr="003A6A04" w:rsidRDefault="003A6A04" w:rsidP="003A6A04">
      <w:pPr>
        <w:spacing w:after="0" w:line="240" w:lineRule="auto"/>
        <w:rPr>
          <w:rFonts w:ascii="Times New Roman" w:eastAsia="Times New Roman" w:hAnsi="Times New Roman"/>
          <w:b/>
          <w:sz w:val="24"/>
          <w:szCs w:val="24"/>
          <w:lang w:val="ru-RU" w:eastAsia="bg-BG"/>
        </w:rPr>
      </w:pPr>
    </w:p>
    <w:p w:rsidR="003A6A04" w:rsidRPr="003A6A04" w:rsidRDefault="003A6A04" w:rsidP="003A6A04">
      <w:pPr>
        <w:spacing w:after="0" w:line="240" w:lineRule="auto"/>
        <w:rPr>
          <w:rFonts w:ascii="Times New Roman" w:eastAsia="Times New Roman" w:hAnsi="Times New Roman"/>
          <w:b/>
          <w:sz w:val="24"/>
          <w:szCs w:val="24"/>
          <w:lang w:val="ru-RU" w:eastAsia="bg-BG"/>
        </w:rPr>
      </w:pPr>
    </w:p>
    <w:p w:rsidR="003A6A04" w:rsidRPr="003A6A04" w:rsidRDefault="003A6A04" w:rsidP="003A6A04">
      <w:pPr>
        <w:spacing w:after="0" w:line="240" w:lineRule="auto"/>
        <w:jc w:val="center"/>
        <w:rPr>
          <w:rFonts w:ascii="Times New Roman" w:eastAsia="Times New Roman" w:hAnsi="Times New Roman"/>
          <w:b/>
          <w:sz w:val="24"/>
          <w:szCs w:val="24"/>
          <w:lang w:eastAsia="bg-BG"/>
        </w:rPr>
      </w:pPr>
      <w:r w:rsidRPr="003A6A04">
        <w:rPr>
          <w:rFonts w:ascii="Times New Roman" w:eastAsia="Times New Roman" w:hAnsi="Times New Roman"/>
          <w:b/>
          <w:sz w:val="24"/>
          <w:szCs w:val="24"/>
          <w:lang w:eastAsia="bg-BG"/>
        </w:rPr>
        <w:t>РЕШЕНИЕ</w:t>
      </w:r>
    </w:p>
    <w:p w:rsidR="003A6A04" w:rsidRPr="003A6A04" w:rsidRDefault="003A6A04" w:rsidP="003A6A04">
      <w:pPr>
        <w:spacing w:after="0" w:line="240" w:lineRule="auto"/>
        <w:jc w:val="center"/>
        <w:rPr>
          <w:rFonts w:ascii="Times New Roman" w:eastAsia="Times New Roman" w:hAnsi="Times New Roman"/>
          <w:b/>
          <w:sz w:val="24"/>
          <w:szCs w:val="24"/>
          <w:lang w:eastAsia="bg-BG"/>
        </w:rPr>
      </w:pPr>
      <w:r w:rsidRPr="003A6A04">
        <w:rPr>
          <w:rFonts w:ascii="Times New Roman" w:eastAsia="Times New Roman" w:hAnsi="Times New Roman"/>
          <w:b/>
          <w:sz w:val="24"/>
          <w:szCs w:val="24"/>
          <w:lang w:eastAsia="bg-BG"/>
        </w:rPr>
        <w:t>№210/29.03.2021г.</w:t>
      </w:r>
    </w:p>
    <w:p w:rsidR="003A6A04" w:rsidRPr="003A6A04" w:rsidRDefault="003A6A04" w:rsidP="003A6A04">
      <w:pPr>
        <w:spacing w:after="0" w:line="240" w:lineRule="auto"/>
        <w:rPr>
          <w:rFonts w:ascii="Times New Roman" w:eastAsia="Times New Roman" w:hAnsi="Times New Roman"/>
          <w:b/>
          <w:sz w:val="24"/>
          <w:szCs w:val="24"/>
          <w:lang w:eastAsia="bg-BG"/>
        </w:rPr>
      </w:pPr>
    </w:p>
    <w:p w:rsidR="003A6A04" w:rsidRPr="003A6A04" w:rsidRDefault="003A6A04" w:rsidP="003A6A04">
      <w:pPr>
        <w:spacing w:after="0" w:line="240" w:lineRule="auto"/>
        <w:rPr>
          <w:rFonts w:ascii="Times New Roman" w:eastAsia="Times New Roman" w:hAnsi="Times New Roman"/>
          <w:b/>
          <w:sz w:val="24"/>
          <w:szCs w:val="24"/>
          <w:lang w:eastAsia="bg-BG"/>
        </w:rPr>
      </w:pPr>
    </w:p>
    <w:p w:rsidR="003A6A04" w:rsidRPr="003A6A04" w:rsidRDefault="003A6A04" w:rsidP="003A6A04">
      <w:pPr>
        <w:autoSpaceDE w:val="0"/>
        <w:autoSpaceDN w:val="0"/>
        <w:adjustRightInd w:val="0"/>
        <w:spacing w:after="0" w:line="240" w:lineRule="auto"/>
        <w:ind w:firstLine="708"/>
        <w:jc w:val="both"/>
        <w:rPr>
          <w:rFonts w:ascii="Times New Roman" w:eastAsiaTheme="minorHAnsi" w:hAnsi="Times New Roman"/>
          <w:sz w:val="24"/>
          <w:szCs w:val="24"/>
        </w:rPr>
      </w:pPr>
      <w:r w:rsidRPr="003A6A04">
        <w:rPr>
          <w:rFonts w:ascii="Times New Roman" w:eastAsia="Times New Roman" w:hAnsi="Times New Roman"/>
          <w:b/>
          <w:bCs/>
          <w:iCs/>
          <w:color w:val="000000" w:themeColor="text1"/>
          <w:sz w:val="24"/>
          <w:szCs w:val="24"/>
          <w:u w:val="single"/>
          <w:lang w:eastAsia="bg-BG"/>
        </w:rPr>
        <w:t>ОТНОСНО</w:t>
      </w:r>
      <w:r w:rsidRPr="003A6A04">
        <w:rPr>
          <w:rFonts w:ascii="Times New Roman" w:eastAsia="Times New Roman" w:hAnsi="Times New Roman"/>
          <w:b/>
          <w:bCs/>
          <w:iCs/>
          <w:color w:val="000000" w:themeColor="text1"/>
          <w:sz w:val="24"/>
          <w:szCs w:val="24"/>
          <w:lang w:eastAsia="bg-BG"/>
        </w:rPr>
        <w:t xml:space="preserve">: </w:t>
      </w:r>
      <w:r w:rsidRPr="003A6A04">
        <w:rPr>
          <w:rFonts w:ascii="Times New Roman" w:eastAsia="Times New Roman" w:hAnsi="Times New Roman"/>
          <w:b/>
          <w:bCs/>
          <w:i/>
          <w:iCs/>
          <w:color w:val="000000" w:themeColor="text1"/>
          <w:sz w:val="24"/>
          <w:szCs w:val="24"/>
          <w:lang w:eastAsia="bg-BG"/>
        </w:rPr>
        <w:t xml:space="preserve"> </w:t>
      </w:r>
      <w:r w:rsidRPr="003A6A04">
        <w:rPr>
          <w:rFonts w:ascii="Times New Roman" w:eastAsiaTheme="majorEastAsia" w:hAnsi="Times New Roman"/>
          <w:bCs/>
          <w:iCs/>
          <w:color w:val="262626" w:themeColor="text1" w:themeTint="D9"/>
          <w:sz w:val="24"/>
          <w:szCs w:val="24"/>
          <w:lang w:eastAsia="bg-BG"/>
        </w:rPr>
        <w:t>Изменение на Правилник за устройството и дейността на Център за подкрепа за личностно развитие Общински детски комплекс, град Никопол.</w:t>
      </w:r>
    </w:p>
    <w:p w:rsidR="003A6A04" w:rsidRPr="003A6A04" w:rsidRDefault="003A6A04" w:rsidP="003A6A04">
      <w:pPr>
        <w:autoSpaceDE w:val="0"/>
        <w:autoSpaceDN w:val="0"/>
        <w:adjustRightInd w:val="0"/>
        <w:spacing w:after="0" w:line="240" w:lineRule="auto"/>
        <w:ind w:firstLine="708"/>
        <w:jc w:val="both"/>
        <w:rPr>
          <w:rFonts w:ascii="Times New Roman" w:eastAsiaTheme="minorHAnsi" w:hAnsi="Times New Roman"/>
          <w:sz w:val="24"/>
          <w:szCs w:val="24"/>
        </w:rPr>
      </w:pPr>
      <w:r w:rsidRPr="003A6A04">
        <w:rPr>
          <w:rFonts w:ascii="Times New Roman" w:eastAsia="Times New Roman" w:hAnsi="Times New Roman"/>
          <w:bCs/>
          <w:sz w:val="24"/>
          <w:szCs w:val="24"/>
          <w:lang w:eastAsia="bg-BG"/>
        </w:rPr>
        <w:t xml:space="preserve">На основание чл.21, ал.1, т.23 и ал.2, чл. 17, ал. 1, т. 3 от Закона за местното самоуправление и местната администрация, чл. 49, ал. 8, от Закона за предучилищното и училищното образование,  Общински съвет - Никопол </w:t>
      </w:r>
    </w:p>
    <w:p w:rsidR="003A6A04" w:rsidRPr="003A6A04" w:rsidRDefault="003A6A04" w:rsidP="003A6A04">
      <w:pPr>
        <w:spacing w:after="0" w:line="240" w:lineRule="auto"/>
        <w:ind w:firstLine="708"/>
        <w:jc w:val="center"/>
        <w:rPr>
          <w:rFonts w:ascii="Times New Roman" w:eastAsia="Times New Roman" w:hAnsi="Times New Roman"/>
          <w:b/>
          <w:sz w:val="24"/>
          <w:szCs w:val="24"/>
          <w:lang w:eastAsia="bg-BG"/>
        </w:rPr>
      </w:pPr>
    </w:p>
    <w:p w:rsidR="003A6A04" w:rsidRPr="003A6A04" w:rsidRDefault="003A6A04" w:rsidP="003A6A04">
      <w:pPr>
        <w:spacing w:after="0" w:line="240" w:lineRule="auto"/>
        <w:jc w:val="center"/>
        <w:rPr>
          <w:rFonts w:ascii="Times New Roman" w:eastAsia="Times New Roman" w:hAnsi="Times New Roman"/>
          <w:b/>
          <w:sz w:val="24"/>
          <w:szCs w:val="24"/>
          <w:lang w:eastAsia="bg-BG"/>
        </w:rPr>
      </w:pPr>
      <w:r w:rsidRPr="003A6A04">
        <w:rPr>
          <w:rFonts w:ascii="Times New Roman" w:eastAsia="Times New Roman" w:hAnsi="Times New Roman"/>
          <w:b/>
          <w:sz w:val="24"/>
          <w:szCs w:val="24"/>
          <w:lang w:val="en-US" w:eastAsia="bg-BG"/>
        </w:rPr>
        <w:t xml:space="preserve">Р Е Ш </w:t>
      </w:r>
      <w:r w:rsidRPr="003A6A04">
        <w:rPr>
          <w:rFonts w:ascii="Times New Roman" w:eastAsia="Times New Roman" w:hAnsi="Times New Roman"/>
          <w:b/>
          <w:sz w:val="24"/>
          <w:szCs w:val="24"/>
          <w:lang w:eastAsia="bg-BG"/>
        </w:rPr>
        <w:t>И:</w:t>
      </w:r>
    </w:p>
    <w:p w:rsidR="003A6A04" w:rsidRPr="003A6A04" w:rsidRDefault="003A6A04" w:rsidP="003A6A04">
      <w:pPr>
        <w:spacing w:after="0" w:line="240" w:lineRule="auto"/>
        <w:ind w:firstLine="708"/>
        <w:jc w:val="both"/>
        <w:rPr>
          <w:rFonts w:ascii="Times New Roman" w:eastAsia="Times New Roman" w:hAnsi="Times New Roman"/>
          <w:b/>
          <w:sz w:val="24"/>
          <w:szCs w:val="24"/>
          <w:lang w:eastAsia="bg-BG"/>
        </w:rPr>
      </w:pPr>
    </w:p>
    <w:p w:rsidR="003A6A04" w:rsidRPr="003A6A04" w:rsidRDefault="003A6A04" w:rsidP="003A6A04">
      <w:pPr>
        <w:spacing w:before="100" w:beforeAutospacing="1" w:after="100" w:afterAutospacing="1" w:line="240" w:lineRule="auto"/>
        <w:ind w:firstLine="708"/>
        <w:jc w:val="both"/>
        <w:outlineLvl w:val="1"/>
        <w:rPr>
          <w:rFonts w:ascii="Times New Roman" w:eastAsia="Times New Roman" w:hAnsi="Times New Roman"/>
          <w:bCs/>
          <w:sz w:val="24"/>
          <w:szCs w:val="24"/>
          <w:lang w:eastAsia="bg-BG"/>
        </w:rPr>
      </w:pPr>
      <w:r w:rsidRPr="003A6A04">
        <w:rPr>
          <w:rFonts w:ascii="Times New Roman" w:eastAsia="Times New Roman" w:hAnsi="Times New Roman"/>
          <w:b/>
          <w:sz w:val="24"/>
          <w:szCs w:val="24"/>
          <w:lang w:eastAsia="bg-BG"/>
        </w:rPr>
        <w:t>1.</w:t>
      </w:r>
      <w:r w:rsidRPr="003A6A04">
        <w:rPr>
          <w:rFonts w:ascii="Times New Roman" w:eastAsia="Times New Roman" w:hAnsi="Times New Roman"/>
          <w:sz w:val="24"/>
          <w:szCs w:val="24"/>
          <w:lang w:eastAsia="bg-BG"/>
        </w:rPr>
        <w:t xml:space="preserve">Приема </w:t>
      </w:r>
      <w:r w:rsidRPr="003A6A04">
        <w:rPr>
          <w:rFonts w:ascii="Times New Roman" w:eastAsia="Times New Roman" w:hAnsi="Times New Roman"/>
          <w:bCs/>
          <w:sz w:val="24"/>
          <w:szCs w:val="24"/>
          <w:lang w:eastAsia="bg-BG"/>
        </w:rPr>
        <w:t>Правилник за устройството и дейността на Център за подкрепа за личностно развитие  Общински детски комплекс, град Никопол</w:t>
      </w:r>
    </w:p>
    <w:p w:rsidR="003A6A04" w:rsidRPr="003A6A04" w:rsidRDefault="003A6A04" w:rsidP="003A6A04">
      <w:pPr>
        <w:spacing w:after="0" w:line="240" w:lineRule="auto"/>
        <w:ind w:firstLine="708"/>
        <w:jc w:val="both"/>
        <w:rPr>
          <w:rFonts w:ascii="Times New Roman" w:eastAsia="Times New Roman" w:hAnsi="Times New Roman"/>
          <w:sz w:val="24"/>
          <w:szCs w:val="24"/>
          <w:lang w:eastAsia="bg-BG"/>
        </w:rPr>
      </w:pPr>
    </w:p>
    <w:p w:rsidR="003A6A04" w:rsidRPr="003A6A04" w:rsidRDefault="003A6A04" w:rsidP="003A6A04">
      <w:pPr>
        <w:spacing w:after="0" w:line="240" w:lineRule="auto"/>
        <w:jc w:val="center"/>
        <w:rPr>
          <w:rFonts w:ascii="Times New Roman" w:eastAsia="Times New Roman" w:hAnsi="Times New Roman"/>
          <w:b/>
          <w:bCs/>
          <w:sz w:val="24"/>
          <w:szCs w:val="24"/>
          <w:lang w:eastAsia="bg-BG"/>
        </w:rPr>
      </w:pPr>
    </w:p>
    <w:p w:rsidR="003A6A04" w:rsidRPr="003A6A04" w:rsidRDefault="003A6A04" w:rsidP="003A6A04">
      <w:pPr>
        <w:spacing w:after="0" w:line="240" w:lineRule="auto"/>
        <w:ind w:firstLine="708"/>
        <w:jc w:val="both"/>
        <w:rPr>
          <w:rFonts w:ascii="Times New Roman" w:eastAsiaTheme="minorHAnsi" w:hAnsi="Times New Roman"/>
          <w:sz w:val="24"/>
          <w:szCs w:val="24"/>
        </w:rPr>
      </w:pPr>
    </w:p>
    <w:p w:rsidR="003A6A04" w:rsidRPr="003A6A04" w:rsidRDefault="003A6A04" w:rsidP="003A6A04">
      <w:pPr>
        <w:tabs>
          <w:tab w:val="left" w:pos="-2977"/>
        </w:tabs>
        <w:spacing w:after="0" w:line="240" w:lineRule="auto"/>
        <w:jc w:val="both"/>
        <w:rPr>
          <w:rFonts w:ascii="Times New Roman" w:eastAsia="Times New Roman" w:hAnsi="Times New Roman"/>
          <w:b/>
          <w:sz w:val="24"/>
          <w:szCs w:val="24"/>
          <w:lang w:eastAsia="bg-BG"/>
        </w:rPr>
      </w:pPr>
    </w:p>
    <w:p w:rsidR="003A6A04" w:rsidRPr="003A6A04" w:rsidRDefault="003A6A04" w:rsidP="003A6A04">
      <w:pPr>
        <w:spacing w:after="0" w:line="240" w:lineRule="auto"/>
        <w:jc w:val="both"/>
        <w:rPr>
          <w:rFonts w:ascii="Times New Roman" w:eastAsia="Times New Roman" w:hAnsi="Times New Roman"/>
          <w:sz w:val="24"/>
          <w:szCs w:val="24"/>
          <w:lang w:eastAsia="bg-BG"/>
        </w:rPr>
      </w:pPr>
    </w:p>
    <w:p w:rsidR="003A6A04" w:rsidRPr="003A6A04" w:rsidRDefault="003A6A04" w:rsidP="003A6A04">
      <w:pPr>
        <w:tabs>
          <w:tab w:val="left" w:pos="-2127"/>
        </w:tabs>
        <w:spacing w:after="0" w:line="240" w:lineRule="auto"/>
        <w:contextualSpacing/>
        <w:jc w:val="both"/>
        <w:rPr>
          <w:rFonts w:ascii="Times New Roman" w:eastAsia="Times New Roman" w:hAnsi="Times New Roman"/>
          <w:b/>
          <w:sz w:val="24"/>
          <w:szCs w:val="24"/>
          <w:lang w:eastAsia="bg-BG"/>
        </w:rPr>
      </w:pPr>
      <w:r w:rsidRPr="003A6A04">
        <w:rPr>
          <w:rFonts w:ascii="Times New Roman" w:eastAsia="Times New Roman" w:hAnsi="Times New Roman"/>
          <w:b/>
          <w:sz w:val="24"/>
          <w:szCs w:val="24"/>
          <w:lang w:eastAsia="bg-BG"/>
        </w:rPr>
        <w:t>Майдън Сакаджиев</w:t>
      </w:r>
      <w:r w:rsidRPr="003A6A04">
        <w:rPr>
          <w:rFonts w:ascii="Times New Roman" w:eastAsia="Times New Roman" w:hAnsi="Times New Roman"/>
          <w:b/>
          <w:bCs/>
          <w:sz w:val="24"/>
          <w:szCs w:val="24"/>
          <w:lang w:eastAsia="bg-BG"/>
        </w:rPr>
        <w:t xml:space="preserve"> -</w:t>
      </w: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r w:rsidRPr="003A6A04">
        <w:rPr>
          <w:rFonts w:ascii="Times New Roman" w:eastAsia="Times New Roman" w:hAnsi="Times New Roman"/>
          <w:b/>
          <w:bCs/>
          <w:sz w:val="24"/>
          <w:szCs w:val="24"/>
          <w:lang w:eastAsia="bg-BG"/>
        </w:rPr>
        <w:t xml:space="preserve">Зам.Председател на </w:t>
      </w: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r w:rsidRPr="003A6A04">
        <w:rPr>
          <w:rFonts w:ascii="Times New Roman" w:eastAsia="Times New Roman" w:hAnsi="Times New Roman"/>
          <w:b/>
          <w:bCs/>
          <w:sz w:val="24"/>
          <w:szCs w:val="24"/>
          <w:lang w:eastAsia="bg-BG"/>
        </w:rPr>
        <w:t>Общински Съвет – Никопол</w:t>
      </w: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p>
    <w:p w:rsidR="003A6A04" w:rsidRPr="003A6A04" w:rsidRDefault="003A6A04" w:rsidP="003A6A04">
      <w:pPr>
        <w:spacing w:before="100" w:beforeAutospacing="1" w:after="100" w:afterAutospacing="1" w:line="240" w:lineRule="auto"/>
        <w:jc w:val="center"/>
        <w:outlineLvl w:val="1"/>
        <w:rPr>
          <w:rFonts w:ascii="Times New Roman" w:eastAsia="Times New Roman" w:hAnsi="Times New Roman"/>
          <w:b/>
          <w:bCs/>
          <w:sz w:val="24"/>
          <w:szCs w:val="24"/>
          <w:lang w:eastAsia="bg-BG"/>
        </w:rPr>
      </w:pPr>
      <w:r w:rsidRPr="003A6A04">
        <w:rPr>
          <w:rFonts w:ascii="Times New Roman" w:eastAsia="Times New Roman" w:hAnsi="Times New Roman"/>
          <w:b/>
          <w:bCs/>
          <w:sz w:val="24"/>
          <w:szCs w:val="24"/>
          <w:lang w:eastAsia="bg-BG"/>
        </w:rPr>
        <w:t xml:space="preserve">ПРАВИЛНИК </w:t>
      </w:r>
    </w:p>
    <w:p w:rsidR="003A6A04" w:rsidRPr="003A6A04" w:rsidRDefault="003A6A04" w:rsidP="003A6A04">
      <w:pPr>
        <w:spacing w:before="100" w:beforeAutospacing="1" w:after="100" w:afterAutospacing="1" w:line="240" w:lineRule="auto"/>
        <w:jc w:val="center"/>
        <w:outlineLvl w:val="1"/>
        <w:rPr>
          <w:rFonts w:ascii="Times New Roman" w:eastAsia="Times New Roman" w:hAnsi="Times New Roman"/>
          <w:b/>
          <w:bCs/>
          <w:sz w:val="24"/>
          <w:szCs w:val="24"/>
          <w:lang w:eastAsia="bg-BG"/>
        </w:rPr>
      </w:pPr>
      <w:r w:rsidRPr="003A6A04">
        <w:rPr>
          <w:rFonts w:ascii="Times New Roman" w:eastAsia="Times New Roman" w:hAnsi="Times New Roman"/>
          <w:b/>
          <w:bCs/>
          <w:sz w:val="24"/>
          <w:szCs w:val="24"/>
          <w:lang w:eastAsia="bg-BG"/>
        </w:rPr>
        <w:t>за устройството и дейността на Център за подкрепа за личностно развитие  Общински детски комплекс,    град Никопол</w:t>
      </w:r>
    </w:p>
    <w:p w:rsidR="003A6A04" w:rsidRPr="003A6A04" w:rsidRDefault="003A6A04" w:rsidP="003A6A04">
      <w:pPr>
        <w:spacing w:after="0" w:line="240" w:lineRule="auto"/>
        <w:jc w:val="center"/>
        <w:rPr>
          <w:rFonts w:ascii="Times New Roman" w:eastAsia="Times New Roman" w:hAnsi="Times New Roman"/>
          <w:sz w:val="24"/>
          <w:szCs w:val="24"/>
          <w:lang w:val="en-US" w:eastAsia="bg-BG"/>
        </w:rPr>
      </w:pPr>
      <w:r w:rsidRPr="003A6A04">
        <w:rPr>
          <w:rFonts w:ascii="Times New Roman" w:eastAsia="Times New Roman" w:hAnsi="Times New Roman"/>
          <w:b/>
          <w:bCs/>
          <w:sz w:val="24"/>
          <w:szCs w:val="24"/>
          <w:lang w:eastAsia="bg-BG"/>
        </w:rPr>
        <w:t xml:space="preserve">Раздел </w:t>
      </w:r>
      <w:r w:rsidRPr="003A6A04">
        <w:rPr>
          <w:rFonts w:ascii="Times New Roman" w:eastAsia="Times New Roman" w:hAnsi="Times New Roman"/>
          <w:b/>
          <w:bCs/>
          <w:sz w:val="24"/>
          <w:szCs w:val="24"/>
          <w:lang w:val="en-US" w:eastAsia="bg-BG"/>
        </w:rPr>
        <w:t>I</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Общи положения</w:t>
      </w:r>
    </w:p>
    <w:p w:rsidR="003A6A04" w:rsidRPr="003A6A04" w:rsidRDefault="003A6A04" w:rsidP="003A6A04">
      <w:pPr>
        <w:spacing w:after="0" w:line="240" w:lineRule="auto"/>
        <w:jc w:val="center"/>
        <w:rPr>
          <w:rFonts w:ascii="Times New Roman" w:eastAsia="Times New Roman" w:hAnsi="Times New Roman"/>
          <w:sz w:val="24"/>
          <w:szCs w:val="24"/>
          <w:lang w:eastAsia="bg-BG"/>
        </w:rPr>
      </w:pP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1. </w:t>
      </w:r>
      <w:r w:rsidRPr="003A6A04">
        <w:rPr>
          <w:rFonts w:ascii="Times New Roman" w:eastAsia="Times New Roman" w:hAnsi="Times New Roman"/>
          <w:sz w:val="24"/>
          <w:szCs w:val="24"/>
          <w:lang w:eastAsia="bg-BG"/>
        </w:rPr>
        <w:t>Настоящият правилник е съставен в съответствие с чл. 26 от Закона  за предучилищното и училищното образование (ЗПУО), обн. ДВ, бр. 79/13.10.2015 г., в сила от 01.08.2016 г. и регламентира структурата, функциите, задачите, организацията на образователно-възпитателния процес и финансирането на Център за подкрепа за личностно развитие Общински детски комплекс /ЦПЛР ОДК/, гр. Никопол.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Чл. 2.</w:t>
      </w:r>
      <w:r w:rsidRPr="003A6A04">
        <w:rPr>
          <w:rFonts w:ascii="Times New Roman" w:eastAsia="Times New Roman" w:hAnsi="Times New Roman"/>
          <w:sz w:val="24"/>
          <w:szCs w:val="24"/>
          <w:lang w:eastAsia="bg-BG"/>
        </w:rPr>
        <w:t xml:space="preserve"> Центърът за подкрепа за личностно развитие Общински детски комплекс, гр. Никопол, по смисъла на чл. 49, ал.1, т.1 от ЗПУО е за  развитие на интересите, способностите, компетентностите и изявата на деца и ученици в областта на науките, технологиите, изкуствата и спорта.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r w:rsidRPr="003A6A04">
        <w:rPr>
          <w:rFonts w:ascii="Times New Roman" w:eastAsia="Times New Roman" w:hAnsi="Times New Roman"/>
          <w:b/>
          <w:bCs/>
          <w:sz w:val="24"/>
          <w:szCs w:val="24"/>
          <w:lang w:eastAsia="bg-BG"/>
        </w:rPr>
        <w:t xml:space="preserve">Чл. 3.  </w:t>
      </w:r>
      <w:r w:rsidRPr="003A6A04">
        <w:rPr>
          <w:rFonts w:ascii="Times New Roman" w:eastAsia="Times New Roman" w:hAnsi="Times New Roman"/>
          <w:sz w:val="24"/>
          <w:szCs w:val="24"/>
          <w:lang w:eastAsia="bg-BG"/>
        </w:rPr>
        <w:t>Дейността на ЦПЛР ОДК се основава на принципите 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1.свободния избор и доброволното участие на всички деца и ученици без разлика на пол, вероизповедание, етническа принадлежност, социално състояние и др.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ориентираност към интереса и към мотивацията на детето и на ученика, към възрастовите и социалните промени в живота му, както и към способността му да прилага усвоените компетентности на практика.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равен достъп до качествено образование и приобщаване на всяко дете и на всеки ученик;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равнопоставеност и недопускане на дискриминация при провеждане на обучението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запазване и развитие на българската образователна традиция;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хуманизъм и толерантност;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съхраняване на културното многообразие и приобщаване чрез българския език;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8. иновативност и ефективност в педагогическите практики и в организацията на образователния процес въз основа на научна обоснованост и прогнозиране на резултатите от иновациите;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9. прозрачност на управлението и предвидимост на развитието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10. автономия за провеждане на образователни политики, самоуправление и децентрализация.</w:t>
      </w:r>
    </w:p>
    <w:p w:rsidR="003A6A04" w:rsidRPr="003A6A04" w:rsidRDefault="003A6A04" w:rsidP="003A6A04">
      <w:pPr>
        <w:spacing w:after="0" w:line="240" w:lineRule="auto"/>
        <w:ind w:firstLine="708"/>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Чл. 4  (1)</w:t>
      </w:r>
      <w:r w:rsidRPr="003A6A04">
        <w:rPr>
          <w:rFonts w:ascii="Times New Roman" w:eastAsia="Times New Roman" w:hAnsi="Times New Roman"/>
          <w:sz w:val="24"/>
          <w:szCs w:val="24"/>
          <w:lang w:eastAsia="bg-BG"/>
        </w:rPr>
        <w:t xml:space="preserve"> Правилникът е разработен въз основа на Закона за предучилищното и училищното образование и подзаконовите нормативни актове, касаещи дейността на ЦПЛР.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Правилникът е задължителен за педагогическия и непедагогическия персонал, работещ в Център за подкрепа за личностно развитие Общински детски комплекс, за децата, учениците и техните родители, както и за всички други лица, намиращи се на територията на ЦПЛР ОДК гр.Никопол.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Раздел II</w:t>
      </w:r>
    </w:p>
    <w:p w:rsidR="003A6A04" w:rsidRPr="003A6A04" w:rsidRDefault="003A6A04" w:rsidP="003A6A04">
      <w:pPr>
        <w:spacing w:after="0" w:line="240" w:lineRule="auto"/>
        <w:jc w:val="center"/>
        <w:rPr>
          <w:rFonts w:ascii="Times New Roman" w:eastAsia="Times New Roman" w:hAnsi="Times New Roman"/>
          <w:b/>
          <w:bCs/>
          <w:sz w:val="24"/>
          <w:szCs w:val="24"/>
          <w:lang w:val="en-US" w:eastAsia="bg-BG"/>
        </w:rPr>
      </w:pPr>
      <w:r w:rsidRPr="003A6A04">
        <w:rPr>
          <w:rFonts w:ascii="Times New Roman" w:eastAsia="Times New Roman" w:hAnsi="Times New Roman"/>
          <w:b/>
          <w:bCs/>
          <w:sz w:val="24"/>
          <w:szCs w:val="24"/>
          <w:lang w:eastAsia="bg-BG"/>
        </w:rPr>
        <w:t>Устройство, функции и дейност</w:t>
      </w:r>
    </w:p>
    <w:p w:rsidR="003A6A04" w:rsidRPr="003A6A04" w:rsidRDefault="003A6A04" w:rsidP="003A6A04">
      <w:pPr>
        <w:spacing w:after="0" w:line="240" w:lineRule="auto"/>
        <w:jc w:val="center"/>
        <w:rPr>
          <w:rFonts w:ascii="Times New Roman" w:eastAsia="Times New Roman" w:hAnsi="Times New Roman"/>
          <w:sz w:val="24"/>
          <w:szCs w:val="24"/>
          <w:lang w:val="en-US" w:eastAsia="bg-BG"/>
        </w:rPr>
      </w:pP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5. </w:t>
      </w:r>
      <w:r w:rsidRPr="003A6A04">
        <w:rPr>
          <w:rFonts w:ascii="Times New Roman" w:eastAsia="Times New Roman" w:hAnsi="Times New Roman"/>
          <w:sz w:val="24"/>
          <w:szCs w:val="24"/>
          <w:lang w:eastAsia="bg-BG"/>
        </w:rPr>
        <w:t>Общински детски комплекс е общински център за подкрепа за личностно развитие.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6.</w:t>
      </w:r>
      <w:r w:rsidRPr="003A6A04">
        <w:rPr>
          <w:rFonts w:ascii="Times New Roman" w:eastAsia="Times New Roman" w:hAnsi="Times New Roman"/>
          <w:sz w:val="24"/>
          <w:szCs w:val="24"/>
          <w:lang w:eastAsia="bg-BG"/>
        </w:rPr>
        <w:t xml:space="preserve"> Устройството и дейността на ЦПЛР ОДК се уреждат с правилник, приет с решение на Общинския съвет, утвърден от кмета на община Никопол.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7. </w:t>
      </w:r>
      <w:r w:rsidRPr="003A6A04">
        <w:rPr>
          <w:rFonts w:ascii="Times New Roman" w:eastAsia="Times New Roman" w:hAnsi="Times New Roman"/>
          <w:sz w:val="24"/>
          <w:szCs w:val="24"/>
          <w:lang w:eastAsia="bg-BG"/>
        </w:rPr>
        <w:t> Общински детски комплекс, като център за подкрепа за личностно развитие, се открива, преобразува, променя или закрива със заповед на кмета на община Никопол, след решение на Общински съвет - Никопол.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8.  (1) </w:t>
      </w:r>
      <w:r w:rsidRPr="003A6A04">
        <w:rPr>
          <w:rFonts w:ascii="Times New Roman" w:eastAsia="Times New Roman" w:hAnsi="Times New Roman"/>
          <w:sz w:val="24"/>
          <w:szCs w:val="24"/>
          <w:lang w:eastAsia="bg-BG"/>
        </w:rPr>
        <w:t>ЦПЛР</w:t>
      </w:r>
      <w:r w:rsidRPr="003A6A04">
        <w:rPr>
          <w:rFonts w:ascii="Times New Roman" w:eastAsia="Times New Roman" w:hAnsi="Times New Roman"/>
          <w:b/>
          <w:bCs/>
          <w:sz w:val="24"/>
          <w:szCs w:val="24"/>
          <w:lang w:eastAsia="bg-BG"/>
        </w:rPr>
        <w:t xml:space="preserve"> </w:t>
      </w:r>
      <w:r w:rsidRPr="003A6A04">
        <w:rPr>
          <w:rFonts w:ascii="Times New Roman" w:eastAsia="Times New Roman" w:hAnsi="Times New Roman"/>
          <w:sz w:val="24"/>
          <w:szCs w:val="24"/>
          <w:lang w:eastAsia="bg-BG"/>
        </w:rPr>
        <w:t>ОДК осъществява държавната и общинска политика за осигуряване на обща подкрепа за личностно развитие на деца и ученици от 5 до 18 годишна възраст, като организира и провежда дейности за развитие на интересите, способностите, компетентностите и изявата им в областта на науките, технологиите, изкуствата и спорта, глобалното, гражданското и здравното образование, както и за придобиване на умения за лидерство.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Общата подкрепа по ал. 1 включва: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занимания по интереси;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кариерно ориентиране на учениците;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дейности по превенция на насилието и преодоляване на проблемното поведение;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педагогическа и психологическа подкрепа.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(3) </w:t>
      </w:r>
      <w:r w:rsidRPr="003A6A04">
        <w:rPr>
          <w:rFonts w:ascii="Times New Roman" w:eastAsia="Times New Roman" w:hAnsi="Times New Roman"/>
          <w:sz w:val="24"/>
          <w:szCs w:val="24"/>
          <w:lang w:eastAsia="bg-BG"/>
        </w:rPr>
        <w:t>Подкрепата по ал. 2 се предоставя чрез:</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проучване на интересите, способностите и компетентностите на децата и учениците и създаване на условия за тяхното пълноценно развитие и изява на общинско, областно, национално и международно ниво;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организиране и провеждане на занимания в групи по интереси в областта на науките, технологиите, изкуствата, спорта, гражданското и здравното образование, както и за придобиване на умения за лидерство;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организиране на образователна, творческа, спортна дейност за деца и ученици на общинско, областно, национално и международно равнище, включително и през ваканциите;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подпомагане на професионалното ориентиране на учениците чрез стимулиране развитието на личностни качества, социални и творчески умения в областта на науките, технологиите, изкуствата и спорта;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участие в общински, областни, национални и международни проекти, програми и форуми в областта на науките, технологиите, изкуствата и спорта;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кариерното ориентиране на учениците спрямо подготовката им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превенция на насилието и преодоляване на проблемното поведение;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8. индивидуална работа с децата и учениците с изявени дарби;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9. осигуряване на условия за утвърждаването на децата като активни субекти на своето развитие;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10. съгласуване на формите за педагогическо въздействие с потребностите на децата и учениците и съхраняване на българската национална култура и традиции.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9. </w:t>
      </w:r>
      <w:r w:rsidRPr="003A6A04">
        <w:rPr>
          <w:rFonts w:ascii="Times New Roman" w:eastAsia="Times New Roman" w:hAnsi="Times New Roman"/>
          <w:sz w:val="24"/>
          <w:szCs w:val="24"/>
          <w:lang w:eastAsia="bg-BG"/>
        </w:rPr>
        <w:t>ЦПЛР ОДК осъществява следните дейности: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подпомага интелектуалното, емоционално-физическото развитие и социалната реализация на децата и учениците, в съответствие с възрастта, потребностите, способностите и интересите;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съдейства за ранното откриване на заложбите на децата и учениците, стимулира познавателните интереси и творческите способности и насърчава тяхното развитие и реализация;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подпомага професионалната насоченост и придобиването на компетентности, необходими за успешна личностна и професионална реализация;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подпомага формирането на устойчиви нагласи и мотивация за учене през целия живот;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изгражда у децата  навици за здравословен начин на живот, устойчивост и неподатливост на множеството вредни влияния и рискови фактори, на които са изложени;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съдейства за придобиване на компетентности за разбиране и прилагане на принципите на демокрацията и правовата държава, на човешките права и свободи, на активното и отговорно гражданско участие;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съдейства за формирането на толерантност и уважение към правата на децата, учениците и хората с увреждания;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8. подпомага познаването на националните, европейските и световните културни ценности и традиции, формира приобщаване към националните и общочовешки ценности;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9. осъществява информационна и консултантска дейност с ученици, учители и родители за видовете занимания по интереси и дейности за подкрепа за личностно развитие, за съдържанието и условията на работа в тях;</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10. организира колективни и индивидуални, постоянни и временни организационни педагогически форми и изяви на деца и ученици на общинско, регионално, национално и международно равнище;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11. стимулира ученици и учители за постигнати високи резултати в провежданите обучителни и творчески дейности;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12. организира и координира общински  изяви на деца и ученици;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13. разработва и участва в национални и международни проекти;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14. участва със свои представители в национални и международни инициативи;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15. съдейства за съхраняването и утвърждаването на българската национална идентичност;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16. осъществява институционално взаимодействие с местна власт, училища и детски градини, висши училища, културни организации, НПО, родителска общност.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10. </w:t>
      </w:r>
      <w:r w:rsidRPr="003A6A04">
        <w:rPr>
          <w:rFonts w:ascii="Times New Roman" w:eastAsia="Times New Roman" w:hAnsi="Times New Roman"/>
          <w:sz w:val="24"/>
          <w:szCs w:val="24"/>
          <w:lang w:eastAsia="bg-BG"/>
        </w:rPr>
        <w:t>ЦПЛР ОДК не осигурява завършването на клас и етап на образование, придобиването на степен и/или на професионална квалификация.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Чл. 11.(1)</w:t>
      </w:r>
      <w:r w:rsidRPr="003A6A04">
        <w:rPr>
          <w:rFonts w:ascii="Times New Roman" w:eastAsia="Times New Roman" w:hAnsi="Times New Roman"/>
          <w:sz w:val="24"/>
          <w:szCs w:val="24"/>
          <w:lang w:eastAsia="bg-BG"/>
        </w:rPr>
        <w:t xml:space="preserve"> Като институция в системата на предучилищното и училищното образование, ЦПЛР ОДК е юридическо лице и има: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1. наименование – Център за подкрепа за личностно развитие Общински детски комплекс гр.Никопол.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2. седалище и адрес на управление: гр. Никопол, ул.“Васил Левски“ , № 26.</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3. собствен печат.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4. собствена банкова сметка и счетоводен баланс.</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5. идентификационен код по БУЛСТАТ.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ЦПЛР ОДК избира начина за приемане на децата и учениците, в съответствие с нормативните актове.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ЦПЛР ОДК определя организацията, методиката и средствата за обучение и възпитание.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(4)</w:t>
      </w:r>
      <w:r w:rsidRPr="003A6A04">
        <w:rPr>
          <w:rFonts w:ascii="Times New Roman" w:eastAsia="Times New Roman" w:hAnsi="Times New Roman"/>
          <w:sz w:val="24"/>
          <w:szCs w:val="24"/>
          <w:lang w:eastAsia="bg-BG"/>
        </w:rPr>
        <w:t xml:space="preserve"> ЦПЛРОДК създава условия за опазване живота и здравето на децата и учениците в образователно-възпитателния процес, както и на територията си.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(5)</w:t>
      </w:r>
      <w:r w:rsidRPr="003A6A04">
        <w:rPr>
          <w:rFonts w:ascii="Times New Roman" w:eastAsia="Times New Roman" w:hAnsi="Times New Roman"/>
          <w:sz w:val="24"/>
          <w:szCs w:val="24"/>
          <w:lang w:eastAsia="bg-BG"/>
        </w:rPr>
        <w:t xml:space="preserve"> ЦПЛР ОДК законосъобразно изразходва бюджетните средства и опазва материално-техническата база.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(6)</w:t>
      </w:r>
      <w:r w:rsidRPr="003A6A04">
        <w:rPr>
          <w:rFonts w:ascii="Times New Roman" w:eastAsia="Times New Roman" w:hAnsi="Times New Roman"/>
          <w:sz w:val="24"/>
          <w:szCs w:val="24"/>
          <w:lang w:eastAsia="bg-BG"/>
        </w:rPr>
        <w:t xml:space="preserve">  ЦПЛР ОДК се представлява от директор, чиито права и задължения се уреждат от настоящия правилник.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(7)</w:t>
      </w:r>
      <w:r w:rsidRPr="003A6A04">
        <w:rPr>
          <w:rFonts w:ascii="Times New Roman" w:eastAsia="Times New Roman" w:hAnsi="Times New Roman"/>
          <w:sz w:val="24"/>
          <w:szCs w:val="24"/>
          <w:lang w:eastAsia="bg-BG"/>
        </w:rPr>
        <w:t xml:space="preserve"> В ЦПЛР ОДК се забранява извършването на дейности и прояви, които противоречат на законите в страната, ограничават правата и достойнството на личността.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Раздел IІІ</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Управление и структура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12.(1)</w:t>
      </w:r>
      <w:r w:rsidRPr="003A6A04">
        <w:rPr>
          <w:rFonts w:ascii="Times New Roman" w:eastAsia="Times New Roman" w:hAnsi="Times New Roman"/>
          <w:sz w:val="24"/>
          <w:szCs w:val="24"/>
          <w:lang w:eastAsia="bg-BG"/>
        </w:rPr>
        <w:t xml:space="preserve"> Орган за управление и контрол на ЦПЛР ОДК, като общинска институция в системата на предучилищното и училищното образование е директорът.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Директорът по ал. 1 управлява и представлява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13.(1)</w:t>
      </w:r>
      <w:r w:rsidRPr="003A6A04">
        <w:rPr>
          <w:rFonts w:ascii="Times New Roman" w:eastAsia="Times New Roman" w:hAnsi="Times New Roman"/>
          <w:sz w:val="24"/>
          <w:szCs w:val="24"/>
          <w:lang w:eastAsia="bg-BG"/>
        </w:rPr>
        <w:t xml:space="preserve"> Кметът на община Никопол сключва и прекратява трудовия договор с директора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Длъжността „Директор“ в ЦПЛР ОДК се заема въз основа на конкурс, проведен при условията и по реда на Кодекса на труда.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За заемане на длъжността „Директор“ на ЦПЛР ОДК като център за подкрепа за личностно развитие е необходим не по-малко от 5 години учителски стаж.</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14. </w:t>
      </w:r>
      <w:r w:rsidRPr="003A6A04">
        <w:rPr>
          <w:rFonts w:ascii="Times New Roman" w:eastAsia="Times New Roman" w:hAnsi="Times New Roman"/>
          <w:sz w:val="24"/>
          <w:szCs w:val="24"/>
          <w:lang w:eastAsia="bg-BG"/>
        </w:rPr>
        <w:t>Директорът като орган за управление и контрол  на ЦПЛР ОДК изпълнява своите функции съгласно Закона за предучилищно и училищно образование и Наредба 15 / 22.07.2019г. като:</w:t>
      </w:r>
    </w:p>
    <w:p w:rsidR="003A6A04" w:rsidRPr="003A6A04" w:rsidRDefault="003A6A04" w:rsidP="003A6A04">
      <w:pPr>
        <w:spacing w:after="0" w:line="240" w:lineRule="auto"/>
        <w:jc w:val="both"/>
        <w:rPr>
          <w:rFonts w:ascii="Times New Roman" w:eastAsia="Times New Roman" w:hAnsi="Times New Roman"/>
          <w:sz w:val="24"/>
          <w:szCs w:val="24"/>
          <w:lang w:eastAsia="bg-BG"/>
        </w:rPr>
      </w:pP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Прилага държавната политика в областта на предучилищното и училищното образование;</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Ръководи и отговаря за цялостната дейност на институцията;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Планира, организира, контролира и отговаря за образователният процес, както и за придобиване на ключови компетентности у децата и учениците;</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Отговаря за спазване и прилагане на нормативната уредба, отнасяща се до предучилищното и училищното образование;</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Отговаря за разработването и изпълнението на всички вътрешни за институцията документи –правилници, правила, стратегии, програми, планове, механизми и др.;</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Изготвя длъжностно разписание на персонала и утвърждава поименно разписание на длъжностите;</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Сключва, изменя и прекратява трудови договори с педагогически специалисти и непедагогическия персонал в институцията в съответствие с Кодекса на труда;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Обявява свободните работни места в Бюрото по труда, Регионално управление на образованието и в Информационната база данни за анализи и прогнози за кадрово обезпечаване на системата на предучилищното и училищното образование с педагогически специалисти до три работни дни от овакантяването или от откриването им;</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Управлява и развива ефективно персонала;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Осигурява условия за повишаването на квалификацията и за кариерното развитие на педагогическите специалисти;</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Утвърждава плана за организирането, провеждането и отчитането на квалификацията съобразно стратегията за развитие на институцията;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Организира атестирането на педагогическите кадри;</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Отговаря за законосъобразното, целесъобразно, ефективно и прозрачно разходване на бюджетните средства, за което представя тримесечни отчети пред работниците и служителите;</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Поощрява и награждава деца и ученици;</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Поощрява и награждава педагогически специалисти и непедагогически персонал;</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Налага дисциплинарни наказания на педагогическите специалисти и непедагогическия персонал;</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Отговаря за осигуряването на здравословна, безопасна и позитивна среда за обучение, възпитание и труд;</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Отговаря за законосъобразното и ефективното управление на ресурсите;</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Разпорежда се с финансовите средства при спазване на действащата нормативна уредба;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Осъществява взаимодействие с родителите и представители на организации и общности;</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Взаимодейства със социални партньори и заинтересовани страни;</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Представлява институцията пред администрации, органи, институции, организации и лица;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Сключва договори с юридически и физически лица по предмета на дейност на образователната институция в съответствие с предоставените му правомощия;</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Контролира и отговаря за правилното водене , издаване и съхраняване на документите на институцията;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Съхранява печата на институцията;</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Съдейства на компетентните контролни органи при извършване на проверки и организира и контролира изпълнението на препоръките и предписанията им;</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В изпълнение на правомощията си издава административни актове;</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Изготвя и утвърждава Списък – образец 3;</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Извършва преподавателска работа в съответствие с нормите за преподавателска заетост;</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Осигурява спазването и прилагането на държавните  образователни стандарти;</w:t>
      </w:r>
    </w:p>
    <w:p w:rsidR="003A6A04" w:rsidRPr="003A6A04" w:rsidRDefault="003A6A04" w:rsidP="003A6A04">
      <w:pPr>
        <w:numPr>
          <w:ilvl w:val="0"/>
          <w:numId w:val="33"/>
        </w:numPr>
        <w:spacing w:after="0" w:line="240" w:lineRule="auto"/>
        <w:contextualSpacing/>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Председател е на педагогическия съвет на институцията;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xml:space="preserve">      32. Изпълнява и други функции, възложени му с нормативни и административни актове.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15. </w:t>
      </w:r>
      <w:r w:rsidRPr="003A6A04">
        <w:rPr>
          <w:rFonts w:ascii="Times New Roman" w:eastAsia="Times New Roman" w:hAnsi="Times New Roman"/>
          <w:sz w:val="24"/>
          <w:szCs w:val="24"/>
          <w:lang w:eastAsia="bg-BG"/>
        </w:rPr>
        <w:t>(1) При отсъствие на директора на ЦПЛР ОДК за срок, по-малък от 60 календарни дни, той се замества от определен със заповед за всеки конкретен случай педагогически специалист от институцията, в която се посочват обема на правомощията по време на отсъствието му. Заповедта се издава от директора, а при невъзможност – от кмета на общината.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(2)  При отсъствие на директора на ЦПЛР ОДК за срок, по-дълъг от 60 календарни дни, кметът сключва трудов договор с друго лице за временно изпълняване на длъжността „Директор“.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16. (1) </w:t>
      </w:r>
      <w:r w:rsidRPr="003A6A04">
        <w:rPr>
          <w:rFonts w:ascii="Times New Roman" w:eastAsia="Times New Roman" w:hAnsi="Times New Roman"/>
          <w:sz w:val="24"/>
          <w:szCs w:val="24"/>
          <w:lang w:eastAsia="bg-BG"/>
        </w:rPr>
        <w:t>В изпълнение на своите правомощия директорът на ЦПЛР ОДК издава заповеди.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Административните актове на директора могат да се оспорват пред кмета на общината.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(3) </w:t>
      </w:r>
      <w:r w:rsidRPr="003A6A04">
        <w:rPr>
          <w:rFonts w:ascii="Times New Roman" w:eastAsia="Times New Roman" w:hAnsi="Times New Roman"/>
          <w:sz w:val="24"/>
          <w:szCs w:val="24"/>
          <w:lang w:eastAsia="bg-BG"/>
        </w:rPr>
        <w:t>Административните актове на директора могат да се обжалват по реда на Административнопроцесуалния кодекс.</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17.</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Специализиран орган за разглеждане и решаване на основни педагогически въпроси в ЦПЛР ОДК е педагогическият съвет.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(2)</w:t>
      </w:r>
      <w:r w:rsidRPr="003A6A04">
        <w:rPr>
          <w:rFonts w:ascii="Times New Roman" w:eastAsia="Times New Roman" w:hAnsi="Times New Roman"/>
          <w:sz w:val="24"/>
          <w:szCs w:val="24"/>
          <w:lang w:eastAsia="bg-BG"/>
        </w:rPr>
        <w:t xml:space="preserve"> Педагогическият съвет включва в състава си всички педагогически специалисти, работещи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Директорът на ЦПЛР ОДК е председател на педагогическия съвет.</w:t>
      </w:r>
    </w:p>
    <w:p w:rsidR="003A6A04" w:rsidRPr="003A6A04" w:rsidRDefault="003A6A04" w:rsidP="003A6A04">
      <w:pPr>
        <w:spacing w:after="0" w:line="240" w:lineRule="auto"/>
        <w:ind w:firstLine="708"/>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Чл. 18. </w:t>
      </w:r>
      <w:r w:rsidRPr="003A6A04">
        <w:rPr>
          <w:rFonts w:ascii="Times New Roman" w:eastAsia="Times New Roman" w:hAnsi="Times New Roman"/>
          <w:sz w:val="24"/>
          <w:szCs w:val="24"/>
          <w:lang w:eastAsia="bg-BG"/>
        </w:rPr>
        <w:t>Педагогическият съвет разглежда, обсъжда и решава основни педагогически въпроси: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приема: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а) стратегия за развитие на ЦПЛР ОДК за следващите четири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б) план за обучение;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в) годишен план за дейностите;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г) годишен план за квалификационната дейност;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д) вътрешни правилници и планове, свързани с дейността на институцията;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обсъжда и приема организационните педагогически форми;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взема решения по резултатите от образователния процес;</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определя начина за приемане на деца и ученици в педагогическите групи, при спазване на нормативните актове;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прави предложения на директора за награждаване на ученици и за предприемане на дейности за мотивация и преодоляване на проблемното поведение;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прави предложения за награждаване на учители и за избор на „Учител на годината”;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определя дейностите извън държавните образователни стандарти и приема програми за осъществяването им;</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8. утвърждава символите и ритуалите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Раздел ІV</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Участници в образователно-творческия процес</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19. (1)</w:t>
      </w:r>
      <w:r w:rsidRPr="003A6A04">
        <w:rPr>
          <w:rFonts w:ascii="Times New Roman" w:eastAsia="Times New Roman" w:hAnsi="Times New Roman"/>
          <w:sz w:val="24"/>
          <w:szCs w:val="24"/>
          <w:lang w:eastAsia="bg-BG"/>
        </w:rPr>
        <w:t xml:space="preserve"> Учителите и директорът изпълняват норма преподавателска работа и са педагогически специалисти.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Педагогическите специалисти изпълняват функции: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свързани с обучението, възпитанието, социализацията и с подкрепата за личностно развитие на децата и учениците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по управлението на институцията по т. 1.</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20</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Длъжностите на педагогическите специалисти в ЦПЛР ОДК се заемат от български граждани, придобили висше образование в съответното на длъжността професионално направление, съгласно Класификатора на областите на висше образование и професионалните направления и професионална квалификация, необходима за изпълнението на съответната длъжност.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Учителска длъжност се заема от лица с висше образование по специалност от професионално направление, съгласно Класификатора на областите на висше образование и професионалните направления и професионална квалификация "учител".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Учителска длъжност в ЦПЛР ОДК може да се заема и от лица със завършено висше образование по съответната специалност и без професионална квалификация "учител".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21</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В ЦПЛР ОДК не може да заема длъжност на педагогически специалист лице, което: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е осъждано за умишлено престъпление от общ характер, независимо от реабилитацията;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е лишено от право да упражнява професията;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страда от заболявания и отклонения, които застрашават живота и здравето на децата и учениците, определени с наредба, издадена от министъра на здравеопазването, съгласувано с министъра на образованието и науката.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При възникване на обстоятелство по ал. 1, трудовото правоотношение с педагогическия специалист се прекратява при условията и по реда на Кодекса на труда.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Разпоредбите на ал. 1 се прилагат и за заемането на всички останали длъжности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w:t>
      </w:r>
      <w:r w:rsidRPr="003A6A04">
        <w:rPr>
          <w:rFonts w:ascii="Times New Roman" w:eastAsia="Times New Roman" w:hAnsi="Times New Roman"/>
          <w:b/>
          <w:bCs/>
          <w:sz w:val="24"/>
          <w:szCs w:val="24"/>
          <w:lang w:val="en-US" w:eastAsia="bg-BG"/>
        </w:rPr>
        <w:t xml:space="preserve"> </w:t>
      </w:r>
      <w:r w:rsidRPr="003A6A04">
        <w:rPr>
          <w:rFonts w:ascii="Times New Roman" w:eastAsia="Times New Roman" w:hAnsi="Times New Roman"/>
          <w:b/>
          <w:bCs/>
          <w:sz w:val="24"/>
          <w:szCs w:val="24"/>
          <w:lang w:eastAsia="bg-BG"/>
        </w:rPr>
        <w:t>Чл.</w:t>
      </w:r>
      <w:r w:rsidRPr="003A6A04">
        <w:rPr>
          <w:rFonts w:ascii="Times New Roman" w:eastAsia="Times New Roman" w:hAnsi="Times New Roman"/>
          <w:b/>
          <w:bCs/>
          <w:sz w:val="24"/>
          <w:szCs w:val="24"/>
          <w:lang w:val="en-US" w:eastAsia="bg-BG"/>
        </w:rPr>
        <w:t xml:space="preserve"> </w:t>
      </w:r>
      <w:r w:rsidRPr="003A6A04">
        <w:rPr>
          <w:rFonts w:ascii="Times New Roman" w:eastAsia="Times New Roman" w:hAnsi="Times New Roman"/>
          <w:b/>
          <w:bCs/>
          <w:sz w:val="24"/>
          <w:szCs w:val="24"/>
          <w:lang w:eastAsia="bg-BG"/>
        </w:rPr>
        <w:t>22</w:t>
      </w:r>
      <w:r w:rsidRPr="003A6A04">
        <w:rPr>
          <w:rFonts w:ascii="Times New Roman" w:eastAsia="Times New Roman" w:hAnsi="Times New Roman"/>
          <w:sz w:val="24"/>
          <w:szCs w:val="24"/>
          <w:lang w:eastAsia="bg-BG"/>
        </w:rPr>
        <w:t>.  Трудовите договори с педагогическите специалисти се сключват и прекратяват от директора на ЦПЛР ОДК при спазване условията и реда на Кодекса на труда.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23</w:t>
      </w:r>
      <w:r w:rsidRPr="003A6A04">
        <w:rPr>
          <w:rFonts w:ascii="Times New Roman" w:eastAsia="Times New Roman" w:hAnsi="Times New Roman"/>
          <w:sz w:val="24"/>
          <w:szCs w:val="24"/>
          <w:lang w:eastAsia="bg-BG"/>
        </w:rPr>
        <w:t>.  Функциите, професионалните профили, длъжностите и необходимата за заемането им професионална квалификация, както и условията и редът за повишаване на квалификацията, за кариерното им развитие и за атестирането на педагогическите специалисти, включително критериите за атестиране и съставът на атестационната комисия, се определят с държавния образователен стандарт за статута и развитието на учителите, директорите и другите педагогически специалисти.</w:t>
      </w:r>
    </w:p>
    <w:p w:rsidR="003A6A04" w:rsidRPr="003A6A04" w:rsidRDefault="003A6A04" w:rsidP="003A6A04">
      <w:pPr>
        <w:spacing w:after="0" w:line="240" w:lineRule="auto"/>
        <w:ind w:firstLine="708"/>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Чл. 24</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Педагогическите специалисти в ЦПЛР ОДК имат следните права: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да бъдат зачитани човешките им права и достойнство;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да определят методите и средствата за провеждане на образователно-творчески процес, съобразно принципите и целите, определени в ЗПУО;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могат да предлагат и прилагат специфични методи на педагогическа работа и иновационни програми;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да участват във формирането на политиките и разработването на стратегията за развитие на ЦПЛР ОДК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да получават професионална подкрепа в процеса на изпълнение на служебните си задължения;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да повишават квалификацията си;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да бъдат поощрявани и награждавани и успехите им за постигнати високи резултати да бъдат популяризират.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Педагогическите специалисти в ЦПЛР ОДК имат следните задължения: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да осъществяват обучение и възпитание на децата и учениците в съответствие с държавните образователни стандарти;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да опазват живота и здравето на децата и учениците по време на образователния процес и на други дейности, организирани от институцията;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да зачитат правата и достойнството на децата, учениците и другите участници в предучилищното и училищното образование и да сътрудничат и партнират със заинтересованите страни;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да поддържат и повишават квалификацията си, съобразно политиките за организационно развитие на ЦПЛР ОДК и специфичните потребности на децата и учениците, с които работят, по програми, утвърдени от МОН, в не по-малко от 48 академични часа за всеки период на атестиране – от 4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На педагогическите специалисти се дължи почит и уважение от учениците, родителите, административните органи и обществеността.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(4)</w:t>
      </w:r>
      <w:r w:rsidRPr="003A6A04">
        <w:rPr>
          <w:rFonts w:ascii="Times New Roman" w:eastAsia="Times New Roman" w:hAnsi="Times New Roman"/>
          <w:sz w:val="24"/>
          <w:szCs w:val="24"/>
          <w:lang w:eastAsia="bg-BG"/>
        </w:rPr>
        <w:t xml:space="preserve"> При изпълнение на служебните си задължения педагогическите специалисти имат право на представително облекло за всяка календарна година при условия и по ред, определени с наредба, издадена от министъра на образованието и науката, съгласувано с министъра на финансите. Средствата за представителното облекло се осигуряват от бюджета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(5)</w:t>
      </w:r>
      <w:r w:rsidRPr="003A6A04">
        <w:rPr>
          <w:rFonts w:ascii="Times New Roman" w:eastAsia="Times New Roman" w:hAnsi="Times New Roman"/>
          <w:sz w:val="24"/>
          <w:szCs w:val="24"/>
          <w:lang w:eastAsia="bg-BG"/>
        </w:rPr>
        <w:t xml:space="preserve"> При прекратяване на трудовото правоотношение с педагогически специалисти, които през последните 10 години от трудовия си стаж са заемали длъжност на педагогически специалист в държавна или общинска институция на бюджетна издръжка, от системата на предучилищното и училищното образование, се изплаща по-голям размер на обезщетението по чл. 222, ал. 3 от Кодекса на труда – в размер на 10,5 брутни работни заплати.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(6)</w:t>
      </w:r>
      <w:r w:rsidRPr="003A6A04">
        <w:rPr>
          <w:rFonts w:ascii="Times New Roman" w:eastAsia="Times New Roman" w:hAnsi="Times New Roman"/>
          <w:sz w:val="24"/>
          <w:szCs w:val="24"/>
          <w:lang w:eastAsia="bg-BG"/>
        </w:rPr>
        <w:t xml:space="preserve"> Педагогически специалисти, сформирали групи и работещи в друго населено място от общината, имат право на възстановяване на извършените от тях разходи за транспорт от местоживеенето до мястото на работа, при условията и по ред, определени в наредба, издадена от министъра на образованието и науката, съгласувано с министъра на финансите.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25</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Педагогически специалист не може да извършва срещу заплащане обучение или подкрепа по смисъла на чл. 178, ал. 1, т. 2 – 7 и 14 и чл. 187, ал. 1, т. 2 и 4 от ЗПУО на деца и ученици, с които работи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(2)</w:t>
      </w:r>
      <w:r w:rsidRPr="003A6A04">
        <w:rPr>
          <w:rFonts w:ascii="Times New Roman" w:eastAsia="Times New Roman" w:hAnsi="Times New Roman"/>
          <w:sz w:val="24"/>
          <w:szCs w:val="24"/>
          <w:lang w:eastAsia="bg-BG"/>
        </w:rPr>
        <w:t xml:space="preserve"> В едномесечен срок от началото на всяка учебна година, педагогическият специалист подава пред директора писмена декларация, относно обстоятелството дали срещу заплащане през предходната учебна година е извършвал обучение или подкрепа по смисъла чл. 178, ал. 1, т. 2 – 7 и 14 и чл. 187, ал. 1, т. 2 и 4 на деца и ученици и че това не са били деца и ученици, с които е работил в ЦПЛР ОДК в същия период.</w:t>
      </w:r>
    </w:p>
    <w:p w:rsidR="003A6A04" w:rsidRPr="003A6A04" w:rsidRDefault="003A6A04" w:rsidP="003A6A04">
      <w:pPr>
        <w:spacing w:after="0" w:line="240" w:lineRule="auto"/>
        <w:ind w:firstLine="708"/>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Чл. 26.</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Учителските длъжности са: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учител;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старши учител;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главен учител.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Кариерното развитие на педагогическите специалисти, с изключение на учителите, се осъществява чрез последователно придобиване на втора и първа степен. Присъждането им се извършва от работодателя. Степените не се запазват при прекратяване на трудовото правоотношение.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Основа за кариерното развитие на педагогическите специалисти са учителският стаж, получените квалификационни кредити от участия в квалификационни обучения, получената професионално-квалификационна степен, както и резултатите от атестирането им.</w:t>
      </w:r>
    </w:p>
    <w:p w:rsidR="003A6A04" w:rsidRPr="003A6A04" w:rsidRDefault="003A6A04" w:rsidP="003A6A04">
      <w:pPr>
        <w:spacing w:after="0" w:line="240" w:lineRule="auto"/>
        <w:ind w:firstLine="708"/>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Чл. 27</w:t>
      </w:r>
      <w:r w:rsidRPr="003A6A04">
        <w:rPr>
          <w:rFonts w:ascii="Times New Roman" w:eastAsia="Times New Roman" w:hAnsi="Times New Roman"/>
          <w:sz w:val="24"/>
          <w:szCs w:val="24"/>
          <w:lang w:eastAsia="bg-BG"/>
        </w:rPr>
        <w:t>. Децата, съответно учениците, които са записани за участие в предлаганите от ЦПЛР ОДК извънучилищни педагогически форми, имат следните права: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да бъдат обучавани и възпитавани в здравословна, безопасна и сигурна среда;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да бъдат зачитани като активни участници в образователния процес;</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да избират направлението и педагогическата форма на обучението си;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да получават информация, относно обучението, възпитанието, правата и задълженията си;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да получават обща и допълнителна подкрепа за личностно развитие;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да бъдат информирани и консултирани във връзка с кариерното си ориентиране;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да участват в проектни дейности;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8. да дават мнения и предложения за дейността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9. да получават съдействие от ЦПЛР ОДК и от органите на местното самоуправление при изразяване на мнението си по въпроси, които пряко ги засягат, както и при участие в живота на общността;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10. да бъдат поощрявани с морални и материални награди.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28</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Децата, съответно учениците, посещаващи ЦПЛР ОДК имат следните задължения: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да присъстват и да участват в учебните часове и занимания;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да съхраняват авторитета на ЦПЛР ОДК и да допринасят за развитие на добрите традиции;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да зачитат правата, честта и достойнството на другите, както и да не прилагат физическо и психическо насилие;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за учебните занятия в ЦПЛР ОДК да се явяват в подходящо облекло и да спазват изискванията на учителите ако се налага специално облекло;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да не участват в хазартни игри, да не употребяват тютюн и тютюневи изделия, алкохол и наркотични вещества;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да не носят оръжие, както и други предмети, които са източник на повишена опасност;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да спазват правилата за поведение в педагогическата форма;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8. да спазват Правилника за дейността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9. да не възпрепятстват със своето поведение и постъпки нормалното протичане на учебните часове;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10. да не използват мобилните си телефони по време на учебните часове.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(2)</w:t>
      </w:r>
      <w:r w:rsidRPr="003A6A04">
        <w:rPr>
          <w:rFonts w:ascii="Times New Roman" w:eastAsia="Times New Roman" w:hAnsi="Times New Roman"/>
          <w:sz w:val="24"/>
          <w:szCs w:val="24"/>
          <w:lang w:eastAsia="bg-BG"/>
        </w:rPr>
        <w:t xml:space="preserve"> Правилникът за дейността на ЦПЛР ОДК може да предвиди и други права и задължения за децата и учениците, доколкото те не противоречат на ЗПУО.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29</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Сътрудничеството и взаимодействието между родителите и Център за подкрепа за личностно развитие - Общински детски комплекс, се осъществяват чрез индивидуални срещи, общи родителски срещи, съвместни форуми и обучения, както и всеки път, когато конкретна ситуация или поведение на детето или ученика го налага.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(2)</w:t>
      </w:r>
      <w:r w:rsidRPr="003A6A04">
        <w:rPr>
          <w:rFonts w:ascii="Times New Roman" w:eastAsia="Times New Roman" w:hAnsi="Times New Roman"/>
          <w:sz w:val="24"/>
          <w:szCs w:val="24"/>
          <w:lang w:eastAsia="bg-BG"/>
        </w:rPr>
        <w:t xml:space="preserve"> Средство за постоянна връзка между Центъра за подкрепа за личностно развитие Общински детски комплекс и родителя е телефонна връзка, създадена група в социалните мрежи, електронна поща на родителя за кореспонденция.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30</w:t>
      </w:r>
      <w:r w:rsidRPr="003A6A04">
        <w:rPr>
          <w:rFonts w:ascii="Times New Roman" w:eastAsia="Times New Roman" w:hAnsi="Times New Roman"/>
          <w:sz w:val="24"/>
          <w:szCs w:val="24"/>
          <w:lang w:eastAsia="bg-BG"/>
        </w:rPr>
        <w:t>. Родителите имат следните права: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периодично и своевременно да получават информация за успеха и развитието на децата им в образователния процес, за спазването на правилата в ЦПЛР ОДК и за приобщаването им към общността;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да се срещат с ръководството на ЦПЛР ОДК, с учителя - ръководител на съответната форма, в която се обучава детето или ученикът, в удобно за двете страни време;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да се запознаят с Плана за обучение и с Плана за дейността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да присъстват и при желание от тяхна страна да бъдат изслушвани, когато се решават въпроси, които засягат права и интереси на детето или ученика;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най-малко веднъж годишно да получават информация, подкрепа и консултиране по въпроси, свързани с обучението, с кариерното ориентиране и с личностното развитие на децата им;</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да изразяват мнение и да правят предложения за развитие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31</w:t>
      </w:r>
      <w:r w:rsidRPr="003A6A04">
        <w:rPr>
          <w:rFonts w:ascii="Times New Roman" w:eastAsia="Times New Roman" w:hAnsi="Times New Roman"/>
          <w:sz w:val="24"/>
          <w:szCs w:val="24"/>
          <w:lang w:eastAsia="bg-BG"/>
        </w:rPr>
        <w:t>. Родителите имат следните задължения: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да осигуряват редовното присъствие на детето или ученикът във формата, в която се обучава, като уведомяват своевременно учителя в случаите на отсъствие по уважителни причини;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редовно да се осведомяват за своите деца относно приобщаването им в ЦПЛР ОДК, за успехите, развитието и постиженията в областта, в която се обучават и по спазването на вътрешните правила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да спазват Правилника за дейността на ЦПЛР ОДК и да съдействат за спазването му от страна на детето и ученика;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да участват в процеса на изграждане на навици за самоподготовка като част от изграждането на умения за учене през целия живот;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да участват в родителските срещи;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да се явяват в ЦПЛР ОДК след покана от учител и директор, в подходящо за двете страни време.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p>
    <w:p w:rsidR="003A6A04" w:rsidRPr="003A6A04" w:rsidRDefault="003A6A04" w:rsidP="003A6A04">
      <w:pPr>
        <w:spacing w:after="0" w:line="240" w:lineRule="auto"/>
        <w:jc w:val="both"/>
        <w:rPr>
          <w:rFonts w:ascii="Times New Roman" w:eastAsia="Times New Roman" w:hAnsi="Times New Roman"/>
          <w:sz w:val="24"/>
          <w:szCs w:val="24"/>
          <w:lang w:eastAsia="bg-BG"/>
        </w:rPr>
      </w:pP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Раздел V</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Имущество и източници за финансиране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32. (1) </w:t>
      </w:r>
      <w:r w:rsidRPr="003A6A04">
        <w:rPr>
          <w:rFonts w:ascii="Times New Roman" w:eastAsia="Times New Roman" w:hAnsi="Times New Roman"/>
          <w:sz w:val="24"/>
          <w:szCs w:val="24"/>
          <w:lang w:eastAsia="bg-BG"/>
        </w:rPr>
        <w:t>Имотите, предоставени за управление и ползване от ЦПЛР ОДК, са публична общинска собственост.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(2) </w:t>
      </w:r>
      <w:r w:rsidRPr="003A6A04">
        <w:rPr>
          <w:rFonts w:ascii="Times New Roman" w:eastAsia="Times New Roman" w:hAnsi="Times New Roman"/>
          <w:sz w:val="24"/>
          <w:szCs w:val="24"/>
          <w:lang w:eastAsia="bg-BG"/>
        </w:rPr>
        <w:t>ЦПЛР ОДК упражнява правото върху предоставеното му за управление имущество от свое име, за своя сметка и на своя отговорност да го стопанисва в пределите на закона.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(3) </w:t>
      </w:r>
      <w:r w:rsidRPr="003A6A04">
        <w:rPr>
          <w:rFonts w:ascii="Times New Roman" w:eastAsia="Times New Roman" w:hAnsi="Times New Roman"/>
          <w:sz w:val="24"/>
          <w:szCs w:val="24"/>
          <w:lang w:eastAsia="bg-BG"/>
        </w:rPr>
        <w:t>Имотите по ал. 1, както и части от такива имоти, могат да се отдават под наем или да се ползват съвместно по договор с трети лица, при условия и по ред, определени в Наредба на Община Никопол за реда на придобиване, управление и разпореждане с общинско имущество и в Правилника за прилагане на Закона за общинската собственост.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(4) </w:t>
      </w:r>
      <w:r w:rsidRPr="003A6A04">
        <w:rPr>
          <w:rFonts w:ascii="Times New Roman" w:eastAsia="Times New Roman" w:hAnsi="Times New Roman"/>
          <w:sz w:val="24"/>
          <w:szCs w:val="24"/>
          <w:lang w:eastAsia="bg-BG"/>
        </w:rPr>
        <w:t>Финансирането на ЦПЛР ОДК се извършва със средства от държавния бюджет чрез бюджета на община Никопол, с дофинансиране от общинския бюджет и със средства от собствени приходи.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Раздел VІ</w:t>
      </w:r>
    </w:p>
    <w:p w:rsidR="003A6A04" w:rsidRPr="003A6A04" w:rsidRDefault="003A6A04" w:rsidP="003A6A04">
      <w:pPr>
        <w:spacing w:after="0" w:line="240" w:lineRule="auto"/>
        <w:jc w:val="center"/>
        <w:rPr>
          <w:rFonts w:ascii="Times New Roman" w:eastAsia="Times New Roman" w:hAnsi="Times New Roman"/>
          <w:b/>
          <w:bCs/>
          <w:sz w:val="24"/>
          <w:szCs w:val="24"/>
          <w:lang w:val="en-US" w:eastAsia="bg-BG"/>
        </w:rPr>
      </w:pPr>
      <w:r w:rsidRPr="003A6A04">
        <w:rPr>
          <w:rFonts w:ascii="Times New Roman" w:eastAsia="Times New Roman" w:hAnsi="Times New Roman"/>
          <w:b/>
          <w:bCs/>
          <w:sz w:val="24"/>
          <w:szCs w:val="24"/>
          <w:lang w:eastAsia="bg-BG"/>
        </w:rPr>
        <w:t>Информация и документи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r w:rsidRPr="003A6A04">
        <w:rPr>
          <w:rFonts w:ascii="Times New Roman" w:eastAsia="Times New Roman" w:hAnsi="Times New Roman"/>
          <w:b/>
          <w:bCs/>
          <w:sz w:val="24"/>
          <w:szCs w:val="24"/>
          <w:lang w:eastAsia="bg-BG"/>
        </w:rPr>
        <w:t>            Чл. 33.</w:t>
      </w:r>
      <w:r w:rsidRPr="003A6A04">
        <w:rPr>
          <w:rFonts w:ascii="Times New Roman" w:eastAsia="Times New Roman" w:hAnsi="Times New Roman"/>
          <w:sz w:val="24"/>
          <w:szCs w:val="24"/>
          <w:lang w:eastAsia="bg-BG"/>
        </w:rPr>
        <w:t xml:space="preserve"> С държавния образователен стандарт за информацията и документите се определят условията и реда за воденето на националната електронната информационна система за предучилищното и училищно образование (НЕИСПУО).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34</w:t>
      </w:r>
      <w:r w:rsidRPr="003A6A04">
        <w:rPr>
          <w:rFonts w:ascii="Times New Roman" w:eastAsia="Times New Roman" w:hAnsi="Times New Roman"/>
          <w:sz w:val="24"/>
          <w:szCs w:val="24"/>
          <w:lang w:eastAsia="bg-BG"/>
        </w:rPr>
        <w:t>.  Дейностите по управление на информацията и задължителните документи в ЦПЛР ОДК се осъществяват при спазване на Наредба № 8 от 11.08.2016 г. за информацията и документите за системата на предучилищното и училищното образование.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Чл.35. (1) </w:t>
      </w:r>
      <w:r w:rsidRPr="003A6A04">
        <w:rPr>
          <w:rFonts w:ascii="Times New Roman" w:eastAsia="Times New Roman" w:hAnsi="Times New Roman"/>
          <w:sz w:val="24"/>
          <w:szCs w:val="24"/>
          <w:lang w:eastAsia="bg-BG"/>
        </w:rPr>
        <w:t>Събирането, обработването, използването и съхраняването на информацията в системата на предучилищното и училищното образование се извършва чрез НЕИСПУО.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(2)</w:t>
      </w:r>
      <w:r w:rsidRPr="003A6A04">
        <w:rPr>
          <w:rFonts w:ascii="Times New Roman" w:eastAsia="Times New Roman" w:hAnsi="Times New Roman"/>
          <w:sz w:val="24"/>
          <w:szCs w:val="24"/>
          <w:lang w:eastAsia="bg-BG"/>
        </w:rPr>
        <w:t xml:space="preserve"> Първичното събиране и обработване на информацията, която се отнася за ЦПЛР ОДК се осъществява в институцията.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(3)</w:t>
      </w:r>
      <w:r w:rsidRPr="003A6A04">
        <w:rPr>
          <w:rFonts w:ascii="Times New Roman" w:eastAsia="Times New Roman" w:hAnsi="Times New Roman"/>
          <w:sz w:val="24"/>
          <w:szCs w:val="24"/>
          <w:lang w:eastAsia="bg-BG"/>
        </w:rPr>
        <w:t xml:space="preserve"> Информацията по ал. 1 се подава към НЕИСПУО, подписана с електронен подпис от директора на ЦПЛР ОДК, по график за съответната учебна година, утвърден от министъра на образованието и науката.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36.</w:t>
      </w:r>
      <w:r w:rsidRPr="003A6A04">
        <w:rPr>
          <w:rFonts w:ascii="Times New Roman" w:eastAsia="Times New Roman" w:hAnsi="Times New Roman"/>
          <w:sz w:val="24"/>
          <w:szCs w:val="24"/>
          <w:lang w:eastAsia="bg-BG"/>
        </w:rPr>
        <w:t xml:space="preserve"> След приключване на учебната година, в ЦПЛР ОДК се архивира информацията за дейността за съответната учебна година и се съхранява на електронен и хартиен носител.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37. (1)</w:t>
      </w:r>
      <w:r w:rsidRPr="003A6A04">
        <w:rPr>
          <w:rFonts w:ascii="Times New Roman" w:eastAsia="Times New Roman" w:hAnsi="Times New Roman"/>
          <w:sz w:val="24"/>
          <w:szCs w:val="24"/>
          <w:lang w:eastAsia="bg-BG"/>
        </w:rPr>
        <w:t xml:space="preserve"> Информацията за дейността на ЦПЛР ОДК се отразява в модул „Институции“ от НЕИСПУО като Списък-образец № 3, който служи за отразяване на информация за институцията, организацията на образователния процес за учебната година и установяване на съответствието й с нормативната уредба в системата на предучилищното и училищното образование.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Към Списък-образец № 3 се прилагат: документи за вида на институцията в случаите, в които е настъпила промяна през предшестващия период; план за обучение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Като институция, която прилага системата на делегиран бюджет Списък-образец № 3 се изготвя и се утвърждава от директора след съгласуване от  началника на РУО;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(4)</w:t>
      </w:r>
      <w:r w:rsidRPr="003A6A04">
        <w:rPr>
          <w:rFonts w:ascii="Times New Roman" w:eastAsia="Times New Roman" w:hAnsi="Times New Roman"/>
          <w:sz w:val="24"/>
          <w:szCs w:val="24"/>
          <w:lang w:eastAsia="bg-BG"/>
        </w:rPr>
        <w:t xml:space="preserve"> Всяка промяна в Списък-образеца, свързана с вида на институцията, извършваната дейност, броя на групите, или с промени в персонала, се  подава от директора и утвърждава от директора след съгласуване с началника на РУО.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(5)</w:t>
      </w:r>
      <w:r w:rsidRPr="003A6A04">
        <w:rPr>
          <w:rFonts w:ascii="Times New Roman" w:eastAsia="Times New Roman" w:hAnsi="Times New Roman"/>
          <w:sz w:val="24"/>
          <w:szCs w:val="24"/>
          <w:lang w:eastAsia="bg-BG"/>
        </w:rPr>
        <w:t xml:space="preserve"> Данните за Списък-образеца или за промени в него се подават по електронен път към НЕИСПУО с подпис на директора на ОДК и счетоводителя.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(6)</w:t>
      </w:r>
      <w:r w:rsidRPr="003A6A04">
        <w:rPr>
          <w:rFonts w:ascii="Times New Roman" w:eastAsia="Times New Roman" w:hAnsi="Times New Roman"/>
          <w:sz w:val="24"/>
          <w:szCs w:val="24"/>
          <w:lang w:eastAsia="bg-BG"/>
        </w:rPr>
        <w:t xml:space="preserve"> Данните за всяка промяна по ал. 4 се подава от директора на ЦПЛР ОДК към НЕИСПУО от 1-во до 5-то число на месеца, следващ утвърдената промяна.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(7)</w:t>
      </w:r>
      <w:r w:rsidRPr="003A6A04">
        <w:rPr>
          <w:rFonts w:ascii="Times New Roman" w:eastAsia="Times New Roman" w:hAnsi="Times New Roman"/>
          <w:sz w:val="24"/>
          <w:szCs w:val="24"/>
          <w:lang w:eastAsia="bg-BG"/>
        </w:rPr>
        <w:t xml:space="preserve"> След съгласуване от РУО и утвърждаване от директора на ЦПЛР ОДК на данните в Списък-образеца, от НЕИСПУО се генерира Удостоверение за подадените данни, което се съхранява в ЦПЛРОДК в срок от 5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(8)</w:t>
      </w:r>
      <w:r w:rsidRPr="003A6A04">
        <w:rPr>
          <w:rFonts w:ascii="Times New Roman" w:eastAsia="Times New Roman" w:hAnsi="Times New Roman"/>
          <w:sz w:val="24"/>
          <w:szCs w:val="24"/>
          <w:lang w:eastAsia="bg-BG"/>
        </w:rPr>
        <w:t xml:space="preserve"> Информацията и дейностите по ал. 3 – 6 се извършват и удостоверяват с електронен подпис.</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38. (1)</w:t>
      </w:r>
      <w:r w:rsidRPr="003A6A04">
        <w:rPr>
          <w:rFonts w:ascii="Times New Roman" w:eastAsia="Times New Roman" w:hAnsi="Times New Roman"/>
          <w:sz w:val="24"/>
          <w:szCs w:val="24"/>
          <w:lang w:eastAsia="bg-BG"/>
        </w:rPr>
        <w:t xml:space="preserve"> Документите в ЦПЛР ОДК се издават, водят и съхраняват в електронен и/или хартиен вид.</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Организирането, обработването, експертизата, съхраняването и използването 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документите на хартиен носител се извършва при спазване на Закона за Националния архивен фонд и Наредбата за реда за организирането, обработването, експертизата, съхраняването и използването на документите в учрежденските архиви на държавните и общинските институции, приета с ПМС № 41 от 2009 г. (обн., ДВ, бр. 17 от 2009 г.).</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Съхраняването на документите в електронен формат се извършва съгласно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Наредбата за вътрешния оборот на електронни документи и документи на хартиен носител в администрациите.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39.</w:t>
      </w:r>
      <w:r w:rsidRPr="003A6A04">
        <w:rPr>
          <w:rFonts w:ascii="Times New Roman" w:eastAsia="Times New Roman" w:hAnsi="Times New Roman"/>
          <w:sz w:val="24"/>
          <w:szCs w:val="24"/>
          <w:lang w:eastAsia="bg-BG"/>
        </w:rPr>
        <w:t xml:space="preserve"> Документите за дейността на ЦПЛР ОДК се отнасят до административния и образователния процес и отразяват информацията в модул „Документи за дейността на институцията“ от НЕИСПУО.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40.</w:t>
      </w:r>
      <w:r w:rsidRPr="003A6A04">
        <w:rPr>
          <w:rFonts w:ascii="Times New Roman" w:eastAsia="Times New Roman" w:hAnsi="Times New Roman"/>
          <w:sz w:val="24"/>
          <w:szCs w:val="24"/>
          <w:lang w:eastAsia="bg-BG"/>
        </w:rPr>
        <w:t xml:space="preserve"> В ЦПЛР ОДК се водят следните задължителни документи, определени в Приложение № 2 от Наредбата за информацията и документите за системата за предучилищното и училищното образование: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Книга за решенията на педагогическия съвет и протоколи от заседанията.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Книгата се съхранява 20 години.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Книга за регистриране заповедите на директора и оригиналните заповеди: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за дейността;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по трудовите правоотношения (ТПО).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Книгата за заповедите за дейността се съхранява 20 години; за трудовоправните отношения -  50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Книга за контролната дейност на директора и констативни протоколи от направените проверки.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Книгата и класьорът с констативните проверки се съхраняват 5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Книга за регистриране на проверките на контролните органи на МОН.</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Книгата се съхранява  5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Дневник  „Входяща и изходяща кореспонденция“ и класьори с кореспонденцията.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Дневникът и класьорите се съхраняват 10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Книга за регистриране на даренията и класьор със свидетелства за даренията 3-67. Книгата и класьорът със свидетелствата за дарения се съхранява 20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7. Летописна книга.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Срок на съхранение - постоянен.</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8.Дневник на група /3-63/</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Дневникът се съхранява 5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9. Дневник за дейности за подкрепа за личностно развитие /3-63.1/.</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Дневникът се съхранява 5 години.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r w:rsidRPr="003A6A04">
        <w:rPr>
          <w:rFonts w:ascii="Times New Roman" w:eastAsia="Times New Roman" w:hAnsi="Times New Roman"/>
          <w:b/>
          <w:bCs/>
          <w:sz w:val="24"/>
          <w:szCs w:val="24"/>
          <w:lang w:eastAsia="bg-BG"/>
        </w:rPr>
        <w:t>           Чл. 41.</w:t>
      </w:r>
      <w:r w:rsidRPr="003A6A04">
        <w:rPr>
          <w:rFonts w:ascii="Times New Roman" w:eastAsia="Times New Roman" w:hAnsi="Times New Roman"/>
          <w:sz w:val="24"/>
          <w:szCs w:val="24"/>
          <w:lang w:eastAsia="bg-BG"/>
        </w:rPr>
        <w:t xml:space="preserve"> Със заповед на директора на ЦПЛР ОДК се определя постоянно действаща експертна комисия (ПДЕК), съгласно чл. 42 от Закона за Националния архивен фонд.</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42</w:t>
      </w:r>
      <w:r w:rsidRPr="003A6A04">
        <w:rPr>
          <w:rFonts w:ascii="Times New Roman" w:eastAsia="Times New Roman" w:hAnsi="Times New Roman"/>
          <w:sz w:val="24"/>
          <w:szCs w:val="24"/>
          <w:lang w:eastAsia="bg-BG"/>
        </w:rPr>
        <w:t>. Със заповед на директора на ЦПЛР ОДК се определя за всеки вид документ: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длъжностното лице, което изготвя/води документа;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мястото на съхранение на документа до приключването му;</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редът за предаване, съхраняване и използване в архива на институцията след приключване на документа.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43</w:t>
      </w:r>
      <w:r w:rsidRPr="003A6A04">
        <w:rPr>
          <w:rFonts w:ascii="Times New Roman" w:eastAsia="Times New Roman" w:hAnsi="Times New Roman"/>
          <w:sz w:val="24"/>
          <w:szCs w:val="24"/>
          <w:lang w:eastAsia="bg-BG"/>
        </w:rPr>
        <w:t>. Документите, които се попълват по образец в електронен вид, се разпечатват, като длъжностните лица, определени да ги водят и директорът подписват края на всяка страница и се полага печата на институцията. Страниците се номерират, прошнуроват и подпечатват.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44. (1</w:t>
      </w:r>
      <w:r w:rsidRPr="003A6A04">
        <w:rPr>
          <w:rFonts w:ascii="Times New Roman" w:eastAsia="Times New Roman" w:hAnsi="Times New Roman"/>
          <w:sz w:val="24"/>
          <w:szCs w:val="24"/>
          <w:lang w:eastAsia="bg-BG"/>
        </w:rPr>
        <w:t>) Книгите и дневниците по Приложение № 2 от Наредбата за информацията и документите за системата за предучилищното и училищното образование се прошнуроват. Когато книгата (дневникът) не е номерирана фабрично, тя се номерира на ръка със син химикал в горния десен ъгъл на листа.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На титулната страница на книгите се отбелязват датите на тяхното започване 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приключване.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Номерацията на заповедите, решенията, протоколите, регистрираните документи и др. в книгите започва с № 1 в началото на всяка учебна година.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(4)</w:t>
      </w:r>
      <w:r w:rsidRPr="003A6A04">
        <w:rPr>
          <w:rFonts w:ascii="Times New Roman" w:eastAsia="Times New Roman" w:hAnsi="Times New Roman"/>
          <w:sz w:val="24"/>
          <w:szCs w:val="24"/>
          <w:lang w:eastAsia="bg-BG"/>
        </w:rPr>
        <w:t xml:space="preserve"> Срокът за съхранение на книгите и дневниците се отчита от датата на приключването  им.</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(5)</w:t>
      </w:r>
      <w:r w:rsidRPr="003A6A04">
        <w:rPr>
          <w:rFonts w:ascii="Times New Roman" w:eastAsia="Times New Roman" w:hAnsi="Times New Roman"/>
          <w:sz w:val="24"/>
          <w:szCs w:val="24"/>
          <w:lang w:eastAsia="bg-BG"/>
        </w:rPr>
        <w:t xml:space="preserve"> Документите на групата/педагогическата форма, се водят от учителите, преподаващи в групата/педагогическата форма, и се заверяват с подпис на директора и с печат на институцията.</w:t>
      </w:r>
    </w:p>
    <w:p w:rsidR="003A6A04" w:rsidRPr="003A6A04" w:rsidRDefault="003A6A04" w:rsidP="003A6A04">
      <w:pPr>
        <w:spacing w:after="0" w:line="240" w:lineRule="auto"/>
        <w:ind w:firstLine="708"/>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Чл. 45.</w:t>
      </w:r>
      <w:r w:rsidRPr="003A6A04">
        <w:rPr>
          <w:rFonts w:ascii="Times New Roman" w:eastAsia="Times New Roman" w:hAnsi="Times New Roman"/>
          <w:sz w:val="24"/>
          <w:szCs w:val="24"/>
          <w:lang w:eastAsia="bg-BG"/>
        </w:rPr>
        <w:t xml:space="preserve"> При попълване на протоколите, дневниците и книгите след вписване 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последните данни празните редове/страници се унищожават със знак „Z“.</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46. (1)</w:t>
      </w:r>
      <w:r w:rsidRPr="003A6A04">
        <w:rPr>
          <w:rFonts w:ascii="Times New Roman" w:eastAsia="Times New Roman" w:hAnsi="Times New Roman"/>
          <w:sz w:val="24"/>
          <w:szCs w:val="24"/>
          <w:lang w:eastAsia="bg-BG"/>
        </w:rPr>
        <w:t xml:space="preserve"> Всички документи, без посочените в чл. 44, ал. 1 от Наредба № 8 от 11.08.2016 г. за информацията и документите за системата на предучилищното и училищното образование могат да се попълват на ръка със син химикал. Не се допуска изтриване или коригиране с коректор на фабрично отпечатани или вписани с химикал текстове и цифри. Допуснати грешки при попълване на документите се коригират с червен химикал.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При отстраняване на допусната грешка в документите по ал. 1 длъжностното лице, допуснало грешката, с червен химикал задрасква с една хоризонтална черта сгрешения текст, като вписва в близост верния текст, фамилията си и полага подписа си, под който се подписва директорът на институцията и се полага печата на институцията.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Документите, извън посочените в ал. 1, които се издават на децата или учениците, за да удостоверят факти с правно значение за тях, се попълват на компютър.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47. </w:t>
      </w:r>
      <w:r w:rsidRPr="003A6A04">
        <w:rPr>
          <w:rFonts w:ascii="Times New Roman" w:eastAsia="Times New Roman" w:hAnsi="Times New Roman"/>
          <w:sz w:val="24"/>
          <w:szCs w:val="24"/>
          <w:lang w:eastAsia="bg-BG"/>
        </w:rPr>
        <w:t> Приемането, отчитането и унищожаването на документи с фабрична номерация се извършва по условия и ред, определени с Наредбата за информацията и документите за системата на предучилищното и училищното образование.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Раздел VІІ</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Организация на образователно-творчески процес</w:t>
      </w:r>
    </w:p>
    <w:p w:rsidR="003A6A04" w:rsidRPr="003A6A04" w:rsidRDefault="003A6A04" w:rsidP="003A6A04">
      <w:pPr>
        <w:spacing w:after="0" w:line="240" w:lineRule="auto"/>
        <w:jc w:val="center"/>
        <w:rPr>
          <w:rFonts w:ascii="Times New Roman" w:eastAsia="Times New Roman" w:hAnsi="Times New Roman"/>
          <w:sz w:val="24"/>
          <w:szCs w:val="24"/>
          <w:lang w:eastAsia="bg-BG"/>
        </w:rPr>
      </w:pP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48.</w:t>
      </w:r>
      <w:r w:rsidRPr="003A6A04">
        <w:rPr>
          <w:rFonts w:ascii="Times New Roman" w:eastAsia="Times New Roman" w:hAnsi="Times New Roman"/>
          <w:sz w:val="24"/>
          <w:szCs w:val="24"/>
          <w:lang w:eastAsia="bg-BG"/>
        </w:rPr>
        <w:t xml:space="preserve"> Образователната дейност в ЦПЛР ОДК се осъществява съгласно План за обучение, като се спазва типовия план за обучение, регламентиран в Наредба за приобщаващото образование и Годишен план за дейността.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49. (1) </w:t>
      </w:r>
      <w:r w:rsidRPr="003A6A04">
        <w:rPr>
          <w:rFonts w:ascii="Times New Roman" w:eastAsia="Times New Roman" w:hAnsi="Times New Roman"/>
          <w:sz w:val="24"/>
          <w:szCs w:val="24"/>
          <w:lang w:eastAsia="bg-BG"/>
        </w:rPr>
        <w:t>Планът за обучение и Годишният план за дейността се приемат от педагогическия съвет и се утвърждават от директора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Планът за обучение разпределя учебното време по областите „Наука и технологии“ и „Изкуства“ и „Спорт“ и съдържа: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брой на учебните седмици – за постоянните групи;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наименование на областите и организационните педагогически форми;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годишен брой учебни часове.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(3) </w:t>
      </w:r>
      <w:r w:rsidRPr="003A6A04">
        <w:rPr>
          <w:rFonts w:ascii="Times New Roman" w:eastAsia="Times New Roman" w:hAnsi="Times New Roman"/>
          <w:sz w:val="24"/>
          <w:szCs w:val="24"/>
          <w:lang w:eastAsia="bg-BG"/>
        </w:rPr>
        <w:t>В Плана за дейността на институцията се включват: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темите и графикът за заседанията на педагогическия съвет;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дейностите за постигане на резултатите от образователния и творческия процес;</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дейностите, свързани с обучителните програми за учителите;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дейностите по осъществяване на вътрешен контрол;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5. основни дейности при взаимодействието с родители, партньори и институции;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6. публичните изяви и дейности, които се организират на общинско, регионално, национално и международно равнище.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(4)</w:t>
      </w:r>
      <w:r w:rsidRPr="003A6A04">
        <w:rPr>
          <w:rFonts w:ascii="Times New Roman" w:eastAsia="Times New Roman" w:hAnsi="Times New Roman"/>
          <w:sz w:val="24"/>
          <w:szCs w:val="24"/>
          <w:lang w:eastAsia="bg-BG"/>
        </w:rPr>
        <w:t xml:space="preserve"> Националните и международните изяви, включени в Националния календар за занимания по интереси на МОН, се вписват в плана за дейностите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50. (1) </w:t>
      </w:r>
      <w:r w:rsidRPr="003A6A04">
        <w:rPr>
          <w:rFonts w:ascii="Times New Roman" w:eastAsia="Times New Roman" w:hAnsi="Times New Roman"/>
          <w:sz w:val="24"/>
          <w:szCs w:val="24"/>
          <w:lang w:eastAsia="bg-BG"/>
        </w:rPr>
        <w:t>Дейностите в ЦПЛР</w:t>
      </w:r>
      <w:r w:rsidRPr="003A6A04">
        <w:rPr>
          <w:rFonts w:ascii="Times New Roman" w:eastAsia="Times New Roman" w:hAnsi="Times New Roman"/>
          <w:sz w:val="24"/>
          <w:szCs w:val="24"/>
          <w:lang w:val="en-US" w:eastAsia="bg-BG"/>
        </w:rPr>
        <w:t xml:space="preserve"> </w:t>
      </w:r>
      <w:r w:rsidRPr="003A6A04">
        <w:rPr>
          <w:rFonts w:ascii="Times New Roman" w:eastAsia="Times New Roman" w:hAnsi="Times New Roman"/>
          <w:sz w:val="24"/>
          <w:szCs w:val="24"/>
          <w:lang w:eastAsia="bg-BG"/>
        </w:rPr>
        <w:t>ОДК се провеждат в съответствие с графика за учебното време и ваканциите за съответната учебна година, утвърден от министъра на образованието и науката.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Ваканциите може да се използват за занимания в постоянните групи при желание на децата и учениците, за подготовката им за явяване на конкурси, фестивали, състезания и др.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51. (1)</w:t>
      </w:r>
      <w:r w:rsidRPr="003A6A04">
        <w:rPr>
          <w:rFonts w:ascii="Times New Roman" w:eastAsia="Times New Roman" w:hAnsi="Times New Roman"/>
          <w:sz w:val="24"/>
          <w:szCs w:val="24"/>
          <w:lang w:eastAsia="bg-BG"/>
        </w:rPr>
        <w:t xml:space="preserve"> Дейности за обучение в ЦПЛР</w:t>
      </w:r>
      <w:r w:rsidRPr="003A6A04">
        <w:rPr>
          <w:rFonts w:ascii="Times New Roman" w:eastAsia="Times New Roman" w:hAnsi="Times New Roman"/>
          <w:sz w:val="24"/>
          <w:szCs w:val="24"/>
          <w:lang w:val="en-US" w:eastAsia="bg-BG"/>
        </w:rPr>
        <w:t xml:space="preserve"> </w:t>
      </w:r>
      <w:r w:rsidRPr="003A6A04">
        <w:rPr>
          <w:rFonts w:ascii="Times New Roman" w:eastAsia="Times New Roman" w:hAnsi="Times New Roman"/>
          <w:sz w:val="24"/>
          <w:szCs w:val="24"/>
          <w:lang w:eastAsia="bg-BG"/>
        </w:rPr>
        <w:t>ОДК се осъществяват в следните области: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Област „Наука и технологии”: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а/ профил ”Хуманитарно-обществен” - Клуб „Ученически парламент“, кръжок по английски език;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б/профил „Приложно-технически” – клуб „Авиомоделизъм“, времена група по „Авиомоделизъм“</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Област „Изкуства”: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xml:space="preserve">а/ профил  „Изобразително и приложно изкуство” – кръжок по „Етнография и фолклор“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б/профил Детски театър;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Област „Спорт“</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а/ профил „Колективни спортове“ – клуб „Футбол“, клуб МПО „Млад огнеборец“</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б/ профил „Индивидуални спортове” – клуб „Тенис на маса“, клуб по „Спортна стрелба“, временна група по „Колоездене“;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Допустими са промени на организационно педагогическите форми и групите през отделните учебни години в съответствие с потребностите на децата и учениците и ресурсите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Чл. 52</w:t>
      </w:r>
      <w:r w:rsidRPr="003A6A04">
        <w:rPr>
          <w:rFonts w:ascii="Times New Roman" w:eastAsia="Times New Roman" w:hAnsi="Times New Roman"/>
          <w:sz w:val="24"/>
          <w:szCs w:val="24"/>
          <w:lang w:eastAsia="bg-BG"/>
        </w:rPr>
        <w:t xml:space="preserve">. </w:t>
      </w:r>
      <w:r w:rsidRPr="003A6A04">
        <w:rPr>
          <w:rFonts w:ascii="Times New Roman" w:eastAsia="Times New Roman" w:hAnsi="Times New Roman"/>
          <w:b/>
          <w:bCs/>
          <w:sz w:val="24"/>
          <w:szCs w:val="24"/>
          <w:lang w:eastAsia="bg-BG"/>
        </w:rPr>
        <w:t>(1)</w:t>
      </w:r>
      <w:r w:rsidRPr="003A6A04">
        <w:rPr>
          <w:rFonts w:ascii="Times New Roman" w:eastAsia="Times New Roman" w:hAnsi="Times New Roman"/>
          <w:sz w:val="24"/>
          <w:szCs w:val="24"/>
          <w:lang w:eastAsia="bg-BG"/>
        </w:rPr>
        <w:t xml:space="preserve"> Учебният процес в съответните области по чл. 51 се организира и провежда в организационни педагогически форми.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(2) </w:t>
      </w:r>
      <w:r w:rsidRPr="003A6A04">
        <w:rPr>
          <w:rFonts w:ascii="Times New Roman" w:eastAsia="Times New Roman" w:hAnsi="Times New Roman"/>
          <w:sz w:val="24"/>
          <w:szCs w:val="24"/>
          <w:lang w:eastAsia="bg-BG"/>
        </w:rPr>
        <w:t>Дейностите за обучение в ЦПЛР ОДК се провеждат като:</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публични изяви – представяне на постигнатите резултати в извънучилищната дейност на децата и учениците, от съответните организационни педагогически форми;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масови прояви – разновидност на публичните изяви, в които участват деца и ученици от повече от една педагогическа форма: концерти, развлекателни програми, фестивали, празници, състезания, конкурси, игри, изложби, прегледи и др.;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индивидуални - работа с напреднали и изявени деца от постоянните групи, работа с деца със специални образователни потребности.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53. (1) </w:t>
      </w:r>
      <w:r w:rsidRPr="003A6A04">
        <w:rPr>
          <w:rFonts w:ascii="Times New Roman" w:eastAsia="Times New Roman" w:hAnsi="Times New Roman"/>
          <w:sz w:val="24"/>
          <w:szCs w:val="24"/>
          <w:lang w:eastAsia="bg-BG"/>
        </w:rPr>
        <w:t>Обучението в организационните педагогически форми се осъществява в група или в групи, формирани с деца и ученици от една и съща или от различна възраст, в зависимост от плана за обучение, от организационно педагогическата форма и от степента на подготовка на децата и учениците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Продължителността на работата (учебните седмици) в групата и седмичната заетост (учебните часове) се определят в Плана за обучение, в зависимост от възрастта или равнището на подготовка на децата и учениците.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(3) </w:t>
      </w:r>
      <w:r w:rsidRPr="003A6A04">
        <w:rPr>
          <w:rFonts w:ascii="Times New Roman" w:eastAsia="Times New Roman" w:hAnsi="Times New Roman"/>
          <w:sz w:val="24"/>
          <w:szCs w:val="24"/>
          <w:lang w:eastAsia="bg-BG"/>
        </w:rPr>
        <w:t>Групите за обучение по ал.1 могат да бъдат: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1. постоянно действащи – за обучение на деца и ученици през учебната година;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Заниманията се провеждат в рамките от 30 до 36 учебни седмици, със седмична заетост от 2 до 6 учебни часа.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2. временно действащи през учебната година – за обучение на деца и ученици през учебната година за участие в научни и културно-образователни изяви на общинско, областно, национално и международно равнище;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Заниманията се провеждат до четири седмици, със седмична заетост до 8 часа. Учителите ръководят до три временни групи през учебната година.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3. временно действащи през ваканциите – за обучение на деца и ученици през ваканциите, за участие в научни и културно-образователни изяви на общинско, областно, национално и международно равнище.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Заниманията за всяка група се провеждат до две седмици, със седмична заетост до 20 часа. Учителите ръководят до две временни групи през ваканциите.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4. за обучение на деца в предучилищна възраст се сформират групи, с продължителност на работа до 36 седмици и седмична заетост - до 3 учебни часа. Определените за тях часове се включват в норматива на учителя.</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(4) </w:t>
      </w:r>
      <w:r w:rsidRPr="003A6A04">
        <w:rPr>
          <w:rFonts w:ascii="Times New Roman" w:eastAsia="Times New Roman" w:hAnsi="Times New Roman"/>
          <w:sz w:val="24"/>
          <w:szCs w:val="24"/>
          <w:lang w:eastAsia="bg-BG"/>
        </w:rPr>
        <w:t>През лятната ваканция се формират временно действащи групи за работа с деца и ученици, необхванати в групите по ал. 3, в съответствие с натовареността на преподавателите и възможностите на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(5) </w:t>
      </w:r>
      <w:r w:rsidRPr="003A6A04">
        <w:rPr>
          <w:rFonts w:ascii="Times New Roman" w:eastAsia="Times New Roman" w:hAnsi="Times New Roman"/>
          <w:sz w:val="24"/>
          <w:szCs w:val="24"/>
          <w:lang w:eastAsia="bg-BG"/>
        </w:rPr>
        <w:t>Групите по ал. 3 се вписват в Списък-образец № 3 и определените за тях часове формират задължителната преподавателска работа, която се определя с държавния образователен стандарт за нормиране и заплащане на труда и се изпълнява, съгласно Плана за обучение в ЦПЛР ОДК.</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54. (1) </w:t>
      </w:r>
      <w:r w:rsidRPr="003A6A04">
        <w:rPr>
          <w:rFonts w:ascii="Times New Roman" w:eastAsia="Times New Roman" w:hAnsi="Times New Roman"/>
          <w:sz w:val="24"/>
          <w:szCs w:val="24"/>
          <w:lang w:eastAsia="bg-BG"/>
        </w:rPr>
        <w:t>Седмичното разписание на учебните занимания включва до 5 часа за една група в един ден, в зависимост от вида на организационната педагогическа форма и спецификата на дейността, при спазване на здравословни и безопасни условия на обучение и труд.</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55. </w:t>
      </w:r>
      <w:r w:rsidRPr="003A6A04">
        <w:rPr>
          <w:rFonts w:ascii="Times New Roman" w:eastAsia="Times New Roman" w:hAnsi="Times New Roman"/>
          <w:sz w:val="24"/>
          <w:szCs w:val="24"/>
          <w:lang w:eastAsia="bg-BG"/>
        </w:rPr>
        <w:t>Учителите изготвят срочен почасов график за</w:t>
      </w:r>
      <w:r w:rsidRPr="003A6A04">
        <w:rPr>
          <w:rFonts w:ascii="Times New Roman" w:eastAsia="Times New Roman" w:hAnsi="Times New Roman"/>
          <w:b/>
          <w:bCs/>
          <w:sz w:val="24"/>
          <w:szCs w:val="24"/>
          <w:lang w:eastAsia="bg-BG"/>
        </w:rPr>
        <w:t xml:space="preserve"> з</w:t>
      </w:r>
      <w:r w:rsidRPr="003A6A04">
        <w:rPr>
          <w:rFonts w:ascii="Times New Roman" w:eastAsia="Times New Roman" w:hAnsi="Times New Roman"/>
          <w:sz w:val="24"/>
          <w:szCs w:val="24"/>
          <w:lang w:eastAsia="bg-BG"/>
        </w:rPr>
        <w:t>аниманията в учебните форми по групи и равнища, който се утвърждава от директора.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56. </w:t>
      </w:r>
      <w:r w:rsidRPr="003A6A04">
        <w:rPr>
          <w:rFonts w:ascii="Times New Roman" w:eastAsia="Times New Roman" w:hAnsi="Times New Roman"/>
          <w:sz w:val="24"/>
          <w:szCs w:val="24"/>
          <w:lang w:eastAsia="bg-BG"/>
        </w:rPr>
        <w:t>Продължителността на заниманията 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за учениците до III клас - 30 минути;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от ІV до ХІІ клас - 40 минути;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за децата от предучилищна възраст – до 30 минути.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57. </w:t>
      </w:r>
      <w:r w:rsidRPr="003A6A04">
        <w:rPr>
          <w:rFonts w:ascii="Times New Roman" w:eastAsia="Times New Roman" w:hAnsi="Times New Roman"/>
          <w:sz w:val="24"/>
          <w:szCs w:val="24"/>
          <w:lang w:eastAsia="bg-BG"/>
        </w:rPr>
        <w:t>Почивките между учебните часове са с продължителност не по-малко от 10 и не повече от 30 минути, в зависимост от спецификата на дейността.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58. (1)</w:t>
      </w:r>
      <w:r w:rsidRPr="003A6A04">
        <w:rPr>
          <w:rFonts w:ascii="Times New Roman" w:eastAsia="Times New Roman" w:hAnsi="Times New Roman"/>
          <w:sz w:val="24"/>
          <w:szCs w:val="24"/>
          <w:lang w:eastAsia="bg-BG"/>
        </w:rPr>
        <w:t xml:space="preserve"> Целите и задачите на обучението, структурата и обемът на учебното съдържание, очакваните резултати за всяка организационна форма в ЦПЛР ОДК, се определят с програма за обучение.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(2) </w:t>
      </w:r>
      <w:r w:rsidRPr="003A6A04">
        <w:rPr>
          <w:rFonts w:ascii="Times New Roman" w:eastAsia="Times New Roman" w:hAnsi="Times New Roman"/>
          <w:sz w:val="24"/>
          <w:szCs w:val="24"/>
          <w:lang w:eastAsia="bg-BG"/>
        </w:rPr>
        <w:t>Учебната програма е авторска програма. Разработва се от учителя, ръководител на организационната педагогическа форма, и се утвърждава от директора.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w:t>
      </w:r>
      <w:r w:rsidRPr="003A6A04">
        <w:rPr>
          <w:rFonts w:ascii="Times New Roman" w:eastAsia="Times New Roman" w:hAnsi="Times New Roman"/>
          <w:b/>
          <w:bCs/>
          <w:sz w:val="24"/>
          <w:szCs w:val="24"/>
          <w:lang w:val="en-US" w:eastAsia="bg-BG"/>
        </w:rPr>
        <w:t xml:space="preserve"> </w:t>
      </w:r>
      <w:r w:rsidRPr="003A6A04">
        <w:rPr>
          <w:rFonts w:ascii="Times New Roman" w:eastAsia="Times New Roman" w:hAnsi="Times New Roman"/>
          <w:b/>
          <w:bCs/>
          <w:sz w:val="24"/>
          <w:szCs w:val="24"/>
          <w:lang w:eastAsia="bg-BG"/>
        </w:rPr>
        <w:t xml:space="preserve">Чл. 59. (1) </w:t>
      </w:r>
      <w:r w:rsidRPr="003A6A04">
        <w:rPr>
          <w:rFonts w:ascii="Times New Roman" w:eastAsia="Times New Roman" w:hAnsi="Times New Roman"/>
          <w:sz w:val="24"/>
          <w:szCs w:val="24"/>
          <w:lang w:eastAsia="bg-BG"/>
        </w:rPr>
        <w:t>Записването на децата и учениците за обучение  в педагогическите форми в ЦПЛР ОДК се извършва чрез подаване на заявление за участие.</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(2) </w:t>
      </w:r>
      <w:r w:rsidRPr="003A6A04">
        <w:rPr>
          <w:rFonts w:ascii="Times New Roman" w:eastAsia="Times New Roman" w:hAnsi="Times New Roman"/>
          <w:sz w:val="24"/>
          <w:szCs w:val="24"/>
          <w:lang w:eastAsia="bg-BG"/>
        </w:rPr>
        <w:t>Подадените заявления за участие в съответната педагогическа форма, се входират в Дневник за заявления, като поредният номер започва от № 1, за всяка учебна година.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60. </w:t>
      </w:r>
      <w:r w:rsidRPr="003A6A04">
        <w:rPr>
          <w:rFonts w:ascii="Times New Roman" w:eastAsia="Times New Roman" w:hAnsi="Times New Roman"/>
          <w:sz w:val="24"/>
          <w:szCs w:val="24"/>
          <w:lang w:eastAsia="bg-BG"/>
        </w:rPr>
        <w:t>На децата и учениците, успешно завършили пълния курс на дадена педагогическа форма, при поискване се издава служебна бележка.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61. </w:t>
      </w:r>
      <w:r w:rsidRPr="003A6A04">
        <w:rPr>
          <w:rFonts w:ascii="Times New Roman" w:eastAsia="Times New Roman" w:hAnsi="Times New Roman"/>
          <w:sz w:val="24"/>
          <w:szCs w:val="24"/>
          <w:lang w:eastAsia="bg-BG"/>
        </w:rPr>
        <w:t>Резултатите от дейностите на организационните педагогически форми се представят пред родителите и обществеността на публични изяви с регионален, национален или международен характер.</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Чл. 62. (1) </w:t>
      </w:r>
      <w:r w:rsidRPr="003A6A04">
        <w:rPr>
          <w:rFonts w:ascii="Times New Roman" w:eastAsia="Times New Roman" w:hAnsi="Times New Roman"/>
          <w:sz w:val="24"/>
          <w:szCs w:val="24"/>
          <w:lang w:eastAsia="bg-BG"/>
        </w:rPr>
        <w:t>Контролната дейност на образователния процес в ЦПЛР ОДК се осъществява от директора, Регионалното управление на образованието и МОН.</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(2) </w:t>
      </w:r>
      <w:r w:rsidRPr="003A6A04">
        <w:rPr>
          <w:rFonts w:ascii="Times New Roman" w:eastAsia="Times New Roman" w:hAnsi="Times New Roman"/>
          <w:sz w:val="24"/>
          <w:szCs w:val="24"/>
          <w:lang w:eastAsia="bg-BG"/>
        </w:rPr>
        <w:t>Контролната дейност се организира по предварително изготвен план, с който се запознават всички педагогически специалисти.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(3) </w:t>
      </w:r>
      <w:r w:rsidRPr="003A6A04">
        <w:rPr>
          <w:rFonts w:ascii="Times New Roman" w:eastAsia="Times New Roman" w:hAnsi="Times New Roman"/>
          <w:sz w:val="24"/>
          <w:szCs w:val="24"/>
          <w:lang w:eastAsia="bg-BG"/>
        </w:rPr>
        <w:t>Проверките се вписват в Книгата за контролната дейност на директора и се изготвя констативен протокол.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 63. (1)</w:t>
      </w:r>
      <w:r w:rsidRPr="003A6A04">
        <w:rPr>
          <w:rFonts w:ascii="Times New Roman" w:eastAsia="Times New Roman" w:hAnsi="Times New Roman"/>
          <w:sz w:val="24"/>
          <w:szCs w:val="24"/>
          <w:lang w:eastAsia="bg-BG"/>
        </w:rPr>
        <w:t>Учебната година в ЦПЛР-ОДК започва на 1 октомври и завършва на 30 септември.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(2)</w:t>
      </w:r>
      <w:r w:rsidRPr="003A6A04">
        <w:rPr>
          <w:rFonts w:ascii="Times New Roman" w:eastAsia="Times New Roman" w:hAnsi="Times New Roman"/>
          <w:sz w:val="24"/>
          <w:szCs w:val="24"/>
          <w:lang w:eastAsia="bg-BG"/>
        </w:rPr>
        <w:t xml:space="preserve"> В случай, че денят по ал. 1 е почивен, учебната година започва на първия следващ работен ден.</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(3)</w:t>
      </w:r>
      <w:r w:rsidRPr="003A6A04">
        <w:rPr>
          <w:rFonts w:ascii="Times New Roman" w:eastAsia="Times New Roman" w:hAnsi="Times New Roman"/>
          <w:sz w:val="24"/>
          <w:szCs w:val="24"/>
          <w:lang w:eastAsia="bg-BG"/>
        </w:rPr>
        <w:t xml:space="preserve"> Учебната година е с продължителност 12 месеца</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xml:space="preserve">            </w:t>
      </w:r>
      <w:r w:rsidRPr="003A6A04">
        <w:rPr>
          <w:rFonts w:ascii="Times New Roman" w:eastAsia="Times New Roman" w:hAnsi="Times New Roman"/>
          <w:b/>
          <w:bCs/>
          <w:sz w:val="24"/>
          <w:szCs w:val="24"/>
          <w:lang w:val="en-US" w:eastAsia="bg-BG"/>
        </w:rPr>
        <w:t xml:space="preserve"> </w:t>
      </w:r>
      <w:r w:rsidRPr="003A6A04">
        <w:rPr>
          <w:rFonts w:ascii="Times New Roman" w:eastAsia="Times New Roman" w:hAnsi="Times New Roman"/>
          <w:b/>
          <w:bCs/>
          <w:sz w:val="24"/>
          <w:szCs w:val="24"/>
          <w:lang w:eastAsia="bg-BG"/>
        </w:rPr>
        <w:t xml:space="preserve">Чл. 64. </w:t>
      </w:r>
      <w:r w:rsidRPr="003A6A04">
        <w:rPr>
          <w:rFonts w:ascii="Times New Roman" w:eastAsia="Times New Roman" w:hAnsi="Times New Roman"/>
          <w:sz w:val="24"/>
          <w:szCs w:val="24"/>
          <w:lang w:eastAsia="bg-BG"/>
        </w:rPr>
        <w:t>ЦПЛР ОДК е отворен за посещения от 8,00 до 20,00 часа с плаващо работно време. Работното време се определя с Годишния план на дейността на институцията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            Чл.65.</w:t>
      </w:r>
      <w:r w:rsidRPr="003A6A04">
        <w:rPr>
          <w:rFonts w:ascii="Times New Roman" w:eastAsia="Times New Roman" w:hAnsi="Times New Roman"/>
          <w:sz w:val="24"/>
          <w:szCs w:val="24"/>
          <w:lang w:eastAsia="bg-BG"/>
        </w:rPr>
        <w:t>Пропускателният режим в ЦПЛР ОДК се определя с Правилник за пропускателен режим.</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center"/>
        <w:rPr>
          <w:rFonts w:ascii="Times New Roman" w:eastAsia="Times New Roman" w:hAnsi="Times New Roman"/>
          <w:sz w:val="24"/>
          <w:szCs w:val="24"/>
          <w:lang w:eastAsia="bg-BG"/>
        </w:rPr>
      </w:pPr>
      <w:r w:rsidRPr="003A6A04">
        <w:rPr>
          <w:rFonts w:ascii="Times New Roman" w:eastAsia="Times New Roman" w:hAnsi="Times New Roman"/>
          <w:b/>
          <w:bCs/>
          <w:sz w:val="24"/>
          <w:szCs w:val="24"/>
          <w:lang w:eastAsia="bg-BG"/>
        </w:rPr>
        <w:t>Заключителни разпоредби</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1.  Този правилник се издава на основание чл. 49, ал. 8 и  § 18, ал. 3 от ПЗР на ЗПУО.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2. Отменя досега действащия Правилника за устройството и дейността на Общинския детски комплекс  гр. Никопол, утвърден от Началника на РИО, гр. Плевен.</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3. Изпълнението на Правилника се възлага на директора на Центъра за подкрепа за личностно развитие Общински детски комплекс гр. Никопол.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4. Настоящият  Правилник за устройството и дейността на Център за подкрепа за личностно развитие Общински детски комплекс гр. Никопол е приет на заседание на Общински съвет – Никопол с Решение № 210 по протокол № 21 /29.03.2021г. и влиза в сила от датата на публикуването му на официалната интернет -  страница  на Община Никопол.</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3A6A04" w:rsidRPr="003A6A04" w:rsidRDefault="003A6A04" w:rsidP="003A6A04">
      <w:pPr>
        <w:spacing w:after="0" w:line="240" w:lineRule="auto"/>
        <w:jc w:val="both"/>
        <w:rPr>
          <w:rFonts w:ascii="Times New Roman" w:eastAsia="Times New Roman" w:hAnsi="Times New Roman"/>
          <w:sz w:val="24"/>
          <w:szCs w:val="24"/>
          <w:lang w:eastAsia="bg-BG"/>
        </w:rPr>
      </w:pPr>
      <w:r w:rsidRPr="003A6A04">
        <w:rPr>
          <w:rFonts w:ascii="Times New Roman" w:eastAsia="Times New Roman" w:hAnsi="Times New Roman"/>
          <w:sz w:val="24"/>
          <w:szCs w:val="24"/>
          <w:lang w:eastAsia="bg-BG"/>
        </w:rPr>
        <w:t> </w:t>
      </w:r>
    </w:p>
    <w:p w:rsidR="00B657AF" w:rsidRPr="00B657AF" w:rsidRDefault="003A6A04" w:rsidP="00B657AF">
      <w:pPr>
        <w:keepNext/>
        <w:spacing w:after="0" w:line="240" w:lineRule="auto"/>
        <w:jc w:val="center"/>
        <w:outlineLvl w:val="7"/>
        <w:rPr>
          <w:rFonts w:ascii="Times New Roman" w:eastAsia="Times New Roman" w:hAnsi="Times New Roman"/>
          <w:b/>
          <w:sz w:val="24"/>
          <w:szCs w:val="24"/>
          <w:lang w:val="ru-RU" w:eastAsia="bg-BG"/>
        </w:rPr>
      </w:pPr>
      <w:r w:rsidRPr="003A6A04">
        <w:rPr>
          <w:rFonts w:ascii="Times New Roman" w:eastAsia="Times New Roman" w:hAnsi="Times New Roman"/>
          <w:sz w:val="24"/>
          <w:szCs w:val="24"/>
          <w:lang w:eastAsia="bg-BG"/>
        </w:rPr>
        <w:t> </w:t>
      </w:r>
      <w:r w:rsidR="00B657AF" w:rsidRPr="00B657AF">
        <w:rPr>
          <w:rFonts w:ascii="Times New Roman" w:eastAsia="Times New Roman" w:hAnsi="Times New Roman"/>
          <w:b/>
          <w:sz w:val="24"/>
          <w:szCs w:val="24"/>
          <w:lang w:eastAsia="bg-BG"/>
        </w:rPr>
        <w:t>О Б Щ И Н С К И   С Ъ В Е Т  –  Н И К О П О Л</w:t>
      </w:r>
    </w:p>
    <w:p w:rsidR="00B657AF" w:rsidRPr="00B657AF" w:rsidRDefault="00B657AF" w:rsidP="00B657AF">
      <w:pPr>
        <w:spacing w:after="0" w:line="240" w:lineRule="auto"/>
        <w:rPr>
          <w:rFonts w:ascii="Times New Roman" w:eastAsia="Times New Roman" w:hAnsi="Times New Roman"/>
          <w:sz w:val="24"/>
          <w:szCs w:val="24"/>
          <w:lang w:val="ru-RU" w:eastAsia="bg-BG"/>
        </w:rPr>
      </w:pPr>
      <w:r w:rsidRPr="00B657AF">
        <w:rPr>
          <w:rFonts w:ascii="Times New Roman" w:eastAsia="Times New Roman" w:hAnsi="Times New Roman"/>
          <w:noProof/>
          <w:sz w:val="24"/>
          <w:szCs w:val="24"/>
          <w:lang w:eastAsia="bg-BG"/>
        </w:rPr>
        <mc:AlternateContent>
          <mc:Choice Requires="wps">
            <w:drawing>
              <wp:anchor distT="0" distB="0" distL="114300" distR="114300" simplePos="0" relativeHeight="251689984" behindDoc="0" locked="0" layoutInCell="1" allowOverlap="1" wp14:anchorId="05E7A40A" wp14:editId="228CC4CA">
                <wp:simplePos x="0" y="0"/>
                <wp:positionH relativeFrom="column">
                  <wp:posOffset>-127000</wp:posOffset>
                </wp:positionH>
                <wp:positionV relativeFrom="paragraph">
                  <wp:posOffset>109855</wp:posOffset>
                </wp:positionV>
                <wp:extent cx="6629400" cy="0"/>
                <wp:effectExtent l="10795" t="13970" r="8255" b="5080"/>
                <wp:wrapNone/>
                <wp:docPr id="45" name="Право съединение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Ag+n+M/AgAARQQAAA4AAAAA&#10;AAAAAAAAAAAALgIAAGRycy9lMm9Eb2MueG1sUEsBAi0AFAAGAAgAAAAhABJUwznbAAAACgEAAA8A&#10;AAAAAAAAAAAAAAAAmQQAAGRycy9kb3ducmV2LnhtbFBLBQYAAAAABAAEAPMAAAChBQAAAAA=&#10;"/>
            </w:pict>
          </mc:Fallback>
        </mc:AlternateContent>
      </w:r>
    </w:p>
    <w:p w:rsidR="00B657AF" w:rsidRPr="00B657AF" w:rsidRDefault="00B657AF" w:rsidP="00B657AF">
      <w:pPr>
        <w:spacing w:after="0" w:line="240" w:lineRule="auto"/>
        <w:rPr>
          <w:rFonts w:ascii="Times New Roman" w:eastAsia="Times New Roman" w:hAnsi="Times New Roman"/>
          <w:b/>
          <w:sz w:val="24"/>
          <w:szCs w:val="24"/>
          <w:lang w:eastAsia="bg-BG"/>
        </w:rPr>
      </w:pPr>
    </w:p>
    <w:p w:rsidR="00B657AF" w:rsidRPr="00B657AF" w:rsidRDefault="00B657AF" w:rsidP="00B657AF">
      <w:pPr>
        <w:spacing w:after="0" w:line="240" w:lineRule="auto"/>
        <w:rPr>
          <w:rFonts w:ascii="Times New Roman" w:eastAsia="Times New Roman" w:hAnsi="Times New Roman"/>
          <w:b/>
          <w:sz w:val="24"/>
          <w:szCs w:val="24"/>
          <w:lang w:eastAsia="bg-BG"/>
        </w:rPr>
      </w:pPr>
    </w:p>
    <w:p w:rsidR="00B657AF" w:rsidRPr="00B657AF" w:rsidRDefault="00B657AF" w:rsidP="00B657AF">
      <w:pPr>
        <w:spacing w:after="0" w:line="240" w:lineRule="auto"/>
        <w:jc w:val="center"/>
        <w:rPr>
          <w:rFonts w:ascii="Times New Roman" w:eastAsia="Times New Roman" w:hAnsi="Times New Roman"/>
          <w:b/>
          <w:sz w:val="24"/>
          <w:szCs w:val="24"/>
          <w:lang w:eastAsia="bg-BG"/>
        </w:rPr>
      </w:pPr>
      <w:r w:rsidRPr="00B657AF">
        <w:rPr>
          <w:rFonts w:ascii="Times New Roman" w:eastAsia="Times New Roman" w:hAnsi="Times New Roman"/>
          <w:b/>
          <w:sz w:val="24"/>
          <w:szCs w:val="24"/>
          <w:lang w:eastAsia="bg-BG"/>
        </w:rPr>
        <w:t>ПРЕПИС-ИЗВЛЕЧЕНИЕ!</w:t>
      </w:r>
    </w:p>
    <w:p w:rsidR="00B657AF" w:rsidRPr="00B657AF" w:rsidRDefault="00B657AF" w:rsidP="00B657AF">
      <w:pPr>
        <w:spacing w:after="0" w:line="240" w:lineRule="auto"/>
        <w:jc w:val="center"/>
        <w:rPr>
          <w:rFonts w:ascii="Times New Roman" w:eastAsia="Times New Roman" w:hAnsi="Times New Roman"/>
          <w:b/>
          <w:sz w:val="24"/>
          <w:szCs w:val="24"/>
          <w:lang w:eastAsia="bg-BG"/>
        </w:rPr>
      </w:pPr>
      <w:r w:rsidRPr="00B657AF">
        <w:rPr>
          <w:rFonts w:ascii="Times New Roman" w:eastAsia="Times New Roman" w:hAnsi="Times New Roman"/>
          <w:b/>
          <w:sz w:val="24"/>
          <w:szCs w:val="24"/>
          <w:lang w:eastAsia="bg-BG"/>
        </w:rPr>
        <w:t>от Протокол №</w:t>
      </w:r>
      <w:r w:rsidRPr="00B657AF">
        <w:rPr>
          <w:rFonts w:ascii="Times New Roman" w:eastAsia="Times New Roman" w:hAnsi="Times New Roman"/>
          <w:b/>
          <w:sz w:val="24"/>
          <w:szCs w:val="24"/>
          <w:lang w:val="ru-RU" w:eastAsia="bg-BG"/>
        </w:rPr>
        <w:t xml:space="preserve"> </w:t>
      </w:r>
      <w:r w:rsidRPr="00B657AF">
        <w:rPr>
          <w:rFonts w:ascii="Times New Roman" w:eastAsia="Times New Roman" w:hAnsi="Times New Roman"/>
          <w:b/>
          <w:sz w:val="24"/>
          <w:szCs w:val="24"/>
          <w:lang w:eastAsia="bg-BG"/>
        </w:rPr>
        <w:t>21</w:t>
      </w:r>
    </w:p>
    <w:p w:rsidR="00B657AF" w:rsidRPr="00B657AF" w:rsidRDefault="00B657AF" w:rsidP="00B657AF">
      <w:pPr>
        <w:spacing w:after="0" w:line="240" w:lineRule="auto"/>
        <w:jc w:val="center"/>
        <w:rPr>
          <w:rFonts w:ascii="Times New Roman" w:eastAsia="Times New Roman" w:hAnsi="Times New Roman"/>
          <w:b/>
          <w:sz w:val="24"/>
          <w:szCs w:val="24"/>
          <w:lang w:eastAsia="bg-BG"/>
        </w:rPr>
      </w:pPr>
      <w:r w:rsidRPr="00B657AF">
        <w:rPr>
          <w:rFonts w:ascii="Times New Roman" w:eastAsia="Times New Roman" w:hAnsi="Times New Roman"/>
          <w:b/>
          <w:sz w:val="24"/>
          <w:szCs w:val="24"/>
          <w:lang w:eastAsia="bg-BG"/>
        </w:rPr>
        <w:t xml:space="preserve">от проведеното  заседание на </w:t>
      </w:r>
      <w:r w:rsidRPr="00B657AF">
        <w:rPr>
          <w:rFonts w:ascii="Times New Roman" w:eastAsia="Times New Roman" w:hAnsi="Times New Roman"/>
          <w:b/>
          <w:sz w:val="24"/>
          <w:szCs w:val="24"/>
          <w:lang w:val="ru-RU" w:eastAsia="bg-BG"/>
        </w:rPr>
        <w:t>29</w:t>
      </w:r>
      <w:r w:rsidRPr="00B657AF">
        <w:rPr>
          <w:rFonts w:ascii="Times New Roman" w:eastAsia="Times New Roman" w:hAnsi="Times New Roman"/>
          <w:b/>
          <w:sz w:val="24"/>
          <w:szCs w:val="24"/>
          <w:lang w:eastAsia="bg-BG"/>
        </w:rPr>
        <w:t>.03.2021 г.</w:t>
      </w:r>
    </w:p>
    <w:p w:rsidR="00B657AF" w:rsidRPr="00B657AF" w:rsidRDefault="00B657AF" w:rsidP="00B657AF">
      <w:pPr>
        <w:spacing w:after="0" w:line="240" w:lineRule="auto"/>
        <w:jc w:val="center"/>
        <w:rPr>
          <w:rFonts w:ascii="Times New Roman" w:eastAsia="Times New Roman" w:hAnsi="Times New Roman"/>
          <w:b/>
          <w:sz w:val="24"/>
          <w:szCs w:val="24"/>
          <w:lang w:val="ru-RU" w:eastAsia="bg-BG"/>
        </w:rPr>
      </w:pPr>
      <w:r w:rsidRPr="00B657AF">
        <w:rPr>
          <w:rFonts w:ascii="Times New Roman" w:eastAsia="Times New Roman" w:hAnsi="Times New Roman"/>
          <w:b/>
          <w:sz w:val="24"/>
          <w:szCs w:val="24"/>
          <w:lang w:eastAsia="bg-BG"/>
        </w:rPr>
        <w:t>седемнадесета точка от дневния ред</w:t>
      </w:r>
    </w:p>
    <w:p w:rsidR="00B657AF" w:rsidRPr="00B657AF" w:rsidRDefault="00B657AF" w:rsidP="00B657AF">
      <w:pPr>
        <w:spacing w:after="0" w:line="240" w:lineRule="auto"/>
        <w:rPr>
          <w:rFonts w:ascii="Times New Roman" w:eastAsia="Times New Roman" w:hAnsi="Times New Roman"/>
          <w:b/>
          <w:sz w:val="24"/>
          <w:szCs w:val="24"/>
          <w:lang w:val="ru-RU" w:eastAsia="bg-BG"/>
        </w:rPr>
      </w:pPr>
    </w:p>
    <w:p w:rsidR="00B657AF" w:rsidRPr="00B657AF" w:rsidRDefault="00B657AF" w:rsidP="00B657AF">
      <w:pPr>
        <w:spacing w:after="0" w:line="240" w:lineRule="auto"/>
        <w:rPr>
          <w:rFonts w:ascii="Times New Roman" w:eastAsia="Times New Roman" w:hAnsi="Times New Roman"/>
          <w:b/>
          <w:sz w:val="24"/>
          <w:szCs w:val="24"/>
          <w:lang w:val="ru-RU" w:eastAsia="bg-BG"/>
        </w:rPr>
      </w:pPr>
    </w:p>
    <w:p w:rsidR="00B657AF" w:rsidRPr="00B657AF" w:rsidRDefault="00B657AF" w:rsidP="00B657AF">
      <w:pPr>
        <w:spacing w:after="0" w:line="240" w:lineRule="auto"/>
        <w:jc w:val="center"/>
        <w:rPr>
          <w:rFonts w:ascii="Times New Roman" w:eastAsia="Times New Roman" w:hAnsi="Times New Roman"/>
          <w:b/>
          <w:sz w:val="24"/>
          <w:szCs w:val="24"/>
          <w:lang w:eastAsia="bg-BG"/>
        </w:rPr>
      </w:pPr>
      <w:r w:rsidRPr="00B657AF">
        <w:rPr>
          <w:rFonts w:ascii="Times New Roman" w:eastAsia="Times New Roman" w:hAnsi="Times New Roman"/>
          <w:b/>
          <w:sz w:val="24"/>
          <w:szCs w:val="24"/>
          <w:lang w:eastAsia="bg-BG"/>
        </w:rPr>
        <w:t>РЕШЕНИЕ</w:t>
      </w:r>
    </w:p>
    <w:p w:rsidR="00B657AF" w:rsidRPr="00B657AF" w:rsidRDefault="00B657AF" w:rsidP="00B657AF">
      <w:pPr>
        <w:spacing w:after="0" w:line="240" w:lineRule="auto"/>
        <w:jc w:val="center"/>
        <w:rPr>
          <w:rFonts w:ascii="Times New Roman" w:eastAsia="Times New Roman" w:hAnsi="Times New Roman"/>
          <w:b/>
          <w:sz w:val="24"/>
          <w:szCs w:val="24"/>
          <w:lang w:eastAsia="bg-BG"/>
        </w:rPr>
      </w:pPr>
      <w:r w:rsidRPr="00B657AF">
        <w:rPr>
          <w:rFonts w:ascii="Times New Roman" w:eastAsia="Times New Roman" w:hAnsi="Times New Roman"/>
          <w:b/>
          <w:sz w:val="24"/>
          <w:szCs w:val="24"/>
          <w:lang w:eastAsia="bg-BG"/>
        </w:rPr>
        <w:t>№211/29.03.2021г.</w:t>
      </w:r>
    </w:p>
    <w:p w:rsidR="00B657AF" w:rsidRPr="00B657AF" w:rsidRDefault="00B657AF" w:rsidP="00B657AF">
      <w:pPr>
        <w:spacing w:after="0" w:line="240" w:lineRule="auto"/>
        <w:rPr>
          <w:rFonts w:ascii="Times New Roman" w:eastAsia="Times New Roman" w:hAnsi="Times New Roman"/>
          <w:b/>
          <w:sz w:val="24"/>
          <w:szCs w:val="24"/>
          <w:lang w:eastAsia="bg-BG"/>
        </w:rPr>
      </w:pPr>
    </w:p>
    <w:p w:rsidR="00B657AF" w:rsidRPr="00B657AF" w:rsidRDefault="00B657AF" w:rsidP="00B657AF">
      <w:pPr>
        <w:spacing w:after="0" w:line="240" w:lineRule="auto"/>
        <w:rPr>
          <w:rFonts w:ascii="Times New Roman" w:eastAsia="Times New Roman" w:hAnsi="Times New Roman"/>
          <w:b/>
          <w:sz w:val="24"/>
          <w:szCs w:val="24"/>
          <w:lang w:eastAsia="bg-BG"/>
        </w:rPr>
      </w:pPr>
    </w:p>
    <w:p w:rsidR="00B657AF" w:rsidRPr="00B657AF" w:rsidRDefault="00B657AF" w:rsidP="00B657AF">
      <w:pPr>
        <w:autoSpaceDE w:val="0"/>
        <w:autoSpaceDN w:val="0"/>
        <w:adjustRightInd w:val="0"/>
        <w:spacing w:after="0" w:line="240" w:lineRule="auto"/>
        <w:ind w:firstLine="708"/>
        <w:jc w:val="both"/>
        <w:rPr>
          <w:rFonts w:ascii="Times New Roman" w:eastAsiaTheme="minorHAnsi" w:hAnsi="Times New Roman"/>
          <w:sz w:val="24"/>
          <w:szCs w:val="24"/>
        </w:rPr>
      </w:pPr>
      <w:r w:rsidRPr="00B657AF">
        <w:rPr>
          <w:rFonts w:ascii="Times New Roman" w:eastAsia="Times New Roman" w:hAnsi="Times New Roman"/>
          <w:b/>
          <w:bCs/>
          <w:iCs/>
          <w:color w:val="000000" w:themeColor="text1"/>
          <w:sz w:val="24"/>
          <w:szCs w:val="24"/>
          <w:u w:val="single"/>
          <w:lang w:eastAsia="bg-BG"/>
        </w:rPr>
        <w:t>ОТНОСНО</w:t>
      </w:r>
      <w:r w:rsidRPr="00B657AF">
        <w:rPr>
          <w:rFonts w:ascii="Times New Roman" w:eastAsia="Times New Roman" w:hAnsi="Times New Roman"/>
          <w:b/>
          <w:bCs/>
          <w:iCs/>
          <w:color w:val="000000" w:themeColor="text1"/>
          <w:sz w:val="24"/>
          <w:szCs w:val="24"/>
          <w:lang w:eastAsia="bg-BG"/>
        </w:rPr>
        <w:t xml:space="preserve">: </w:t>
      </w:r>
      <w:r w:rsidRPr="00B657AF">
        <w:rPr>
          <w:rFonts w:ascii="Times New Roman" w:eastAsiaTheme="minorHAnsi" w:hAnsi="Times New Roman"/>
          <w:sz w:val="24"/>
          <w:szCs w:val="24"/>
          <w:lang w:val="ru-RU"/>
        </w:rPr>
        <w:t>Възлагане изготвяне на пазарна оценка и разпореждане с имот - частна общинска собственост чрез продажба, представляващ:</w:t>
      </w:r>
      <w:r w:rsidRPr="00B657AF">
        <w:rPr>
          <w:rFonts w:ascii="Times New Roman" w:eastAsiaTheme="minorHAnsi" w:hAnsi="Times New Roman"/>
          <w:bCs/>
          <w:sz w:val="24"/>
          <w:szCs w:val="24"/>
        </w:rPr>
        <w:t xml:space="preserve"> п</w:t>
      </w:r>
      <w:r w:rsidRPr="00B657AF">
        <w:rPr>
          <w:rFonts w:ascii="Times New Roman" w:eastAsiaTheme="minorHAnsi" w:hAnsi="Times New Roman"/>
          <w:sz w:val="24"/>
          <w:szCs w:val="24"/>
        </w:rPr>
        <w:t>оземлен имот 44152.184.473, област Плевен, община Никопол, с. Лозица, вид собств. „Общинска частна“, вид територия „Земеделска“, категория 6, НТП „Друг вид нива“, площ 5331 кв. м, стар номер 184002.</w:t>
      </w:r>
    </w:p>
    <w:p w:rsidR="00B657AF" w:rsidRPr="00B657AF" w:rsidRDefault="00B657AF" w:rsidP="00B657AF">
      <w:pPr>
        <w:spacing w:after="0" w:line="240" w:lineRule="auto"/>
        <w:ind w:firstLine="708"/>
        <w:jc w:val="both"/>
        <w:rPr>
          <w:rFonts w:ascii="Times New Roman" w:eastAsia="Times New Roman" w:hAnsi="Times New Roman"/>
          <w:sz w:val="24"/>
          <w:szCs w:val="24"/>
          <w:lang w:eastAsia="bg-BG"/>
        </w:rPr>
      </w:pPr>
      <w:r w:rsidRPr="00B657AF">
        <w:rPr>
          <w:rFonts w:ascii="Times New Roman" w:eastAsia="Times New Roman" w:hAnsi="Times New Roman"/>
          <w:sz w:val="24"/>
          <w:szCs w:val="24"/>
          <w:lang w:eastAsia="bg-BG"/>
        </w:rPr>
        <w:t xml:space="preserve">На основание </w:t>
      </w:r>
      <w:r w:rsidRPr="00B657AF">
        <w:rPr>
          <w:rFonts w:ascii="Times New Roman" w:eastAsia="Times New Roman" w:hAnsi="Times New Roman"/>
          <w:bCs/>
          <w:sz w:val="24"/>
          <w:szCs w:val="24"/>
          <w:lang w:val="en-US" w:eastAsia="bg-BG"/>
        </w:rPr>
        <w:t>чл.</w:t>
      </w:r>
      <w:r w:rsidRPr="00B657AF">
        <w:rPr>
          <w:rFonts w:ascii="Times New Roman" w:eastAsia="Times New Roman" w:hAnsi="Times New Roman"/>
          <w:bCs/>
          <w:sz w:val="24"/>
          <w:szCs w:val="24"/>
          <w:lang w:eastAsia="bg-BG"/>
        </w:rPr>
        <w:t xml:space="preserve"> </w:t>
      </w:r>
      <w:r w:rsidRPr="00B657AF">
        <w:rPr>
          <w:rFonts w:ascii="Times New Roman" w:eastAsia="Times New Roman" w:hAnsi="Times New Roman"/>
          <w:bCs/>
          <w:sz w:val="24"/>
          <w:szCs w:val="24"/>
          <w:lang w:val="en-US" w:eastAsia="bg-BG"/>
        </w:rPr>
        <w:t>21, ал.</w:t>
      </w:r>
      <w:r w:rsidRPr="00B657AF">
        <w:rPr>
          <w:rFonts w:ascii="Times New Roman" w:eastAsia="Times New Roman" w:hAnsi="Times New Roman"/>
          <w:bCs/>
          <w:sz w:val="24"/>
          <w:szCs w:val="24"/>
          <w:lang w:eastAsia="bg-BG"/>
        </w:rPr>
        <w:t xml:space="preserve"> </w:t>
      </w:r>
      <w:r w:rsidRPr="00B657AF">
        <w:rPr>
          <w:rFonts w:ascii="Times New Roman" w:eastAsia="Times New Roman" w:hAnsi="Times New Roman"/>
          <w:bCs/>
          <w:sz w:val="24"/>
          <w:szCs w:val="24"/>
          <w:lang w:val="en-US" w:eastAsia="bg-BG"/>
        </w:rPr>
        <w:t>1, т.</w:t>
      </w:r>
      <w:r w:rsidRPr="00B657AF">
        <w:rPr>
          <w:rFonts w:ascii="Times New Roman" w:eastAsia="Times New Roman" w:hAnsi="Times New Roman"/>
          <w:bCs/>
          <w:sz w:val="24"/>
          <w:szCs w:val="24"/>
          <w:lang w:eastAsia="bg-BG"/>
        </w:rPr>
        <w:t xml:space="preserve"> </w:t>
      </w:r>
      <w:r w:rsidRPr="00B657AF">
        <w:rPr>
          <w:rFonts w:ascii="Times New Roman" w:eastAsia="Times New Roman" w:hAnsi="Times New Roman"/>
          <w:bCs/>
          <w:sz w:val="24"/>
          <w:szCs w:val="24"/>
          <w:lang w:val="en-US" w:eastAsia="bg-BG"/>
        </w:rPr>
        <w:t xml:space="preserve">8 от ЗМСМА във връзка с </w:t>
      </w:r>
      <w:r w:rsidRPr="00B657AF">
        <w:rPr>
          <w:rFonts w:ascii="Times New Roman" w:eastAsia="Times New Roman" w:hAnsi="Times New Roman"/>
          <w:bCs/>
          <w:sz w:val="24"/>
          <w:szCs w:val="24"/>
          <w:lang w:eastAsia="bg-BG"/>
        </w:rPr>
        <w:t xml:space="preserve">чл.8, ал.9 и </w:t>
      </w:r>
      <w:r w:rsidRPr="00B657AF">
        <w:rPr>
          <w:rFonts w:ascii="Times New Roman" w:eastAsia="Times New Roman" w:hAnsi="Times New Roman"/>
          <w:bCs/>
          <w:sz w:val="24"/>
          <w:szCs w:val="24"/>
          <w:lang w:val="en-US" w:eastAsia="bg-BG"/>
        </w:rPr>
        <w:t>чл.</w:t>
      </w:r>
      <w:r w:rsidRPr="00B657AF">
        <w:rPr>
          <w:rFonts w:ascii="Times New Roman" w:eastAsia="Times New Roman" w:hAnsi="Times New Roman"/>
          <w:bCs/>
          <w:sz w:val="24"/>
          <w:szCs w:val="24"/>
          <w:lang w:eastAsia="bg-BG"/>
        </w:rPr>
        <w:t xml:space="preserve"> </w:t>
      </w:r>
      <w:r w:rsidRPr="00B657AF">
        <w:rPr>
          <w:rFonts w:ascii="Times New Roman" w:eastAsia="Times New Roman" w:hAnsi="Times New Roman"/>
          <w:bCs/>
          <w:sz w:val="24"/>
          <w:szCs w:val="24"/>
          <w:lang w:val="en-US" w:eastAsia="bg-BG"/>
        </w:rPr>
        <w:t>35, ал.</w:t>
      </w:r>
      <w:r w:rsidRPr="00B657AF">
        <w:rPr>
          <w:rFonts w:ascii="Times New Roman" w:eastAsia="Times New Roman" w:hAnsi="Times New Roman"/>
          <w:bCs/>
          <w:sz w:val="24"/>
          <w:szCs w:val="24"/>
          <w:lang w:eastAsia="bg-BG"/>
        </w:rPr>
        <w:t xml:space="preserve"> </w:t>
      </w:r>
      <w:r w:rsidRPr="00B657AF">
        <w:rPr>
          <w:rFonts w:ascii="Times New Roman" w:eastAsia="Times New Roman" w:hAnsi="Times New Roman"/>
          <w:bCs/>
          <w:sz w:val="24"/>
          <w:szCs w:val="24"/>
          <w:lang w:val="en-US" w:eastAsia="bg-BG"/>
        </w:rPr>
        <w:t>1 от ЗОС и чл. 5</w:t>
      </w:r>
      <w:r w:rsidRPr="00B657AF">
        <w:rPr>
          <w:rFonts w:ascii="Times New Roman" w:eastAsia="Times New Roman" w:hAnsi="Times New Roman"/>
          <w:bCs/>
          <w:sz w:val="24"/>
          <w:szCs w:val="24"/>
          <w:lang w:eastAsia="bg-BG"/>
        </w:rPr>
        <w:t>5</w:t>
      </w:r>
      <w:r w:rsidRPr="00B657AF">
        <w:rPr>
          <w:rFonts w:ascii="Times New Roman" w:eastAsia="Times New Roman" w:hAnsi="Times New Roman"/>
          <w:bCs/>
          <w:sz w:val="24"/>
          <w:szCs w:val="24"/>
          <w:lang w:val="en-US" w:eastAsia="bg-BG"/>
        </w:rPr>
        <w:t>, ал. 1</w:t>
      </w:r>
      <w:r w:rsidRPr="00B657AF">
        <w:rPr>
          <w:rFonts w:ascii="Times New Roman" w:eastAsia="Times New Roman" w:hAnsi="Times New Roman"/>
          <w:bCs/>
          <w:sz w:val="24"/>
          <w:szCs w:val="24"/>
          <w:lang w:eastAsia="bg-BG"/>
        </w:rPr>
        <w:t>, т.1</w:t>
      </w:r>
      <w:r w:rsidRPr="00B657AF">
        <w:rPr>
          <w:rFonts w:ascii="Times New Roman" w:eastAsia="Times New Roman" w:hAnsi="Times New Roman"/>
          <w:bCs/>
          <w:sz w:val="24"/>
          <w:szCs w:val="24"/>
          <w:lang w:val="en-US" w:eastAsia="bg-BG"/>
        </w:rPr>
        <w:t>, чл. 5</w:t>
      </w:r>
      <w:r w:rsidRPr="00B657AF">
        <w:rPr>
          <w:rFonts w:ascii="Times New Roman" w:eastAsia="Times New Roman" w:hAnsi="Times New Roman"/>
          <w:bCs/>
          <w:sz w:val="24"/>
          <w:szCs w:val="24"/>
          <w:lang w:eastAsia="bg-BG"/>
        </w:rPr>
        <w:t>8, ал.1</w:t>
      </w:r>
      <w:r w:rsidRPr="00B657AF">
        <w:rPr>
          <w:rFonts w:ascii="Times New Roman" w:eastAsia="Times New Roman" w:hAnsi="Times New Roman"/>
          <w:bCs/>
          <w:sz w:val="24"/>
          <w:szCs w:val="24"/>
          <w:lang w:val="en-US" w:eastAsia="bg-BG"/>
        </w:rPr>
        <w:t xml:space="preserve"> </w:t>
      </w:r>
      <w:r w:rsidRPr="00B657AF">
        <w:rPr>
          <w:rFonts w:ascii="Times New Roman" w:eastAsia="Times New Roman" w:hAnsi="Times New Roman"/>
          <w:bCs/>
          <w:sz w:val="24"/>
          <w:szCs w:val="24"/>
          <w:lang w:eastAsia="bg-BG"/>
        </w:rPr>
        <w:t xml:space="preserve">и чл. 71, ал.2 </w:t>
      </w:r>
      <w:r w:rsidRPr="00B657AF">
        <w:rPr>
          <w:rFonts w:ascii="Times New Roman" w:eastAsia="Times New Roman" w:hAnsi="Times New Roman"/>
          <w:bCs/>
          <w:sz w:val="24"/>
          <w:szCs w:val="24"/>
          <w:lang w:val="en-US" w:eastAsia="bg-BG"/>
        </w:rPr>
        <w:t xml:space="preserve">от Наредбата </w:t>
      </w:r>
      <w:r w:rsidRPr="00B657AF">
        <w:rPr>
          <w:rFonts w:ascii="Times New Roman" w:eastAsia="Times New Roman" w:hAnsi="Times New Roman"/>
          <w:bCs/>
          <w:sz w:val="24"/>
          <w:szCs w:val="24"/>
          <w:lang w:eastAsia="bg-BG"/>
        </w:rPr>
        <w:t xml:space="preserve">№ 6 </w:t>
      </w:r>
      <w:r w:rsidRPr="00B657AF">
        <w:rPr>
          <w:rFonts w:ascii="Times New Roman" w:eastAsia="Times New Roman" w:hAnsi="Times New Roman"/>
          <w:bCs/>
          <w:sz w:val="24"/>
          <w:szCs w:val="24"/>
          <w:lang w:val="en-US" w:eastAsia="bg-BG"/>
        </w:rPr>
        <w:t xml:space="preserve">за реда за придобиване, управление и разпореждане с общинско имущество </w:t>
      </w:r>
      <w:r w:rsidRPr="00B657AF">
        <w:rPr>
          <w:rFonts w:ascii="Times New Roman" w:eastAsia="Times New Roman" w:hAnsi="Times New Roman"/>
          <w:bCs/>
          <w:sz w:val="24"/>
          <w:szCs w:val="24"/>
          <w:lang w:eastAsia="bg-BG"/>
        </w:rPr>
        <w:t>на</w:t>
      </w:r>
      <w:r w:rsidRPr="00B657AF">
        <w:rPr>
          <w:rFonts w:ascii="Times New Roman" w:eastAsia="Times New Roman" w:hAnsi="Times New Roman"/>
          <w:bCs/>
          <w:sz w:val="24"/>
          <w:szCs w:val="24"/>
          <w:lang w:val="en-US" w:eastAsia="bg-BG"/>
        </w:rPr>
        <w:t xml:space="preserve"> Община Никопол </w:t>
      </w:r>
      <w:r w:rsidRPr="00B657AF">
        <w:rPr>
          <w:rFonts w:ascii="Times New Roman" w:eastAsia="Times New Roman" w:hAnsi="Times New Roman"/>
          <w:bCs/>
          <w:sz w:val="24"/>
          <w:szCs w:val="24"/>
          <w:lang w:eastAsia="bg-BG"/>
        </w:rPr>
        <w:t xml:space="preserve">и  </w:t>
      </w:r>
      <w:r w:rsidRPr="00B657AF">
        <w:rPr>
          <w:rFonts w:ascii="Times New Roman" w:eastAsia="Times New Roman" w:hAnsi="Times New Roman"/>
          <w:sz w:val="24"/>
          <w:szCs w:val="24"/>
          <w:lang w:eastAsia="bg-BG"/>
        </w:rPr>
        <w:t>Р</w:t>
      </w:r>
      <w:r w:rsidRPr="00B657AF">
        <w:rPr>
          <w:rFonts w:ascii="Times New Roman" w:eastAsia="Times New Roman" w:hAnsi="Times New Roman"/>
          <w:bCs/>
          <w:sz w:val="24"/>
          <w:szCs w:val="24"/>
          <w:lang w:eastAsia="bg-BG"/>
        </w:rPr>
        <w:t>ешение №</w:t>
      </w:r>
      <w:r w:rsidRPr="00B657AF">
        <w:rPr>
          <w:rFonts w:ascii="Times New Roman" w:eastAsia="Times New Roman" w:hAnsi="Times New Roman"/>
          <w:bCs/>
          <w:sz w:val="24"/>
          <w:szCs w:val="24"/>
          <w:lang w:val="ru-RU" w:eastAsia="bg-BG"/>
        </w:rPr>
        <w:t xml:space="preserve"> </w:t>
      </w:r>
      <w:r w:rsidRPr="00B657AF">
        <w:rPr>
          <w:rFonts w:ascii="Times New Roman" w:eastAsia="Times New Roman" w:hAnsi="Times New Roman"/>
          <w:bCs/>
          <w:sz w:val="24"/>
          <w:szCs w:val="24"/>
          <w:lang w:eastAsia="bg-BG"/>
        </w:rPr>
        <w:t xml:space="preserve">184/25.02.2021 г., </w:t>
      </w:r>
      <w:r w:rsidRPr="00B657AF">
        <w:rPr>
          <w:rFonts w:ascii="Times New Roman" w:eastAsia="Times New Roman" w:hAnsi="Times New Roman"/>
          <w:sz w:val="24"/>
          <w:szCs w:val="24"/>
          <w:lang w:eastAsia="bg-BG"/>
        </w:rPr>
        <w:t xml:space="preserve">Общински съвет-Никопол </w:t>
      </w:r>
    </w:p>
    <w:p w:rsidR="00B657AF" w:rsidRPr="00B657AF" w:rsidRDefault="00B657AF" w:rsidP="00B657AF">
      <w:pPr>
        <w:spacing w:after="0" w:line="240" w:lineRule="auto"/>
        <w:ind w:firstLine="708"/>
        <w:jc w:val="both"/>
        <w:rPr>
          <w:rFonts w:ascii="Times New Roman" w:eastAsia="Times New Roman" w:hAnsi="Times New Roman"/>
          <w:sz w:val="24"/>
          <w:szCs w:val="24"/>
          <w:lang w:eastAsia="bg-BG"/>
        </w:rPr>
      </w:pPr>
    </w:p>
    <w:p w:rsidR="00B657AF" w:rsidRPr="00B657AF" w:rsidRDefault="00B657AF" w:rsidP="00B657AF">
      <w:pPr>
        <w:spacing w:after="0" w:line="240" w:lineRule="auto"/>
        <w:jc w:val="center"/>
        <w:rPr>
          <w:rFonts w:ascii="Times New Roman" w:eastAsia="Times New Roman" w:hAnsi="Times New Roman"/>
          <w:b/>
          <w:sz w:val="24"/>
          <w:szCs w:val="24"/>
          <w:lang w:eastAsia="bg-BG"/>
        </w:rPr>
      </w:pPr>
      <w:r w:rsidRPr="00B657AF">
        <w:rPr>
          <w:rFonts w:ascii="Times New Roman" w:eastAsia="Times New Roman" w:hAnsi="Times New Roman"/>
          <w:b/>
          <w:sz w:val="24"/>
          <w:szCs w:val="24"/>
          <w:lang w:val="en-US" w:eastAsia="bg-BG"/>
        </w:rPr>
        <w:t xml:space="preserve">Р Е Ш </w:t>
      </w:r>
      <w:r w:rsidRPr="00B657AF">
        <w:rPr>
          <w:rFonts w:ascii="Times New Roman" w:eastAsia="Times New Roman" w:hAnsi="Times New Roman"/>
          <w:b/>
          <w:sz w:val="24"/>
          <w:szCs w:val="24"/>
          <w:lang w:eastAsia="bg-BG"/>
        </w:rPr>
        <w:t>И:</w:t>
      </w:r>
    </w:p>
    <w:p w:rsidR="00B657AF" w:rsidRPr="00B657AF" w:rsidRDefault="00B657AF" w:rsidP="00B657AF">
      <w:pPr>
        <w:spacing w:after="0" w:line="240" w:lineRule="auto"/>
        <w:ind w:firstLine="708"/>
        <w:jc w:val="both"/>
        <w:rPr>
          <w:rFonts w:ascii="Times New Roman" w:eastAsia="Times New Roman" w:hAnsi="Times New Roman"/>
          <w:sz w:val="24"/>
          <w:szCs w:val="24"/>
          <w:lang w:eastAsia="bg-BG"/>
        </w:rPr>
      </w:pPr>
    </w:p>
    <w:p w:rsidR="00B657AF" w:rsidRPr="00B657AF" w:rsidRDefault="00B657AF" w:rsidP="00B657AF">
      <w:pPr>
        <w:spacing w:after="0" w:line="240" w:lineRule="auto"/>
        <w:ind w:firstLine="708"/>
        <w:jc w:val="both"/>
        <w:rPr>
          <w:rFonts w:ascii="Times New Roman" w:eastAsia="Times New Roman" w:hAnsi="Times New Roman"/>
          <w:sz w:val="24"/>
          <w:szCs w:val="24"/>
          <w:lang w:eastAsia="bg-BG"/>
        </w:rPr>
      </w:pPr>
      <w:r w:rsidRPr="00B657AF">
        <w:rPr>
          <w:rFonts w:ascii="Times New Roman" w:eastAsia="Times New Roman" w:hAnsi="Times New Roman"/>
          <w:b/>
          <w:sz w:val="24"/>
          <w:szCs w:val="24"/>
          <w:lang w:eastAsia="bg-BG"/>
        </w:rPr>
        <w:t>1.</w:t>
      </w:r>
      <w:r w:rsidRPr="00B657AF">
        <w:rPr>
          <w:rFonts w:ascii="Times New Roman" w:eastAsia="Times New Roman" w:hAnsi="Times New Roman"/>
          <w:sz w:val="24"/>
          <w:szCs w:val="24"/>
          <w:lang w:eastAsia="bg-BG"/>
        </w:rPr>
        <w:t>Общински съвет – Никопол дава съгласи</w:t>
      </w:r>
      <w:r w:rsidRPr="00B657AF">
        <w:rPr>
          <w:rFonts w:ascii="Times New Roman" w:eastAsia="Times New Roman" w:hAnsi="Times New Roman"/>
          <w:sz w:val="24"/>
          <w:szCs w:val="24"/>
          <w:lang w:val="en-US" w:eastAsia="bg-BG"/>
        </w:rPr>
        <w:t>e</w:t>
      </w:r>
      <w:r w:rsidRPr="00B657AF">
        <w:rPr>
          <w:rFonts w:ascii="Times New Roman" w:eastAsia="Times New Roman" w:hAnsi="Times New Roman"/>
          <w:sz w:val="24"/>
          <w:szCs w:val="24"/>
          <w:lang w:eastAsia="bg-BG"/>
        </w:rPr>
        <w:t xml:space="preserve"> да се включи в Програмата за управление разпореждане с общинско имущество за 2021 година като се добави в точка едно – Продажби по реда на чл.35 от ЗОС, от списъка под номер </w:t>
      </w:r>
      <w:r w:rsidRPr="00B657AF">
        <w:rPr>
          <w:rFonts w:ascii="Times New Roman" w:eastAsia="Times New Roman" w:hAnsi="Times New Roman"/>
          <w:sz w:val="24"/>
          <w:szCs w:val="24"/>
          <w:lang w:val="ru-RU" w:eastAsia="bg-BG"/>
        </w:rPr>
        <w:t xml:space="preserve">11 </w:t>
      </w:r>
      <w:r w:rsidRPr="00B657AF">
        <w:rPr>
          <w:rFonts w:ascii="Times New Roman" w:eastAsia="Times New Roman" w:hAnsi="Times New Roman"/>
          <w:sz w:val="24"/>
          <w:szCs w:val="24"/>
          <w:lang w:eastAsia="bg-BG"/>
        </w:rPr>
        <w:t>/единадесет /: „Поземлен имот 44152.184.473, област Плевен, община Никопол, с. Лозица, вид собств. „Общинска частна“, вид територия „Земеделска“, категория 6, НТП „Друг вид нива“, площ 5331 кв. м, стар номер 184002“.</w:t>
      </w:r>
    </w:p>
    <w:p w:rsidR="00B657AF" w:rsidRPr="00B657AF" w:rsidRDefault="00B657AF" w:rsidP="00B657AF">
      <w:pPr>
        <w:spacing w:after="0" w:line="240" w:lineRule="auto"/>
        <w:ind w:firstLine="708"/>
        <w:jc w:val="both"/>
        <w:rPr>
          <w:rFonts w:ascii="Times New Roman" w:eastAsia="Times New Roman" w:hAnsi="Times New Roman"/>
          <w:sz w:val="24"/>
          <w:szCs w:val="24"/>
          <w:lang w:eastAsia="bg-BG"/>
        </w:rPr>
      </w:pPr>
      <w:r w:rsidRPr="00B657AF">
        <w:rPr>
          <w:rFonts w:ascii="Times New Roman" w:eastAsia="Times New Roman" w:hAnsi="Times New Roman"/>
          <w:b/>
          <w:bCs/>
          <w:sz w:val="24"/>
          <w:szCs w:val="24"/>
          <w:lang w:eastAsia="bg-BG"/>
        </w:rPr>
        <w:t>2.</w:t>
      </w:r>
      <w:r w:rsidRPr="00B657AF">
        <w:rPr>
          <w:rFonts w:ascii="Times New Roman" w:eastAsia="Times New Roman" w:hAnsi="Times New Roman"/>
          <w:bCs/>
          <w:sz w:val="24"/>
          <w:szCs w:val="24"/>
          <w:lang w:eastAsia="bg-BG"/>
        </w:rPr>
        <w:t xml:space="preserve">Общински съвет – Никопол дава съгласие </w:t>
      </w:r>
      <w:r w:rsidRPr="00B657AF">
        <w:rPr>
          <w:rFonts w:ascii="Times New Roman" w:eastAsia="Times New Roman" w:hAnsi="Times New Roman"/>
          <w:bCs/>
          <w:sz w:val="24"/>
          <w:szCs w:val="24"/>
          <w:lang w:val="ru-RU" w:eastAsia="bg-BG"/>
        </w:rPr>
        <w:t>да се извърши разпореждане чрез продажба на следни</w:t>
      </w:r>
      <w:r w:rsidRPr="00B657AF">
        <w:rPr>
          <w:rFonts w:ascii="Times New Roman" w:eastAsia="Times New Roman" w:hAnsi="Times New Roman"/>
          <w:bCs/>
          <w:sz w:val="24"/>
          <w:szCs w:val="24"/>
          <w:lang w:eastAsia="bg-BG"/>
        </w:rPr>
        <w:t>я</w:t>
      </w:r>
      <w:r w:rsidRPr="00B657AF">
        <w:rPr>
          <w:rFonts w:ascii="Times New Roman" w:eastAsia="Times New Roman" w:hAnsi="Times New Roman"/>
          <w:bCs/>
          <w:sz w:val="24"/>
          <w:szCs w:val="24"/>
          <w:lang w:val="ru-RU" w:eastAsia="bg-BG"/>
        </w:rPr>
        <w:t xml:space="preserve"> имот: </w:t>
      </w:r>
      <w:r w:rsidRPr="00B657AF">
        <w:rPr>
          <w:rFonts w:ascii="Times New Roman" w:eastAsia="Times New Roman" w:hAnsi="Times New Roman"/>
          <w:bCs/>
          <w:sz w:val="24"/>
          <w:szCs w:val="24"/>
          <w:lang w:eastAsia="bg-BG"/>
        </w:rPr>
        <w:t>П</w:t>
      </w:r>
      <w:r w:rsidRPr="00B657AF">
        <w:rPr>
          <w:rFonts w:ascii="Times New Roman" w:eastAsia="Times New Roman" w:hAnsi="Times New Roman"/>
          <w:bCs/>
          <w:sz w:val="24"/>
          <w:szCs w:val="24"/>
          <w:lang w:val="x-none" w:eastAsia="bg-BG"/>
        </w:rPr>
        <w:t>оземлен имот 44152.184.473, област Плевен, община Никопол, с. Лозица, вид собств. „Общинска частна“, вид територия „Земеделска“, категория 6, НТП „Друг вид нива“, площ 5331 кв. м, стар номер 184002,</w:t>
      </w:r>
      <w:r w:rsidRPr="00B657AF">
        <w:rPr>
          <w:rFonts w:ascii="Times New Roman" w:eastAsia="Times New Roman" w:hAnsi="Times New Roman"/>
          <w:bCs/>
          <w:sz w:val="24"/>
          <w:szCs w:val="24"/>
          <w:lang w:eastAsia="bg-BG"/>
        </w:rPr>
        <w:t xml:space="preserve"> актуван с АЧОС №4630/08.03.2021 г. </w:t>
      </w:r>
    </w:p>
    <w:p w:rsidR="00B657AF" w:rsidRPr="00B657AF" w:rsidRDefault="00B657AF" w:rsidP="00B657AF">
      <w:pPr>
        <w:spacing w:after="0" w:line="240" w:lineRule="auto"/>
        <w:ind w:firstLine="708"/>
        <w:jc w:val="both"/>
        <w:rPr>
          <w:rFonts w:ascii="Times New Roman" w:eastAsia="Times New Roman" w:hAnsi="Times New Roman"/>
          <w:sz w:val="24"/>
          <w:szCs w:val="24"/>
          <w:lang w:eastAsia="bg-BG"/>
        </w:rPr>
      </w:pPr>
      <w:r w:rsidRPr="00B657AF">
        <w:rPr>
          <w:rFonts w:ascii="Times New Roman" w:eastAsia="Times New Roman" w:hAnsi="Times New Roman"/>
          <w:b/>
          <w:sz w:val="24"/>
          <w:szCs w:val="24"/>
          <w:lang w:eastAsia="bg-BG"/>
        </w:rPr>
        <w:t>3.</w:t>
      </w:r>
      <w:r w:rsidRPr="00B657AF">
        <w:rPr>
          <w:rFonts w:ascii="Times New Roman" w:eastAsia="Times New Roman" w:hAnsi="Times New Roman"/>
          <w:bCs/>
          <w:sz w:val="24"/>
          <w:szCs w:val="24"/>
          <w:lang w:eastAsia="bg-BG"/>
        </w:rPr>
        <w:t>Общински съвет – Никопол о</w:t>
      </w:r>
      <w:r w:rsidRPr="00B657AF">
        <w:rPr>
          <w:rFonts w:ascii="Times New Roman" w:eastAsia="Times New Roman" w:hAnsi="Times New Roman"/>
          <w:sz w:val="24"/>
          <w:szCs w:val="24"/>
          <w:lang w:val="ru-RU" w:eastAsia="bg-BG"/>
        </w:rPr>
        <w:t xml:space="preserve">правомощава Кмета на Община Никопол да </w:t>
      </w:r>
      <w:r w:rsidRPr="00B657AF">
        <w:rPr>
          <w:rFonts w:ascii="Times New Roman" w:eastAsia="Times New Roman" w:hAnsi="Times New Roman"/>
          <w:sz w:val="24"/>
          <w:szCs w:val="24"/>
          <w:lang w:eastAsia="bg-BG"/>
        </w:rPr>
        <w:t>възложи изготвянето на доклад за пазарна оценка на имота, описан в точка две от настоящото решение и същия да внесе за разглеждане и приемане от Общински съвет – Никопол.</w:t>
      </w:r>
    </w:p>
    <w:p w:rsidR="00B657AF" w:rsidRPr="00B657AF" w:rsidRDefault="00B657AF" w:rsidP="00B657AF">
      <w:pPr>
        <w:spacing w:after="0" w:line="240" w:lineRule="auto"/>
        <w:ind w:firstLine="708"/>
        <w:jc w:val="both"/>
        <w:rPr>
          <w:rFonts w:ascii="Times New Roman" w:eastAsiaTheme="minorHAnsi" w:hAnsi="Times New Roman"/>
          <w:sz w:val="24"/>
          <w:szCs w:val="24"/>
        </w:rPr>
      </w:pPr>
    </w:p>
    <w:p w:rsidR="00B657AF" w:rsidRPr="00B657AF" w:rsidRDefault="00B657AF" w:rsidP="00B657AF">
      <w:pPr>
        <w:autoSpaceDE w:val="0"/>
        <w:autoSpaceDN w:val="0"/>
        <w:adjustRightInd w:val="0"/>
        <w:spacing w:after="0" w:line="240" w:lineRule="auto"/>
        <w:jc w:val="both"/>
        <w:rPr>
          <w:rFonts w:ascii="Times New Roman" w:eastAsiaTheme="majorEastAsia" w:hAnsi="Times New Roman"/>
          <w:bCs/>
          <w:iCs/>
          <w:color w:val="262626" w:themeColor="text1" w:themeTint="D9"/>
          <w:sz w:val="24"/>
          <w:szCs w:val="24"/>
          <w:lang w:eastAsia="bg-BG"/>
        </w:rPr>
      </w:pPr>
    </w:p>
    <w:p w:rsidR="00B657AF" w:rsidRPr="00B657AF" w:rsidRDefault="00B657AF" w:rsidP="00B657AF">
      <w:pPr>
        <w:spacing w:after="0" w:line="240" w:lineRule="auto"/>
        <w:rPr>
          <w:rFonts w:ascii="Times New Roman" w:eastAsia="Times New Roman" w:hAnsi="Times New Roman"/>
          <w:b/>
          <w:sz w:val="24"/>
          <w:szCs w:val="24"/>
          <w:lang w:eastAsia="bg-BG"/>
        </w:rPr>
      </w:pPr>
      <w:r w:rsidRPr="00B657AF">
        <w:rPr>
          <w:rFonts w:ascii="Times New Roman" w:eastAsia="Times New Roman" w:hAnsi="Times New Roman"/>
          <w:sz w:val="24"/>
          <w:szCs w:val="24"/>
          <w:lang w:eastAsia="bg-BG"/>
        </w:rPr>
        <w:t xml:space="preserve">     </w:t>
      </w:r>
      <w:r w:rsidRPr="00B657AF">
        <w:rPr>
          <w:rFonts w:ascii="Times New Roman" w:eastAsia="Times New Roman" w:hAnsi="Times New Roman"/>
          <w:b/>
          <w:sz w:val="24"/>
          <w:szCs w:val="24"/>
          <w:lang w:eastAsia="bg-BG"/>
        </w:rPr>
        <w:t xml:space="preserve"> </w:t>
      </w:r>
    </w:p>
    <w:p w:rsidR="00B657AF" w:rsidRPr="00B657AF" w:rsidRDefault="00B657AF" w:rsidP="00B657AF">
      <w:pPr>
        <w:spacing w:after="0" w:line="240" w:lineRule="auto"/>
        <w:jc w:val="both"/>
        <w:rPr>
          <w:rFonts w:ascii="Times New Roman" w:eastAsiaTheme="minorHAnsi" w:hAnsi="Times New Roman"/>
          <w:sz w:val="24"/>
          <w:szCs w:val="24"/>
        </w:rPr>
      </w:pPr>
    </w:p>
    <w:p w:rsidR="00B657AF" w:rsidRPr="00B657AF" w:rsidRDefault="00B657AF" w:rsidP="00B657AF">
      <w:pPr>
        <w:spacing w:after="0" w:line="240" w:lineRule="auto"/>
        <w:jc w:val="both"/>
        <w:rPr>
          <w:rFonts w:ascii="Times New Roman" w:eastAsia="Times New Roman" w:hAnsi="Times New Roman"/>
          <w:b/>
          <w:sz w:val="24"/>
          <w:szCs w:val="24"/>
          <w:lang w:eastAsia="bg-BG"/>
        </w:rPr>
      </w:pPr>
      <w:r w:rsidRPr="00B657AF">
        <w:rPr>
          <w:rFonts w:ascii="Times New Roman" w:eastAsia="Times New Roman" w:hAnsi="Times New Roman"/>
          <w:b/>
          <w:sz w:val="24"/>
          <w:szCs w:val="24"/>
          <w:lang w:eastAsia="bg-BG"/>
        </w:rPr>
        <w:t>Майдън Сакаджиев</w:t>
      </w:r>
      <w:r w:rsidRPr="00B657AF">
        <w:rPr>
          <w:rFonts w:ascii="Times New Roman" w:eastAsia="Times New Roman" w:hAnsi="Times New Roman"/>
          <w:b/>
          <w:bCs/>
          <w:sz w:val="24"/>
          <w:szCs w:val="24"/>
          <w:lang w:eastAsia="bg-BG"/>
        </w:rPr>
        <w:t xml:space="preserve"> –</w:t>
      </w:r>
    </w:p>
    <w:p w:rsidR="00B657AF" w:rsidRPr="00B657AF" w:rsidRDefault="00B657AF" w:rsidP="00B657AF">
      <w:pPr>
        <w:spacing w:after="0" w:line="240" w:lineRule="auto"/>
        <w:jc w:val="both"/>
        <w:rPr>
          <w:rFonts w:ascii="Times New Roman" w:eastAsia="Times New Roman" w:hAnsi="Times New Roman"/>
          <w:b/>
          <w:bCs/>
          <w:sz w:val="24"/>
          <w:szCs w:val="24"/>
          <w:lang w:eastAsia="bg-BG"/>
        </w:rPr>
      </w:pPr>
      <w:r w:rsidRPr="00B657AF">
        <w:rPr>
          <w:rFonts w:ascii="Times New Roman" w:eastAsia="Times New Roman" w:hAnsi="Times New Roman"/>
          <w:b/>
          <w:bCs/>
          <w:sz w:val="24"/>
          <w:szCs w:val="24"/>
          <w:lang w:eastAsia="bg-BG"/>
        </w:rPr>
        <w:t xml:space="preserve">Зам.Председател на </w:t>
      </w:r>
    </w:p>
    <w:p w:rsidR="00B657AF" w:rsidRPr="00B657AF" w:rsidRDefault="00B657AF" w:rsidP="00B657AF">
      <w:pPr>
        <w:spacing w:after="0" w:line="240" w:lineRule="auto"/>
        <w:jc w:val="both"/>
        <w:rPr>
          <w:rFonts w:ascii="Times New Roman" w:eastAsia="Times New Roman" w:hAnsi="Times New Roman"/>
          <w:b/>
          <w:bCs/>
          <w:sz w:val="24"/>
          <w:szCs w:val="24"/>
          <w:lang w:eastAsia="bg-BG"/>
        </w:rPr>
      </w:pPr>
      <w:r w:rsidRPr="00B657AF">
        <w:rPr>
          <w:rFonts w:ascii="Times New Roman" w:eastAsia="Times New Roman" w:hAnsi="Times New Roman"/>
          <w:b/>
          <w:bCs/>
          <w:sz w:val="24"/>
          <w:szCs w:val="24"/>
          <w:lang w:eastAsia="bg-BG"/>
        </w:rPr>
        <w:t>Общински Съвет – Никопол</w:t>
      </w:r>
    </w:p>
    <w:p w:rsidR="00B657AF" w:rsidRPr="00B657AF" w:rsidRDefault="00B657AF" w:rsidP="00B657AF">
      <w:pPr>
        <w:rPr>
          <w:rFonts w:asciiTheme="minorHAnsi" w:eastAsiaTheme="minorHAnsi" w:hAnsiTheme="minorHAnsi" w:cstheme="minorBidi"/>
          <w:sz w:val="24"/>
          <w:szCs w:val="24"/>
          <w:lang w:val="en-US"/>
        </w:rPr>
      </w:pPr>
    </w:p>
    <w:p w:rsidR="003A6A04" w:rsidRPr="003A6A04" w:rsidRDefault="003A6A04" w:rsidP="003A6A04">
      <w:pPr>
        <w:spacing w:after="0" w:line="240" w:lineRule="auto"/>
        <w:jc w:val="both"/>
        <w:rPr>
          <w:rFonts w:ascii="Times New Roman" w:eastAsia="Times New Roman" w:hAnsi="Times New Roman"/>
          <w:sz w:val="24"/>
          <w:szCs w:val="24"/>
          <w:lang w:eastAsia="bg-BG"/>
        </w:rPr>
      </w:pPr>
    </w:p>
    <w:p w:rsidR="003B44E5" w:rsidRPr="003B44E5" w:rsidRDefault="003B44E5" w:rsidP="003B44E5">
      <w:pPr>
        <w:keepNext/>
        <w:spacing w:after="0" w:line="240" w:lineRule="auto"/>
        <w:jc w:val="center"/>
        <w:outlineLvl w:val="7"/>
        <w:rPr>
          <w:rFonts w:ascii="Times New Roman" w:eastAsia="Times New Roman" w:hAnsi="Times New Roman"/>
          <w:b/>
          <w:sz w:val="24"/>
          <w:szCs w:val="24"/>
          <w:lang w:val="ru-RU" w:eastAsia="bg-BG"/>
        </w:rPr>
      </w:pPr>
      <w:r w:rsidRPr="003B44E5">
        <w:rPr>
          <w:rFonts w:ascii="Times New Roman" w:eastAsia="Times New Roman" w:hAnsi="Times New Roman"/>
          <w:b/>
          <w:sz w:val="24"/>
          <w:szCs w:val="24"/>
          <w:lang w:eastAsia="bg-BG"/>
        </w:rPr>
        <w:t>О Б Щ И Н С К И   С Ъ В Е Т  –  Н И К О П О Л</w:t>
      </w:r>
    </w:p>
    <w:p w:rsidR="003B44E5" w:rsidRPr="003B44E5" w:rsidRDefault="003B44E5" w:rsidP="003B44E5">
      <w:pPr>
        <w:spacing w:after="0" w:line="240" w:lineRule="auto"/>
        <w:rPr>
          <w:rFonts w:ascii="Times New Roman" w:eastAsia="Times New Roman" w:hAnsi="Times New Roman"/>
          <w:sz w:val="24"/>
          <w:szCs w:val="24"/>
          <w:lang w:val="ru-RU" w:eastAsia="bg-BG"/>
        </w:rPr>
      </w:pPr>
      <w:r w:rsidRPr="003B44E5">
        <w:rPr>
          <w:rFonts w:ascii="Times New Roman" w:eastAsia="Times New Roman" w:hAnsi="Times New Roman"/>
          <w:noProof/>
          <w:sz w:val="24"/>
          <w:szCs w:val="24"/>
          <w:lang w:eastAsia="bg-BG"/>
        </w:rPr>
        <mc:AlternateContent>
          <mc:Choice Requires="wps">
            <w:drawing>
              <wp:anchor distT="0" distB="0" distL="114300" distR="114300" simplePos="0" relativeHeight="251692032" behindDoc="0" locked="0" layoutInCell="1" allowOverlap="1" wp14:anchorId="03F002BC" wp14:editId="29A597FA">
                <wp:simplePos x="0" y="0"/>
                <wp:positionH relativeFrom="column">
                  <wp:posOffset>-127000</wp:posOffset>
                </wp:positionH>
                <wp:positionV relativeFrom="paragraph">
                  <wp:posOffset>109855</wp:posOffset>
                </wp:positionV>
                <wp:extent cx="6629400" cy="0"/>
                <wp:effectExtent l="10795" t="13970" r="8255" b="5080"/>
                <wp:wrapNone/>
                <wp:docPr id="46" name="Право съединение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ePwIAAEU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MIL8Z4/AgAARQQAAA4AAAAA&#10;AAAAAAAAAAAALgIAAGRycy9lMm9Eb2MueG1sUEsBAi0AFAAGAAgAAAAhABJUwznbAAAACgEAAA8A&#10;AAAAAAAAAAAAAAAAmQQAAGRycy9kb3ducmV2LnhtbFBLBQYAAAAABAAEAPMAAAChBQAAAAA=&#10;"/>
            </w:pict>
          </mc:Fallback>
        </mc:AlternateContent>
      </w:r>
    </w:p>
    <w:p w:rsidR="003B44E5" w:rsidRPr="003B44E5" w:rsidRDefault="003B44E5" w:rsidP="003B44E5">
      <w:pPr>
        <w:spacing w:after="0" w:line="240" w:lineRule="auto"/>
        <w:rPr>
          <w:rFonts w:ascii="Times New Roman" w:eastAsia="Times New Roman" w:hAnsi="Times New Roman"/>
          <w:b/>
          <w:sz w:val="24"/>
          <w:szCs w:val="24"/>
          <w:lang w:eastAsia="bg-BG"/>
        </w:rPr>
      </w:pPr>
    </w:p>
    <w:p w:rsidR="003B44E5" w:rsidRPr="003B44E5" w:rsidRDefault="003B44E5" w:rsidP="003B44E5">
      <w:pPr>
        <w:spacing w:after="0" w:line="240" w:lineRule="auto"/>
        <w:rPr>
          <w:rFonts w:ascii="Times New Roman" w:eastAsia="Times New Roman" w:hAnsi="Times New Roman"/>
          <w:b/>
          <w:sz w:val="24"/>
          <w:szCs w:val="24"/>
          <w:lang w:eastAsia="bg-BG"/>
        </w:rPr>
      </w:pPr>
    </w:p>
    <w:p w:rsidR="003B44E5" w:rsidRPr="003B44E5" w:rsidRDefault="003B44E5" w:rsidP="003B44E5">
      <w:pPr>
        <w:spacing w:after="0" w:line="240" w:lineRule="auto"/>
        <w:jc w:val="center"/>
        <w:rPr>
          <w:rFonts w:ascii="Times New Roman" w:eastAsia="Times New Roman" w:hAnsi="Times New Roman"/>
          <w:b/>
          <w:sz w:val="24"/>
          <w:szCs w:val="24"/>
          <w:lang w:eastAsia="bg-BG"/>
        </w:rPr>
      </w:pPr>
      <w:r w:rsidRPr="003B44E5">
        <w:rPr>
          <w:rFonts w:ascii="Times New Roman" w:eastAsia="Times New Roman" w:hAnsi="Times New Roman"/>
          <w:b/>
          <w:sz w:val="24"/>
          <w:szCs w:val="24"/>
          <w:lang w:eastAsia="bg-BG"/>
        </w:rPr>
        <w:t>ПРЕПИС-ИЗВЛЕЧЕНИЕ!</w:t>
      </w:r>
    </w:p>
    <w:p w:rsidR="003B44E5" w:rsidRPr="003B44E5" w:rsidRDefault="003B44E5" w:rsidP="003B44E5">
      <w:pPr>
        <w:spacing w:after="0" w:line="240" w:lineRule="auto"/>
        <w:jc w:val="center"/>
        <w:rPr>
          <w:rFonts w:ascii="Times New Roman" w:eastAsia="Times New Roman" w:hAnsi="Times New Roman"/>
          <w:b/>
          <w:sz w:val="24"/>
          <w:szCs w:val="24"/>
          <w:lang w:eastAsia="bg-BG"/>
        </w:rPr>
      </w:pPr>
      <w:r w:rsidRPr="003B44E5">
        <w:rPr>
          <w:rFonts w:ascii="Times New Roman" w:eastAsia="Times New Roman" w:hAnsi="Times New Roman"/>
          <w:b/>
          <w:sz w:val="24"/>
          <w:szCs w:val="24"/>
          <w:lang w:eastAsia="bg-BG"/>
        </w:rPr>
        <w:t>от Протокол №</w:t>
      </w:r>
      <w:r w:rsidRPr="003B44E5">
        <w:rPr>
          <w:rFonts w:ascii="Times New Roman" w:eastAsia="Times New Roman" w:hAnsi="Times New Roman"/>
          <w:b/>
          <w:sz w:val="24"/>
          <w:szCs w:val="24"/>
          <w:lang w:val="ru-RU" w:eastAsia="bg-BG"/>
        </w:rPr>
        <w:t xml:space="preserve"> </w:t>
      </w:r>
      <w:r w:rsidRPr="003B44E5">
        <w:rPr>
          <w:rFonts w:ascii="Times New Roman" w:eastAsia="Times New Roman" w:hAnsi="Times New Roman"/>
          <w:b/>
          <w:sz w:val="24"/>
          <w:szCs w:val="24"/>
          <w:lang w:eastAsia="bg-BG"/>
        </w:rPr>
        <w:t>21</w:t>
      </w:r>
    </w:p>
    <w:p w:rsidR="003B44E5" w:rsidRPr="003B44E5" w:rsidRDefault="003B44E5" w:rsidP="003B44E5">
      <w:pPr>
        <w:spacing w:after="0" w:line="240" w:lineRule="auto"/>
        <w:jc w:val="center"/>
        <w:rPr>
          <w:rFonts w:ascii="Times New Roman" w:eastAsia="Times New Roman" w:hAnsi="Times New Roman"/>
          <w:b/>
          <w:sz w:val="24"/>
          <w:szCs w:val="24"/>
          <w:lang w:eastAsia="bg-BG"/>
        </w:rPr>
      </w:pPr>
      <w:r w:rsidRPr="003B44E5">
        <w:rPr>
          <w:rFonts w:ascii="Times New Roman" w:eastAsia="Times New Roman" w:hAnsi="Times New Roman"/>
          <w:b/>
          <w:sz w:val="24"/>
          <w:szCs w:val="24"/>
          <w:lang w:eastAsia="bg-BG"/>
        </w:rPr>
        <w:t xml:space="preserve">от проведеното  заседание на </w:t>
      </w:r>
      <w:r w:rsidRPr="003B44E5">
        <w:rPr>
          <w:rFonts w:ascii="Times New Roman" w:eastAsia="Times New Roman" w:hAnsi="Times New Roman"/>
          <w:b/>
          <w:sz w:val="24"/>
          <w:szCs w:val="24"/>
          <w:lang w:val="ru-RU" w:eastAsia="bg-BG"/>
        </w:rPr>
        <w:t>29</w:t>
      </w:r>
      <w:r w:rsidRPr="003B44E5">
        <w:rPr>
          <w:rFonts w:ascii="Times New Roman" w:eastAsia="Times New Roman" w:hAnsi="Times New Roman"/>
          <w:b/>
          <w:sz w:val="24"/>
          <w:szCs w:val="24"/>
          <w:lang w:eastAsia="bg-BG"/>
        </w:rPr>
        <w:t>.03.2021 г.</w:t>
      </w:r>
    </w:p>
    <w:p w:rsidR="003B44E5" w:rsidRPr="003B44E5" w:rsidRDefault="003B44E5" w:rsidP="003B44E5">
      <w:pPr>
        <w:spacing w:after="0" w:line="240" w:lineRule="auto"/>
        <w:jc w:val="center"/>
        <w:rPr>
          <w:rFonts w:ascii="Times New Roman" w:eastAsia="Times New Roman" w:hAnsi="Times New Roman"/>
          <w:b/>
          <w:sz w:val="24"/>
          <w:szCs w:val="24"/>
          <w:lang w:val="ru-RU" w:eastAsia="bg-BG"/>
        </w:rPr>
      </w:pPr>
      <w:r w:rsidRPr="003B44E5">
        <w:rPr>
          <w:rFonts w:ascii="Times New Roman" w:eastAsia="Times New Roman" w:hAnsi="Times New Roman"/>
          <w:b/>
          <w:sz w:val="24"/>
          <w:szCs w:val="24"/>
          <w:lang w:eastAsia="bg-BG"/>
        </w:rPr>
        <w:t>осемнадесета точка от дневния ред</w:t>
      </w:r>
    </w:p>
    <w:p w:rsidR="003B44E5" w:rsidRPr="003B44E5" w:rsidRDefault="003B44E5" w:rsidP="003B44E5">
      <w:pPr>
        <w:spacing w:after="0" w:line="240" w:lineRule="auto"/>
        <w:rPr>
          <w:rFonts w:ascii="Times New Roman" w:eastAsia="Times New Roman" w:hAnsi="Times New Roman"/>
          <w:b/>
          <w:sz w:val="24"/>
          <w:szCs w:val="24"/>
          <w:lang w:val="ru-RU" w:eastAsia="bg-BG"/>
        </w:rPr>
      </w:pPr>
    </w:p>
    <w:p w:rsidR="003B44E5" w:rsidRPr="003B44E5" w:rsidRDefault="003B44E5" w:rsidP="003B44E5">
      <w:pPr>
        <w:spacing w:after="0" w:line="240" w:lineRule="auto"/>
        <w:rPr>
          <w:rFonts w:ascii="Times New Roman" w:eastAsia="Times New Roman" w:hAnsi="Times New Roman"/>
          <w:b/>
          <w:sz w:val="24"/>
          <w:szCs w:val="24"/>
          <w:lang w:val="ru-RU" w:eastAsia="bg-BG"/>
        </w:rPr>
      </w:pPr>
    </w:p>
    <w:p w:rsidR="003B44E5" w:rsidRPr="003B44E5" w:rsidRDefault="003B44E5" w:rsidP="003B44E5">
      <w:pPr>
        <w:spacing w:after="0" w:line="240" w:lineRule="auto"/>
        <w:jc w:val="center"/>
        <w:rPr>
          <w:rFonts w:ascii="Times New Roman" w:eastAsia="Times New Roman" w:hAnsi="Times New Roman"/>
          <w:b/>
          <w:sz w:val="24"/>
          <w:szCs w:val="24"/>
          <w:lang w:eastAsia="bg-BG"/>
        </w:rPr>
      </w:pPr>
      <w:r w:rsidRPr="003B44E5">
        <w:rPr>
          <w:rFonts w:ascii="Times New Roman" w:eastAsia="Times New Roman" w:hAnsi="Times New Roman"/>
          <w:b/>
          <w:sz w:val="24"/>
          <w:szCs w:val="24"/>
          <w:lang w:eastAsia="bg-BG"/>
        </w:rPr>
        <w:t>РЕШЕНИЕ</w:t>
      </w:r>
    </w:p>
    <w:p w:rsidR="003B44E5" w:rsidRPr="003B44E5" w:rsidRDefault="003B44E5" w:rsidP="003B44E5">
      <w:pPr>
        <w:spacing w:after="0" w:line="240" w:lineRule="auto"/>
        <w:jc w:val="center"/>
        <w:rPr>
          <w:rFonts w:ascii="Times New Roman" w:eastAsia="Times New Roman" w:hAnsi="Times New Roman"/>
          <w:b/>
          <w:sz w:val="24"/>
          <w:szCs w:val="24"/>
          <w:lang w:eastAsia="bg-BG"/>
        </w:rPr>
      </w:pPr>
      <w:r w:rsidRPr="003B44E5">
        <w:rPr>
          <w:rFonts w:ascii="Times New Roman" w:eastAsia="Times New Roman" w:hAnsi="Times New Roman"/>
          <w:b/>
          <w:sz w:val="24"/>
          <w:szCs w:val="24"/>
          <w:lang w:eastAsia="bg-BG"/>
        </w:rPr>
        <w:t>№212/29.03.2021г.</w:t>
      </w:r>
    </w:p>
    <w:p w:rsidR="003B44E5" w:rsidRPr="003B44E5" w:rsidRDefault="003B44E5" w:rsidP="003B44E5">
      <w:pPr>
        <w:spacing w:after="0" w:line="240" w:lineRule="auto"/>
        <w:rPr>
          <w:rFonts w:ascii="Times New Roman" w:eastAsia="Times New Roman" w:hAnsi="Times New Roman"/>
          <w:b/>
          <w:sz w:val="24"/>
          <w:szCs w:val="24"/>
          <w:lang w:eastAsia="bg-BG"/>
        </w:rPr>
      </w:pPr>
    </w:p>
    <w:p w:rsidR="003B44E5" w:rsidRPr="003B44E5" w:rsidRDefault="003B44E5" w:rsidP="003B44E5">
      <w:pPr>
        <w:spacing w:after="0" w:line="240" w:lineRule="auto"/>
        <w:rPr>
          <w:rFonts w:ascii="Times New Roman" w:eastAsia="Times New Roman" w:hAnsi="Times New Roman"/>
          <w:b/>
          <w:sz w:val="24"/>
          <w:szCs w:val="24"/>
          <w:lang w:eastAsia="bg-BG"/>
        </w:rPr>
      </w:pPr>
    </w:p>
    <w:p w:rsidR="003B44E5" w:rsidRPr="003B44E5" w:rsidRDefault="003B44E5" w:rsidP="003B44E5">
      <w:pPr>
        <w:autoSpaceDE w:val="0"/>
        <w:autoSpaceDN w:val="0"/>
        <w:adjustRightInd w:val="0"/>
        <w:spacing w:after="0" w:line="240" w:lineRule="auto"/>
        <w:ind w:firstLine="708"/>
        <w:jc w:val="both"/>
        <w:rPr>
          <w:rFonts w:ascii="Times New Roman" w:eastAsia="Times New Roman" w:hAnsi="Times New Roman"/>
          <w:bCs/>
          <w:iCs/>
          <w:color w:val="000000" w:themeColor="text1"/>
          <w:sz w:val="24"/>
          <w:szCs w:val="24"/>
          <w:lang w:eastAsia="bg-BG"/>
        </w:rPr>
      </w:pPr>
      <w:r w:rsidRPr="003B44E5">
        <w:rPr>
          <w:rFonts w:ascii="Times New Roman" w:eastAsia="Times New Roman" w:hAnsi="Times New Roman"/>
          <w:b/>
          <w:bCs/>
          <w:iCs/>
          <w:color w:val="000000" w:themeColor="text1"/>
          <w:sz w:val="24"/>
          <w:szCs w:val="24"/>
          <w:u w:val="single"/>
          <w:lang w:eastAsia="bg-BG"/>
        </w:rPr>
        <w:t>ОТНОСНО</w:t>
      </w:r>
      <w:r w:rsidRPr="003B44E5">
        <w:rPr>
          <w:rFonts w:ascii="Times New Roman" w:eastAsia="Times New Roman" w:hAnsi="Times New Roman"/>
          <w:b/>
          <w:bCs/>
          <w:iCs/>
          <w:color w:val="000000" w:themeColor="text1"/>
          <w:sz w:val="24"/>
          <w:szCs w:val="24"/>
          <w:lang w:eastAsia="bg-BG"/>
        </w:rPr>
        <w:t xml:space="preserve">: </w:t>
      </w:r>
      <w:r w:rsidRPr="003B44E5">
        <w:rPr>
          <w:rFonts w:ascii="Times New Roman" w:eastAsia="Times New Roman" w:hAnsi="Times New Roman"/>
          <w:sz w:val="24"/>
          <w:szCs w:val="24"/>
          <w:lang w:val="ru-RU" w:eastAsia="bg-BG"/>
        </w:rPr>
        <w:t>Предоставяне за временно и безвъзмездно управление на втори етаж</w:t>
      </w:r>
      <w:r w:rsidRPr="003B44E5">
        <w:rPr>
          <w:rFonts w:ascii="Times New Roman" w:eastAsia="Times New Roman" w:hAnsi="Times New Roman"/>
          <w:sz w:val="24"/>
          <w:szCs w:val="24"/>
          <w:lang w:val="en-US" w:eastAsia="bg-BG"/>
        </w:rPr>
        <w:t xml:space="preserve"> </w:t>
      </w:r>
      <w:r w:rsidRPr="003B44E5">
        <w:rPr>
          <w:rFonts w:ascii="Times New Roman" w:eastAsia="Times New Roman" w:hAnsi="Times New Roman"/>
          <w:sz w:val="24"/>
          <w:szCs w:val="24"/>
          <w:lang w:eastAsia="bg-BG"/>
        </w:rPr>
        <w:t>от сграда с идентификатор 51723.500.563.2, област Плевен, община Никопол, гр. Никопол, ул. "Васил Левски" № 51, вид собств. Общинска публична, функц. предн. „Друг вид обществена сграда“, застроена площ 178 кв. м.</w:t>
      </w:r>
    </w:p>
    <w:p w:rsidR="003B44E5" w:rsidRPr="003B44E5" w:rsidRDefault="003B44E5" w:rsidP="003B44E5">
      <w:pPr>
        <w:spacing w:after="0" w:line="240" w:lineRule="auto"/>
        <w:ind w:firstLine="708"/>
        <w:jc w:val="both"/>
        <w:rPr>
          <w:rFonts w:ascii="Times New Roman" w:eastAsia="Times New Roman" w:hAnsi="Times New Roman"/>
          <w:sz w:val="24"/>
          <w:szCs w:val="24"/>
          <w:lang w:eastAsia="bg-BG"/>
        </w:rPr>
      </w:pPr>
      <w:r w:rsidRPr="003B44E5">
        <w:rPr>
          <w:rFonts w:ascii="Times New Roman" w:eastAsia="Times New Roman" w:hAnsi="Times New Roman"/>
          <w:sz w:val="24"/>
          <w:szCs w:val="24"/>
          <w:lang w:val="ru-RU" w:eastAsia="bg-BG"/>
        </w:rPr>
        <w:t xml:space="preserve">На основание чл.21, ал.1, т.8 от ЗМСМА , чл.12, ал.3 от ЗОС и Решение № 184 от 25.02.2021 г. на Общински Съвет-Никопол за приемане на Програмата за управление и разпореждане с общинско имущество за 2021 година, </w:t>
      </w:r>
      <w:r w:rsidRPr="003B44E5">
        <w:rPr>
          <w:rFonts w:ascii="Times New Roman" w:eastAsia="Times New Roman" w:hAnsi="Times New Roman"/>
          <w:sz w:val="24"/>
          <w:szCs w:val="24"/>
          <w:lang w:eastAsia="bg-BG"/>
        </w:rPr>
        <w:t xml:space="preserve">Общински съвет-Никопол </w:t>
      </w:r>
    </w:p>
    <w:p w:rsidR="003B44E5" w:rsidRPr="003B44E5" w:rsidRDefault="003B44E5" w:rsidP="003B44E5">
      <w:pPr>
        <w:spacing w:after="0" w:line="240" w:lineRule="auto"/>
        <w:ind w:left="360"/>
        <w:jc w:val="center"/>
        <w:rPr>
          <w:rFonts w:ascii="Times New Roman" w:eastAsia="Times New Roman" w:hAnsi="Times New Roman"/>
          <w:sz w:val="24"/>
          <w:szCs w:val="24"/>
          <w:lang w:eastAsia="bg-BG"/>
        </w:rPr>
      </w:pPr>
    </w:p>
    <w:p w:rsidR="003B44E5" w:rsidRPr="003B44E5" w:rsidRDefault="003B44E5" w:rsidP="003B44E5">
      <w:pPr>
        <w:spacing w:after="0" w:line="240" w:lineRule="auto"/>
        <w:jc w:val="center"/>
        <w:rPr>
          <w:rFonts w:ascii="Times New Roman" w:eastAsia="Times New Roman" w:hAnsi="Times New Roman"/>
          <w:b/>
          <w:sz w:val="24"/>
          <w:szCs w:val="24"/>
          <w:lang w:eastAsia="bg-BG"/>
        </w:rPr>
      </w:pPr>
      <w:r w:rsidRPr="003B44E5">
        <w:rPr>
          <w:rFonts w:ascii="Times New Roman" w:eastAsia="Times New Roman" w:hAnsi="Times New Roman"/>
          <w:b/>
          <w:sz w:val="24"/>
          <w:szCs w:val="24"/>
          <w:lang w:val="en-US" w:eastAsia="bg-BG"/>
        </w:rPr>
        <w:t xml:space="preserve">Р Е Ш </w:t>
      </w:r>
      <w:r w:rsidRPr="003B44E5">
        <w:rPr>
          <w:rFonts w:ascii="Times New Roman" w:eastAsia="Times New Roman" w:hAnsi="Times New Roman"/>
          <w:b/>
          <w:sz w:val="24"/>
          <w:szCs w:val="24"/>
          <w:lang w:eastAsia="bg-BG"/>
        </w:rPr>
        <w:t>И:</w:t>
      </w:r>
    </w:p>
    <w:p w:rsidR="003B44E5" w:rsidRPr="003B44E5" w:rsidRDefault="003B44E5" w:rsidP="003B44E5">
      <w:pPr>
        <w:spacing w:after="0" w:line="240" w:lineRule="auto"/>
        <w:jc w:val="center"/>
        <w:rPr>
          <w:rFonts w:ascii="Times New Roman" w:eastAsia="Times New Roman" w:hAnsi="Times New Roman"/>
          <w:b/>
          <w:sz w:val="24"/>
          <w:szCs w:val="24"/>
          <w:lang w:eastAsia="bg-BG"/>
        </w:rPr>
      </w:pPr>
    </w:p>
    <w:p w:rsidR="003B44E5" w:rsidRPr="003B44E5" w:rsidRDefault="003B44E5" w:rsidP="003B44E5">
      <w:pPr>
        <w:spacing w:after="0" w:line="240" w:lineRule="auto"/>
        <w:ind w:firstLine="708"/>
        <w:jc w:val="both"/>
        <w:rPr>
          <w:rFonts w:ascii="Times New Roman" w:eastAsia="Times New Roman" w:hAnsi="Times New Roman"/>
          <w:sz w:val="24"/>
          <w:szCs w:val="24"/>
          <w:lang w:eastAsia="bg-BG"/>
        </w:rPr>
      </w:pPr>
      <w:r w:rsidRPr="003B44E5">
        <w:rPr>
          <w:rFonts w:ascii="Times New Roman" w:eastAsia="Times New Roman" w:hAnsi="Times New Roman"/>
          <w:b/>
          <w:sz w:val="24"/>
          <w:szCs w:val="24"/>
          <w:lang w:eastAsia="bg-BG"/>
        </w:rPr>
        <w:t>1.</w:t>
      </w:r>
      <w:r w:rsidRPr="003B44E5">
        <w:rPr>
          <w:rFonts w:ascii="Times New Roman" w:eastAsia="Times New Roman" w:hAnsi="Times New Roman"/>
          <w:sz w:val="24"/>
          <w:szCs w:val="24"/>
          <w:lang w:eastAsia="bg-BG"/>
        </w:rPr>
        <w:t xml:space="preserve"> Общински съвет – Никопол дава съгласието да се включи в Програмата за управление разпореждане с общинско имущество за 2019 година като се добави в Глава </w:t>
      </w:r>
      <w:r w:rsidRPr="003B44E5">
        <w:rPr>
          <w:rFonts w:ascii="Times New Roman" w:eastAsia="Times New Roman" w:hAnsi="Times New Roman"/>
          <w:sz w:val="24"/>
          <w:szCs w:val="24"/>
          <w:lang w:val="en-US" w:eastAsia="bg-BG"/>
        </w:rPr>
        <w:t>II</w:t>
      </w:r>
      <w:r w:rsidRPr="003B44E5">
        <w:rPr>
          <w:rFonts w:ascii="Times New Roman" w:eastAsia="Times New Roman" w:hAnsi="Times New Roman"/>
          <w:sz w:val="24"/>
          <w:szCs w:val="24"/>
          <w:lang w:eastAsia="bg-BG"/>
        </w:rPr>
        <w:t>, точка  6.“Предоставяне за управление на имоти и вещи – общинска собственост, по реда на чл.12 от ЗОС“, под номер 6.1. „Втори етаж от сграда с идентификатор 51723.500.563.2, област Плевен, община Никопол, гр. Никопол, ул. "Васил Левски" № 51, вид собств. „Общинска публична“, функц. предн. „Друг вид обществена сграда“, застроена площ 178 кв. м“.</w:t>
      </w:r>
    </w:p>
    <w:p w:rsidR="003B44E5" w:rsidRPr="003B44E5" w:rsidRDefault="003B44E5" w:rsidP="003B44E5">
      <w:pPr>
        <w:spacing w:after="0" w:line="240" w:lineRule="auto"/>
        <w:ind w:firstLine="708"/>
        <w:jc w:val="both"/>
        <w:rPr>
          <w:rFonts w:ascii="Times New Roman" w:eastAsia="Times New Roman" w:hAnsi="Times New Roman"/>
          <w:sz w:val="24"/>
          <w:szCs w:val="24"/>
          <w:lang w:eastAsia="bg-BG"/>
        </w:rPr>
      </w:pPr>
      <w:r w:rsidRPr="003B44E5">
        <w:rPr>
          <w:rFonts w:ascii="Times New Roman" w:eastAsia="Times New Roman" w:hAnsi="Times New Roman"/>
          <w:b/>
          <w:sz w:val="24"/>
          <w:szCs w:val="24"/>
          <w:lang w:eastAsia="bg-BG"/>
        </w:rPr>
        <w:t xml:space="preserve">2. </w:t>
      </w:r>
      <w:r w:rsidRPr="003B44E5">
        <w:rPr>
          <w:rFonts w:ascii="Times New Roman" w:eastAsia="Times New Roman" w:hAnsi="Times New Roman"/>
          <w:sz w:val="24"/>
          <w:szCs w:val="24"/>
          <w:lang w:eastAsia="bg-BG"/>
        </w:rPr>
        <w:t xml:space="preserve">Общински Съвет – Никопол дава </w:t>
      </w:r>
      <w:r w:rsidRPr="003B44E5">
        <w:rPr>
          <w:rFonts w:ascii="Times New Roman" w:eastAsia="Times New Roman" w:hAnsi="Times New Roman"/>
          <w:sz w:val="24"/>
          <w:szCs w:val="24"/>
          <w:lang w:val="ru-RU" w:eastAsia="bg-BG"/>
        </w:rPr>
        <w:t xml:space="preserve">съгласието си да се предостави за </w:t>
      </w:r>
      <w:r w:rsidRPr="003B44E5">
        <w:rPr>
          <w:rFonts w:ascii="Times New Roman" w:eastAsia="Times New Roman" w:hAnsi="Times New Roman"/>
          <w:b/>
          <w:sz w:val="24"/>
          <w:szCs w:val="24"/>
          <w:lang w:val="ru-RU" w:eastAsia="bg-BG"/>
        </w:rPr>
        <w:t>временно и</w:t>
      </w:r>
      <w:r w:rsidRPr="003B44E5">
        <w:rPr>
          <w:rFonts w:ascii="Times New Roman" w:eastAsia="Times New Roman" w:hAnsi="Times New Roman"/>
          <w:sz w:val="24"/>
          <w:szCs w:val="24"/>
          <w:lang w:val="ru-RU" w:eastAsia="bg-BG"/>
        </w:rPr>
        <w:t xml:space="preserve"> </w:t>
      </w:r>
      <w:r w:rsidRPr="003B44E5">
        <w:rPr>
          <w:rFonts w:ascii="Times New Roman" w:eastAsia="Times New Roman" w:hAnsi="Times New Roman"/>
          <w:b/>
          <w:sz w:val="24"/>
          <w:szCs w:val="24"/>
          <w:lang w:val="ru-RU" w:eastAsia="bg-BG"/>
        </w:rPr>
        <w:t>безвъзмездно управление</w:t>
      </w:r>
      <w:r w:rsidRPr="003B44E5">
        <w:rPr>
          <w:rFonts w:ascii="Times New Roman" w:eastAsia="Times New Roman" w:hAnsi="Times New Roman"/>
          <w:sz w:val="24"/>
          <w:szCs w:val="24"/>
          <w:lang w:val="ru-RU" w:eastAsia="bg-BG"/>
        </w:rPr>
        <w:t xml:space="preserve"> </w:t>
      </w:r>
      <w:r w:rsidRPr="003B44E5">
        <w:rPr>
          <w:rFonts w:ascii="Times New Roman" w:eastAsia="Times New Roman" w:hAnsi="Times New Roman"/>
          <w:sz w:val="24"/>
          <w:szCs w:val="24"/>
          <w:lang w:eastAsia="bg-BG"/>
        </w:rPr>
        <w:t xml:space="preserve">следният имот, публична общинска собственост: втори етаж от сграда с идентификатор 51723.500.563.2, област Плевен, община Никопол, гр. Никопол, ул. "Васил Левски" № 51, вид собств. „Общинска публична“, функц. предн. „Друг вид обществена сграда“, застроена площ 178 кв. м., актувана с АПОС № 4629/08.03.2021 г., на </w:t>
      </w:r>
      <w:r w:rsidRPr="003B44E5">
        <w:rPr>
          <w:rFonts w:ascii="Times New Roman" w:eastAsia="Times New Roman" w:hAnsi="Times New Roman"/>
          <w:b/>
          <w:sz w:val="24"/>
          <w:szCs w:val="24"/>
          <w:lang w:eastAsia="bg-BG"/>
        </w:rPr>
        <w:t xml:space="preserve">Регионална Дирекция "Гранична Полиция" – Русе към Главна Дирекция "Гранична Полиция" при  Министерство на вътрешните работи, </w:t>
      </w:r>
      <w:r w:rsidRPr="003B44E5">
        <w:rPr>
          <w:rFonts w:ascii="Times New Roman" w:eastAsia="Times New Roman" w:hAnsi="Times New Roman"/>
          <w:sz w:val="24"/>
          <w:szCs w:val="24"/>
          <w:lang w:eastAsia="bg-BG"/>
        </w:rPr>
        <w:t>за нуждите Гранично полицейско управление  „Сомовит“.</w:t>
      </w:r>
    </w:p>
    <w:p w:rsidR="003B44E5" w:rsidRPr="003B44E5" w:rsidRDefault="003B44E5" w:rsidP="003B44E5">
      <w:pPr>
        <w:spacing w:after="0" w:line="240" w:lineRule="auto"/>
        <w:ind w:firstLine="708"/>
        <w:jc w:val="both"/>
        <w:rPr>
          <w:rFonts w:ascii="Times New Roman" w:eastAsia="Times New Roman" w:hAnsi="Times New Roman"/>
          <w:sz w:val="24"/>
          <w:szCs w:val="24"/>
          <w:lang w:val="ru-RU" w:eastAsia="bg-BG"/>
        </w:rPr>
      </w:pPr>
      <w:r w:rsidRPr="003B44E5">
        <w:rPr>
          <w:rFonts w:ascii="Times New Roman" w:eastAsia="Times New Roman" w:hAnsi="Times New Roman"/>
          <w:b/>
          <w:sz w:val="24"/>
          <w:szCs w:val="24"/>
          <w:lang w:val="ru-RU" w:eastAsia="bg-BG"/>
        </w:rPr>
        <w:t>3.</w:t>
      </w:r>
      <w:r w:rsidRPr="003B44E5">
        <w:rPr>
          <w:rFonts w:ascii="Times New Roman" w:eastAsia="Times New Roman" w:hAnsi="Times New Roman"/>
          <w:sz w:val="24"/>
          <w:szCs w:val="24"/>
          <w:lang w:val="ru-RU" w:eastAsia="bg-BG"/>
        </w:rPr>
        <w:t xml:space="preserve"> Срока на безвъзмездното управление, върху имота описан в точка 2 /две/ на настоящото решение е 10 /десет/ години и влиза в сила с подписване на договор между </w:t>
      </w:r>
    </w:p>
    <w:p w:rsidR="003B44E5" w:rsidRPr="003B44E5" w:rsidRDefault="003B44E5" w:rsidP="003B44E5">
      <w:pPr>
        <w:spacing w:after="0" w:line="240" w:lineRule="auto"/>
        <w:jc w:val="both"/>
        <w:rPr>
          <w:rFonts w:ascii="Times New Roman" w:eastAsia="Times New Roman" w:hAnsi="Times New Roman"/>
          <w:sz w:val="24"/>
          <w:szCs w:val="24"/>
          <w:lang w:val="ru-RU" w:eastAsia="bg-BG"/>
        </w:rPr>
      </w:pPr>
      <w:r w:rsidRPr="003B44E5">
        <w:rPr>
          <w:rFonts w:ascii="Times New Roman" w:eastAsia="Times New Roman" w:hAnsi="Times New Roman"/>
          <w:sz w:val="24"/>
          <w:szCs w:val="24"/>
          <w:lang w:val="ru-RU" w:eastAsia="bg-BG"/>
        </w:rPr>
        <w:t xml:space="preserve">Община Никопол и </w:t>
      </w:r>
      <w:r w:rsidRPr="003B44E5">
        <w:rPr>
          <w:rFonts w:ascii="Times New Roman" w:eastAsia="Times New Roman" w:hAnsi="Times New Roman"/>
          <w:sz w:val="24"/>
          <w:szCs w:val="24"/>
          <w:lang w:eastAsia="bg-BG"/>
        </w:rPr>
        <w:t>Регионална Дирекция "Гранична Полиция" – Русе към Главна Дирекция "Гранична Полиция" при  Министерство на вътрешните работи.</w:t>
      </w:r>
    </w:p>
    <w:p w:rsidR="003B44E5" w:rsidRDefault="003B44E5" w:rsidP="003B44E5">
      <w:pPr>
        <w:spacing w:after="0" w:line="240" w:lineRule="auto"/>
        <w:ind w:firstLine="708"/>
        <w:jc w:val="both"/>
        <w:rPr>
          <w:rFonts w:ascii="Times New Roman" w:eastAsia="Times New Roman" w:hAnsi="Times New Roman"/>
          <w:sz w:val="24"/>
          <w:szCs w:val="24"/>
          <w:lang w:val="ru-RU" w:eastAsia="bg-BG"/>
        </w:rPr>
      </w:pPr>
      <w:r w:rsidRPr="003B44E5">
        <w:rPr>
          <w:rFonts w:ascii="Times New Roman" w:eastAsia="Times New Roman" w:hAnsi="Times New Roman"/>
          <w:b/>
          <w:sz w:val="24"/>
          <w:szCs w:val="24"/>
          <w:lang w:val="ru-RU" w:eastAsia="bg-BG"/>
        </w:rPr>
        <w:t>4.</w:t>
      </w:r>
      <w:r w:rsidRPr="003B44E5">
        <w:rPr>
          <w:rFonts w:ascii="Times New Roman" w:eastAsia="Times New Roman" w:hAnsi="Times New Roman"/>
          <w:sz w:val="24"/>
          <w:szCs w:val="24"/>
          <w:lang w:val="ru-RU" w:eastAsia="bg-BG"/>
        </w:rPr>
        <w:t xml:space="preserve"> Общински съвет – Никопол възлага на Кмета на Община Никопол да сключи договор за временно и безвъзмездно управление върху имота, описан в точка 2 /две/ на настоящото решение.</w:t>
      </w:r>
    </w:p>
    <w:p w:rsidR="003B44E5" w:rsidRPr="003B44E5" w:rsidRDefault="003B44E5" w:rsidP="003B44E5">
      <w:pPr>
        <w:spacing w:after="0" w:line="240" w:lineRule="auto"/>
        <w:ind w:firstLine="708"/>
        <w:jc w:val="both"/>
        <w:rPr>
          <w:rFonts w:ascii="Times New Roman" w:eastAsia="Times New Roman" w:hAnsi="Times New Roman"/>
          <w:sz w:val="24"/>
          <w:szCs w:val="24"/>
          <w:lang w:val="ru-RU" w:eastAsia="bg-BG"/>
        </w:rPr>
      </w:pPr>
    </w:p>
    <w:p w:rsidR="003B44E5" w:rsidRDefault="003B44E5" w:rsidP="003B44E5">
      <w:pPr>
        <w:spacing w:after="0" w:line="240" w:lineRule="auto"/>
        <w:rPr>
          <w:rFonts w:ascii="Times New Roman" w:eastAsia="Times New Roman" w:hAnsi="Times New Roman"/>
          <w:b/>
          <w:sz w:val="24"/>
          <w:szCs w:val="24"/>
          <w:lang w:eastAsia="bg-BG"/>
        </w:rPr>
      </w:pPr>
    </w:p>
    <w:p w:rsidR="003B44E5" w:rsidRPr="003B44E5" w:rsidRDefault="003B44E5" w:rsidP="003B44E5">
      <w:pPr>
        <w:spacing w:after="0" w:line="240" w:lineRule="auto"/>
        <w:rPr>
          <w:rFonts w:ascii="Times New Roman" w:eastAsia="Times New Roman" w:hAnsi="Times New Roman"/>
          <w:b/>
          <w:sz w:val="24"/>
          <w:szCs w:val="24"/>
          <w:lang w:eastAsia="bg-BG"/>
        </w:rPr>
      </w:pPr>
    </w:p>
    <w:p w:rsidR="003B44E5" w:rsidRPr="003B44E5" w:rsidRDefault="003B44E5" w:rsidP="003B44E5">
      <w:pPr>
        <w:spacing w:after="0" w:line="240" w:lineRule="auto"/>
        <w:jc w:val="both"/>
        <w:rPr>
          <w:rFonts w:ascii="Times New Roman" w:eastAsia="Times New Roman" w:hAnsi="Times New Roman"/>
          <w:b/>
          <w:sz w:val="24"/>
          <w:szCs w:val="24"/>
          <w:lang w:eastAsia="bg-BG"/>
        </w:rPr>
      </w:pPr>
      <w:r w:rsidRPr="003B44E5">
        <w:rPr>
          <w:rFonts w:ascii="Times New Roman" w:eastAsia="Times New Roman" w:hAnsi="Times New Roman"/>
          <w:b/>
          <w:sz w:val="24"/>
          <w:szCs w:val="24"/>
          <w:lang w:eastAsia="bg-BG"/>
        </w:rPr>
        <w:t>Майдън Сакаджиев</w:t>
      </w:r>
      <w:r w:rsidRPr="003B44E5">
        <w:rPr>
          <w:rFonts w:ascii="Times New Roman" w:eastAsia="Times New Roman" w:hAnsi="Times New Roman"/>
          <w:b/>
          <w:bCs/>
          <w:sz w:val="24"/>
          <w:szCs w:val="24"/>
          <w:lang w:eastAsia="bg-BG"/>
        </w:rPr>
        <w:t xml:space="preserve"> –</w:t>
      </w:r>
    </w:p>
    <w:p w:rsidR="003B44E5" w:rsidRPr="003B44E5" w:rsidRDefault="003B44E5" w:rsidP="003B44E5">
      <w:pPr>
        <w:spacing w:after="0" w:line="240" w:lineRule="auto"/>
        <w:jc w:val="both"/>
        <w:rPr>
          <w:rFonts w:ascii="Times New Roman" w:eastAsia="Times New Roman" w:hAnsi="Times New Roman"/>
          <w:b/>
          <w:bCs/>
          <w:sz w:val="24"/>
          <w:szCs w:val="24"/>
          <w:lang w:eastAsia="bg-BG"/>
        </w:rPr>
      </w:pPr>
      <w:r w:rsidRPr="003B44E5">
        <w:rPr>
          <w:rFonts w:ascii="Times New Roman" w:eastAsia="Times New Roman" w:hAnsi="Times New Roman"/>
          <w:b/>
          <w:bCs/>
          <w:sz w:val="24"/>
          <w:szCs w:val="24"/>
          <w:lang w:eastAsia="bg-BG"/>
        </w:rPr>
        <w:t xml:space="preserve">Зам.Председател на </w:t>
      </w:r>
    </w:p>
    <w:p w:rsidR="003A6A04" w:rsidRPr="003A6A04" w:rsidRDefault="003B44E5" w:rsidP="0088003E">
      <w:pPr>
        <w:spacing w:after="0" w:line="240" w:lineRule="auto"/>
        <w:jc w:val="both"/>
        <w:rPr>
          <w:rFonts w:ascii="Times New Roman" w:eastAsia="Times New Roman" w:hAnsi="Times New Roman"/>
          <w:b/>
          <w:bCs/>
          <w:sz w:val="24"/>
          <w:szCs w:val="24"/>
          <w:lang w:eastAsia="bg-BG"/>
        </w:rPr>
      </w:pPr>
      <w:r w:rsidRPr="003B44E5">
        <w:rPr>
          <w:rFonts w:ascii="Times New Roman" w:eastAsia="Times New Roman" w:hAnsi="Times New Roman"/>
          <w:b/>
          <w:bCs/>
          <w:sz w:val="24"/>
          <w:szCs w:val="24"/>
          <w:lang w:eastAsia="bg-BG"/>
        </w:rPr>
        <w:t>Общински Съвет – Никопол</w:t>
      </w:r>
    </w:p>
    <w:p w:rsidR="003A6A04" w:rsidRPr="003A6A04" w:rsidRDefault="003A6A04" w:rsidP="003A6A04">
      <w:pPr>
        <w:spacing w:after="0" w:line="240" w:lineRule="auto"/>
        <w:jc w:val="both"/>
        <w:rPr>
          <w:rFonts w:ascii="Times New Roman" w:eastAsia="Times New Roman" w:hAnsi="Times New Roman"/>
          <w:b/>
          <w:bCs/>
          <w:sz w:val="24"/>
          <w:szCs w:val="24"/>
          <w:lang w:eastAsia="bg-BG"/>
        </w:rPr>
      </w:pPr>
    </w:p>
    <w:p w:rsidR="0088003E" w:rsidRPr="0088003E" w:rsidRDefault="0088003E" w:rsidP="0088003E">
      <w:pPr>
        <w:keepNext/>
        <w:spacing w:after="0" w:line="240" w:lineRule="auto"/>
        <w:jc w:val="center"/>
        <w:outlineLvl w:val="7"/>
        <w:rPr>
          <w:rFonts w:ascii="Times New Roman" w:eastAsia="Times New Roman" w:hAnsi="Times New Roman"/>
          <w:b/>
          <w:sz w:val="24"/>
          <w:szCs w:val="24"/>
          <w:lang w:val="ru-RU" w:eastAsia="bg-BG"/>
        </w:rPr>
      </w:pPr>
      <w:r w:rsidRPr="0088003E">
        <w:rPr>
          <w:rFonts w:ascii="Times New Roman" w:eastAsia="Times New Roman" w:hAnsi="Times New Roman"/>
          <w:b/>
          <w:sz w:val="24"/>
          <w:szCs w:val="24"/>
          <w:lang w:eastAsia="bg-BG"/>
        </w:rPr>
        <w:t>О Б Щ И Н С К И   С Ъ В Е Т  –  Н И К О П О Л</w:t>
      </w:r>
    </w:p>
    <w:p w:rsidR="0088003E" w:rsidRPr="0088003E" w:rsidRDefault="0088003E" w:rsidP="0088003E">
      <w:pPr>
        <w:spacing w:after="0" w:line="240" w:lineRule="auto"/>
        <w:rPr>
          <w:rFonts w:ascii="Times New Roman" w:eastAsia="Times New Roman" w:hAnsi="Times New Roman"/>
          <w:sz w:val="24"/>
          <w:szCs w:val="24"/>
          <w:lang w:val="ru-RU" w:eastAsia="bg-BG"/>
        </w:rPr>
      </w:pPr>
      <w:r w:rsidRPr="0088003E">
        <w:rPr>
          <w:rFonts w:ascii="Times New Roman" w:eastAsia="Times New Roman" w:hAnsi="Times New Roman"/>
          <w:noProof/>
          <w:sz w:val="24"/>
          <w:szCs w:val="24"/>
          <w:lang w:eastAsia="bg-BG"/>
        </w:rPr>
        <mc:AlternateContent>
          <mc:Choice Requires="wps">
            <w:drawing>
              <wp:anchor distT="0" distB="0" distL="114300" distR="114300" simplePos="0" relativeHeight="251694080" behindDoc="0" locked="0" layoutInCell="1" allowOverlap="1" wp14:anchorId="314C5531" wp14:editId="586D03E1">
                <wp:simplePos x="0" y="0"/>
                <wp:positionH relativeFrom="column">
                  <wp:posOffset>-127000</wp:posOffset>
                </wp:positionH>
                <wp:positionV relativeFrom="paragraph">
                  <wp:posOffset>109855</wp:posOffset>
                </wp:positionV>
                <wp:extent cx="6629400" cy="0"/>
                <wp:effectExtent l="10795" t="13970" r="8255" b="5080"/>
                <wp:wrapNone/>
                <wp:docPr id="47" name="Право съединение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QDPwIAAEU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LsaBAM/AgAARQQAAA4AAAAA&#10;AAAAAAAAAAAALgIAAGRycy9lMm9Eb2MueG1sUEsBAi0AFAAGAAgAAAAhABJUwznbAAAACgEAAA8A&#10;AAAAAAAAAAAAAAAAmQQAAGRycy9kb3ducmV2LnhtbFBLBQYAAAAABAAEAPMAAAChBQAAAAA=&#10;"/>
            </w:pict>
          </mc:Fallback>
        </mc:AlternateContent>
      </w:r>
    </w:p>
    <w:p w:rsidR="0088003E" w:rsidRPr="0088003E" w:rsidRDefault="0088003E" w:rsidP="0088003E">
      <w:pPr>
        <w:spacing w:after="0" w:line="240" w:lineRule="auto"/>
        <w:rPr>
          <w:rFonts w:ascii="Times New Roman" w:eastAsia="Times New Roman" w:hAnsi="Times New Roman"/>
          <w:b/>
          <w:sz w:val="24"/>
          <w:szCs w:val="24"/>
          <w:lang w:eastAsia="bg-BG"/>
        </w:rPr>
      </w:pPr>
    </w:p>
    <w:p w:rsidR="0088003E" w:rsidRPr="0088003E" w:rsidRDefault="0088003E" w:rsidP="0088003E">
      <w:pPr>
        <w:spacing w:after="0" w:line="240" w:lineRule="auto"/>
        <w:rPr>
          <w:rFonts w:ascii="Times New Roman" w:eastAsia="Times New Roman" w:hAnsi="Times New Roman"/>
          <w:b/>
          <w:sz w:val="24"/>
          <w:szCs w:val="24"/>
          <w:lang w:eastAsia="bg-BG"/>
        </w:rPr>
      </w:pPr>
    </w:p>
    <w:p w:rsidR="0088003E" w:rsidRPr="0088003E" w:rsidRDefault="0088003E" w:rsidP="0088003E">
      <w:pPr>
        <w:spacing w:after="0" w:line="240" w:lineRule="auto"/>
        <w:jc w:val="center"/>
        <w:rPr>
          <w:rFonts w:ascii="Times New Roman" w:eastAsia="Times New Roman" w:hAnsi="Times New Roman"/>
          <w:b/>
          <w:sz w:val="24"/>
          <w:szCs w:val="24"/>
          <w:lang w:eastAsia="bg-BG"/>
        </w:rPr>
      </w:pPr>
      <w:r w:rsidRPr="0088003E">
        <w:rPr>
          <w:rFonts w:ascii="Times New Roman" w:eastAsia="Times New Roman" w:hAnsi="Times New Roman"/>
          <w:b/>
          <w:sz w:val="24"/>
          <w:szCs w:val="24"/>
          <w:lang w:eastAsia="bg-BG"/>
        </w:rPr>
        <w:t>ПРЕПИС-ИЗВЛЕЧЕНИЕ!</w:t>
      </w:r>
    </w:p>
    <w:p w:rsidR="0088003E" w:rsidRPr="0088003E" w:rsidRDefault="0088003E" w:rsidP="0088003E">
      <w:pPr>
        <w:spacing w:after="0" w:line="240" w:lineRule="auto"/>
        <w:jc w:val="center"/>
        <w:rPr>
          <w:rFonts w:ascii="Times New Roman" w:eastAsia="Times New Roman" w:hAnsi="Times New Roman"/>
          <w:b/>
          <w:sz w:val="24"/>
          <w:szCs w:val="24"/>
          <w:lang w:eastAsia="bg-BG"/>
        </w:rPr>
      </w:pPr>
      <w:r w:rsidRPr="0088003E">
        <w:rPr>
          <w:rFonts w:ascii="Times New Roman" w:eastAsia="Times New Roman" w:hAnsi="Times New Roman"/>
          <w:b/>
          <w:sz w:val="24"/>
          <w:szCs w:val="24"/>
          <w:lang w:eastAsia="bg-BG"/>
        </w:rPr>
        <w:t>от Протокол №</w:t>
      </w:r>
      <w:r w:rsidRPr="0088003E">
        <w:rPr>
          <w:rFonts w:ascii="Times New Roman" w:eastAsia="Times New Roman" w:hAnsi="Times New Roman"/>
          <w:b/>
          <w:sz w:val="24"/>
          <w:szCs w:val="24"/>
          <w:lang w:val="ru-RU" w:eastAsia="bg-BG"/>
        </w:rPr>
        <w:t xml:space="preserve"> </w:t>
      </w:r>
      <w:r w:rsidRPr="0088003E">
        <w:rPr>
          <w:rFonts w:ascii="Times New Roman" w:eastAsia="Times New Roman" w:hAnsi="Times New Roman"/>
          <w:b/>
          <w:sz w:val="24"/>
          <w:szCs w:val="24"/>
          <w:lang w:eastAsia="bg-BG"/>
        </w:rPr>
        <w:t>21</w:t>
      </w:r>
    </w:p>
    <w:p w:rsidR="0088003E" w:rsidRPr="0088003E" w:rsidRDefault="0088003E" w:rsidP="0088003E">
      <w:pPr>
        <w:spacing w:after="0" w:line="240" w:lineRule="auto"/>
        <w:jc w:val="center"/>
        <w:rPr>
          <w:rFonts w:ascii="Times New Roman" w:eastAsia="Times New Roman" w:hAnsi="Times New Roman"/>
          <w:b/>
          <w:sz w:val="24"/>
          <w:szCs w:val="24"/>
          <w:lang w:eastAsia="bg-BG"/>
        </w:rPr>
      </w:pPr>
      <w:r w:rsidRPr="0088003E">
        <w:rPr>
          <w:rFonts w:ascii="Times New Roman" w:eastAsia="Times New Roman" w:hAnsi="Times New Roman"/>
          <w:b/>
          <w:sz w:val="24"/>
          <w:szCs w:val="24"/>
          <w:lang w:eastAsia="bg-BG"/>
        </w:rPr>
        <w:t xml:space="preserve">от проведеното  заседание на </w:t>
      </w:r>
      <w:r w:rsidRPr="0088003E">
        <w:rPr>
          <w:rFonts w:ascii="Times New Roman" w:eastAsia="Times New Roman" w:hAnsi="Times New Roman"/>
          <w:b/>
          <w:sz w:val="24"/>
          <w:szCs w:val="24"/>
          <w:lang w:val="ru-RU" w:eastAsia="bg-BG"/>
        </w:rPr>
        <w:t>29</w:t>
      </w:r>
      <w:r w:rsidRPr="0088003E">
        <w:rPr>
          <w:rFonts w:ascii="Times New Roman" w:eastAsia="Times New Roman" w:hAnsi="Times New Roman"/>
          <w:b/>
          <w:sz w:val="24"/>
          <w:szCs w:val="24"/>
          <w:lang w:eastAsia="bg-BG"/>
        </w:rPr>
        <w:t>.03.2021 г.</w:t>
      </w:r>
    </w:p>
    <w:p w:rsidR="0088003E" w:rsidRPr="0088003E" w:rsidRDefault="0088003E" w:rsidP="0088003E">
      <w:pPr>
        <w:spacing w:after="0" w:line="240" w:lineRule="auto"/>
        <w:jc w:val="center"/>
        <w:rPr>
          <w:rFonts w:ascii="Times New Roman" w:eastAsia="Times New Roman" w:hAnsi="Times New Roman"/>
          <w:b/>
          <w:sz w:val="24"/>
          <w:szCs w:val="24"/>
          <w:lang w:val="ru-RU" w:eastAsia="bg-BG"/>
        </w:rPr>
      </w:pPr>
      <w:r w:rsidRPr="0088003E">
        <w:rPr>
          <w:rFonts w:ascii="Times New Roman" w:eastAsia="Times New Roman" w:hAnsi="Times New Roman"/>
          <w:b/>
          <w:sz w:val="24"/>
          <w:szCs w:val="24"/>
          <w:lang w:eastAsia="bg-BG"/>
        </w:rPr>
        <w:t>деветнадесета точка от дневния ред</w:t>
      </w:r>
    </w:p>
    <w:p w:rsidR="0088003E" w:rsidRPr="0088003E" w:rsidRDefault="0088003E" w:rsidP="0088003E">
      <w:pPr>
        <w:spacing w:after="0" w:line="240" w:lineRule="auto"/>
        <w:rPr>
          <w:rFonts w:ascii="Times New Roman" w:eastAsia="Times New Roman" w:hAnsi="Times New Roman"/>
          <w:b/>
          <w:sz w:val="24"/>
          <w:szCs w:val="24"/>
          <w:lang w:val="ru-RU" w:eastAsia="bg-BG"/>
        </w:rPr>
      </w:pPr>
    </w:p>
    <w:p w:rsidR="0088003E" w:rsidRPr="0088003E" w:rsidRDefault="0088003E" w:rsidP="0088003E">
      <w:pPr>
        <w:spacing w:after="0" w:line="240" w:lineRule="auto"/>
        <w:rPr>
          <w:rFonts w:ascii="Times New Roman" w:eastAsia="Times New Roman" w:hAnsi="Times New Roman"/>
          <w:b/>
          <w:sz w:val="24"/>
          <w:szCs w:val="24"/>
          <w:lang w:val="ru-RU" w:eastAsia="bg-BG"/>
        </w:rPr>
      </w:pPr>
    </w:p>
    <w:p w:rsidR="0088003E" w:rsidRPr="0088003E" w:rsidRDefault="0088003E" w:rsidP="0088003E">
      <w:pPr>
        <w:spacing w:after="0" w:line="240" w:lineRule="auto"/>
        <w:jc w:val="center"/>
        <w:rPr>
          <w:rFonts w:ascii="Times New Roman" w:eastAsia="Times New Roman" w:hAnsi="Times New Roman"/>
          <w:b/>
          <w:sz w:val="24"/>
          <w:szCs w:val="24"/>
          <w:lang w:eastAsia="bg-BG"/>
        </w:rPr>
      </w:pPr>
      <w:r w:rsidRPr="0088003E">
        <w:rPr>
          <w:rFonts w:ascii="Times New Roman" w:eastAsia="Times New Roman" w:hAnsi="Times New Roman"/>
          <w:b/>
          <w:sz w:val="24"/>
          <w:szCs w:val="24"/>
          <w:lang w:eastAsia="bg-BG"/>
        </w:rPr>
        <w:t>РЕШЕНИЕ</w:t>
      </w:r>
    </w:p>
    <w:p w:rsidR="0088003E" w:rsidRPr="0088003E" w:rsidRDefault="0088003E" w:rsidP="0088003E">
      <w:pPr>
        <w:spacing w:after="0" w:line="240" w:lineRule="auto"/>
        <w:jc w:val="center"/>
        <w:rPr>
          <w:rFonts w:ascii="Times New Roman" w:eastAsia="Times New Roman" w:hAnsi="Times New Roman"/>
          <w:b/>
          <w:sz w:val="24"/>
          <w:szCs w:val="24"/>
          <w:lang w:eastAsia="bg-BG"/>
        </w:rPr>
      </w:pPr>
      <w:r w:rsidRPr="0088003E">
        <w:rPr>
          <w:rFonts w:ascii="Times New Roman" w:eastAsia="Times New Roman" w:hAnsi="Times New Roman"/>
          <w:b/>
          <w:sz w:val="24"/>
          <w:szCs w:val="24"/>
          <w:lang w:eastAsia="bg-BG"/>
        </w:rPr>
        <w:t>№213/29.03.2021г.</w:t>
      </w:r>
    </w:p>
    <w:p w:rsidR="0088003E" w:rsidRPr="0088003E" w:rsidRDefault="0088003E" w:rsidP="0088003E">
      <w:pPr>
        <w:spacing w:after="0" w:line="240" w:lineRule="auto"/>
        <w:rPr>
          <w:rFonts w:ascii="Times New Roman" w:eastAsia="Times New Roman" w:hAnsi="Times New Roman"/>
          <w:b/>
          <w:sz w:val="24"/>
          <w:szCs w:val="24"/>
          <w:lang w:eastAsia="bg-BG"/>
        </w:rPr>
      </w:pPr>
    </w:p>
    <w:p w:rsidR="0088003E" w:rsidRPr="0088003E" w:rsidRDefault="0088003E" w:rsidP="0088003E">
      <w:pPr>
        <w:spacing w:after="0" w:line="240" w:lineRule="auto"/>
        <w:rPr>
          <w:rFonts w:ascii="Times New Roman" w:eastAsia="Times New Roman" w:hAnsi="Times New Roman"/>
          <w:b/>
          <w:sz w:val="24"/>
          <w:szCs w:val="24"/>
          <w:lang w:eastAsia="bg-BG"/>
        </w:rPr>
      </w:pPr>
    </w:p>
    <w:p w:rsidR="0088003E" w:rsidRPr="0088003E" w:rsidRDefault="0088003E" w:rsidP="0088003E">
      <w:pPr>
        <w:suppressAutoHyphens/>
        <w:spacing w:after="0" w:line="240" w:lineRule="auto"/>
        <w:ind w:firstLine="708"/>
        <w:jc w:val="both"/>
        <w:rPr>
          <w:rFonts w:ascii="Times New Roman" w:eastAsia="Times New Roman" w:hAnsi="Times New Roman"/>
          <w:sz w:val="24"/>
          <w:szCs w:val="24"/>
          <w:lang w:eastAsia="ar-SA"/>
        </w:rPr>
      </w:pPr>
      <w:r w:rsidRPr="0088003E">
        <w:rPr>
          <w:rFonts w:ascii="Times New Roman" w:eastAsia="Times New Roman" w:hAnsi="Times New Roman"/>
          <w:b/>
          <w:bCs/>
          <w:iCs/>
          <w:color w:val="000000" w:themeColor="text1"/>
          <w:sz w:val="24"/>
          <w:szCs w:val="24"/>
          <w:u w:val="single"/>
          <w:lang w:eastAsia="bg-BG"/>
        </w:rPr>
        <w:t>ОТНОСНО</w:t>
      </w:r>
      <w:r w:rsidRPr="0088003E">
        <w:rPr>
          <w:rFonts w:ascii="Times New Roman" w:eastAsia="Times New Roman" w:hAnsi="Times New Roman"/>
          <w:b/>
          <w:bCs/>
          <w:iCs/>
          <w:color w:val="000000" w:themeColor="text1"/>
          <w:sz w:val="24"/>
          <w:szCs w:val="24"/>
          <w:lang w:eastAsia="bg-BG"/>
        </w:rPr>
        <w:t xml:space="preserve">: </w:t>
      </w:r>
      <w:r w:rsidRPr="0088003E">
        <w:rPr>
          <w:rFonts w:ascii="Times New Roman" w:eastAsia="Times New Roman" w:hAnsi="Times New Roman"/>
          <w:sz w:val="24"/>
          <w:szCs w:val="24"/>
          <w:lang w:eastAsia="ar-SA"/>
        </w:rPr>
        <w:t>Изменение на Решение № 193 от Протокол № 20, точка четиринадесета от дневния ред от проведеното заседание на  25.02.2021 год. на Общински съвет – Никопол  за издаване на запис на заповед от Община Никопол в полза на Министерство на околната среда и водите, Главна дирекция „Оперативна програма околна среда“ – Управляващ орган на оперативна програма „Околна среда 2014 - 2020 г.“.</w:t>
      </w:r>
    </w:p>
    <w:p w:rsidR="0088003E" w:rsidRPr="0088003E" w:rsidRDefault="0088003E" w:rsidP="0088003E">
      <w:pPr>
        <w:spacing w:after="0" w:line="240" w:lineRule="auto"/>
        <w:ind w:firstLine="708"/>
        <w:jc w:val="both"/>
        <w:rPr>
          <w:rFonts w:ascii="Times New Roman" w:eastAsia="Times New Roman" w:hAnsi="Times New Roman"/>
          <w:sz w:val="24"/>
          <w:szCs w:val="24"/>
          <w:lang w:eastAsia="bg-BG"/>
        </w:rPr>
      </w:pPr>
      <w:r w:rsidRPr="0088003E">
        <w:rPr>
          <w:rFonts w:ascii="Times New Roman" w:eastAsia="Times New Roman" w:hAnsi="Times New Roman"/>
          <w:sz w:val="24"/>
          <w:szCs w:val="24"/>
          <w:lang w:eastAsia="ar-SA"/>
        </w:rPr>
        <w:t>На основание чл. 21, ал. 1, т. 8 и ал. 2 от Закона за местното самоуправление и местната администрация и Договор за предоставяне на безвъзмездна финансова помощ № BG16M1OP002-2.010-0048-С01 от 24.02.2021 г. за реализирането на проект: „Закриване и рекултивация на общинско депо за неопасни отпадъци в местност „Карач Дере“, община Никопол“,  по процедура за директно предоставяне на безвъзмездна финансова помощ BG16M1OP002-2.010 „Рекултивация на депа за закриване, предмет на процедура по нарушение на правото на ЕС по дело С - 145/14“ по приоритетна ос 2 „Отпадъци“ на оперативна програма „Околна среда 2014-2020 г.“., сключен между Община Никопол със седалище и адрес на управление: гр. Никопол, област Плевен, ул. „Александър Стамболийски“ № 5, ЕИК по БУЛСТАТ 000413885, идентификационен номер по ДДС № BG000413885, представлявана от Ивелин Маринов Савов – Кмет на Община Никопол и</w:t>
      </w:r>
      <w:r w:rsidRPr="0088003E">
        <w:rPr>
          <w:rFonts w:ascii="Times New Roman" w:eastAsia="Times New Roman" w:hAnsi="Times New Roman"/>
          <w:sz w:val="24"/>
          <w:szCs w:val="24"/>
          <w:lang w:val="en-GB" w:eastAsia="ar-SA"/>
        </w:rPr>
        <w:t xml:space="preserve"> </w:t>
      </w:r>
      <w:r w:rsidRPr="0088003E">
        <w:rPr>
          <w:rFonts w:ascii="Times New Roman" w:eastAsia="Times New Roman" w:hAnsi="Times New Roman"/>
          <w:sz w:val="24"/>
          <w:szCs w:val="24"/>
          <w:lang w:eastAsia="ar-SA"/>
        </w:rPr>
        <w:t xml:space="preserve">Министерство на околната среда и водите, Главна дирекция „Оперативна програма околна среда“ – Управляващ орган на оперативна програма „Околна среда 2014 - 2020 г.“ </w:t>
      </w:r>
      <w:r w:rsidRPr="0088003E">
        <w:rPr>
          <w:rFonts w:ascii="Times New Roman" w:eastAsia="Times New Roman" w:hAnsi="Times New Roman"/>
          <w:sz w:val="24"/>
          <w:szCs w:val="24"/>
          <w:lang w:val="ru-RU" w:eastAsia="ar-SA"/>
        </w:rPr>
        <w:t>и във връзка с Решение № 193 от Протокол № 20, точка четиринадесета от дневния ред от проведеното заседание на  25.02.2021 год. на Общински съвет-Никопол,</w:t>
      </w:r>
      <w:r w:rsidRPr="0088003E">
        <w:rPr>
          <w:rFonts w:ascii="Times New Roman" w:eastAsia="Times New Roman" w:hAnsi="Times New Roman"/>
          <w:sz w:val="24"/>
          <w:szCs w:val="24"/>
          <w:lang w:val="en-GB" w:eastAsia="ar-SA"/>
        </w:rPr>
        <w:t xml:space="preserve"> </w:t>
      </w:r>
      <w:r w:rsidRPr="0088003E">
        <w:rPr>
          <w:rFonts w:ascii="Times New Roman" w:eastAsia="Times New Roman" w:hAnsi="Times New Roman"/>
          <w:sz w:val="24"/>
          <w:szCs w:val="24"/>
          <w:lang w:eastAsia="bg-BG"/>
        </w:rPr>
        <w:t xml:space="preserve">Общински съвет-Никопол </w:t>
      </w:r>
    </w:p>
    <w:p w:rsidR="0088003E" w:rsidRPr="0088003E" w:rsidRDefault="0088003E" w:rsidP="0088003E">
      <w:pPr>
        <w:spacing w:after="0" w:line="240" w:lineRule="auto"/>
        <w:ind w:left="360"/>
        <w:jc w:val="center"/>
        <w:rPr>
          <w:rFonts w:ascii="Times New Roman" w:eastAsia="Times New Roman" w:hAnsi="Times New Roman"/>
          <w:sz w:val="24"/>
          <w:szCs w:val="24"/>
          <w:lang w:eastAsia="bg-BG"/>
        </w:rPr>
      </w:pPr>
    </w:p>
    <w:p w:rsidR="0088003E" w:rsidRPr="0088003E" w:rsidRDefault="0088003E" w:rsidP="0088003E">
      <w:pPr>
        <w:spacing w:after="0" w:line="240" w:lineRule="auto"/>
        <w:jc w:val="center"/>
        <w:rPr>
          <w:rFonts w:ascii="Times New Roman" w:eastAsia="Times New Roman" w:hAnsi="Times New Roman"/>
          <w:b/>
          <w:sz w:val="24"/>
          <w:szCs w:val="24"/>
          <w:lang w:eastAsia="bg-BG"/>
        </w:rPr>
      </w:pPr>
      <w:r w:rsidRPr="0088003E">
        <w:rPr>
          <w:rFonts w:ascii="Times New Roman" w:eastAsia="Times New Roman" w:hAnsi="Times New Roman"/>
          <w:b/>
          <w:sz w:val="24"/>
          <w:szCs w:val="24"/>
          <w:lang w:val="en-US" w:eastAsia="bg-BG"/>
        </w:rPr>
        <w:t xml:space="preserve">Р Е Ш </w:t>
      </w:r>
      <w:r w:rsidRPr="0088003E">
        <w:rPr>
          <w:rFonts w:ascii="Times New Roman" w:eastAsia="Times New Roman" w:hAnsi="Times New Roman"/>
          <w:b/>
          <w:sz w:val="24"/>
          <w:szCs w:val="24"/>
          <w:lang w:eastAsia="bg-BG"/>
        </w:rPr>
        <w:t>И:</w:t>
      </w:r>
    </w:p>
    <w:p w:rsidR="0088003E" w:rsidRPr="0088003E" w:rsidRDefault="0088003E" w:rsidP="0088003E">
      <w:pPr>
        <w:spacing w:after="0" w:line="240" w:lineRule="auto"/>
        <w:ind w:firstLine="708"/>
        <w:jc w:val="center"/>
        <w:rPr>
          <w:rFonts w:ascii="Times New Roman" w:eastAsia="Times New Roman" w:hAnsi="Times New Roman"/>
          <w:b/>
          <w:sz w:val="24"/>
          <w:szCs w:val="24"/>
          <w:lang w:eastAsia="bg-BG"/>
        </w:rPr>
      </w:pPr>
    </w:p>
    <w:p w:rsidR="0088003E" w:rsidRPr="0088003E" w:rsidRDefault="0088003E" w:rsidP="0088003E">
      <w:pPr>
        <w:suppressAutoHyphens/>
        <w:spacing w:after="0" w:line="240" w:lineRule="auto"/>
        <w:ind w:firstLine="708"/>
        <w:jc w:val="both"/>
        <w:rPr>
          <w:rFonts w:ascii="Times New Roman" w:eastAsia="Times New Roman" w:hAnsi="Times New Roman"/>
          <w:sz w:val="24"/>
          <w:szCs w:val="24"/>
          <w:lang w:eastAsia="ar-SA"/>
        </w:rPr>
      </w:pPr>
      <w:r w:rsidRPr="0088003E">
        <w:rPr>
          <w:rFonts w:ascii="Times New Roman" w:eastAsia="Times New Roman" w:hAnsi="Times New Roman"/>
          <w:b/>
          <w:sz w:val="24"/>
          <w:szCs w:val="24"/>
          <w:lang w:eastAsia="ar-SA"/>
        </w:rPr>
        <w:t>1.</w:t>
      </w:r>
      <w:r w:rsidRPr="0088003E">
        <w:rPr>
          <w:rFonts w:ascii="Times New Roman" w:eastAsia="Times New Roman" w:hAnsi="Times New Roman"/>
          <w:sz w:val="24"/>
          <w:szCs w:val="24"/>
          <w:lang w:eastAsia="ar-SA"/>
        </w:rPr>
        <w:t xml:space="preserve"> Общински съвет – Никопол изменя точка 2 /две/ от Решение № 193 от Протокол № 20, точка четиринадесета от дневния ред от проведеното заседание на  25.02.2021 год. на Общински съвет и същата добива следното съдържание:</w:t>
      </w:r>
    </w:p>
    <w:p w:rsidR="0088003E" w:rsidRPr="0088003E" w:rsidRDefault="0088003E" w:rsidP="0088003E">
      <w:pPr>
        <w:suppressAutoHyphens/>
        <w:spacing w:after="0" w:line="240" w:lineRule="auto"/>
        <w:ind w:firstLine="720"/>
        <w:jc w:val="both"/>
        <w:rPr>
          <w:rFonts w:ascii="Times New Roman" w:eastAsia="Times New Roman" w:hAnsi="Times New Roman"/>
          <w:sz w:val="24"/>
          <w:szCs w:val="24"/>
          <w:lang w:eastAsia="ar-SA"/>
        </w:rPr>
      </w:pPr>
      <w:r w:rsidRPr="0088003E">
        <w:rPr>
          <w:rFonts w:ascii="Times New Roman" w:eastAsia="Times New Roman" w:hAnsi="Times New Roman"/>
          <w:sz w:val="24"/>
          <w:szCs w:val="24"/>
          <w:lang w:eastAsia="ar-SA"/>
        </w:rPr>
        <w:t>„2. Общински съвет – Никопол упълномощава Кмета на Община Никопол да подпише Запис на заповед, без протест и без разноски, платима на предявяване в полза на Министерство на околната среда и водите, Главна дирекция „Оперативна програма околна среда“ – Управляващ орган на оперативна програма „Околна среда 2014 - 2020 г.“, с адрес: гр. София, бул. „Княгиня Мария Луиза“ №22, в размер на 121 625.06  лв.  /Сто двадесет и една хиляди шестстотин двадесет и пет лева и шест стотинки/ за обезпечаване на 100% от авансово плащане по Договор за отпускане на безвъзмездна финансова помощ № BG16M1OP002-2.010-0048-С01 от 24.02.2021 г. за реализирането на проект „Закриване и рекултивация на общинско депо за неопасни отпадъци в местност „Карач Дере“, община Никопол“ със срок за предявяване: до изтичане на срока за извършване на финалното плащане по проекта, определен в АДБФП № Д-34-7/24.02.2021 г. или до пълното покриване на аванса с допустими разходи съгласно чл. 131, параграф 2 от Регламент (ЕС) № 1303/2013 на Европейския парламент и на Съвета от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(ОВ, L 347 от 20 декември 2013 г.) – което от двете събития настъпи по-рано.“</w:t>
      </w:r>
    </w:p>
    <w:p w:rsidR="0088003E" w:rsidRPr="0088003E" w:rsidRDefault="0088003E" w:rsidP="0088003E">
      <w:pPr>
        <w:suppressAutoHyphens/>
        <w:spacing w:after="0" w:line="240" w:lineRule="auto"/>
        <w:ind w:firstLine="708"/>
        <w:jc w:val="both"/>
        <w:rPr>
          <w:rFonts w:ascii="Times New Roman" w:eastAsia="Times New Roman" w:hAnsi="Times New Roman"/>
          <w:sz w:val="24"/>
          <w:szCs w:val="24"/>
          <w:lang w:eastAsia="ar-SA"/>
        </w:rPr>
      </w:pPr>
      <w:r w:rsidRPr="0088003E">
        <w:rPr>
          <w:rFonts w:ascii="Times New Roman" w:eastAsia="Times New Roman" w:hAnsi="Times New Roman"/>
          <w:b/>
          <w:sz w:val="24"/>
          <w:szCs w:val="24"/>
          <w:lang w:eastAsia="ar-SA"/>
        </w:rPr>
        <w:t>2.</w:t>
      </w:r>
      <w:r w:rsidRPr="0088003E">
        <w:rPr>
          <w:rFonts w:ascii="Times New Roman" w:eastAsia="Times New Roman" w:hAnsi="Times New Roman"/>
          <w:sz w:val="24"/>
          <w:szCs w:val="24"/>
          <w:lang w:eastAsia="ar-SA"/>
        </w:rPr>
        <w:t xml:space="preserve"> Настоящото решение е неразделна част от Решение № 193 от Протокол № 20, точка четиринадесета от дневния ред от проведеното заседание на  25.02.2021 год. на Общински съвет – Никопол.</w:t>
      </w:r>
    </w:p>
    <w:p w:rsidR="0088003E" w:rsidRPr="0088003E" w:rsidRDefault="0088003E" w:rsidP="0088003E">
      <w:pPr>
        <w:spacing w:after="0" w:line="240" w:lineRule="auto"/>
        <w:jc w:val="both"/>
        <w:rPr>
          <w:rFonts w:ascii="Times New Roman" w:eastAsiaTheme="majorEastAsia" w:hAnsi="Times New Roman"/>
          <w:bCs/>
          <w:iCs/>
          <w:color w:val="000000" w:themeColor="text1"/>
          <w:sz w:val="24"/>
          <w:szCs w:val="24"/>
          <w:lang w:eastAsia="bg-BG"/>
        </w:rPr>
      </w:pPr>
    </w:p>
    <w:p w:rsidR="0088003E" w:rsidRPr="0088003E" w:rsidRDefault="0088003E" w:rsidP="0088003E">
      <w:pPr>
        <w:autoSpaceDE w:val="0"/>
        <w:autoSpaceDN w:val="0"/>
        <w:adjustRightInd w:val="0"/>
        <w:spacing w:after="0" w:line="240" w:lineRule="auto"/>
        <w:ind w:firstLine="708"/>
        <w:jc w:val="both"/>
        <w:rPr>
          <w:rFonts w:ascii="Times New Roman" w:eastAsia="Times New Roman" w:hAnsi="Times New Roman"/>
          <w:sz w:val="24"/>
          <w:szCs w:val="24"/>
          <w:lang w:val="ru-RU" w:eastAsia="bg-BG"/>
        </w:rPr>
      </w:pPr>
    </w:p>
    <w:p w:rsidR="0088003E" w:rsidRPr="0088003E" w:rsidRDefault="0088003E" w:rsidP="0088003E">
      <w:pPr>
        <w:spacing w:after="0" w:line="240" w:lineRule="auto"/>
        <w:jc w:val="both"/>
        <w:rPr>
          <w:rFonts w:ascii="Times New Roman" w:eastAsia="Times New Roman" w:hAnsi="Times New Roman"/>
          <w:b/>
          <w:sz w:val="24"/>
          <w:szCs w:val="24"/>
          <w:lang w:eastAsia="bg-BG"/>
        </w:rPr>
      </w:pPr>
      <w:r w:rsidRPr="0088003E">
        <w:rPr>
          <w:rFonts w:ascii="Times New Roman" w:eastAsia="Times New Roman" w:hAnsi="Times New Roman"/>
          <w:b/>
          <w:sz w:val="24"/>
          <w:szCs w:val="24"/>
          <w:lang w:eastAsia="bg-BG"/>
        </w:rPr>
        <w:t>Майдън Сакаджиев</w:t>
      </w:r>
      <w:r w:rsidRPr="0088003E">
        <w:rPr>
          <w:rFonts w:ascii="Times New Roman" w:eastAsia="Times New Roman" w:hAnsi="Times New Roman"/>
          <w:b/>
          <w:bCs/>
          <w:sz w:val="24"/>
          <w:szCs w:val="24"/>
          <w:lang w:eastAsia="bg-BG"/>
        </w:rPr>
        <w:t xml:space="preserve"> –</w:t>
      </w:r>
    </w:p>
    <w:p w:rsidR="0088003E" w:rsidRPr="0088003E" w:rsidRDefault="0088003E" w:rsidP="0088003E">
      <w:pPr>
        <w:spacing w:after="0" w:line="240" w:lineRule="auto"/>
        <w:jc w:val="both"/>
        <w:rPr>
          <w:rFonts w:ascii="Times New Roman" w:eastAsia="Times New Roman" w:hAnsi="Times New Roman"/>
          <w:b/>
          <w:bCs/>
          <w:sz w:val="24"/>
          <w:szCs w:val="24"/>
          <w:lang w:eastAsia="bg-BG"/>
        </w:rPr>
      </w:pPr>
      <w:r w:rsidRPr="0088003E">
        <w:rPr>
          <w:rFonts w:ascii="Times New Roman" w:eastAsia="Times New Roman" w:hAnsi="Times New Roman"/>
          <w:b/>
          <w:bCs/>
          <w:sz w:val="24"/>
          <w:szCs w:val="24"/>
          <w:lang w:eastAsia="bg-BG"/>
        </w:rPr>
        <w:t xml:space="preserve">Зам.Председател на </w:t>
      </w:r>
    </w:p>
    <w:p w:rsidR="0088003E" w:rsidRDefault="0088003E" w:rsidP="0088003E">
      <w:pPr>
        <w:spacing w:after="0" w:line="240" w:lineRule="auto"/>
        <w:jc w:val="both"/>
        <w:rPr>
          <w:rFonts w:ascii="Times New Roman" w:eastAsia="Times New Roman" w:hAnsi="Times New Roman"/>
          <w:b/>
          <w:bCs/>
          <w:sz w:val="24"/>
          <w:szCs w:val="24"/>
          <w:lang w:eastAsia="bg-BG"/>
        </w:rPr>
      </w:pPr>
      <w:r w:rsidRPr="0088003E">
        <w:rPr>
          <w:rFonts w:ascii="Times New Roman" w:eastAsia="Times New Roman" w:hAnsi="Times New Roman"/>
          <w:b/>
          <w:bCs/>
          <w:sz w:val="24"/>
          <w:szCs w:val="24"/>
          <w:lang w:eastAsia="bg-BG"/>
        </w:rPr>
        <w:t>Общински Съвет – Никопол</w:t>
      </w:r>
    </w:p>
    <w:p w:rsidR="0088003E" w:rsidRPr="0088003E" w:rsidRDefault="0088003E" w:rsidP="0088003E">
      <w:pPr>
        <w:keepNext/>
        <w:spacing w:after="0" w:line="240" w:lineRule="auto"/>
        <w:jc w:val="center"/>
        <w:outlineLvl w:val="7"/>
        <w:rPr>
          <w:rFonts w:ascii="Times New Roman" w:eastAsia="Times New Roman" w:hAnsi="Times New Roman"/>
          <w:b/>
          <w:sz w:val="28"/>
          <w:szCs w:val="28"/>
          <w:lang w:val="ru-RU" w:eastAsia="bg-BG"/>
        </w:rPr>
      </w:pPr>
      <w:r w:rsidRPr="0088003E">
        <w:rPr>
          <w:rFonts w:ascii="Times New Roman" w:eastAsia="Times New Roman" w:hAnsi="Times New Roman"/>
          <w:b/>
          <w:sz w:val="28"/>
          <w:szCs w:val="28"/>
          <w:lang w:eastAsia="bg-BG"/>
        </w:rPr>
        <w:t>О Б Щ И Н С К И   С Ъ В Е Т  –  Н И К О П О Л</w:t>
      </w:r>
    </w:p>
    <w:p w:rsidR="0088003E" w:rsidRPr="0088003E" w:rsidRDefault="0088003E" w:rsidP="0088003E">
      <w:pPr>
        <w:spacing w:after="0" w:line="240" w:lineRule="auto"/>
        <w:rPr>
          <w:rFonts w:ascii="Times New Roman" w:eastAsia="Times New Roman" w:hAnsi="Times New Roman"/>
          <w:sz w:val="28"/>
          <w:szCs w:val="28"/>
          <w:lang w:val="ru-RU" w:eastAsia="bg-BG"/>
        </w:rPr>
      </w:pPr>
      <w:r w:rsidRPr="0088003E">
        <w:rPr>
          <w:rFonts w:ascii="Times New Roman" w:eastAsia="Times New Roman" w:hAnsi="Times New Roman"/>
          <w:noProof/>
          <w:sz w:val="28"/>
          <w:szCs w:val="28"/>
          <w:lang w:eastAsia="bg-BG"/>
        </w:rPr>
        <mc:AlternateContent>
          <mc:Choice Requires="wps">
            <w:drawing>
              <wp:anchor distT="0" distB="0" distL="114300" distR="114300" simplePos="0" relativeHeight="251696128" behindDoc="0" locked="0" layoutInCell="1" allowOverlap="1" wp14:anchorId="4BFF1537" wp14:editId="13DDC230">
                <wp:simplePos x="0" y="0"/>
                <wp:positionH relativeFrom="column">
                  <wp:posOffset>-127000</wp:posOffset>
                </wp:positionH>
                <wp:positionV relativeFrom="paragraph">
                  <wp:posOffset>109855</wp:posOffset>
                </wp:positionV>
                <wp:extent cx="6629400" cy="0"/>
                <wp:effectExtent l="10795" t="13970" r="8255" b="5080"/>
                <wp:wrapNone/>
                <wp:docPr id="48" name="Право съединение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Q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GP6jUD4CAABFBAAADgAAAAAA&#10;AAAAAAAAAAAuAgAAZHJzL2Uyb0RvYy54bWxQSwECLQAUAAYACAAAACEAElTDOdsAAAAKAQAADwAA&#10;AAAAAAAAAAAAAACYBAAAZHJzL2Rvd25yZXYueG1sUEsFBgAAAAAEAAQA8wAAAKAFAAAAAA==&#10;"/>
            </w:pict>
          </mc:Fallback>
        </mc:AlternateContent>
      </w:r>
    </w:p>
    <w:p w:rsidR="0088003E" w:rsidRPr="0088003E" w:rsidRDefault="0088003E" w:rsidP="0088003E">
      <w:pPr>
        <w:spacing w:after="0" w:line="240" w:lineRule="auto"/>
        <w:rPr>
          <w:rFonts w:ascii="Times New Roman" w:eastAsia="Times New Roman" w:hAnsi="Times New Roman"/>
          <w:b/>
          <w:sz w:val="28"/>
          <w:szCs w:val="28"/>
          <w:lang w:eastAsia="bg-BG"/>
        </w:rPr>
      </w:pPr>
    </w:p>
    <w:p w:rsidR="0088003E" w:rsidRPr="0088003E" w:rsidRDefault="0088003E" w:rsidP="0088003E">
      <w:pPr>
        <w:spacing w:after="0" w:line="240" w:lineRule="auto"/>
        <w:rPr>
          <w:rFonts w:ascii="Times New Roman" w:eastAsia="Times New Roman" w:hAnsi="Times New Roman"/>
          <w:b/>
          <w:sz w:val="28"/>
          <w:szCs w:val="28"/>
          <w:lang w:eastAsia="bg-BG"/>
        </w:rPr>
      </w:pPr>
    </w:p>
    <w:p w:rsidR="0088003E" w:rsidRPr="0088003E" w:rsidRDefault="0088003E" w:rsidP="0088003E">
      <w:pPr>
        <w:spacing w:after="0" w:line="240" w:lineRule="auto"/>
        <w:jc w:val="center"/>
        <w:rPr>
          <w:rFonts w:ascii="Times New Roman" w:eastAsia="Times New Roman" w:hAnsi="Times New Roman"/>
          <w:b/>
          <w:sz w:val="28"/>
          <w:szCs w:val="28"/>
          <w:lang w:eastAsia="bg-BG"/>
        </w:rPr>
      </w:pPr>
      <w:r w:rsidRPr="0088003E">
        <w:rPr>
          <w:rFonts w:ascii="Times New Roman" w:eastAsia="Times New Roman" w:hAnsi="Times New Roman"/>
          <w:b/>
          <w:sz w:val="28"/>
          <w:szCs w:val="28"/>
          <w:lang w:eastAsia="bg-BG"/>
        </w:rPr>
        <w:t>ПРЕПИС-ИЗВЛЕЧЕНИЕ!</w:t>
      </w:r>
    </w:p>
    <w:p w:rsidR="0088003E" w:rsidRPr="0088003E" w:rsidRDefault="0088003E" w:rsidP="0088003E">
      <w:pPr>
        <w:spacing w:after="0" w:line="240" w:lineRule="auto"/>
        <w:jc w:val="center"/>
        <w:rPr>
          <w:rFonts w:ascii="Times New Roman" w:eastAsia="Times New Roman" w:hAnsi="Times New Roman"/>
          <w:b/>
          <w:sz w:val="28"/>
          <w:szCs w:val="28"/>
          <w:lang w:eastAsia="bg-BG"/>
        </w:rPr>
      </w:pPr>
      <w:r w:rsidRPr="0088003E">
        <w:rPr>
          <w:rFonts w:ascii="Times New Roman" w:eastAsia="Times New Roman" w:hAnsi="Times New Roman"/>
          <w:b/>
          <w:sz w:val="28"/>
          <w:szCs w:val="28"/>
          <w:lang w:eastAsia="bg-BG"/>
        </w:rPr>
        <w:t>от Протокол №</w:t>
      </w:r>
      <w:r w:rsidRPr="0088003E">
        <w:rPr>
          <w:rFonts w:ascii="Times New Roman" w:eastAsia="Times New Roman" w:hAnsi="Times New Roman"/>
          <w:b/>
          <w:sz w:val="28"/>
          <w:szCs w:val="28"/>
          <w:lang w:val="ru-RU" w:eastAsia="bg-BG"/>
        </w:rPr>
        <w:t xml:space="preserve"> </w:t>
      </w:r>
      <w:r w:rsidRPr="0088003E">
        <w:rPr>
          <w:rFonts w:ascii="Times New Roman" w:eastAsia="Times New Roman" w:hAnsi="Times New Roman"/>
          <w:b/>
          <w:sz w:val="28"/>
          <w:szCs w:val="28"/>
          <w:lang w:eastAsia="bg-BG"/>
        </w:rPr>
        <w:t>21</w:t>
      </w:r>
    </w:p>
    <w:p w:rsidR="0088003E" w:rsidRPr="0088003E" w:rsidRDefault="0088003E" w:rsidP="0088003E">
      <w:pPr>
        <w:spacing w:after="0" w:line="240" w:lineRule="auto"/>
        <w:jc w:val="center"/>
        <w:rPr>
          <w:rFonts w:ascii="Times New Roman" w:eastAsia="Times New Roman" w:hAnsi="Times New Roman"/>
          <w:b/>
          <w:sz w:val="28"/>
          <w:szCs w:val="28"/>
          <w:lang w:eastAsia="bg-BG"/>
        </w:rPr>
      </w:pPr>
      <w:r w:rsidRPr="0088003E">
        <w:rPr>
          <w:rFonts w:ascii="Times New Roman" w:eastAsia="Times New Roman" w:hAnsi="Times New Roman"/>
          <w:b/>
          <w:sz w:val="28"/>
          <w:szCs w:val="28"/>
          <w:lang w:eastAsia="bg-BG"/>
        </w:rPr>
        <w:t xml:space="preserve">от проведеното  заседание на </w:t>
      </w:r>
      <w:r w:rsidRPr="0088003E">
        <w:rPr>
          <w:rFonts w:ascii="Times New Roman" w:eastAsia="Times New Roman" w:hAnsi="Times New Roman"/>
          <w:b/>
          <w:sz w:val="28"/>
          <w:szCs w:val="28"/>
          <w:lang w:val="ru-RU" w:eastAsia="bg-BG"/>
        </w:rPr>
        <w:t>29</w:t>
      </w:r>
      <w:r w:rsidRPr="0088003E">
        <w:rPr>
          <w:rFonts w:ascii="Times New Roman" w:eastAsia="Times New Roman" w:hAnsi="Times New Roman"/>
          <w:b/>
          <w:sz w:val="28"/>
          <w:szCs w:val="28"/>
          <w:lang w:eastAsia="bg-BG"/>
        </w:rPr>
        <w:t>.03.2021 г.</w:t>
      </w:r>
    </w:p>
    <w:p w:rsidR="0088003E" w:rsidRPr="0088003E" w:rsidRDefault="0088003E" w:rsidP="0088003E">
      <w:pPr>
        <w:spacing w:after="0" w:line="240" w:lineRule="auto"/>
        <w:jc w:val="center"/>
        <w:rPr>
          <w:rFonts w:ascii="Times New Roman" w:eastAsia="Times New Roman" w:hAnsi="Times New Roman"/>
          <w:b/>
          <w:sz w:val="28"/>
          <w:szCs w:val="28"/>
          <w:lang w:val="ru-RU" w:eastAsia="bg-BG"/>
        </w:rPr>
      </w:pPr>
      <w:r w:rsidRPr="0088003E">
        <w:rPr>
          <w:rFonts w:ascii="Times New Roman" w:eastAsia="Times New Roman" w:hAnsi="Times New Roman"/>
          <w:b/>
          <w:sz w:val="28"/>
          <w:szCs w:val="28"/>
          <w:lang w:eastAsia="bg-BG"/>
        </w:rPr>
        <w:t>двадесета точка от дневния ред</w:t>
      </w:r>
    </w:p>
    <w:p w:rsidR="0088003E" w:rsidRPr="0088003E" w:rsidRDefault="0088003E" w:rsidP="0088003E">
      <w:pPr>
        <w:spacing w:after="0" w:line="240" w:lineRule="auto"/>
        <w:rPr>
          <w:rFonts w:ascii="Times New Roman" w:eastAsia="Times New Roman" w:hAnsi="Times New Roman"/>
          <w:b/>
          <w:sz w:val="28"/>
          <w:szCs w:val="28"/>
          <w:lang w:val="ru-RU" w:eastAsia="bg-BG"/>
        </w:rPr>
      </w:pPr>
    </w:p>
    <w:p w:rsidR="0088003E" w:rsidRPr="0088003E" w:rsidRDefault="0088003E" w:rsidP="0088003E">
      <w:pPr>
        <w:spacing w:after="0" w:line="240" w:lineRule="auto"/>
        <w:rPr>
          <w:rFonts w:ascii="Times New Roman" w:eastAsia="Times New Roman" w:hAnsi="Times New Roman"/>
          <w:b/>
          <w:sz w:val="28"/>
          <w:szCs w:val="28"/>
          <w:lang w:val="ru-RU" w:eastAsia="bg-BG"/>
        </w:rPr>
      </w:pPr>
    </w:p>
    <w:p w:rsidR="0088003E" w:rsidRPr="0088003E" w:rsidRDefault="0088003E" w:rsidP="0088003E">
      <w:pPr>
        <w:spacing w:after="0" w:line="240" w:lineRule="auto"/>
        <w:jc w:val="center"/>
        <w:rPr>
          <w:rFonts w:ascii="Times New Roman" w:eastAsia="Times New Roman" w:hAnsi="Times New Roman"/>
          <w:b/>
          <w:sz w:val="28"/>
          <w:szCs w:val="28"/>
          <w:lang w:eastAsia="bg-BG"/>
        </w:rPr>
      </w:pPr>
      <w:r w:rsidRPr="0088003E">
        <w:rPr>
          <w:rFonts w:ascii="Times New Roman" w:eastAsia="Times New Roman" w:hAnsi="Times New Roman"/>
          <w:b/>
          <w:sz w:val="28"/>
          <w:szCs w:val="28"/>
          <w:lang w:eastAsia="bg-BG"/>
        </w:rPr>
        <w:t>РЕШЕНИЕ</w:t>
      </w:r>
    </w:p>
    <w:p w:rsidR="0088003E" w:rsidRPr="0088003E" w:rsidRDefault="0088003E" w:rsidP="0088003E">
      <w:pPr>
        <w:spacing w:after="0" w:line="240" w:lineRule="auto"/>
        <w:jc w:val="center"/>
        <w:rPr>
          <w:rFonts w:ascii="Times New Roman" w:eastAsia="Times New Roman" w:hAnsi="Times New Roman"/>
          <w:b/>
          <w:sz w:val="28"/>
          <w:szCs w:val="28"/>
          <w:lang w:eastAsia="bg-BG"/>
        </w:rPr>
      </w:pPr>
      <w:r w:rsidRPr="0088003E">
        <w:rPr>
          <w:rFonts w:ascii="Times New Roman" w:eastAsia="Times New Roman" w:hAnsi="Times New Roman"/>
          <w:b/>
          <w:sz w:val="28"/>
          <w:szCs w:val="28"/>
          <w:lang w:eastAsia="bg-BG"/>
        </w:rPr>
        <w:t>№214/29.03.2021г.</w:t>
      </w:r>
    </w:p>
    <w:p w:rsidR="0088003E" w:rsidRPr="0088003E" w:rsidRDefault="0088003E" w:rsidP="0088003E">
      <w:pPr>
        <w:spacing w:after="0" w:line="240" w:lineRule="auto"/>
        <w:rPr>
          <w:rFonts w:ascii="Times New Roman" w:eastAsia="Times New Roman" w:hAnsi="Times New Roman"/>
          <w:b/>
          <w:sz w:val="28"/>
          <w:szCs w:val="28"/>
          <w:lang w:eastAsia="bg-BG"/>
        </w:rPr>
      </w:pPr>
    </w:p>
    <w:p w:rsidR="0088003E" w:rsidRPr="0088003E" w:rsidRDefault="0088003E" w:rsidP="0088003E">
      <w:pPr>
        <w:spacing w:after="0" w:line="240" w:lineRule="auto"/>
        <w:rPr>
          <w:rFonts w:ascii="Times New Roman" w:eastAsia="Times New Roman" w:hAnsi="Times New Roman"/>
          <w:b/>
          <w:sz w:val="28"/>
          <w:szCs w:val="28"/>
          <w:lang w:eastAsia="bg-BG"/>
        </w:rPr>
      </w:pPr>
    </w:p>
    <w:p w:rsidR="0088003E" w:rsidRPr="0088003E" w:rsidRDefault="0088003E" w:rsidP="0088003E">
      <w:pPr>
        <w:spacing w:after="0" w:line="240" w:lineRule="auto"/>
        <w:ind w:firstLine="708"/>
        <w:jc w:val="both"/>
        <w:rPr>
          <w:rFonts w:ascii="Times New Roman" w:eastAsia="Times New Roman" w:hAnsi="Times New Roman"/>
          <w:sz w:val="28"/>
          <w:szCs w:val="28"/>
          <w:lang w:eastAsia="bg-BG"/>
        </w:rPr>
      </w:pPr>
      <w:r w:rsidRPr="0088003E">
        <w:rPr>
          <w:rFonts w:ascii="Times New Roman" w:eastAsia="Times New Roman" w:hAnsi="Times New Roman"/>
          <w:b/>
          <w:bCs/>
          <w:iCs/>
          <w:color w:val="000000" w:themeColor="text1"/>
          <w:sz w:val="28"/>
          <w:szCs w:val="28"/>
          <w:u w:val="single"/>
          <w:lang w:eastAsia="bg-BG"/>
        </w:rPr>
        <w:t>ОТНОСНО</w:t>
      </w:r>
      <w:r w:rsidRPr="0088003E">
        <w:rPr>
          <w:rFonts w:ascii="Times New Roman" w:eastAsia="Times New Roman" w:hAnsi="Times New Roman"/>
          <w:b/>
          <w:bCs/>
          <w:iCs/>
          <w:color w:val="000000" w:themeColor="text1"/>
          <w:sz w:val="28"/>
          <w:szCs w:val="28"/>
          <w:lang w:eastAsia="bg-BG"/>
        </w:rPr>
        <w:t xml:space="preserve">: </w:t>
      </w:r>
      <w:r w:rsidRPr="0088003E">
        <w:rPr>
          <w:rFonts w:ascii="Times New Roman" w:eastAsia="Times New Roman" w:hAnsi="Times New Roman"/>
          <w:sz w:val="28"/>
          <w:szCs w:val="28"/>
          <w:lang w:eastAsia="bg-BG"/>
        </w:rPr>
        <w:t>Изработване на проект за подробен устройствен план – за застрояване на ПИ с идентификатор № 51932.2.567 в местността „Герена над шосето“ в землището на село Новачене, община Никопол.</w:t>
      </w:r>
    </w:p>
    <w:p w:rsidR="0088003E" w:rsidRPr="0088003E" w:rsidRDefault="0088003E" w:rsidP="0088003E">
      <w:pPr>
        <w:spacing w:after="0" w:line="240" w:lineRule="auto"/>
        <w:ind w:firstLine="708"/>
        <w:jc w:val="both"/>
        <w:rPr>
          <w:rFonts w:ascii="Times New Roman" w:eastAsia="Times New Roman" w:hAnsi="Times New Roman"/>
          <w:bCs/>
          <w:iCs/>
          <w:color w:val="000000" w:themeColor="text1"/>
          <w:sz w:val="28"/>
          <w:szCs w:val="28"/>
          <w:lang w:eastAsia="bg-BG"/>
        </w:rPr>
      </w:pPr>
      <w:r w:rsidRPr="0088003E">
        <w:rPr>
          <w:rFonts w:ascii="Times New Roman" w:eastAsia="Times New Roman" w:hAnsi="Times New Roman"/>
          <w:b/>
          <w:bCs/>
          <w:i/>
          <w:iCs/>
          <w:color w:val="000000" w:themeColor="text1"/>
          <w:sz w:val="28"/>
          <w:szCs w:val="28"/>
          <w:lang w:eastAsia="bg-BG"/>
        </w:rPr>
        <w:t xml:space="preserve"> </w:t>
      </w:r>
      <w:r w:rsidRPr="0088003E">
        <w:rPr>
          <w:rFonts w:ascii="Times New Roman" w:eastAsia="Times New Roman" w:hAnsi="Times New Roman"/>
          <w:bCs/>
          <w:iCs/>
          <w:color w:val="000000" w:themeColor="text1"/>
          <w:sz w:val="28"/>
          <w:szCs w:val="28"/>
          <w:lang w:eastAsia="bg-BG"/>
        </w:rPr>
        <w:t>На основание чл.21, ал.1, т.11 от Закона за местното самоуправление и местната администрация и чл.125, ал.1 във връзка с чл.124, ал.1 и ал.7 от Закона за устройство на територията, Общински съвет – Никопол</w:t>
      </w:r>
    </w:p>
    <w:p w:rsidR="0088003E" w:rsidRPr="0088003E" w:rsidRDefault="0088003E" w:rsidP="0088003E">
      <w:pPr>
        <w:spacing w:after="0" w:line="240" w:lineRule="auto"/>
        <w:ind w:firstLine="708"/>
        <w:jc w:val="both"/>
        <w:rPr>
          <w:rFonts w:ascii="Times New Roman" w:eastAsia="Times New Roman" w:hAnsi="Times New Roman"/>
          <w:sz w:val="28"/>
          <w:szCs w:val="28"/>
          <w:lang w:eastAsia="bg-BG"/>
        </w:rPr>
      </w:pPr>
    </w:p>
    <w:p w:rsidR="0088003E" w:rsidRPr="0088003E" w:rsidRDefault="0088003E" w:rsidP="0088003E">
      <w:pPr>
        <w:spacing w:after="0" w:line="240" w:lineRule="auto"/>
        <w:jc w:val="center"/>
        <w:rPr>
          <w:rFonts w:ascii="Times New Roman" w:eastAsia="Times New Roman" w:hAnsi="Times New Roman"/>
          <w:b/>
          <w:sz w:val="28"/>
          <w:szCs w:val="28"/>
          <w:lang w:eastAsia="bg-BG"/>
        </w:rPr>
      </w:pPr>
      <w:r w:rsidRPr="0088003E">
        <w:rPr>
          <w:rFonts w:ascii="Times New Roman" w:eastAsia="Times New Roman" w:hAnsi="Times New Roman"/>
          <w:b/>
          <w:sz w:val="28"/>
          <w:szCs w:val="28"/>
          <w:lang w:val="en-US" w:eastAsia="bg-BG"/>
        </w:rPr>
        <w:t xml:space="preserve">Р Е Ш </w:t>
      </w:r>
      <w:r w:rsidRPr="0088003E">
        <w:rPr>
          <w:rFonts w:ascii="Times New Roman" w:eastAsia="Times New Roman" w:hAnsi="Times New Roman"/>
          <w:b/>
          <w:sz w:val="28"/>
          <w:szCs w:val="28"/>
          <w:lang w:eastAsia="bg-BG"/>
        </w:rPr>
        <w:t>И:</w:t>
      </w:r>
    </w:p>
    <w:p w:rsidR="0088003E" w:rsidRPr="0088003E" w:rsidRDefault="0088003E" w:rsidP="0088003E">
      <w:pPr>
        <w:spacing w:after="0" w:line="240" w:lineRule="auto"/>
        <w:ind w:firstLine="708"/>
        <w:jc w:val="both"/>
        <w:rPr>
          <w:rFonts w:ascii="Times New Roman" w:eastAsia="Times New Roman" w:hAnsi="Times New Roman"/>
          <w:sz w:val="28"/>
          <w:szCs w:val="28"/>
          <w:lang w:eastAsia="bg-BG"/>
        </w:rPr>
      </w:pPr>
    </w:p>
    <w:p w:rsidR="0088003E" w:rsidRPr="0088003E" w:rsidRDefault="0088003E" w:rsidP="0088003E">
      <w:pPr>
        <w:tabs>
          <w:tab w:val="left" w:pos="-3119"/>
        </w:tabs>
        <w:spacing w:after="0" w:line="240" w:lineRule="auto"/>
        <w:ind w:firstLine="360"/>
        <w:jc w:val="both"/>
        <w:rPr>
          <w:rFonts w:ascii="Times New Roman" w:eastAsia="Times New Roman" w:hAnsi="Times New Roman"/>
          <w:sz w:val="28"/>
          <w:szCs w:val="28"/>
          <w:lang w:eastAsia="bg-BG"/>
        </w:rPr>
      </w:pPr>
      <w:r w:rsidRPr="0088003E">
        <w:rPr>
          <w:rFonts w:ascii="Times New Roman" w:eastAsia="Times New Roman" w:hAnsi="Times New Roman"/>
          <w:b/>
          <w:sz w:val="28"/>
          <w:szCs w:val="28"/>
          <w:lang w:eastAsia="bg-BG"/>
        </w:rPr>
        <w:t>1.</w:t>
      </w:r>
      <w:r w:rsidRPr="0088003E">
        <w:rPr>
          <w:rFonts w:ascii="Times New Roman" w:eastAsia="Times New Roman" w:hAnsi="Times New Roman"/>
          <w:sz w:val="28"/>
          <w:szCs w:val="28"/>
          <w:lang w:eastAsia="bg-BG"/>
        </w:rPr>
        <w:t>Общински съвет – Никопол дава съгласие да се изработи проект за подробен устройствен план  - план за застрояване /ПУП-ПЗ/ за поземлен имот с идентификатор № 51932.2.567 в местността „Герена над шосето“ в землището на село Новачене. Проектът за ПУП да се съобрази с действащите нормативни актове без промяна на предназначението на имота и начина на трайно ползване „стопански двор“. Подробният устройствен план – план за застрояване да</w:t>
      </w:r>
      <w:r w:rsidRPr="0088003E">
        <w:rPr>
          <w:rFonts w:ascii="Times New Roman" w:eastAsia="Times New Roman" w:hAnsi="Times New Roman"/>
          <w:sz w:val="28"/>
          <w:szCs w:val="28"/>
          <w:lang w:val="en-US" w:eastAsia="bg-BG"/>
        </w:rPr>
        <w:t xml:space="preserve"> </w:t>
      </w:r>
      <w:r w:rsidRPr="0088003E">
        <w:rPr>
          <w:rFonts w:ascii="Times New Roman" w:eastAsia="Times New Roman" w:hAnsi="Times New Roman"/>
          <w:sz w:val="28"/>
          <w:szCs w:val="28"/>
          <w:lang w:eastAsia="bg-BG"/>
        </w:rPr>
        <w:t>се процедира по реда на чл. 128, ал. 3 и одобри по чл. 129, ал. 2 от ЗУТ.</w:t>
      </w:r>
    </w:p>
    <w:p w:rsidR="0088003E" w:rsidRPr="0088003E" w:rsidRDefault="0088003E" w:rsidP="0088003E">
      <w:pPr>
        <w:spacing w:after="0" w:line="240" w:lineRule="auto"/>
        <w:ind w:firstLine="360"/>
        <w:jc w:val="both"/>
        <w:rPr>
          <w:rFonts w:ascii="Times New Roman" w:eastAsia="Times New Roman" w:hAnsi="Times New Roman"/>
          <w:sz w:val="28"/>
          <w:szCs w:val="28"/>
          <w:lang w:eastAsia="bg-BG"/>
        </w:rPr>
      </w:pPr>
      <w:r w:rsidRPr="0088003E">
        <w:rPr>
          <w:rFonts w:ascii="Times New Roman" w:eastAsia="Times New Roman" w:hAnsi="Times New Roman"/>
          <w:b/>
          <w:sz w:val="28"/>
          <w:szCs w:val="28"/>
          <w:lang w:eastAsia="bg-BG"/>
        </w:rPr>
        <w:t>2.</w:t>
      </w:r>
      <w:r w:rsidRPr="0088003E">
        <w:rPr>
          <w:rFonts w:ascii="Times New Roman" w:eastAsia="Times New Roman" w:hAnsi="Times New Roman"/>
          <w:sz w:val="28"/>
          <w:szCs w:val="28"/>
          <w:lang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88003E" w:rsidRPr="0088003E" w:rsidRDefault="0088003E" w:rsidP="0088003E">
      <w:pPr>
        <w:spacing w:after="0" w:line="240" w:lineRule="auto"/>
        <w:jc w:val="center"/>
        <w:rPr>
          <w:rFonts w:ascii="Times New Roman" w:eastAsia="Times New Roman" w:hAnsi="Times New Roman"/>
          <w:b/>
          <w:bCs/>
          <w:sz w:val="28"/>
          <w:szCs w:val="28"/>
          <w:lang w:eastAsia="bg-BG"/>
        </w:rPr>
      </w:pPr>
    </w:p>
    <w:p w:rsidR="0088003E" w:rsidRPr="0088003E" w:rsidRDefault="0088003E" w:rsidP="0088003E">
      <w:pPr>
        <w:spacing w:after="0" w:line="240" w:lineRule="auto"/>
        <w:ind w:firstLine="708"/>
        <w:jc w:val="both"/>
        <w:rPr>
          <w:rFonts w:ascii="Times New Roman" w:eastAsiaTheme="minorHAnsi" w:hAnsi="Times New Roman"/>
          <w:sz w:val="28"/>
          <w:szCs w:val="28"/>
        </w:rPr>
      </w:pPr>
    </w:p>
    <w:p w:rsidR="0088003E" w:rsidRPr="0088003E" w:rsidRDefault="0088003E" w:rsidP="0088003E">
      <w:pPr>
        <w:spacing w:after="0" w:line="240" w:lineRule="auto"/>
        <w:ind w:firstLine="708"/>
        <w:jc w:val="both"/>
        <w:rPr>
          <w:rFonts w:ascii="Times New Roman" w:eastAsia="Times New Roman" w:hAnsi="Times New Roman"/>
          <w:sz w:val="28"/>
          <w:szCs w:val="28"/>
          <w:lang w:eastAsia="bg-BG"/>
        </w:rPr>
      </w:pPr>
    </w:p>
    <w:p w:rsidR="0088003E" w:rsidRPr="0088003E" w:rsidRDefault="0088003E" w:rsidP="0088003E">
      <w:pPr>
        <w:tabs>
          <w:tab w:val="left" w:pos="-2977"/>
        </w:tabs>
        <w:spacing w:after="0" w:line="240" w:lineRule="auto"/>
        <w:jc w:val="both"/>
        <w:rPr>
          <w:rFonts w:ascii="Times New Roman" w:eastAsia="Times New Roman" w:hAnsi="Times New Roman"/>
          <w:b/>
          <w:sz w:val="28"/>
          <w:szCs w:val="28"/>
          <w:lang w:eastAsia="bg-BG"/>
        </w:rPr>
      </w:pPr>
    </w:p>
    <w:p w:rsidR="0088003E" w:rsidRPr="0088003E" w:rsidRDefault="0088003E" w:rsidP="0088003E">
      <w:pPr>
        <w:tabs>
          <w:tab w:val="left" w:pos="-2977"/>
        </w:tabs>
        <w:spacing w:after="0" w:line="240" w:lineRule="auto"/>
        <w:jc w:val="both"/>
        <w:rPr>
          <w:rFonts w:ascii="Times New Roman" w:eastAsia="Times New Roman" w:hAnsi="Times New Roman"/>
          <w:b/>
          <w:sz w:val="28"/>
          <w:szCs w:val="28"/>
          <w:lang w:eastAsia="bg-BG"/>
        </w:rPr>
      </w:pPr>
    </w:p>
    <w:p w:rsidR="0088003E" w:rsidRPr="0088003E" w:rsidRDefault="0088003E" w:rsidP="0088003E">
      <w:pPr>
        <w:spacing w:after="0" w:line="240" w:lineRule="auto"/>
        <w:jc w:val="both"/>
        <w:rPr>
          <w:rFonts w:ascii="Times New Roman" w:eastAsia="Times New Roman" w:hAnsi="Times New Roman"/>
          <w:sz w:val="28"/>
          <w:szCs w:val="28"/>
          <w:lang w:eastAsia="bg-BG"/>
        </w:rPr>
      </w:pPr>
    </w:p>
    <w:p w:rsidR="0088003E" w:rsidRPr="0088003E" w:rsidRDefault="0088003E" w:rsidP="0088003E">
      <w:pPr>
        <w:tabs>
          <w:tab w:val="left" w:pos="-2127"/>
        </w:tabs>
        <w:spacing w:after="0" w:line="240" w:lineRule="auto"/>
        <w:contextualSpacing/>
        <w:jc w:val="both"/>
        <w:rPr>
          <w:rFonts w:ascii="Times New Roman" w:eastAsia="Times New Roman" w:hAnsi="Times New Roman"/>
          <w:b/>
          <w:sz w:val="28"/>
          <w:szCs w:val="28"/>
          <w:lang w:eastAsia="bg-BG"/>
        </w:rPr>
      </w:pPr>
      <w:r w:rsidRPr="0088003E">
        <w:rPr>
          <w:rFonts w:ascii="Times New Roman" w:eastAsia="Times New Roman" w:hAnsi="Times New Roman"/>
          <w:b/>
          <w:sz w:val="28"/>
          <w:szCs w:val="28"/>
          <w:lang w:eastAsia="bg-BG"/>
        </w:rPr>
        <w:t>Майдън Сакаджиев</w:t>
      </w:r>
      <w:r w:rsidRPr="0088003E">
        <w:rPr>
          <w:rFonts w:ascii="Times New Roman" w:eastAsia="Times New Roman" w:hAnsi="Times New Roman"/>
          <w:b/>
          <w:bCs/>
          <w:sz w:val="28"/>
          <w:szCs w:val="28"/>
          <w:lang w:eastAsia="bg-BG"/>
        </w:rPr>
        <w:t xml:space="preserve"> -</w:t>
      </w:r>
    </w:p>
    <w:p w:rsidR="0088003E" w:rsidRPr="0088003E" w:rsidRDefault="0088003E" w:rsidP="0088003E">
      <w:pPr>
        <w:spacing w:after="0" w:line="240" w:lineRule="auto"/>
        <w:jc w:val="both"/>
        <w:rPr>
          <w:rFonts w:ascii="Times New Roman" w:eastAsia="Times New Roman" w:hAnsi="Times New Roman"/>
          <w:b/>
          <w:bCs/>
          <w:sz w:val="28"/>
          <w:szCs w:val="28"/>
          <w:lang w:eastAsia="bg-BG"/>
        </w:rPr>
      </w:pPr>
      <w:r w:rsidRPr="0088003E">
        <w:rPr>
          <w:rFonts w:ascii="Times New Roman" w:eastAsia="Times New Roman" w:hAnsi="Times New Roman"/>
          <w:b/>
          <w:bCs/>
          <w:sz w:val="28"/>
          <w:szCs w:val="28"/>
          <w:lang w:eastAsia="bg-BG"/>
        </w:rPr>
        <w:t xml:space="preserve">Зам.Председател на </w:t>
      </w:r>
    </w:p>
    <w:p w:rsidR="0088003E" w:rsidRPr="0088003E" w:rsidRDefault="0088003E" w:rsidP="0088003E">
      <w:pPr>
        <w:spacing w:after="0" w:line="240" w:lineRule="auto"/>
        <w:jc w:val="both"/>
        <w:rPr>
          <w:rFonts w:ascii="Times New Roman" w:eastAsia="Times New Roman" w:hAnsi="Times New Roman"/>
          <w:b/>
          <w:bCs/>
          <w:sz w:val="28"/>
          <w:szCs w:val="28"/>
          <w:lang w:eastAsia="bg-BG"/>
        </w:rPr>
      </w:pPr>
      <w:r w:rsidRPr="0088003E">
        <w:rPr>
          <w:rFonts w:ascii="Times New Roman" w:eastAsia="Times New Roman" w:hAnsi="Times New Roman"/>
          <w:b/>
          <w:bCs/>
          <w:sz w:val="28"/>
          <w:szCs w:val="28"/>
          <w:lang w:eastAsia="bg-BG"/>
        </w:rPr>
        <w:t>Общински Съвет – Никопол</w:t>
      </w:r>
    </w:p>
    <w:sectPr w:rsidR="0088003E" w:rsidRPr="0088003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7F1" w:rsidRDefault="00D417F1" w:rsidP="00584750">
      <w:pPr>
        <w:spacing w:after="0" w:line="240" w:lineRule="auto"/>
      </w:pPr>
      <w:r>
        <w:separator/>
      </w:r>
    </w:p>
  </w:endnote>
  <w:endnote w:type="continuationSeparator" w:id="0">
    <w:p w:rsidR="00D417F1" w:rsidRDefault="00D417F1" w:rsidP="00584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05" w:rsidRDefault="00010A05" w:rsidP="00010A0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10A05" w:rsidRDefault="00010A05" w:rsidP="00010A0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05" w:rsidRDefault="00010A05" w:rsidP="00010A0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D417F1">
      <w:rPr>
        <w:rStyle w:val="a8"/>
        <w:noProof/>
      </w:rPr>
      <w:t>1</w:t>
    </w:r>
    <w:r>
      <w:rPr>
        <w:rStyle w:val="a8"/>
      </w:rPr>
      <w:fldChar w:fldCharType="end"/>
    </w:r>
  </w:p>
  <w:p w:rsidR="00010A05" w:rsidRDefault="00010A05" w:rsidP="00010A05">
    <w:pPr>
      <w:pStyle w:val="a6"/>
      <w:ind w:right="360"/>
      <w:jc w:val="righ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05" w:rsidRDefault="00010A05" w:rsidP="00010A0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10A05" w:rsidRDefault="00010A05" w:rsidP="00010A05">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05" w:rsidRDefault="00010A05" w:rsidP="00010A0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D66955">
      <w:rPr>
        <w:rStyle w:val="a8"/>
        <w:noProof/>
      </w:rPr>
      <w:t>151</w:t>
    </w:r>
    <w:r>
      <w:rPr>
        <w:rStyle w:val="a8"/>
      </w:rPr>
      <w:fldChar w:fldCharType="end"/>
    </w:r>
  </w:p>
  <w:p w:rsidR="00010A05" w:rsidRDefault="00010A05" w:rsidP="00010A05">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05" w:rsidRDefault="00010A05">
    <w:pPr>
      <w:pStyle w:val="a6"/>
      <w:jc w:val="right"/>
    </w:pPr>
    <w:r>
      <w:fldChar w:fldCharType="begin"/>
    </w:r>
    <w:r>
      <w:instrText>PAGE   \* MERGEFORMAT</w:instrText>
    </w:r>
    <w:r>
      <w:fldChar w:fldCharType="separate"/>
    </w:r>
    <w:r w:rsidR="00D66955">
      <w:rPr>
        <w:noProof/>
      </w:rPr>
      <w:t>81</w:t>
    </w:r>
    <w:r>
      <w:fldChar w:fldCharType="end"/>
    </w:r>
  </w:p>
  <w:p w:rsidR="00010A05" w:rsidRDefault="00010A0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7F1" w:rsidRDefault="00D417F1" w:rsidP="00584750">
      <w:pPr>
        <w:spacing w:after="0" w:line="240" w:lineRule="auto"/>
      </w:pPr>
      <w:r>
        <w:separator/>
      </w:r>
    </w:p>
  </w:footnote>
  <w:footnote w:type="continuationSeparator" w:id="0">
    <w:p w:rsidR="00D417F1" w:rsidRDefault="00D417F1" w:rsidP="00584750">
      <w:pPr>
        <w:spacing w:after="0" w:line="240" w:lineRule="auto"/>
      </w:pPr>
      <w:r>
        <w:continuationSeparator/>
      </w:r>
    </w:p>
  </w:footnote>
  <w:footnote w:id="1">
    <w:p w:rsidR="00010A05" w:rsidRDefault="00010A05" w:rsidP="00584750">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2">
    <w:p w:rsidR="00010A05" w:rsidRDefault="00010A05" w:rsidP="00584750">
      <w:pPr>
        <w:pStyle w:val="af"/>
        <w:jc w:val="both"/>
      </w:pPr>
      <w:r>
        <w:rPr>
          <w:rStyle w:val="af1"/>
        </w:rPr>
        <w:footnoteRef/>
      </w:r>
      <w:r>
        <w:t xml:space="preserve"> </w:t>
      </w:r>
      <w:r w:rsidRPr="00C428CF">
        <w:rPr>
          <w:rFonts w:ascii="Garamond" w:hAnsi="Garamond"/>
          <w:szCs w:val="24"/>
        </w:rPr>
        <w:t>Пореден номер на индикатора в общия списък от преки индикатори за наблюдение и оценка на ОПР 2014-2020</w:t>
      </w:r>
    </w:p>
  </w:footnote>
  <w:footnote w:id="3">
    <w:p w:rsidR="00010A05" w:rsidRDefault="00010A05" w:rsidP="00584750">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4">
    <w:p w:rsidR="00010A05" w:rsidRDefault="00010A05" w:rsidP="00584750">
      <w:pPr>
        <w:pStyle w:val="af"/>
        <w:jc w:val="both"/>
      </w:pPr>
      <w:r>
        <w:rPr>
          <w:rStyle w:val="af1"/>
        </w:rPr>
        <w:footnoteRef/>
      </w:r>
      <w:r>
        <w:t xml:space="preserve"> </w:t>
      </w:r>
      <w:r w:rsidRPr="00C428CF">
        <w:rPr>
          <w:rFonts w:ascii="Garamond" w:hAnsi="Garamond"/>
          <w:szCs w:val="24"/>
        </w:rPr>
        <w:t>П</w:t>
      </w:r>
      <w:r>
        <w:rPr>
          <w:rFonts w:ascii="Garamond" w:hAnsi="Garamond"/>
          <w:szCs w:val="24"/>
        </w:rPr>
        <w:t>46.</w:t>
      </w:r>
      <w:r w:rsidRPr="00C428CF">
        <w:rPr>
          <w:rFonts w:ascii="Garamond" w:hAnsi="Garamond"/>
          <w:szCs w:val="24"/>
        </w:rPr>
        <w:t>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5">
    <w:p w:rsidR="00010A05" w:rsidRDefault="00010A05" w:rsidP="00584750">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6E"/>
    <w:multiLevelType w:val="hybridMultilevel"/>
    <w:tmpl w:val="28442074"/>
    <w:lvl w:ilvl="0" w:tplc="42C4A91A">
      <w:start w:val="1"/>
      <w:numFmt w:val="bullet"/>
      <w:lvlText w:val=""/>
      <w:lvlJc w:val="left"/>
      <w:pPr>
        <w:ind w:left="720" w:hanging="360"/>
      </w:pPr>
      <w:rPr>
        <w:rFonts w:ascii="Symbol" w:hAnsi="Symbol" w:hint="default"/>
        <w:color w:val="80808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98E2D45"/>
    <w:multiLevelType w:val="multilevel"/>
    <w:tmpl w:val="098E2D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A548B5"/>
    <w:multiLevelType w:val="hybridMultilevel"/>
    <w:tmpl w:val="9884A604"/>
    <w:lvl w:ilvl="0" w:tplc="47C02020">
      <w:start w:val="1"/>
      <w:numFmt w:val="decimal"/>
      <w:lvlText w:val="%1."/>
      <w:lvlJc w:val="left"/>
      <w:pPr>
        <w:tabs>
          <w:tab w:val="num" w:pos="644"/>
        </w:tabs>
        <w:ind w:left="644" w:hanging="360"/>
      </w:pPr>
      <w:rPr>
        <w:rFonts w:hint="default"/>
      </w:rPr>
    </w:lvl>
    <w:lvl w:ilvl="1" w:tplc="04020001">
      <w:start w:val="1"/>
      <w:numFmt w:val="bullet"/>
      <w:lvlText w:val=""/>
      <w:lvlJc w:val="left"/>
      <w:pPr>
        <w:tabs>
          <w:tab w:val="num" w:pos="1440"/>
        </w:tabs>
        <w:ind w:left="1440" w:hanging="360"/>
      </w:pPr>
      <w:rPr>
        <w:rFonts w:ascii="Symbol" w:hAnsi="Symbol" w:hint="default"/>
        <w:sz w:val="24"/>
        <w:szCs w:val="24"/>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DC14A1D"/>
    <w:multiLevelType w:val="hybridMultilevel"/>
    <w:tmpl w:val="E3189BB8"/>
    <w:lvl w:ilvl="0" w:tplc="A79EC836">
      <w:start w:val="1"/>
      <w:numFmt w:val="bullet"/>
      <w:lvlText w:val=""/>
      <w:lvlJc w:val="left"/>
      <w:pPr>
        <w:tabs>
          <w:tab w:val="num" w:pos="720"/>
        </w:tabs>
        <w:ind w:left="720" w:hanging="360"/>
      </w:pPr>
      <w:rPr>
        <w:rFonts w:ascii="Wingdings" w:hAnsi="Wingdings" w:hint="default"/>
        <w:color w:val="80808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nsid w:val="0E370710"/>
    <w:multiLevelType w:val="hybridMultilevel"/>
    <w:tmpl w:val="16E22D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E975675"/>
    <w:multiLevelType w:val="hybridMultilevel"/>
    <w:tmpl w:val="1D64C8A6"/>
    <w:lvl w:ilvl="0" w:tplc="A79EC836">
      <w:start w:val="1"/>
      <w:numFmt w:val="bullet"/>
      <w:lvlText w:val=""/>
      <w:lvlJc w:val="left"/>
      <w:pPr>
        <w:tabs>
          <w:tab w:val="num" w:pos="720"/>
        </w:tabs>
        <w:ind w:left="720" w:hanging="360"/>
      </w:pPr>
      <w:rPr>
        <w:rFonts w:ascii="Wingdings" w:hAnsi="Wingdings" w:hint="default"/>
        <w:color w:val="80808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0EBC7A25"/>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0FE91387"/>
    <w:multiLevelType w:val="hybridMultilevel"/>
    <w:tmpl w:val="28106C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5BA3C03"/>
    <w:multiLevelType w:val="hybridMultilevel"/>
    <w:tmpl w:val="AFE8E87A"/>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9">
    <w:nsid w:val="231A657C"/>
    <w:multiLevelType w:val="hybridMultilevel"/>
    <w:tmpl w:val="941A38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3DC55A0"/>
    <w:multiLevelType w:val="hybridMultilevel"/>
    <w:tmpl w:val="9EFE055E"/>
    <w:lvl w:ilvl="0" w:tplc="4BF2FEBC">
      <w:numFmt w:val="none"/>
      <w:lvlText w:val=""/>
      <w:lvlJc w:val="left"/>
      <w:pPr>
        <w:tabs>
          <w:tab w:val="num" w:pos="1068"/>
        </w:tabs>
      </w:pPr>
    </w:lvl>
    <w:lvl w:ilvl="1" w:tplc="20CC8C4C">
      <w:start w:val="1"/>
      <w:numFmt w:val="decimal"/>
      <w:lvlText w:val="%2."/>
      <w:lvlJc w:val="left"/>
      <w:pPr>
        <w:tabs>
          <w:tab w:val="num" w:pos="2922"/>
        </w:tabs>
        <w:ind w:left="2922" w:hanging="360"/>
      </w:pPr>
      <w:rPr>
        <w:rFonts w:hint="default"/>
      </w:rPr>
    </w:lvl>
    <w:lvl w:ilvl="2" w:tplc="9D3C88DE" w:tentative="1">
      <w:start w:val="1"/>
      <w:numFmt w:val="bullet"/>
      <w:lvlText w:val=""/>
      <w:lvlJc w:val="left"/>
      <w:pPr>
        <w:ind w:left="3642" w:hanging="360"/>
      </w:pPr>
      <w:rPr>
        <w:rFonts w:ascii="Wingdings" w:hAnsi="Wingdings" w:hint="default"/>
      </w:rPr>
    </w:lvl>
    <w:lvl w:ilvl="3" w:tplc="52BC671A">
      <w:start w:val="1"/>
      <w:numFmt w:val="bullet"/>
      <w:lvlText w:val=""/>
      <w:lvlJc w:val="left"/>
      <w:pPr>
        <w:ind w:left="4362" w:hanging="360"/>
      </w:pPr>
      <w:rPr>
        <w:rFonts w:ascii="Symbol" w:hAnsi="Symbol" w:hint="default"/>
      </w:rPr>
    </w:lvl>
    <w:lvl w:ilvl="4" w:tplc="C01C837E" w:tentative="1">
      <w:start w:val="1"/>
      <w:numFmt w:val="bullet"/>
      <w:lvlText w:val="o"/>
      <w:lvlJc w:val="left"/>
      <w:pPr>
        <w:ind w:left="5082" w:hanging="360"/>
      </w:pPr>
      <w:rPr>
        <w:rFonts w:ascii="Courier New" w:hAnsi="Courier New" w:cs="Courier New" w:hint="default"/>
      </w:rPr>
    </w:lvl>
    <w:lvl w:ilvl="5" w:tplc="FF982C60" w:tentative="1">
      <w:start w:val="1"/>
      <w:numFmt w:val="bullet"/>
      <w:lvlText w:val=""/>
      <w:lvlJc w:val="left"/>
      <w:pPr>
        <w:ind w:left="5802" w:hanging="360"/>
      </w:pPr>
      <w:rPr>
        <w:rFonts w:ascii="Wingdings" w:hAnsi="Wingdings" w:hint="default"/>
      </w:rPr>
    </w:lvl>
    <w:lvl w:ilvl="6" w:tplc="D674DA5A" w:tentative="1">
      <w:start w:val="1"/>
      <w:numFmt w:val="bullet"/>
      <w:lvlText w:val=""/>
      <w:lvlJc w:val="left"/>
      <w:pPr>
        <w:ind w:left="6522" w:hanging="360"/>
      </w:pPr>
      <w:rPr>
        <w:rFonts w:ascii="Symbol" w:hAnsi="Symbol" w:hint="default"/>
      </w:rPr>
    </w:lvl>
    <w:lvl w:ilvl="7" w:tplc="373439A8" w:tentative="1">
      <w:start w:val="1"/>
      <w:numFmt w:val="bullet"/>
      <w:lvlText w:val="o"/>
      <w:lvlJc w:val="left"/>
      <w:pPr>
        <w:ind w:left="7242" w:hanging="360"/>
      </w:pPr>
      <w:rPr>
        <w:rFonts w:ascii="Courier New" w:hAnsi="Courier New" w:cs="Courier New" w:hint="default"/>
      </w:rPr>
    </w:lvl>
    <w:lvl w:ilvl="8" w:tplc="5F466EA4" w:tentative="1">
      <w:start w:val="1"/>
      <w:numFmt w:val="bullet"/>
      <w:lvlText w:val=""/>
      <w:lvlJc w:val="left"/>
      <w:pPr>
        <w:ind w:left="7962" w:hanging="360"/>
      </w:pPr>
      <w:rPr>
        <w:rFonts w:ascii="Wingdings" w:hAnsi="Wingdings" w:hint="default"/>
      </w:rPr>
    </w:lvl>
  </w:abstractNum>
  <w:abstractNum w:abstractNumId="11">
    <w:nsid w:val="27440718"/>
    <w:multiLevelType w:val="hybridMultilevel"/>
    <w:tmpl w:val="B9D0F9E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290B3878"/>
    <w:multiLevelType w:val="hybridMultilevel"/>
    <w:tmpl w:val="4E20A5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2D71AB"/>
    <w:multiLevelType w:val="multilevel"/>
    <w:tmpl w:val="B30C5C7C"/>
    <w:lvl w:ilvl="0">
      <w:start w:val="1"/>
      <w:numFmt w:val="upperRoman"/>
      <w:lvlText w:val="%1."/>
      <w:lvlJc w:val="righ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nsid w:val="351A6F7D"/>
    <w:multiLevelType w:val="hybridMultilevel"/>
    <w:tmpl w:val="9D1820BC"/>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81372BF"/>
    <w:multiLevelType w:val="hybridMultilevel"/>
    <w:tmpl w:val="5B428D9E"/>
    <w:lvl w:ilvl="0" w:tplc="7946D568">
      <w:start w:val="1"/>
      <w:numFmt w:val="bullet"/>
      <w:lvlText w:val=""/>
      <w:lvlJc w:val="left"/>
      <w:pPr>
        <w:ind w:left="900" w:hanging="360"/>
      </w:pPr>
      <w:rPr>
        <w:rFonts w:ascii="Symbol" w:eastAsia="Calibri" w:hAnsi="Symbol" w:cs="Times New Roman" w:hint="default"/>
      </w:rPr>
    </w:lvl>
    <w:lvl w:ilvl="1" w:tplc="04020001">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AE40AF5"/>
    <w:multiLevelType w:val="hybridMultilevel"/>
    <w:tmpl w:val="0178CC42"/>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7">
    <w:nsid w:val="417554D2"/>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456A3537"/>
    <w:multiLevelType w:val="hybridMultilevel"/>
    <w:tmpl w:val="76ECCAC0"/>
    <w:lvl w:ilvl="0" w:tplc="FCE45804">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9">
    <w:nsid w:val="46131400"/>
    <w:multiLevelType w:val="multilevel"/>
    <w:tmpl w:val="46131400"/>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B385D02"/>
    <w:multiLevelType w:val="multilevel"/>
    <w:tmpl w:val="4B385D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CAC0879"/>
    <w:multiLevelType w:val="hybridMultilevel"/>
    <w:tmpl w:val="8E12B29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5CB37A55"/>
    <w:multiLevelType w:val="hybridMultilevel"/>
    <w:tmpl w:val="2F925D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06264CA"/>
    <w:multiLevelType w:val="hybridMultilevel"/>
    <w:tmpl w:val="D5E0B2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649752AE"/>
    <w:multiLevelType w:val="multilevel"/>
    <w:tmpl w:val="4EBCDB44"/>
    <w:lvl w:ilvl="0">
      <w:start w:val="1"/>
      <w:numFmt w:val="decimal"/>
      <w:lvlText w:val="%1."/>
      <w:lvlJc w:val="left"/>
      <w:pPr>
        <w:tabs>
          <w:tab w:val="num" w:pos="643"/>
        </w:tabs>
        <w:ind w:left="643"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61927AD"/>
    <w:multiLevelType w:val="hybridMultilevel"/>
    <w:tmpl w:val="82266B7E"/>
    <w:lvl w:ilvl="0" w:tplc="BFE08758">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67CE06E3"/>
    <w:multiLevelType w:val="hybridMultilevel"/>
    <w:tmpl w:val="9832437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
    <w:nsid w:val="686B0E23"/>
    <w:multiLevelType w:val="hybridMultilevel"/>
    <w:tmpl w:val="1F12777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C280446"/>
    <w:multiLevelType w:val="hybridMultilevel"/>
    <w:tmpl w:val="64B853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8220029"/>
    <w:multiLevelType w:val="hybridMultilevel"/>
    <w:tmpl w:val="B928B8D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7D3E0455"/>
    <w:multiLevelType w:val="hybridMultilevel"/>
    <w:tmpl w:val="2B28E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E9033E1"/>
    <w:multiLevelType w:val="hybridMultilevel"/>
    <w:tmpl w:val="9E22E50C"/>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16"/>
  </w:num>
  <w:num w:numId="2">
    <w:abstractNumId w:val="22"/>
  </w:num>
  <w:num w:numId="3">
    <w:abstractNumId w:val="5"/>
  </w:num>
  <w:num w:numId="4">
    <w:abstractNumId w:val="3"/>
  </w:num>
  <w:num w:numId="5">
    <w:abstractNumId w:val="31"/>
  </w:num>
  <w:num w:numId="6">
    <w:abstractNumId w:val="4"/>
  </w:num>
  <w:num w:numId="7">
    <w:abstractNumId w:val="15"/>
  </w:num>
  <w:num w:numId="8">
    <w:abstractNumId w:val="21"/>
  </w:num>
  <w:num w:numId="9">
    <w:abstractNumId w:val="14"/>
  </w:num>
  <w:num w:numId="10">
    <w:abstractNumId w:val="2"/>
  </w:num>
  <w:num w:numId="11">
    <w:abstractNumId w:val="17"/>
  </w:num>
  <w:num w:numId="12">
    <w:abstractNumId w:val="6"/>
  </w:num>
  <w:num w:numId="13">
    <w:abstractNumId w:val="26"/>
  </w:num>
  <w:num w:numId="14">
    <w:abstractNumId w:val="0"/>
  </w:num>
  <w:num w:numId="15">
    <w:abstractNumId w:val="24"/>
  </w:num>
  <w:num w:numId="16">
    <w:abstractNumId w:val="11"/>
  </w:num>
  <w:num w:numId="17">
    <w:abstractNumId w:val="29"/>
  </w:num>
  <w:num w:numId="18">
    <w:abstractNumId w:val="25"/>
  </w:num>
  <w:num w:numId="19">
    <w:abstractNumId w:val="23"/>
  </w:num>
  <w:num w:numId="20">
    <w:abstractNumId w:val="8"/>
  </w:num>
  <w:num w:numId="21">
    <w:abstractNumId w:val="30"/>
  </w:num>
  <w:num w:numId="22">
    <w:abstractNumId w:val="13"/>
  </w:num>
  <w:num w:numId="23">
    <w:abstractNumId w:val="28"/>
  </w:num>
  <w:num w:numId="24">
    <w:abstractNumId w:val="12"/>
  </w:num>
  <w:num w:numId="25">
    <w:abstractNumId w:val="7"/>
  </w:num>
  <w:num w:numId="26">
    <w:abstractNumId w:val="9"/>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
  </w:num>
  <w:num w:numId="30">
    <w:abstractNumId w:val="20"/>
  </w:num>
  <w:num w:numId="31">
    <w:abstractNumId w:val="19"/>
  </w:num>
  <w:num w:numId="32">
    <w:abstractNumId w:val="1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A99"/>
    <w:rsid w:val="00001528"/>
    <w:rsid w:val="00010A05"/>
    <w:rsid w:val="00380B71"/>
    <w:rsid w:val="003A6A04"/>
    <w:rsid w:val="003B44E5"/>
    <w:rsid w:val="00507037"/>
    <w:rsid w:val="00584750"/>
    <w:rsid w:val="006A5F58"/>
    <w:rsid w:val="006C3B3E"/>
    <w:rsid w:val="00730A99"/>
    <w:rsid w:val="0088003E"/>
    <w:rsid w:val="00A20557"/>
    <w:rsid w:val="00B60694"/>
    <w:rsid w:val="00B657AF"/>
    <w:rsid w:val="00B9038E"/>
    <w:rsid w:val="00D23459"/>
    <w:rsid w:val="00D417F1"/>
    <w:rsid w:val="00D66955"/>
    <w:rsid w:val="00E7010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A99"/>
    <w:rPr>
      <w:rFonts w:ascii="Calibri" w:eastAsia="Calibri" w:hAnsi="Calibri" w:cs="Times New Roman"/>
    </w:rPr>
  </w:style>
  <w:style w:type="paragraph" w:styleId="1">
    <w:name w:val="heading 1"/>
    <w:basedOn w:val="a"/>
    <w:next w:val="a"/>
    <w:link w:val="10"/>
    <w:qFormat/>
    <w:rsid w:val="0058475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bg-BG"/>
    </w:rPr>
  </w:style>
  <w:style w:type="paragraph" w:styleId="2">
    <w:name w:val="heading 2"/>
    <w:basedOn w:val="a"/>
    <w:next w:val="a"/>
    <w:link w:val="20"/>
    <w:uiPriority w:val="9"/>
    <w:semiHidden/>
    <w:unhideWhenUsed/>
    <w:qFormat/>
    <w:rsid w:val="0058475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bg-BG"/>
    </w:rPr>
  </w:style>
  <w:style w:type="paragraph" w:styleId="3">
    <w:name w:val="heading 3"/>
    <w:basedOn w:val="a"/>
    <w:next w:val="a"/>
    <w:link w:val="30"/>
    <w:uiPriority w:val="9"/>
    <w:semiHidden/>
    <w:unhideWhenUsed/>
    <w:qFormat/>
    <w:rsid w:val="00584750"/>
    <w:pPr>
      <w:keepNext/>
      <w:keepLines/>
      <w:spacing w:before="200" w:after="0" w:line="240" w:lineRule="auto"/>
      <w:outlineLvl w:val="2"/>
    </w:pPr>
    <w:rPr>
      <w:rFonts w:asciiTheme="majorHAnsi" w:eastAsiaTheme="majorEastAsia" w:hAnsiTheme="majorHAnsi" w:cstheme="majorBidi"/>
      <w:b/>
      <w:bCs/>
      <w:color w:val="4F81BD" w:themeColor="accent1"/>
      <w:sz w:val="24"/>
      <w:szCs w:val="20"/>
      <w:lang w:val="en-US" w:eastAsia="bg-BG"/>
    </w:rPr>
  </w:style>
  <w:style w:type="paragraph" w:styleId="4">
    <w:name w:val="heading 4"/>
    <w:basedOn w:val="a"/>
    <w:next w:val="a"/>
    <w:link w:val="40"/>
    <w:qFormat/>
    <w:rsid w:val="00584750"/>
    <w:pPr>
      <w:keepNext/>
      <w:spacing w:before="240" w:after="60" w:line="240" w:lineRule="auto"/>
      <w:outlineLvl w:val="3"/>
    </w:pPr>
    <w:rPr>
      <w:rFonts w:ascii="Times New Roman" w:eastAsia="Times New Roman" w:hAnsi="Times New Roman"/>
      <w:b/>
      <w:bCs/>
      <w:sz w:val="28"/>
      <w:szCs w:val="28"/>
      <w:lang w:val="en-US" w:eastAsia="bg-BG"/>
    </w:rPr>
  </w:style>
  <w:style w:type="paragraph" w:styleId="7">
    <w:name w:val="heading 7"/>
    <w:basedOn w:val="a"/>
    <w:next w:val="a"/>
    <w:link w:val="70"/>
    <w:qFormat/>
    <w:rsid w:val="00584750"/>
    <w:pPr>
      <w:keepNext/>
      <w:spacing w:after="0" w:line="240" w:lineRule="auto"/>
      <w:jc w:val="center"/>
      <w:outlineLvl w:val="6"/>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584750"/>
    <w:rPr>
      <w:rFonts w:asciiTheme="majorHAnsi" w:eastAsiaTheme="majorEastAsia" w:hAnsiTheme="majorHAnsi" w:cstheme="majorBidi"/>
      <w:b/>
      <w:bCs/>
      <w:color w:val="365F91" w:themeColor="accent1" w:themeShade="BF"/>
      <w:sz w:val="28"/>
      <w:szCs w:val="28"/>
      <w:lang w:val="en-US" w:eastAsia="bg-BG"/>
    </w:rPr>
  </w:style>
  <w:style w:type="character" w:customStyle="1" w:styleId="20">
    <w:name w:val="Заглавие 2 Знак"/>
    <w:basedOn w:val="a0"/>
    <w:link w:val="2"/>
    <w:uiPriority w:val="9"/>
    <w:semiHidden/>
    <w:rsid w:val="00584750"/>
    <w:rPr>
      <w:rFonts w:asciiTheme="majorHAnsi" w:eastAsiaTheme="majorEastAsia" w:hAnsiTheme="majorHAnsi" w:cstheme="majorBidi"/>
      <w:b/>
      <w:bCs/>
      <w:color w:val="4F81BD" w:themeColor="accent1"/>
      <w:sz w:val="26"/>
      <w:szCs w:val="26"/>
      <w:lang w:val="en-US" w:eastAsia="bg-BG"/>
    </w:rPr>
  </w:style>
  <w:style w:type="character" w:customStyle="1" w:styleId="30">
    <w:name w:val="Заглавие 3 Знак"/>
    <w:basedOn w:val="a0"/>
    <w:link w:val="3"/>
    <w:uiPriority w:val="9"/>
    <w:semiHidden/>
    <w:rsid w:val="00584750"/>
    <w:rPr>
      <w:rFonts w:asciiTheme="majorHAnsi" w:eastAsiaTheme="majorEastAsia" w:hAnsiTheme="majorHAnsi" w:cstheme="majorBidi"/>
      <w:b/>
      <w:bCs/>
      <w:color w:val="4F81BD" w:themeColor="accent1"/>
      <w:sz w:val="24"/>
      <w:szCs w:val="20"/>
      <w:lang w:val="en-US" w:eastAsia="bg-BG"/>
    </w:rPr>
  </w:style>
  <w:style w:type="character" w:customStyle="1" w:styleId="40">
    <w:name w:val="Заглавие 4 Знак"/>
    <w:basedOn w:val="a0"/>
    <w:link w:val="4"/>
    <w:rsid w:val="00584750"/>
    <w:rPr>
      <w:rFonts w:ascii="Times New Roman" w:eastAsia="Times New Roman" w:hAnsi="Times New Roman" w:cs="Times New Roman"/>
      <w:b/>
      <w:bCs/>
      <w:sz w:val="28"/>
      <w:szCs w:val="28"/>
      <w:lang w:val="en-US" w:eastAsia="bg-BG"/>
    </w:rPr>
  </w:style>
  <w:style w:type="character" w:customStyle="1" w:styleId="70">
    <w:name w:val="Заглавие 7 Знак"/>
    <w:basedOn w:val="a0"/>
    <w:link w:val="7"/>
    <w:rsid w:val="00584750"/>
    <w:rPr>
      <w:rFonts w:ascii="Times New Roman" w:eastAsia="Times New Roman" w:hAnsi="Times New Roman" w:cs="Times New Roman"/>
      <w:sz w:val="24"/>
      <w:szCs w:val="24"/>
    </w:rPr>
  </w:style>
  <w:style w:type="numbering" w:customStyle="1" w:styleId="11">
    <w:name w:val="Без списък1"/>
    <w:next w:val="a2"/>
    <w:uiPriority w:val="99"/>
    <w:semiHidden/>
    <w:unhideWhenUsed/>
    <w:rsid w:val="00584750"/>
  </w:style>
  <w:style w:type="paragraph" w:styleId="a3">
    <w:name w:val="No Spacing"/>
    <w:qFormat/>
    <w:rsid w:val="00584750"/>
    <w:pPr>
      <w:spacing w:after="0" w:line="240" w:lineRule="auto"/>
    </w:pPr>
  </w:style>
  <w:style w:type="paragraph" w:styleId="a4">
    <w:name w:val="header"/>
    <w:basedOn w:val="a"/>
    <w:link w:val="a5"/>
    <w:unhideWhenUsed/>
    <w:rsid w:val="00584750"/>
    <w:pPr>
      <w:tabs>
        <w:tab w:val="center" w:pos="4536"/>
        <w:tab w:val="right" w:pos="9072"/>
      </w:tabs>
      <w:spacing w:after="0" w:line="240" w:lineRule="auto"/>
    </w:pPr>
    <w:rPr>
      <w:rFonts w:asciiTheme="minorHAnsi" w:eastAsiaTheme="minorHAnsi" w:hAnsiTheme="minorHAnsi" w:cstheme="minorBidi"/>
    </w:rPr>
  </w:style>
  <w:style w:type="character" w:customStyle="1" w:styleId="a5">
    <w:name w:val="Горен колонтитул Знак"/>
    <w:basedOn w:val="a0"/>
    <w:link w:val="a4"/>
    <w:rsid w:val="00584750"/>
  </w:style>
  <w:style w:type="paragraph" w:styleId="a6">
    <w:name w:val="footer"/>
    <w:basedOn w:val="a"/>
    <w:link w:val="a7"/>
    <w:unhideWhenUsed/>
    <w:rsid w:val="00584750"/>
    <w:pPr>
      <w:tabs>
        <w:tab w:val="center" w:pos="4536"/>
        <w:tab w:val="right" w:pos="9072"/>
      </w:tabs>
      <w:spacing w:after="0" w:line="240" w:lineRule="auto"/>
    </w:pPr>
    <w:rPr>
      <w:rFonts w:asciiTheme="minorHAnsi" w:eastAsiaTheme="minorHAnsi" w:hAnsiTheme="minorHAnsi" w:cstheme="minorBidi"/>
    </w:rPr>
  </w:style>
  <w:style w:type="character" w:customStyle="1" w:styleId="a7">
    <w:name w:val="Долен колонтитул Знак"/>
    <w:basedOn w:val="a0"/>
    <w:link w:val="a6"/>
    <w:rsid w:val="00584750"/>
  </w:style>
  <w:style w:type="numbering" w:customStyle="1" w:styleId="110">
    <w:name w:val="Без списък11"/>
    <w:next w:val="a2"/>
    <w:uiPriority w:val="99"/>
    <w:semiHidden/>
    <w:unhideWhenUsed/>
    <w:rsid w:val="00584750"/>
  </w:style>
  <w:style w:type="character" w:styleId="a8">
    <w:name w:val="page number"/>
    <w:basedOn w:val="a0"/>
    <w:rsid w:val="00584750"/>
  </w:style>
  <w:style w:type="character" w:styleId="a9">
    <w:name w:val="Strong"/>
    <w:qFormat/>
    <w:rsid w:val="00584750"/>
    <w:rPr>
      <w:b/>
      <w:bCs/>
    </w:rPr>
  </w:style>
  <w:style w:type="numbering" w:customStyle="1" w:styleId="111">
    <w:name w:val="Без списък111"/>
    <w:next w:val="a2"/>
    <w:semiHidden/>
    <w:rsid w:val="00584750"/>
  </w:style>
  <w:style w:type="character" w:styleId="aa">
    <w:name w:val="annotation reference"/>
    <w:semiHidden/>
    <w:rsid w:val="00584750"/>
    <w:rPr>
      <w:sz w:val="16"/>
      <w:szCs w:val="16"/>
    </w:rPr>
  </w:style>
  <w:style w:type="paragraph" w:styleId="ab">
    <w:name w:val="annotation text"/>
    <w:basedOn w:val="a"/>
    <w:link w:val="ac"/>
    <w:semiHidden/>
    <w:rsid w:val="00584750"/>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584750"/>
    <w:rPr>
      <w:rFonts w:ascii="Times New Roman" w:eastAsia="Times New Roman" w:hAnsi="Times New Roman" w:cs="Times New Roman"/>
      <w:sz w:val="20"/>
      <w:szCs w:val="20"/>
      <w:lang w:eastAsia="bg-BG"/>
    </w:rPr>
  </w:style>
  <w:style w:type="paragraph" w:styleId="ad">
    <w:name w:val="Balloon Text"/>
    <w:basedOn w:val="a"/>
    <w:link w:val="ae"/>
    <w:semiHidden/>
    <w:rsid w:val="00584750"/>
    <w:pPr>
      <w:spacing w:after="0" w:line="240" w:lineRule="auto"/>
    </w:pPr>
    <w:rPr>
      <w:rFonts w:ascii="Tahoma" w:eastAsia="Times New Roman" w:hAnsi="Tahoma" w:cs="Tahoma"/>
      <w:sz w:val="16"/>
      <w:szCs w:val="16"/>
      <w:lang w:eastAsia="bg-BG"/>
    </w:rPr>
  </w:style>
  <w:style w:type="character" w:customStyle="1" w:styleId="ae">
    <w:name w:val="Изнесен текст Знак"/>
    <w:basedOn w:val="a0"/>
    <w:link w:val="ad"/>
    <w:semiHidden/>
    <w:rsid w:val="00584750"/>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584750"/>
    <w:pPr>
      <w:ind w:left="720"/>
    </w:pPr>
    <w:rPr>
      <w:rFonts w:cs="Calibri"/>
    </w:rPr>
  </w:style>
  <w:style w:type="paragraph" w:styleId="af">
    <w:name w:val="footnote text"/>
    <w:basedOn w:val="a"/>
    <w:link w:val="af0"/>
    <w:unhideWhenUsed/>
    <w:rsid w:val="00584750"/>
    <w:pPr>
      <w:spacing w:after="0" w:line="240" w:lineRule="auto"/>
    </w:pPr>
    <w:rPr>
      <w:sz w:val="20"/>
      <w:szCs w:val="20"/>
    </w:rPr>
  </w:style>
  <w:style w:type="character" w:customStyle="1" w:styleId="af0">
    <w:name w:val="Текст под линия Знак"/>
    <w:basedOn w:val="a0"/>
    <w:link w:val="af"/>
    <w:rsid w:val="00584750"/>
    <w:rPr>
      <w:rFonts w:ascii="Calibri" w:eastAsia="Calibri" w:hAnsi="Calibri" w:cs="Times New Roman"/>
      <w:sz w:val="20"/>
      <w:szCs w:val="20"/>
    </w:rPr>
  </w:style>
  <w:style w:type="character" w:styleId="af1">
    <w:name w:val="footnote reference"/>
    <w:unhideWhenUsed/>
    <w:rsid w:val="00584750"/>
    <w:rPr>
      <w:vertAlign w:val="superscript"/>
    </w:rPr>
  </w:style>
  <w:style w:type="character" w:customStyle="1" w:styleId="ListParagraphChar">
    <w:name w:val="List Paragraph Char"/>
    <w:link w:val="12"/>
    <w:rsid w:val="00584750"/>
    <w:rPr>
      <w:rFonts w:ascii="Calibri" w:eastAsia="Calibri" w:hAnsi="Calibri" w:cs="Calibri"/>
    </w:rPr>
  </w:style>
  <w:style w:type="table" w:styleId="af2">
    <w:name w:val="Table Grid"/>
    <w:basedOn w:val="a1"/>
    <w:rsid w:val="00584750"/>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84750"/>
    <w:rPr>
      <w:rFonts w:cs="Times New Roman"/>
    </w:rPr>
  </w:style>
  <w:style w:type="character" w:customStyle="1" w:styleId="no-wrap-white-space">
    <w:name w:val="no-wrap-white-space"/>
    <w:basedOn w:val="a0"/>
    <w:rsid w:val="00584750"/>
  </w:style>
  <w:style w:type="paragraph" w:styleId="af3">
    <w:name w:val="annotation subject"/>
    <w:basedOn w:val="ab"/>
    <w:next w:val="ab"/>
    <w:link w:val="af4"/>
    <w:semiHidden/>
    <w:rsid w:val="00584750"/>
    <w:rPr>
      <w:b/>
      <w:bCs/>
    </w:rPr>
  </w:style>
  <w:style w:type="character" w:customStyle="1" w:styleId="af4">
    <w:name w:val="Предмет на коментар Знак"/>
    <w:basedOn w:val="ac"/>
    <w:link w:val="af3"/>
    <w:semiHidden/>
    <w:rsid w:val="00584750"/>
    <w:rPr>
      <w:rFonts w:ascii="Times New Roman" w:eastAsia="Times New Roman" w:hAnsi="Times New Roman" w:cs="Times New Roman"/>
      <w:b/>
      <w:bCs/>
      <w:sz w:val="20"/>
      <w:szCs w:val="20"/>
      <w:lang w:eastAsia="bg-BG"/>
    </w:rPr>
  </w:style>
  <w:style w:type="paragraph" w:styleId="af5">
    <w:name w:val="Normal (Web)"/>
    <w:basedOn w:val="a"/>
    <w:semiHidden/>
    <w:rsid w:val="00584750"/>
    <w:pPr>
      <w:spacing w:before="100" w:beforeAutospacing="1" w:after="100" w:afterAutospacing="1" w:line="240" w:lineRule="auto"/>
    </w:pPr>
    <w:rPr>
      <w:rFonts w:ascii="Times New Roman" w:hAnsi="Times New Roman"/>
      <w:sz w:val="24"/>
      <w:szCs w:val="24"/>
      <w:lang w:eastAsia="bg-BG"/>
    </w:rPr>
  </w:style>
  <w:style w:type="paragraph" w:customStyle="1" w:styleId="CharChar">
    <w:name w:val="Знак Знак Char Char"/>
    <w:basedOn w:val="a"/>
    <w:rsid w:val="00584750"/>
    <w:pPr>
      <w:tabs>
        <w:tab w:val="left" w:pos="709"/>
      </w:tabs>
      <w:spacing w:after="0" w:line="240" w:lineRule="auto"/>
    </w:pPr>
    <w:rPr>
      <w:rFonts w:ascii="Tahoma" w:eastAsia="Times New Roman" w:hAnsi="Tahoma"/>
      <w:sz w:val="24"/>
      <w:szCs w:val="24"/>
      <w:lang w:val="pl-PL" w:eastAsia="pl-PL"/>
    </w:rPr>
  </w:style>
  <w:style w:type="paragraph" w:styleId="HTML">
    <w:name w:val="HTML Preformatted"/>
    <w:basedOn w:val="a"/>
    <w:link w:val="HTML0"/>
    <w:rsid w:val="0058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rsid w:val="00584750"/>
    <w:rPr>
      <w:rFonts w:ascii="Courier New" w:eastAsia="Times New Roman" w:hAnsi="Courier New" w:cs="Courier New"/>
      <w:sz w:val="20"/>
      <w:szCs w:val="20"/>
      <w:lang w:eastAsia="bg-BG"/>
    </w:rPr>
  </w:style>
  <w:style w:type="character" w:customStyle="1" w:styleId="filled-value">
    <w:name w:val="filled-value"/>
    <w:basedOn w:val="a0"/>
    <w:rsid w:val="00584750"/>
  </w:style>
  <w:style w:type="numbering" w:customStyle="1" w:styleId="21">
    <w:name w:val="Без списък2"/>
    <w:next w:val="a2"/>
    <w:uiPriority w:val="99"/>
    <w:semiHidden/>
    <w:unhideWhenUsed/>
    <w:rsid w:val="00584750"/>
  </w:style>
  <w:style w:type="paragraph" w:customStyle="1" w:styleId="CharCharCharCharCharCharCharCharCharCharCharChar">
    <w:name w:val="Char Char Char Char Char Char Char Char Char Char Char Char Знак Знак Знак"/>
    <w:basedOn w:val="a"/>
    <w:semiHidden/>
    <w:rsid w:val="00584750"/>
    <w:pPr>
      <w:widowControl w:val="0"/>
      <w:adjustRightInd w:val="0"/>
      <w:spacing w:before="120" w:after="240" w:line="360" w:lineRule="atLeast"/>
      <w:jc w:val="both"/>
      <w:textAlignment w:val="baseline"/>
    </w:pPr>
    <w:rPr>
      <w:rFonts w:ascii="Times New Roman" w:eastAsia="Times New Roman" w:hAnsi="Times New Roman"/>
      <w:i/>
      <w:sz w:val="20"/>
      <w:szCs w:val="20"/>
      <w:lang w:val="pt-PT"/>
    </w:rPr>
  </w:style>
  <w:style w:type="table" w:customStyle="1" w:styleId="13">
    <w:name w:val="Мрежа в таблица1"/>
    <w:basedOn w:val="a1"/>
    <w:next w:val="af2"/>
    <w:rsid w:val="00584750"/>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D23459"/>
    <w:pPr>
      <w:ind w:left="720"/>
      <w:contextualSpacing/>
    </w:pPr>
  </w:style>
  <w:style w:type="numbering" w:customStyle="1" w:styleId="31">
    <w:name w:val="Без списък3"/>
    <w:next w:val="a2"/>
    <w:uiPriority w:val="99"/>
    <w:semiHidden/>
    <w:unhideWhenUsed/>
    <w:rsid w:val="006A5F58"/>
  </w:style>
  <w:style w:type="numbering" w:customStyle="1" w:styleId="120">
    <w:name w:val="Без списък12"/>
    <w:next w:val="a2"/>
    <w:uiPriority w:val="99"/>
    <w:semiHidden/>
    <w:unhideWhenUsed/>
    <w:rsid w:val="006A5F58"/>
  </w:style>
  <w:style w:type="numbering" w:customStyle="1" w:styleId="112">
    <w:name w:val="Без списък112"/>
    <w:next w:val="a2"/>
    <w:uiPriority w:val="99"/>
    <w:semiHidden/>
    <w:unhideWhenUsed/>
    <w:rsid w:val="006A5F58"/>
  </w:style>
  <w:style w:type="numbering" w:customStyle="1" w:styleId="1111">
    <w:name w:val="Без списък1111"/>
    <w:next w:val="a2"/>
    <w:semiHidden/>
    <w:rsid w:val="006A5F58"/>
  </w:style>
  <w:style w:type="numbering" w:customStyle="1" w:styleId="210">
    <w:name w:val="Без списък21"/>
    <w:next w:val="a2"/>
    <w:uiPriority w:val="99"/>
    <w:semiHidden/>
    <w:unhideWhenUsed/>
    <w:rsid w:val="006A5F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A99"/>
    <w:rPr>
      <w:rFonts w:ascii="Calibri" w:eastAsia="Calibri" w:hAnsi="Calibri" w:cs="Times New Roman"/>
    </w:rPr>
  </w:style>
  <w:style w:type="paragraph" w:styleId="1">
    <w:name w:val="heading 1"/>
    <w:basedOn w:val="a"/>
    <w:next w:val="a"/>
    <w:link w:val="10"/>
    <w:qFormat/>
    <w:rsid w:val="0058475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bg-BG"/>
    </w:rPr>
  </w:style>
  <w:style w:type="paragraph" w:styleId="2">
    <w:name w:val="heading 2"/>
    <w:basedOn w:val="a"/>
    <w:next w:val="a"/>
    <w:link w:val="20"/>
    <w:uiPriority w:val="9"/>
    <w:semiHidden/>
    <w:unhideWhenUsed/>
    <w:qFormat/>
    <w:rsid w:val="0058475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bg-BG"/>
    </w:rPr>
  </w:style>
  <w:style w:type="paragraph" w:styleId="3">
    <w:name w:val="heading 3"/>
    <w:basedOn w:val="a"/>
    <w:next w:val="a"/>
    <w:link w:val="30"/>
    <w:uiPriority w:val="9"/>
    <w:semiHidden/>
    <w:unhideWhenUsed/>
    <w:qFormat/>
    <w:rsid w:val="00584750"/>
    <w:pPr>
      <w:keepNext/>
      <w:keepLines/>
      <w:spacing w:before="200" w:after="0" w:line="240" w:lineRule="auto"/>
      <w:outlineLvl w:val="2"/>
    </w:pPr>
    <w:rPr>
      <w:rFonts w:asciiTheme="majorHAnsi" w:eastAsiaTheme="majorEastAsia" w:hAnsiTheme="majorHAnsi" w:cstheme="majorBidi"/>
      <w:b/>
      <w:bCs/>
      <w:color w:val="4F81BD" w:themeColor="accent1"/>
      <w:sz w:val="24"/>
      <w:szCs w:val="20"/>
      <w:lang w:val="en-US" w:eastAsia="bg-BG"/>
    </w:rPr>
  </w:style>
  <w:style w:type="paragraph" w:styleId="4">
    <w:name w:val="heading 4"/>
    <w:basedOn w:val="a"/>
    <w:next w:val="a"/>
    <w:link w:val="40"/>
    <w:qFormat/>
    <w:rsid w:val="00584750"/>
    <w:pPr>
      <w:keepNext/>
      <w:spacing w:before="240" w:after="60" w:line="240" w:lineRule="auto"/>
      <w:outlineLvl w:val="3"/>
    </w:pPr>
    <w:rPr>
      <w:rFonts w:ascii="Times New Roman" w:eastAsia="Times New Roman" w:hAnsi="Times New Roman"/>
      <w:b/>
      <w:bCs/>
      <w:sz w:val="28"/>
      <w:szCs w:val="28"/>
      <w:lang w:val="en-US" w:eastAsia="bg-BG"/>
    </w:rPr>
  </w:style>
  <w:style w:type="paragraph" w:styleId="7">
    <w:name w:val="heading 7"/>
    <w:basedOn w:val="a"/>
    <w:next w:val="a"/>
    <w:link w:val="70"/>
    <w:qFormat/>
    <w:rsid w:val="00584750"/>
    <w:pPr>
      <w:keepNext/>
      <w:spacing w:after="0" w:line="240" w:lineRule="auto"/>
      <w:jc w:val="center"/>
      <w:outlineLvl w:val="6"/>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584750"/>
    <w:rPr>
      <w:rFonts w:asciiTheme="majorHAnsi" w:eastAsiaTheme="majorEastAsia" w:hAnsiTheme="majorHAnsi" w:cstheme="majorBidi"/>
      <w:b/>
      <w:bCs/>
      <w:color w:val="365F91" w:themeColor="accent1" w:themeShade="BF"/>
      <w:sz w:val="28"/>
      <w:szCs w:val="28"/>
      <w:lang w:val="en-US" w:eastAsia="bg-BG"/>
    </w:rPr>
  </w:style>
  <w:style w:type="character" w:customStyle="1" w:styleId="20">
    <w:name w:val="Заглавие 2 Знак"/>
    <w:basedOn w:val="a0"/>
    <w:link w:val="2"/>
    <w:uiPriority w:val="9"/>
    <w:semiHidden/>
    <w:rsid w:val="00584750"/>
    <w:rPr>
      <w:rFonts w:asciiTheme="majorHAnsi" w:eastAsiaTheme="majorEastAsia" w:hAnsiTheme="majorHAnsi" w:cstheme="majorBidi"/>
      <w:b/>
      <w:bCs/>
      <w:color w:val="4F81BD" w:themeColor="accent1"/>
      <w:sz w:val="26"/>
      <w:szCs w:val="26"/>
      <w:lang w:val="en-US" w:eastAsia="bg-BG"/>
    </w:rPr>
  </w:style>
  <w:style w:type="character" w:customStyle="1" w:styleId="30">
    <w:name w:val="Заглавие 3 Знак"/>
    <w:basedOn w:val="a0"/>
    <w:link w:val="3"/>
    <w:uiPriority w:val="9"/>
    <w:semiHidden/>
    <w:rsid w:val="00584750"/>
    <w:rPr>
      <w:rFonts w:asciiTheme="majorHAnsi" w:eastAsiaTheme="majorEastAsia" w:hAnsiTheme="majorHAnsi" w:cstheme="majorBidi"/>
      <w:b/>
      <w:bCs/>
      <w:color w:val="4F81BD" w:themeColor="accent1"/>
      <w:sz w:val="24"/>
      <w:szCs w:val="20"/>
      <w:lang w:val="en-US" w:eastAsia="bg-BG"/>
    </w:rPr>
  </w:style>
  <w:style w:type="character" w:customStyle="1" w:styleId="40">
    <w:name w:val="Заглавие 4 Знак"/>
    <w:basedOn w:val="a0"/>
    <w:link w:val="4"/>
    <w:rsid w:val="00584750"/>
    <w:rPr>
      <w:rFonts w:ascii="Times New Roman" w:eastAsia="Times New Roman" w:hAnsi="Times New Roman" w:cs="Times New Roman"/>
      <w:b/>
      <w:bCs/>
      <w:sz w:val="28"/>
      <w:szCs w:val="28"/>
      <w:lang w:val="en-US" w:eastAsia="bg-BG"/>
    </w:rPr>
  </w:style>
  <w:style w:type="character" w:customStyle="1" w:styleId="70">
    <w:name w:val="Заглавие 7 Знак"/>
    <w:basedOn w:val="a0"/>
    <w:link w:val="7"/>
    <w:rsid w:val="00584750"/>
    <w:rPr>
      <w:rFonts w:ascii="Times New Roman" w:eastAsia="Times New Roman" w:hAnsi="Times New Roman" w:cs="Times New Roman"/>
      <w:sz w:val="24"/>
      <w:szCs w:val="24"/>
    </w:rPr>
  </w:style>
  <w:style w:type="numbering" w:customStyle="1" w:styleId="11">
    <w:name w:val="Без списък1"/>
    <w:next w:val="a2"/>
    <w:uiPriority w:val="99"/>
    <w:semiHidden/>
    <w:unhideWhenUsed/>
    <w:rsid w:val="00584750"/>
  </w:style>
  <w:style w:type="paragraph" w:styleId="a3">
    <w:name w:val="No Spacing"/>
    <w:qFormat/>
    <w:rsid w:val="00584750"/>
    <w:pPr>
      <w:spacing w:after="0" w:line="240" w:lineRule="auto"/>
    </w:pPr>
  </w:style>
  <w:style w:type="paragraph" w:styleId="a4">
    <w:name w:val="header"/>
    <w:basedOn w:val="a"/>
    <w:link w:val="a5"/>
    <w:unhideWhenUsed/>
    <w:rsid w:val="00584750"/>
    <w:pPr>
      <w:tabs>
        <w:tab w:val="center" w:pos="4536"/>
        <w:tab w:val="right" w:pos="9072"/>
      </w:tabs>
      <w:spacing w:after="0" w:line="240" w:lineRule="auto"/>
    </w:pPr>
    <w:rPr>
      <w:rFonts w:asciiTheme="minorHAnsi" w:eastAsiaTheme="minorHAnsi" w:hAnsiTheme="minorHAnsi" w:cstheme="minorBidi"/>
    </w:rPr>
  </w:style>
  <w:style w:type="character" w:customStyle="1" w:styleId="a5">
    <w:name w:val="Горен колонтитул Знак"/>
    <w:basedOn w:val="a0"/>
    <w:link w:val="a4"/>
    <w:rsid w:val="00584750"/>
  </w:style>
  <w:style w:type="paragraph" w:styleId="a6">
    <w:name w:val="footer"/>
    <w:basedOn w:val="a"/>
    <w:link w:val="a7"/>
    <w:unhideWhenUsed/>
    <w:rsid w:val="00584750"/>
    <w:pPr>
      <w:tabs>
        <w:tab w:val="center" w:pos="4536"/>
        <w:tab w:val="right" w:pos="9072"/>
      </w:tabs>
      <w:spacing w:after="0" w:line="240" w:lineRule="auto"/>
    </w:pPr>
    <w:rPr>
      <w:rFonts w:asciiTheme="minorHAnsi" w:eastAsiaTheme="minorHAnsi" w:hAnsiTheme="minorHAnsi" w:cstheme="minorBidi"/>
    </w:rPr>
  </w:style>
  <w:style w:type="character" w:customStyle="1" w:styleId="a7">
    <w:name w:val="Долен колонтитул Знак"/>
    <w:basedOn w:val="a0"/>
    <w:link w:val="a6"/>
    <w:rsid w:val="00584750"/>
  </w:style>
  <w:style w:type="numbering" w:customStyle="1" w:styleId="110">
    <w:name w:val="Без списък11"/>
    <w:next w:val="a2"/>
    <w:uiPriority w:val="99"/>
    <w:semiHidden/>
    <w:unhideWhenUsed/>
    <w:rsid w:val="00584750"/>
  </w:style>
  <w:style w:type="character" w:styleId="a8">
    <w:name w:val="page number"/>
    <w:basedOn w:val="a0"/>
    <w:rsid w:val="00584750"/>
  </w:style>
  <w:style w:type="character" w:styleId="a9">
    <w:name w:val="Strong"/>
    <w:qFormat/>
    <w:rsid w:val="00584750"/>
    <w:rPr>
      <w:b/>
      <w:bCs/>
    </w:rPr>
  </w:style>
  <w:style w:type="numbering" w:customStyle="1" w:styleId="111">
    <w:name w:val="Без списък111"/>
    <w:next w:val="a2"/>
    <w:semiHidden/>
    <w:rsid w:val="00584750"/>
  </w:style>
  <w:style w:type="character" w:styleId="aa">
    <w:name w:val="annotation reference"/>
    <w:semiHidden/>
    <w:rsid w:val="00584750"/>
    <w:rPr>
      <w:sz w:val="16"/>
      <w:szCs w:val="16"/>
    </w:rPr>
  </w:style>
  <w:style w:type="paragraph" w:styleId="ab">
    <w:name w:val="annotation text"/>
    <w:basedOn w:val="a"/>
    <w:link w:val="ac"/>
    <w:semiHidden/>
    <w:rsid w:val="00584750"/>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584750"/>
    <w:rPr>
      <w:rFonts w:ascii="Times New Roman" w:eastAsia="Times New Roman" w:hAnsi="Times New Roman" w:cs="Times New Roman"/>
      <w:sz w:val="20"/>
      <w:szCs w:val="20"/>
      <w:lang w:eastAsia="bg-BG"/>
    </w:rPr>
  </w:style>
  <w:style w:type="paragraph" w:styleId="ad">
    <w:name w:val="Balloon Text"/>
    <w:basedOn w:val="a"/>
    <w:link w:val="ae"/>
    <w:semiHidden/>
    <w:rsid w:val="00584750"/>
    <w:pPr>
      <w:spacing w:after="0" w:line="240" w:lineRule="auto"/>
    </w:pPr>
    <w:rPr>
      <w:rFonts w:ascii="Tahoma" w:eastAsia="Times New Roman" w:hAnsi="Tahoma" w:cs="Tahoma"/>
      <w:sz w:val="16"/>
      <w:szCs w:val="16"/>
      <w:lang w:eastAsia="bg-BG"/>
    </w:rPr>
  </w:style>
  <w:style w:type="character" w:customStyle="1" w:styleId="ae">
    <w:name w:val="Изнесен текст Знак"/>
    <w:basedOn w:val="a0"/>
    <w:link w:val="ad"/>
    <w:semiHidden/>
    <w:rsid w:val="00584750"/>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584750"/>
    <w:pPr>
      <w:ind w:left="720"/>
    </w:pPr>
    <w:rPr>
      <w:rFonts w:cs="Calibri"/>
    </w:rPr>
  </w:style>
  <w:style w:type="paragraph" w:styleId="af">
    <w:name w:val="footnote text"/>
    <w:basedOn w:val="a"/>
    <w:link w:val="af0"/>
    <w:unhideWhenUsed/>
    <w:rsid w:val="00584750"/>
    <w:pPr>
      <w:spacing w:after="0" w:line="240" w:lineRule="auto"/>
    </w:pPr>
    <w:rPr>
      <w:sz w:val="20"/>
      <w:szCs w:val="20"/>
    </w:rPr>
  </w:style>
  <w:style w:type="character" w:customStyle="1" w:styleId="af0">
    <w:name w:val="Текст под линия Знак"/>
    <w:basedOn w:val="a0"/>
    <w:link w:val="af"/>
    <w:rsid w:val="00584750"/>
    <w:rPr>
      <w:rFonts w:ascii="Calibri" w:eastAsia="Calibri" w:hAnsi="Calibri" w:cs="Times New Roman"/>
      <w:sz w:val="20"/>
      <w:szCs w:val="20"/>
    </w:rPr>
  </w:style>
  <w:style w:type="character" w:styleId="af1">
    <w:name w:val="footnote reference"/>
    <w:unhideWhenUsed/>
    <w:rsid w:val="00584750"/>
    <w:rPr>
      <w:vertAlign w:val="superscript"/>
    </w:rPr>
  </w:style>
  <w:style w:type="character" w:customStyle="1" w:styleId="ListParagraphChar">
    <w:name w:val="List Paragraph Char"/>
    <w:link w:val="12"/>
    <w:rsid w:val="00584750"/>
    <w:rPr>
      <w:rFonts w:ascii="Calibri" w:eastAsia="Calibri" w:hAnsi="Calibri" w:cs="Calibri"/>
    </w:rPr>
  </w:style>
  <w:style w:type="table" w:styleId="af2">
    <w:name w:val="Table Grid"/>
    <w:basedOn w:val="a1"/>
    <w:rsid w:val="00584750"/>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84750"/>
    <w:rPr>
      <w:rFonts w:cs="Times New Roman"/>
    </w:rPr>
  </w:style>
  <w:style w:type="character" w:customStyle="1" w:styleId="no-wrap-white-space">
    <w:name w:val="no-wrap-white-space"/>
    <w:basedOn w:val="a0"/>
    <w:rsid w:val="00584750"/>
  </w:style>
  <w:style w:type="paragraph" w:styleId="af3">
    <w:name w:val="annotation subject"/>
    <w:basedOn w:val="ab"/>
    <w:next w:val="ab"/>
    <w:link w:val="af4"/>
    <w:semiHidden/>
    <w:rsid w:val="00584750"/>
    <w:rPr>
      <w:b/>
      <w:bCs/>
    </w:rPr>
  </w:style>
  <w:style w:type="character" w:customStyle="1" w:styleId="af4">
    <w:name w:val="Предмет на коментар Знак"/>
    <w:basedOn w:val="ac"/>
    <w:link w:val="af3"/>
    <w:semiHidden/>
    <w:rsid w:val="00584750"/>
    <w:rPr>
      <w:rFonts w:ascii="Times New Roman" w:eastAsia="Times New Roman" w:hAnsi="Times New Roman" w:cs="Times New Roman"/>
      <w:b/>
      <w:bCs/>
      <w:sz w:val="20"/>
      <w:szCs w:val="20"/>
      <w:lang w:eastAsia="bg-BG"/>
    </w:rPr>
  </w:style>
  <w:style w:type="paragraph" w:styleId="af5">
    <w:name w:val="Normal (Web)"/>
    <w:basedOn w:val="a"/>
    <w:semiHidden/>
    <w:rsid w:val="00584750"/>
    <w:pPr>
      <w:spacing w:before="100" w:beforeAutospacing="1" w:after="100" w:afterAutospacing="1" w:line="240" w:lineRule="auto"/>
    </w:pPr>
    <w:rPr>
      <w:rFonts w:ascii="Times New Roman" w:hAnsi="Times New Roman"/>
      <w:sz w:val="24"/>
      <w:szCs w:val="24"/>
      <w:lang w:eastAsia="bg-BG"/>
    </w:rPr>
  </w:style>
  <w:style w:type="paragraph" w:customStyle="1" w:styleId="CharChar">
    <w:name w:val="Знак Знак Char Char"/>
    <w:basedOn w:val="a"/>
    <w:rsid w:val="00584750"/>
    <w:pPr>
      <w:tabs>
        <w:tab w:val="left" w:pos="709"/>
      </w:tabs>
      <w:spacing w:after="0" w:line="240" w:lineRule="auto"/>
    </w:pPr>
    <w:rPr>
      <w:rFonts w:ascii="Tahoma" w:eastAsia="Times New Roman" w:hAnsi="Tahoma"/>
      <w:sz w:val="24"/>
      <w:szCs w:val="24"/>
      <w:lang w:val="pl-PL" w:eastAsia="pl-PL"/>
    </w:rPr>
  </w:style>
  <w:style w:type="paragraph" w:styleId="HTML">
    <w:name w:val="HTML Preformatted"/>
    <w:basedOn w:val="a"/>
    <w:link w:val="HTML0"/>
    <w:rsid w:val="0058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rsid w:val="00584750"/>
    <w:rPr>
      <w:rFonts w:ascii="Courier New" w:eastAsia="Times New Roman" w:hAnsi="Courier New" w:cs="Courier New"/>
      <w:sz w:val="20"/>
      <w:szCs w:val="20"/>
      <w:lang w:eastAsia="bg-BG"/>
    </w:rPr>
  </w:style>
  <w:style w:type="character" w:customStyle="1" w:styleId="filled-value">
    <w:name w:val="filled-value"/>
    <w:basedOn w:val="a0"/>
    <w:rsid w:val="00584750"/>
  </w:style>
  <w:style w:type="numbering" w:customStyle="1" w:styleId="21">
    <w:name w:val="Без списък2"/>
    <w:next w:val="a2"/>
    <w:uiPriority w:val="99"/>
    <w:semiHidden/>
    <w:unhideWhenUsed/>
    <w:rsid w:val="00584750"/>
  </w:style>
  <w:style w:type="paragraph" w:customStyle="1" w:styleId="CharCharCharCharCharCharCharCharCharCharCharChar">
    <w:name w:val="Char Char Char Char Char Char Char Char Char Char Char Char Знак Знак Знак"/>
    <w:basedOn w:val="a"/>
    <w:semiHidden/>
    <w:rsid w:val="00584750"/>
    <w:pPr>
      <w:widowControl w:val="0"/>
      <w:adjustRightInd w:val="0"/>
      <w:spacing w:before="120" w:after="240" w:line="360" w:lineRule="atLeast"/>
      <w:jc w:val="both"/>
      <w:textAlignment w:val="baseline"/>
    </w:pPr>
    <w:rPr>
      <w:rFonts w:ascii="Times New Roman" w:eastAsia="Times New Roman" w:hAnsi="Times New Roman"/>
      <w:i/>
      <w:sz w:val="20"/>
      <w:szCs w:val="20"/>
      <w:lang w:val="pt-PT"/>
    </w:rPr>
  </w:style>
  <w:style w:type="table" w:customStyle="1" w:styleId="13">
    <w:name w:val="Мрежа в таблица1"/>
    <w:basedOn w:val="a1"/>
    <w:next w:val="af2"/>
    <w:rsid w:val="00584750"/>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D23459"/>
    <w:pPr>
      <w:ind w:left="720"/>
      <w:contextualSpacing/>
    </w:pPr>
  </w:style>
  <w:style w:type="numbering" w:customStyle="1" w:styleId="31">
    <w:name w:val="Без списък3"/>
    <w:next w:val="a2"/>
    <w:uiPriority w:val="99"/>
    <w:semiHidden/>
    <w:unhideWhenUsed/>
    <w:rsid w:val="006A5F58"/>
  </w:style>
  <w:style w:type="numbering" w:customStyle="1" w:styleId="120">
    <w:name w:val="Без списък12"/>
    <w:next w:val="a2"/>
    <w:uiPriority w:val="99"/>
    <w:semiHidden/>
    <w:unhideWhenUsed/>
    <w:rsid w:val="006A5F58"/>
  </w:style>
  <w:style w:type="numbering" w:customStyle="1" w:styleId="112">
    <w:name w:val="Без списък112"/>
    <w:next w:val="a2"/>
    <w:uiPriority w:val="99"/>
    <w:semiHidden/>
    <w:unhideWhenUsed/>
    <w:rsid w:val="006A5F58"/>
  </w:style>
  <w:style w:type="numbering" w:customStyle="1" w:styleId="1111">
    <w:name w:val="Без списък1111"/>
    <w:next w:val="a2"/>
    <w:semiHidden/>
    <w:rsid w:val="006A5F58"/>
  </w:style>
  <w:style w:type="numbering" w:customStyle="1" w:styleId="210">
    <w:name w:val="Без списък21"/>
    <w:next w:val="a2"/>
    <w:uiPriority w:val="99"/>
    <w:semiHidden/>
    <w:unhideWhenUsed/>
    <w:rsid w:val="006A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151</Pages>
  <Words>38288</Words>
  <Characters>218248</Characters>
  <Application>Microsoft Office Word</Application>
  <DocSecurity>0</DocSecurity>
  <Lines>1818</Lines>
  <Paragraphs>512</Paragraphs>
  <ScaleCrop>false</ScaleCrop>
  <HeadingPairs>
    <vt:vector size="4" baseType="variant">
      <vt:variant>
        <vt:lpstr>Заглавие</vt:lpstr>
      </vt:variant>
      <vt:variant>
        <vt:i4>1</vt:i4>
      </vt:variant>
      <vt:variant>
        <vt:lpstr>Заглавия</vt:lpstr>
      </vt:variant>
      <vt:variant>
        <vt:i4>2</vt:i4>
      </vt:variant>
    </vt:vector>
  </HeadingPairs>
  <TitlesOfParts>
    <vt:vector size="3" baseType="lpstr">
      <vt:lpstr/>
      <vt:lpstr/>
      <vt:lpstr>Оценка на ефективността и ефикасността на използваните ресурси</vt:lpstr>
    </vt:vector>
  </TitlesOfParts>
  <Company/>
  <LinksUpToDate>false</LinksUpToDate>
  <CharactersWithSpaces>256024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dcterms:created xsi:type="dcterms:W3CDTF">2021-03-31T07:54:00Z</dcterms:created>
  <dcterms:modified xsi:type="dcterms:W3CDTF">2021-03-31T11:45:00Z</dcterms:modified>
</cp:coreProperties>
</file>