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97C9" w14:textId="77777777" w:rsidR="001D2538" w:rsidRDefault="00000000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ПОКАНА </w:t>
      </w:r>
    </w:p>
    <w:p w14:paraId="2135BAFC" w14:textId="77777777" w:rsidR="001D2538" w:rsidRDefault="00000000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ЗА УЧАСТИЕ НА ЗАСЕДАНИЕ </w:t>
      </w:r>
    </w:p>
    <w:p w14:paraId="25531B88" w14:textId="77777777" w:rsidR="001D2538" w:rsidRDefault="00000000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НА ПОСТОЯННИ КОМИСИИ КЪМ</w:t>
      </w:r>
    </w:p>
    <w:p w14:paraId="0053FCEA" w14:textId="77777777" w:rsidR="001D2538" w:rsidRDefault="00000000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 ОБЩИНСКИ СЪВЕТ – НИКОПОЛ</w:t>
      </w:r>
    </w:p>
    <w:p w14:paraId="311A3B94" w14:textId="77777777" w:rsidR="001D2538" w:rsidRDefault="00000000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НА </w:t>
      </w:r>
    </w:p>
    <w:p w14:paraId="566C7ACD" w14:textId="77777777" w:rsidR="001D2538" w:rsidRDefault="001D2538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1AAFF121" w14:textId="77777777" w:rsidR="001D2538" w:rsidRDefault="00000000">
      <w:pPr>
        <w:spacing w:after="0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u w:val="single"/>
          <w:lang w:eastAsia="bg-BG"/>
        </w:rPr>
        <w:t>17.01.2023 година    /вторник/ от 13.30 часа</w:t>
      </w:r>
    </w:p>
    <w:p w14:paraId="6AC22C9E" w14:textId="77777777" w:rsidR="001D2538" w:rsidRDefault="001D2538">
      <w:pPr>
        <w:spacing w:after="0"/>
        <w:rPr>
          <w:rFonts w:ascii="Times New Roman" w:eastAsia="Times New Roman" w:hAnsi="Times New Roman"/>
          <w:b/>
          <w:i/>
          <w:lang w:eastAsia="bg-BG"/>
        </w:rPr>
      </w:pPr>
    </w:p>
    <w:p w14:paraId="36369AFE" w14:textId="77777777" w:rsidR="001D2538" w:rsidRDefault="00000000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Заседават всички Постоянни комисии към ОбС – Никопол</w:t>
      </w:r>
    </w:p>
    <w:p w14:paraId="67E4C3D5" w14:textId="77777777" w:rsidR="001D2538" w:rsidRDefault="001D2538">
      <w:pPr>
        <w:spacing w:after="0"/>
        <w:rPr>
          <w:rFonts w:ascii="Times New Roman" w:eastAsia="Times New Roman" w:hAnsi="Times New Roman"/>
          <w:b/>
          <w:i/>
          <w:lang w:eastAsia="bg-BG"/>
        </w:rPr>
      </w:pPr>
    </w:p>
    <w:p w14:paraId="4E39C01C" w14:textId="77777777" w:rsidR="001D2538" w:rsidRDefault="00000000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ЗАСЕДАНИЕТО НА ПОСТОЯННИТЕ КОМИСИИ ЩЕ СЕ ПРОВЕДЕ В СТАЯТА НА СЪВЕТНИКА В СГРАДАТА НА ОБЩИНАТА</w:t>
      </w:r>
    </w:p>
    <w:p w14:paraId="188BC412" w14:textId="77777777" w:rsidR="001D2538" w:rsidRDefault="001D2538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44EDAE78" w14:textId="77777777" w:rsidR="001D2538" w:rsidRDefault="001D2538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6D4B19D1" w14:textId="77777777" w:rsidR="001D2538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</w:t>
      </w:r>
    </w:p>
    <w:p w14:paraId="752A5A2A" w14:textId="77777777" w:rsidR="001D2538" w:rsidRDefault="001D253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74D1E52E" w14:textId="77777777" w:rsidR="001D2538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33521384" w14:textId="77777777" w:rsidR="001D2538" w:rsidRDefault="001D253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6EC387E4" w14:textId="77777777" w:rsidR="001D2538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5E4126F8" w14:textId="77777777" w:rsidR="001D2538" w:rsidRDefault="001D2538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0480DCBA" w14:textId="77777777" w:rsidR="001D2538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5EA07CDF" w14:textId="77777777" w:rsidR="001D2538" w:rsidRDefault="001D253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4DE364C8" w14:textId="77777777" w:rsidR="001D2538" w:rsidRDefault="001D253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79E2A78" w14:textId="77777777" w:rsidR="001D2538" w:rsidRDefault="00000000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79D000F3" w14:textId="77777777" w:rsidR="001D2538" w:rsidRDefault="001D253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3BC175CB" w14:textId="77777777" w:rsidR="001D2538" w:rsidRDefault="001D253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07D0CEFB" w14:textId="77777777" w:rsidR="001D2538" w:rsidRDefault="001D253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70A12BAD" w14:textId="77777777" w:rsidR="001D2538" w:rsidRDefault="00000000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72158A66" w14:textId="77777777" w:rsidR="001D2538" w:rsidRDefault="001D2538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3F6B6351" w14:textId="77777777" w:rsidR="001D2538" w:rsidRDefault="001D2538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15CDE26F" w14:textId="77777777" w:rsidR="001D2538" w:rsidRDefault="001D2538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16748528" w14:textId="77777777" w:rsidR="001D2538" w:rsidRDefault="001D2538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0F25184A" w14:textId="77777777" w:rsidR="001D2538" w:rsidRDefault="001D2538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1D2190AC" w14:textId="77777777" w:rsidR="001D2538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Кандидатстване на Община Никопол </w:t>
      </w:r>
      <w:bookmarkStart w:id="0" w:name="_Hlk122674283"/>
      <w:r>
        <w:rPr>
          <w:rFonts w:ascii="Times New Roman" w:eastAsia="Times New Roman" w:hAnsi="Times New Roman"/>
          <w:sz w:val="24"/>
          <w:szCs w:val="24"/>
          <w:lang w:eastAsia="bg-BG"/>
        </w:rPr>
        <w:t>по Процедура чрез директно предоставяне на безвъзмездна финансова помощ BG05SFPR002-2.001 „ГРИЖА В ДОМА“ по Програма „Развитие на човешките ресурси“ 2021-2027 г.</w:t>
      </w:r>
      <w:bookmarkEnd w:id="0"/>
    </w:p>
    <w:p w14:paraId="2BB7DC65" w14:textId="77777777" w:rsidR="001D2538" w:rsidRDefault="00000000">
      <w:pPr>
        <w:keepNext/>
        <w:keepLines/>
        <w:spacing w:after="0"/>
        <w:jc w:val="both"/>
        <w:outlineLvl w:val="3"/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478ED43A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И.Ангелова</w:t>
      </w:r>
      <w:proofErr w:type="spellEnd"/>
    </w:p>
    <w:p w14:paraId="4D707E20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6FA36F48" w14:textId="77777777" w:rsidR="001D2538" w:rsidRDefault="001D2538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6BF11F4E" w14:textId="77777777" w:rsidR="001D2538" w:rsidRDefault="001D2538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1C4AE0CF" w14:textId="77777777" w:rsidR="001D2538" w:rsidRDefault="00000000">
      <w:pPr>
        <w:spacing w:after="0"/>
        <w:jc w:val="both"/>
      </w:pPr>
      <w:r>
        <w:rPr>
          <w:rFonts w:ascii="Times New Roman" w:hAnsi="Times New Roman"/>
          <w:b/>
          <w:bCs/>
          <w:iCs/>
          <w:color w:val="262626"/>
          <w:sz w:val="24"/>
          <w:szCs w:val="28"/>
        </w:rPr>
        <w:t>2</w:t>
      </w:r>
      <w:r>
        <w:rPr>
          <w:rFonts w:ascii="Times New Roman" w:hAnsi="Times New Roman"/>
          <w:bCs/>
          <w:iCs/>
          <w:color w:val="262626"/>
          <w:sz w:val="24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iCs/>
          <w:color w:val="262626"/>
          <w:sz w:val="24"/>
          <w:szCs w:val="28"/>
          <w:u w:val="single"/>
        </w:rPr>
        <w:t>относно:</w:t>
      </w:r>
      <w:r>
        <w:rPr>
          <w:b/>
          <w:bCs/>
          <w:iCs/>
          <w:color w:val="262626"/>
          <w:sz w:val="24"/>
          <w:szCs w:val="28"/>
        </w:rPr>
        <w:t xml:space="preserve"> </w:t>
      </w:r>
      <w:r>
        <w:rPr>
          <w:iCs/>
          <w:color w:val="262626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Програма за извършване на общественополезни дейности от лицата, имащи   право на месечно социално подпомагане за 2023 г.</w:t>
      </w:r>
    </w:p>
    <w:p w14:paraId="7F9F2735" w14:textId="77777777" w:rsidR="001D2538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Вносител: Кмет на общината                                                                               </w:t>
      </w:r>
    </w:p>
    <w:p w14:paraId="17B01D6F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И.Ангелова</w:t>
      </w:r>
      <w:proofErr w:type="spellEnd"/>
    </w:p>
    <w:p w14:paraId="5A65E47E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Н.Божинова</w:t>
      </w:r>
      <w:proofErr w:type="spellEnd"/>
    </w:p>
    <w:p w14:paraId="11FBA652" w14:textId="77777777" w:rsidR="001D2538" w:rsidRDefault="001D2538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7E284485" w14:textId="77777777" w:rsidR="001D2538" w:rsidRDefault="001D2538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69D98D03" w14:textId="77777777" w:rsidR="001D2538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lastRenderedPageBreak/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Отпускане на еднократни финансови помощи по решение на Общински съвет-Никопол. Утвърждаване на актуализиран Списък на длъжностите и на лицата, които имат право за транспортни разноски за пътуване от местоживеенето до местоработата и обратно, когато те се намират в различни населени места, считано от м.01.2023 г.</w:t>
      </w:r>
    </w:p>
    <w:p w14:paraId="5A039F1A" w14:textId="77777777" w:rsidR="001D2538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</w:t>
      </w:r>
    </w:p>
    <w:p w14:paraId="57FBA1AE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С.Стефанов</w:t>
      </w:r>
      <w:proofErr w:type="spellEnd"/>
    </w:p>
    <w:p w14:paraId="6B766600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38340D61" w14:textId="77777777" w:rsidR="001D2538" w:rsidRDefault="001D253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F213FC" w14:textId="77777777" w:rsidR="001D2538" w:rsidRDefault="001D253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F58AE8" w14:textId="77777777" w:rsidR="001D2538" w:rsidRDefault="001D253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DEB063" w14:textId="77777777" w:rsidR="001D2538" w:rsidRDefault="00000000">
      <w:pPr>
        <w:pStyle w:val="a5"/>
        <w:ind w:left="0"/>
        <w:jc w:val="both"/>
      </w:pPr>
      <w:r>
        <w:rPr>
          <w:b/>
          <w:bCs/>
          <w:iCs/>
          <w:color w:val="262626"/>
          <w:szCs w:val="24"/>
        </w:rPr>
        <w:t>4</w:t>
      </w:r>
      <w:r>
        <w:rPr>
          <w:bCs/>
          <w:iCs/>
          <w:color w:val="262626"/>
          <w:szCs w:val="24"/>
        </w:rPr>
        <w:t xml:space="preserve">.Докладна </w:t>
      </w:r>
      <w:proofErr w:type="spellStart"/>
      <w:r>
        <w:rPr>
          <w:bCs/>
          <w:iCs/>
          <w:color w:val="262626"/>
          <w:szCs w:val="24"/>
        </w:rPr>
        <w:t>записка</w:t>
      </w:r>
      <w:proofErr w:type="spellEnd"/>
      <w:r>
        <w:rPr>
          <w:bCs/>
          <w:iCs/>
          <w:color w:val="262626"/>
          <w:szCs w:val="24"/>
        </w:rPr>
        <w:t xml:space="preserve"> </w:t>
      </w:r>
      <w:proofErr w:type="spellStart"/>
      <w:r>
        <w:rPr>
          <w:b/>
          <w:bCs/>
          <w:iCs/>
          <w:color w:val="262626"/>
          <w:szCs w:val="24"/>
          <w:u w:val="single"/>
        </w:rPr>
        <w:t>относно</w:t>
      </w:r>
      <w:proofErr w:type="spellEnd"/>
      <w:r>
        <w:rPr>
          <w:b/>
          <w:bCs/>
          <w:iCs/>
          <w:color w:val="262626"/>
          <w:szCs w:val="24"/>
          <w:u w:val="single"/>
        </w:rPr>
        <w:t>:</w:t>
      </w:r>
      <w:r>
        <w:rPr>
          <w:b/>
          <w:bCs/>
          <w:iCs/>
          <w:color w:val="262626"/>
          <w:szCs w:val="24"/>
        </w:rPr>
        <w:t xml:space="preserve"> </w:t>
      </w:r>
      <w:r>
        <w:rPr>
          <w:iCs/>
          <w:color w:val="262626"/>
          <w:szCs w:val="24"/>
        </w:rPr>
        <w:t xml:space="preserve"> </w:t>
      </w:r>
      <w:r>
        <w:rPr>
          <w:color w:val="000000"/>
          <w:szCs w:val="24"/>
          <w:lang w:val="bg-BG"/>
        </w:rPr>
        <w:t>Приемане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bg-BG"/>
        </w:rPr>
        <w:t xml:space="preserve">доклада за експертна </w:t>
      </w:r>
      <w:proofErr w:type="spellStart"/>
      <w:r>
        <w:rPr>
          <w:color w:val="000000"/>
          <w:szCs w:val="24"/>
        </w:rPr>
        <w:t>пазарна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оценка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bg-BG"/>
        </w:rPr>
        <w:t xml:space="preserve">на 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недвижим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имот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частна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общинска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собственост</w:t>
      </w:r>
      <w:proofErr w:type="spellEnd"/>
      <w:r>
        <w:rPr>
          <w:color w:val="000000"/>
          <w:szCs w:val="24"/>
          <w:lang w:val="bg-BG"/>
        </w:rPr>
        <w:t xml:space="preserve"> чрез продажба</w:t>
      </w:r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представляващ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b/>
          <w:bCs/>
          <w:color w:val="000000"/>
          <w:szCs w:val="24"/>
        </w:rPr>
        <w:t>Поземлен</w:t>
      </w:r>
      <w:proofErr w:type="spellEnd"/>
      <w:r>
        <w:rPr>
          <w:b/>
          <w:bCs/>
          <w:color w:val="000000"/>
          <w:szCs w:val="24"/>
        </w:rPr>
        <w:t xml:space="preserve"> </w:t>
      </w:r>
      <w:proofErr w:type="spellStart"/>
      <w:r>
        <w:rPr>
          <w:b/>
          <w:bCs/>
          <w:color w:val="000000"/>
          <w:szCs w:val="24"/>
        </w:rPr>
        <w:t>имот</w:t>
      </w:r>
      <w:proofErr w:type="spellEnd"/>
      <w:r>
        <w:rPr>
          <w:b/>
          <w:bCs/>
          <w:color w:val="000000"/>
          <w:szCs w:val="24"/>
        </w:rPr>
        <w:t xml:space="preserve"> с </w:t>
      </w:r>
      <w:proofErr w:type="spellStart"/>
      <w:r>
        <w:rPr>
          <w:b/>
          <w:bCs/>
          <w:color w:val="000000"/>
          <w:szCs w:val="24"/>
        </w:rPr>
        <w:t>идентификатор</w:t>
      </w:r>
      <w:proofErr w:type="spellEnd"/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№ 51723.500.1180 /</w:t>
      </w:r>
      <w:proofErr w:type="spellStart"/>
      <w:r>
        <w:rPr>
          <w:b/>
          <w:bCs/>
          <w:color w:val="000000"/>
          <w:szCs w:val="24"/>
        </w:rPr>
        <w:t>петдесет</w:t>
      </w:r>
      <w:proofErr w:type="spellEnd"/>
      <w:r>
        <w:rPr>
          <w:b/>
          <w:bCs/>
          <w:color w:val="000000"/>
          <w:szCs w:val="24"/>
        </w:rPr>
        <w:t xml:space="preserve"> и </w:t>
      </w:r>
      <w:proofErr w:type="spellStart"/>
      <w:r>
        <w:rPr>
          <w:b/>
          <w:bCs/>
          <w:color w:val="000000"/>
          <w:szCs w:val="24"/>
        </w:rPr>
        <w:t>една</w:t>
      </w:r>
      <w:proofErr w:type="spellEnd"/>
      <w:r>
        <w:rPr>
          <w:b/>
          <w:bCs/>
          <w:color w:val="000000"/>
          <w:szCs w:val="24"/>
        </w:rPr>
        <w:t xml:space="preserve"> </w:t>
      </w:r>
      <w:proofErr w:type="spellStart"/>
      <w:r>
        <w:rPr>
          <w:b/>
          <w:bCs/>
          <w:color w:val="000000"/>
          <w:szCs w:val="24"/>
        </w:rPr>
        <w:t>хиляди</w:t>
      </w:r>
      <w:proofErr w:type="spellEnd"/>
      <w:r>
        <w:rPr>
          <w:b/>
          <w:bCs/>
          <w:color w:val="000000"/>
          <w:szCs w:val="24"/>
        </w:rPr>
        <w:t xml:space="preserve"> </w:t>
      </w:r>
      <w:proofErr w:type="spellStart"/>
      <w:r>
        <w:rPr>
          <w:b/>
          <w:bCs/>
          <w:color w:val="000000"/>
          <w:szCs w:val="24"/>
        </w:rPr>
        <w:t>седемстотин</w:t>
      </w:r>
      <w:proofErr w:type="spellEnd"/>
      <w:r>
        <w:rPr>
          <w:b/>
          <w:bCs/>
          <w:color w:val="000000"/>
          <w:szCs w:val="24"/>
        </w:rPr>
        <w:t xml:space="preserve"> </w:t>
      </w:r>
      <w:proofErr w:type="spellStart"/>
      <w:r>
        <w:rPr>
          <w:b/>
          <w:bCs/>
          <w:color w:val="000000"/>
          <w:szCs w:val="24"/>
        </w:rPr>
        <w:t>двадесет</w:t>
      </w:r>
      <w:proofErr w:type="spellEnd"/>
      <w:r>
        <w:rPr>
          <w:b/>
          <w:bCs/>
          <w:color w:val="000000"/>
          <w:szCs w:val="24"/>
        </w:rPr>
        <w:t xml:space="preserve"> и </w:t>
      </w:r>
      <w:proofErr w:type="spellStart"/>
      <w:r>
        <w:rPr>
          <w:b/>
          <w:bCs/>
          <w:color w:val="000000"/>
          <w:szCs w:val="24"/>
        </w:rPr>
        <w:t>три</w:t>
      </w:r>
      <w:proofErr w:type="spellEnd"/>
      <w:r>
        <w:rPr>
          <w:b/>
          <w:bCs/>
          <w:color w:val="000000"/>
          <w:szCs w:val="24"/>
        </w:rPr>
        <w:t xml:space="preserve">, </w:t>
      </w:r>
      <w:proofErr w:type="spellStart"/>
      <w:r>
        <w:rPr>
          <w:b/>
          <w:bCs/>
          <w:color w:val="000000"/>
          <w:szCs w:val="24"/>
        </w:rPr>
        <w:t>точка</w:t>
      </w:r>
      <w:proofErr w:type="spellEnd"/>
      <w:r>
        <w:rPr>
          <w:b/>
          <w:bCs/>
          <w:color w:val="000000"/>
          <w:szCs w:val="24"/>
        </w:rPr>
        <w:t xml:space="preserve">, </w:t>
      </w:r>
      <w:proofErr w:type="spellStart"/>
      <w:r>
        <w:rPr>
          <w:b/>
          <w:bCs/>
          <w:color w:val="000000"/>
          <w:szCs w:val="24"/>
        </w:rPr>
        <w:t>петстотин</w:t>
      </w:r>
      <w:proofErr w:type="spellEnd"/>
      <w:r>
        <w:rPr>
          <w:b/>
          <w:bCs/>
          <w:color w:val="000000"/>
          <w:szCs w:val="24"/>
        </w:rPr>
        <w:t xml:space="preserve">, </w:t>
      </w:r>
      <w:proofErr w:type="spellStart"/>
      <w:r>
        <w:rPr>
          <w:b/>
          <w:bCs/>
          <w:color w:val="000000"/>
          <w:szCs w:val="24"/>
        </w:rPr>
        <w:t>точка</w:t>
      </w:r>
      <w:proofErr w:type="spellEnd"/>
      <w:r>
        <w:rPr>
          <w:b/>
          <w:bCs/>
          <w:color w:val="000000"/>
          <w:szCs w:val="24"/>
        </w:rPr>
        <w:t xml:space="preserve">, </w:t>
      </w:r>
      <w:proofErr w:type="spellStart"/>
      <w:r>
        <w:rPr>
          <w:b/>
          <w:bCs/>
          <w:color w:val="000000"/>
          <w:szCs w:val="24"/>
        </w:rPr>
        <w:t>хиляда</w:t>
      </w:r>
      <w:proofErr w:type="spellEnd"/>
      <w:r>
        <w:rPr>
          <w:b/>
          <w:bCs/>
          <w:color w:val="000000"/>
          <w:szCs w:val="24"/>
        </w:rPr>
        <w:t xml:space="preserve"> </w:t>
      </w:r>
      <w:proofErr w:type="spellStart"/>
      <w:r>
        <w:rPr>
          <w:b/>
          <w:bCs/>
          <w:color w:val="000000"/>
          <w:szCs w:val="24"/>
        </w:rPr>
        <w:t>сто</w:t>
      </w:r>
      <w:proofErr w:type="spellEnd"/>
      <w:r>
        <w:rPr>
          <w:b/>
          <w:bCs/>
          <w:color w:val="000000"/>
          <w:szCs w:val="24"/>
        </w:rPr>
        <w:t xml:space="preserve"> и </w:t>
      </w:r>
      <w:proofErr w:type="spellStart"/>
      <w:r>
        <w:rPr>
          <w:b/>
          <w:bCs/>
          <w:color w:val="000000"/>
          <w:szCs w:val="24"/>
        </w:rPr>
        <w:t>осемдесет</w:t>
      </w:r>
      <w:proofErr w:type="spellEnd"/>
      <w:r>
        <w:rPr>
          <w:b/>
          <w:bCs/>
          <w:color w:val="000000"/>
          <w:szCs w:val="24"/>
        </w:rPr>
        <w:t>/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по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кадастралната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карта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кадастралните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регистри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град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Никопол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община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Никопол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област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Плевен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одобрена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със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Заповед</w:t>
      </w:r>
      <w:proofErr w:type="spellEnd"/>
      <w:r>
        <w:rPr>
          <w:color w:val="000000"/>
          <w:szCs w:val="24"/>
        </w:rPr>
        <w:t xml:space="preserve"> № РД-18-75/28.012.2016 г. </w:t>
      </w: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изпълнителния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директор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АГКК, с </w:t>
      </w:r>
      <w:proofErr w:type="spellStart"/>
      <w:r>
        <w:rPr>
          <w:color w:val="000000"/>
          <w:szCs w:val="24"/>
        </w:rPr>
        <w:t>площ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от</w:t>
      </w:r>
      <w:proofErr w:type="spellEnd"/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542 </w:t>
      </w:r>
      <w:proofErr w:type="spellStart"/>
      <w:r>
        <w:rPr>
          <w:b/>
          <w:color w:val="000000"/>
          <w:szCs w:val="24"/>
        </w:rPr>
        <w:t>кв</w:t>
      </w:r>
      <w:proofErr w:type="spellEnd"/>
      <w:r>
        <w:rPr>
          <w:b/>
          <w:color w:val="000000"/>
          <w:szCs w:val="24"/>
        </w:rPr>
        <w:t>. м.</w:t>
      </w:r>
      <w:r>
        <w:rPr>
          <w:color w:val="000000"/>
          <w:szCs w:val="24"/>
        </w:rPr>
        <w:t xml:space="preserve"> /</w:t>
      </w:r>
      <w:proofErr w:type="spellStart"/>
      <w:r>
        <w:rPr>
          <w:color w:val="000000"/>
          <w:szCs w:val="24"/>
        </w:rPr>
        <w:t>петстотин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четиридесет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два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квадратни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метра</w:t>
      </w:r>
      <w:proofErr w:type="spellEnd"/>
      <w:r>
        <w:rPr>
          <w:color w:val="000000"/>
          <w:szCs w:val="24"/>
        </w:rPr>
        <w:t xml:space="preserve">/, </w:t>
      </w:r>
      <w:proofErr w:type="spellStart"/>
      <w:r>
        <w:rPr>
          <w:color w:val="000000"/>
          <w:szCs w:val="24"/>
        </w:rPr>
        <w:t>трайно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предназначение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територията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Урбанизирана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начин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трайно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ползване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Ниско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застрояване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до</w:t>
      </w:r>
      <w:proofErr w:type="spellEnd"/>
      <w:r>
        <w:rPr>
          <w:color w:val="000000"/>
          <w:szCs w:val="24"/>
        </w:rPr>
        <w:t xml:space="preserve"> 10 м.), </w:t>
      </w:r>
      <w:proofErr w:type="spellStart"/>
      <w:r>
        <w:rPr>
          <w:color w:val="000000"/>
          <w:szCs w:val="24"/>
        </w:rPr>
        <w:t>адрес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поземления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имот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гр</w:t>
      </w:r>
      <w:proofErr w:type="spellEnd"/>
      <w:r>
        <w:rPr>
          <w:color w:val="000000"/>
          <w:szCs w:val="24"/>
        </w:rPr>
        <w:t xml:space="preserve">. </w:t>
      </w:r>
      <w:proofErr w:type="spellStart"/>
      <w:r>
        <w:rPr>
          <w:color w:val="000000"/>
          <w:szCs w:val="24"/>
        </w:rPr>
        <w:t>Никопол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ул</w:t>
      </w:r>
      <w:proofErr w:type="spellEnd"/>
      <w:r>
        <w:rPr>
          <w:color w:val="000000"/>
          <w:szCs w:val="24"/>
        </w:rPr>
        <w:t>. „</w:t>
      </w:r>
      <w:proofErr w:type="spellStart"/>
      <w:r>
        <w:rPr>
          <w:color w:val="000000"/>
          <w:szCs w:val="24"/>
        </w:rPr>
        <w:t>Васил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Левски</w:t>
      </w:r>
      <w:proofErr w:type="spellEnd"/>
      <w:r>
        <w:rPr>
          <w:color w:val="000000"/>
          <w:szCs w:val="24"/>
        </w:rPr>
        <w:t xml:space="preserve">“ № 84, </w:t>
      </w:r>
      <w:proofErr w:type="spellStart"/>
      <w:r>
        <w:rPr>
          <w:color w:val="000000"/>
          <w:szCs w:val="24"/>
        </w:rPr>
        <w:t>номер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по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преходен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план</w:t>
      </w:r>
      <w:proofErr w:type="spellEnd"/>
      <w:r>
        <w:rPr>
          <w:color w:val="000000"/>
          <w:szCs w:val="24"/>
        </w:rPr>
        <w:t xml:space="preserve">: 1058, </w:t>
      </w:r>
      <w:proofErr w:type="spellStart"/>
      <w:r>
        <w:rPr>
          <w:color w:val="000000"/>
          <w:szCs w:val="24"/>
        </w:rPr>
        <w:t>при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съседи</w:t>
      </w:r>
      <w:proofErr w:type="spellEnd"/>
      <w:r>
        <w:rPr>
          <w:color w:val="000000"/>
          <w:szCs w:val="24"/>
        </w:rPr>
        <w:t xml:space="preserve">: </w:t>
      </w:r>
      <w:r>
        <w:rPr>
          <w:b/>
          <w:color w:val="000000"/>
          <w:szCs w:val="24"/>
        </w:rPr>
        <w:t>51723.500.503, 51723.500.1195, 51723.500.502, 51723.500.1163</w:t>
      </w:r>
      <w:r>
        <w:rPr>
          <w:color w:val="000000"/>
          <w:szCs w:val="24"/>
          <w:lang w:val="bg-BG"/>
        </w:rPr>
        <w:t xml:space="preserve">  на основание  </w:t>
      </w:r>
      <w:r>
        <w:rPr>
          <w:b/>
          <w:bCs/>
          <w:color w:val="000000"/>
          <w:szCs w:val="24"/>
          <w:lang w:val="bg-BG"/>
        </w:rPr>
        <w:t>Решение 462 от 20.12.2022г.</w:t>
      </w:r>
      <w:r>
        <w:rPr>
          <w:color w:val="000000"/>
          <w:szCs w:val="24"/>
          <w:lang w:val="bg-BG"/>
        </w:rPr>
        <w:t xml:space="preserve"> на Общински съвет – Никопол.</w:t>
      </w:r>
    </w:p>
    <w:p w14:paraId="6C219217" w14:textId="77777777" w:rsidR="001D2538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5EEE6B2C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7B9269B2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3AEDD563" w14:textId="77777777" w:rsidR="001D2538" w:rsidRDefault="001D253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201D64" w14:textId="77777777" w:rsidR="001D2538" w:rsidRDefault="001D25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146AC8" w14:textId="77777777" w:rsidR="001D2538" w:rsidRDefault="001D25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515240" w14:textId="77777777" w:rsidR="001D2538" w:rsidRDefault="00000000">
      <w:pPr>
        <w:spacing w:after="0"/>
        <w:jc w:val="both"/>
      </w:pPr>
      <w:r>
        <w:rPr>
          <w:rFonts w:ascii="Times New Roman" w:hAnsi="Times New Roman"/>
          <w:b/>
          <w:bCs/>
          <w:iCs/>
          <w:color w:val="262626"/>
          <w:szCs w:val="28"/>
        </w:rPr>
        <w:t>5</w:t>
      </w:r>
      <w:r>
        <w:rPr>
          <w:rFonts w:ascii="Times New Roman" w:hAnsi="Times New Roman"/>
          <w:bCs/>
          <w:iCs/>
          <w:color w:val="262626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iCs/>
          <w:color w:val="262626"/>
          <w:szCs w:val="28"/>
          <w:u w:val="single"/>
        </w:rPr>
        <w:t>относно:</w:t>
      </w:r>
      <w:r>
        <w:rPr>
          <w:b/>
          <w:bCs/>
          <w:i/>
          <w:iCs/>
          <w:color w:val="262626"/>
          <w:szCs w:val="24"/>
        </w:rPr>
        <w:t xml:space="preserve"> </w:t>
      </w:r>
      <w:r>
        <w:rPr>
          <w:color w:val="262626"/>
          <w:szCs w:val="24"/>
        </w:rPr>
        <w:t xml:space="preserve"> </w:t>
      </w:r>
      <w:bookmarkStart w:id="1" w:name="_Hlk111464829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Поземлен имот с идентификатор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80697.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309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/осемдесет хиляди шестстотин деветдесет и седем, точка, деветдесет и един, точка, триста и девет/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село Черковица, община Никопол, област Плевен, одобрена със Заповед № РД-18-723/15.10.2019 г. на изпълнителния директор на АГКК, с площ от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37 013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кв. м.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/тридесет и седем хиляди и тринадесет квадратни метра/, трайно предназначение на територията: Земеделска, начин на трайно ползване: Друг вид земеделска земя, категория: 6, адрес на поземления имот: с. Черковица, местност „ПОД СЕЛОТО“, номер по преходен план: 091309, при съседи: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bg-BG"/>
        </w:rPr>
        <w:t>80697.91.349, 80697.89.190, 80697.91.343, 80697.91.341, 80697.91.422, 80697.91.371, 80697.259.332, 80697.800.410, 80697.279.17, 80697.200.9901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актуван с </w:t>
      </w:r>
      <w:r>
        <w:rPr>
          <w:rFonts w:ascii="Times New Roman" w:hAnsi="Times New Roman"/>
          <w:sz w:val="24"/>
          <w:szCs w:val="24"/>
          <w:lang w:eastAsia="bg-BG"/>
        </w:rPr>
        <w:t>Акт за общинска собственост № 5087 от 10.01.2023 г..</w:t>
      </w:r>
    </w:p>
    <w:bookmarkEnd w:id="1"/>
    <w:p w14:paraId="24CD21B1" w14:textId="77777777" w:rsidR="001D2538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6C923EDE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4182B3FF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4E402676" w14:textId="77777777" w:rsidR="001D2538" w:rsidRDefault="001D253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E105B21" w14:textId="77777777" w:rsidR="001D2538" w:rsidRDefault="001D253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484C7CC" w14:textId="77777777" w:rsidR="001D2538" w:rsidRDefault="001D253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4F1A98A" w14:textId="77777777" w:rsidR="001D2538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bg-BG"/>
        </w:rPr>
        <w:t>Отчет за изпълнение на Програмата на Община Никопол за управление и разпореждане с имоти общинска собственост за 2022 година.</w:t>
      </w:r>
    </w:p>
    <w:p w14:paraId="1601D11A" w14:textId="77777777" w:rsidR="001D2538" w:rsidRDefault="000000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5EBF8E3D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Е.Крумова</w:t>
      </w:r>
      <w:proofErr w:type="spellEnd"/>
    </w:p>
    <w:p w14:paraId="75C0920C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77AFD908" w14:textId="77777777" w:rsidR="001D2538" w:rsidRDefault="001D2538">
      <w:pPr>
        <w:keepNext/>
        <w:spacing w:after="0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14:paraId="3025FFB8" w14:textId="77777777" w:rsidR="001D2538" w:rsidRDefault="001D253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CCFFA67" w14:textId="77777777" w:rsidR="001D2538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Годишна програма за развитие на читалищната дейност и Календар на културни събития в Община Никопол през 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11C622FA" w14:textId="77777777" w:rsidR="001D2538" w:rsidRDefault="000000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79389753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А.Бинбашиева</w:t>
      </w:r>
      <w:proofErr w:type="spellEnd"/>
    </w:p>
    <w:p w14:paraId="0B124870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577198C6" w14:textId="77777777" w:rsidR="001D2538" w:rsidRDefault="001D253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BFEC496" w14:textId="77777777" w:rsidR="001D2538" w:rsidRDefault="001D253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7C89478" w14:textId="77777777" w:rsidR="001D2538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Приемане на  Годишен отчет за изпълнение на Програмата  за управление  на кмета  на Община Никопол за мандат 2019 – 2023 год.  за 2022 година.</w:t>
      </w:r>
    </w:p>
    <w:p w14:paraId="24F4A19A" w14:textId="77777777" w:rsidR="001D2538" w:rsidRDefault="000000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57E85AE6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А.Димитрова</w:t>
      </w:r>
      <w:proofErr w:type="spellEnd"/>
    </w:p>
    <w:p w14:paraId="07F40E1D" w14:textId="77777777" w:rsidR="001D2538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38CE18DF" w14:textId="77777777" w:rsidR="001D2538" w:rsidRDefault="001D253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59CEE8A" w14:textId="77777777" w:rsidR="001D2538" w:rsidRDefault="001D253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0780193" w14:textId="77777777" w:rsidR="001D2538" w:rsidRDefault="001D253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6E104ED" w14:textId="77777777" w:rsidR="001D2538" w:rsidRDefault="001D253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86A521" w14:textId="77777777" w:rsidR="001D2538" w:rsidRDefault="001D253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79CEB3" w14:textId="77777777" w:rsidR="001D2538" w:rsidRDefault="0000000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1CFB73CF" w14:textId="77777777" w:rsidR="001D2538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75968A50" w14:textId="77777777" w:rsidR="001D2538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p w14:paraId="2B450F28" w14:textId="77777777" w:rsidR="001D2538" w:rsidRDefault="001D2538"/>
    <w:sectPr w:rsidR="001D2538">
      <w:footerReference w:type="default" r:id="rId6"/>
      <w:pgSz w:w="11906" w:h="16838"/>
      <w:pgMar w:top="993" w:right="991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B32C" w14:textId="77777777" w:rsidR="00895B09" w:rsidRDefault="00895B09">
      <w:pPr>
        <w:spacing w:after="0"/>
      </w:pPr>
      <w:r>
        <w:separator/>
      </w:r>
    </w:p>
  </w:endnote>
  <w:endnote w:type="continuationSeparator" w:id="0">
    <w:p w14:paraId="49626BDF" w14:textId="77777777" w:rsidR="00895B09" w:rsidRDefault="00895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3EAB" w14:textId="77777777" w:rsidR="00A754F0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78EAE967" w14:textId="77777777" w:rsidR="00A754F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A3E2" w14:textId="77777777" w:rsidR="00895B09" w:rsidRDefault="00895B0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AC621E" w14:textId="77777777" w:rsidR="00895B09" w:rsidRDefault="00895B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2538"/>
    <w:rsid w:val="0009004A"/>
    <w:rsid w:val="001D2538"/>
    <w:rsid w:val="008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4705C"/>
  <w15:docId w15:val="{E60356E7-1BA4-4888-A1B0-8AF5CDC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4">
    <w:name w:val="Долен колонтитул Знак"/>
    <w:basedOn w:val="a0"/>
  </w:style>
  <w:style w:type="paragraph" w:styleId="a5">
    <w:name w:val="List Paragraph"/>
    <w:basedOn w:val="a"/>
    <w:pPr>
      <w:spacing w:after="0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Nikolai Iliev</cp:lastModifiedBy>
  <cp:revision>2</cp:revision>
  <dcterms:created xsi:type="dcterms:W3CDTF">2023-01-17T10:12:00Z</dcterms:created>
  <dcterms:modified xsi:type="dcterms:W3CDTF">2023-01-17T10:12:00Z</dcterms:modified>
</cp:coreProperties>
</file>