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A6DC" w14:textId="77777777" w:rsidR="00CA2F1E" w:rsidRPr="00CA2F1E" w:rsidRDefault="00CA2F1E" w:rsidP="00CA2F1E">
      <w:pPr>
        <w:keepNext/>
        <w:suppressAutoHyphens/>
        <w:autoSpaceDN w:val="0"/>
        <w:spacing w:after="0" w:line="240" w:lineRule="auto"/>
        <w:jc w:val="center"/>
        <w:textAlignment w:val="baseline"/>
        <w:outlineLvl w:val="7"/>
        <w:rPr>
          <w:rFonts w:ascii="Calibri" w:eastAsia="Calibri" w:hAnsi="Calibri" w:cs="Times New Roman"/>
          <w:sz w:val="28"/>
          <w:szCs w:val="28"/>
        </w:rPr>
      </w:pPr>
      <w:r w:rsidRPr="00CA2F1E">
        <w:rPr>
          <w:rFonts w:ascii="Times New Roman" w:eastAsia="Times New Roman" w:hAnsi="Times New Roman" w:cs="Times New Roman"/>
          <w:b/>
          <w:sz w:val="28"/>
          <w:szCs w:val="28"/>
          <w:lang w:eastAsia="bg-BG"/>
        </w:rPr>
        <w:t>О Б Щ И Н С К И   С Ъ В Е Т  –  Н И К О П О Л</w:t>
      </w:r>
    </w:p>
    <w:p w14:paraId="1B23FE58" w14:textId="77777777" w:rsidR="00CA2F1E" w:rsidRPr="00CA2F1E" w:rsidRDefault="00CA2F1E" w:rsidP="00CA2F1E">
      <w:pPr>
        <w:suppressAutoHyphens/>
        <w:autoSpaceDN w:val="0"/>
        <w:spacing w:after="0" w:line="240" w:lineRule="auto"/>
        <w:textAlignment w:val="baseline"/>
        <w:rPr>
          <w:rFonts w:ascii="Calibri" w:eastAsia="Calibri" w:hAnsi="Calibri" w:cs="Times New Roman"/>
          <w:sz w:val="28"/>
          <w:szCs w:val="28"/>
        </w:rPr>
      </w:pPr>
      <w:r w:rsidRPr="00CA2F1E">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5CB6B0CC" wp14:editId="67A97353">
                <wp:simplePos x="0" y="0"/>
                <wp:positionH relativeFrom="column">
                  <wp:posOffset>-127001</wp:posOffset>
                </wp:positionH>
                <wp:positionV relativeFrom="paragraph">
                  <wp:posOffset>109856</wp:posOffset>
                </wp:positionV>
                <wp:extent cx="6628769" cy="0"/>
                <wp:effectExtent l="0" t="0" r="0" b="0"/>
                <wp:wrapNone/>
                <wp:docPr id="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type w14:anchorId="780B4631" id="_x0000_t32" coordsize="21600,21600" o:spt="32" o:oned="t" path="m,l21600,21600e" filled="f">
                <v:path arrowok="t" fillok="f" o:connecttype="none"/>
                <o:lock v:ext="edit" shapetype="t"/>
              </v:shapetype>
              <v:shape id="Право съединение 4" o:spid="_x0000_s1026" type="#_x0000_t32" style="position:absolute;margin-left:-10pt;margin-top:8.65pt;width:52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" strokeweight=".26467mm"/>
            </w:pict>
          </mc:Fallback>
        </mc:AlternateContent>
      </w:r>
    </w:p>
    <w:p w14:paraId="4EE14731" w14:textId="77777777" w:rsidR="00CA2F1E" w:rsidRPr="00CA2F1E" w:rsidRDefault="00CA2F1E" w:rsidP="00CA2F1E">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3374F8BF" w14:textId="77777777" w:rsidR="00CA2F1E" w:rsidRPr="00CA2F1E" w:rsidRDefault="00CA2F1E" w:rsidP="00CA2F1E">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297777FA" w14:textId="77777777" w:rsidR="00CA2F1E" w:rsidRPr="00CA2F1E" w:rsidRDefault="00CA2F1E" w:rsidP="00CA2F1E">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CA2F1E">
        <w:rPr>
          <w:rFonts w:ascii="Times New Roman" w:eastAsia="Times New Roman" w:hAnsi="Times New Roman" w:cs="Times New Roman"/>
          <w:b/>
          <w:sz w:val="28"/>
          <w:szCs w:val="28"/>
          <w:lang w:eastAsia="bg-BG"/>
        </w:rPr>
        <w:t>ПРЕПИС-ИЗВЛЕЧЕНИЕ!</w:t>
      </w:r>
    </w:p>
    <w:p w14:paraId="67427B53" w14:textId="77777777" w:rsidR="00CA2F1E" w:rsidRPr="00CA2F1E" w:rsidRDefault="00CA2F1E" w:rsidP="00CA2F1E">
      <w:pPr>
        <w:suppressAutoHyphens/>
        <w:autoSpaceDN w:val="0"/>
        <w:spacing w:after="0" w:line="240" w:lineRule="auto"/>
        <w:jc w:val="center"/>
        <w:textAlignment w:val="baseline"/>
        <w:rPr>
          <w:rFonts w:ascii="Calibri" w:eastAsia="Calibri" w:hAnsi="Calibri" w:cs="Times New Roman"/>
          <w:sz w:val="28"/>
          <w:szCs w:val="28"/>
        </w:rPr>
      </w:pPr>
      <w:r w:rsidRPr="00CA2F1E">
        <w:rPr>
          <w:rFonts w:ascii="Times New Roman" w:eastAsia="Times New Roman" w:hAnsi="Times New Roman" w:cs="Times New Roman"/>
          <w:b/>
          <w:sz w:val="28"/>
          <w:szCs w:val="28"/>
          <w:lang w:eastAsia="bg-BG"/>
        </w:rPr>
        <w:t>от Протокол №</w:t>
      </w:r>
      <w:r w:rsidRPr="00CA2F1E">
        <w:rPr>
          <w:rFonts w:ascii="Times New Roman" w:eastAsia="Times New Roman" w:hAnsi="Times New Roman" w:cs="Times New Roman"/>
          <w:b/>
          <w:sz w:val="28"/>
          <w:szCs w:val="28"/>
          <w:lang w:val="ru-RU" w:eastAsia="bg-BG"/>
        </w:rPr>
        <w:t xml:space="preserve"> </w:t>
      </w:r>
      <w:r w:rsidRPr="00CA2F1E">
        <w:rPr>
          <w:rFonts w:ascii="Times New Roman" w:eastAsia="Times New Roman" w:hAnsi="Times New Roman" w:cs="Times New Roman"/>
          <w:b/>
          <w:sz w:val="28"/>
          <w:szCs w:val="28"/>
          <w:lang w:eastAsia="bg-BG"/>
        </w:rPr>
        <w:t>48</w:t>
      </w:r>
    </w:p>
    <w:p w14:paraId="7C820042" w14:textId="251FB950" w:rsidR="00CA2F1E" w:rsidRPr="00CA2F1E" w:rsidRDefault="00CA2F1E" w:rsidP="00CA2F1E">
      <w:pPr>
        <w:suppressAutoHyphens/>
        <w:autoSpaceDN w:val="0"/>
        <w:spacing w:after="0" w:line="240" w:lineRule="auto"/>
        <w:jc w:val="center"/>
        <w:textAlignment w:val="baseline"/>
        <w:rPr>
          <w:rFonts w:ascii="Calibri" w:eastAsia="Calibri" w:hAnsi="Calibri" w:cs="Times New Roman"/>
          <w:sz w:val="28"/>
          <w:szCs w:val="28"/>
        </w:rPr>
      </w:pPr>
      <w:r w:rsidRPr="00CA2F1E">
        <w:rPr>
          <w:rFonts w:ascii="Times New Roman" w:eastAsia="Times New Roman" w:hAnsi="Times New Roman" w:cs="Times New Roman"/>
          <w:b/>
          <w:sz w:val="28"/>
          <w:szCs w:val="28"/>
          <w:lang w:eastAsia="bg-BG"/>
        </w:rPr>
        <w:t xml:space="preserve">от проведеното  заседание на </w:t>
      </w:r>
      <w:r w:rsidRPr="00CA2F1E">
        <w:rPr>
          <w:rFonts w:ascii="Times New Roman" w:eastAsia="Times New Roman" w:hAnsi="Times New Roman" w:cs="Times New Roman"/>
          <w:b/>
          <w:sz w:val="28"/>
          <w:szCs w:val="28"/>
          <w:lang w:val="ru-RU" w:eastAsia="bg-BG"/>
        </w:rPr>
        <w:t>2</w:t>
      </w:r>
      <w:r w:rsidR="004F505C">
        <w:rPr>
          <w:rFonts w:ascii="Times New Roman" w:eastAsia="Times New Roman" w:hAnsi="Times New Roman" w:cs="Times New Roman"/>
          <w:b/>
          <w:sz w:val="28"/>
          <w:szCs w:val="28"/>
          <w:lang w:val="ru-RU" w:eastAsia="bg-BG"/>
        </w:rPr>
        <w:t>0</w:t>
      </w:r>
      <w:r w:rsidRPr="00CA2F1E">
        <w:rPr>
          <w:rFonts w:ascii="Times New Roman" w:eastAsia="Times New Roman" w:hAnsi="Times New Roman" w:cs="Times New Roman"/>
          <w:b/>
          <w:sz w:val="28"/>
          <w:szCs w:val="28"/>
          <w:lang w:eastAsia="bg-BG"/>
        </w:rPr>
        <w:t>.01.2023 г.</w:t>
      </w:r>
    </w:p>
    <w:p w14:paraId="2250CD67" w14:textId="661A55A2" w:rsidR="00CA2F1E" w:rsidRPr="00CA2F1E" w:rsidRDefault="00CA2F1E" w:rsidP="00CA2F1E">
      <w:pPr>
        <w:suppressAutoHyphens/>
        <w:autoSpaceDN w:val="0"/>
        <w:spacing w:after="0" w:line="240" w:lineRule="auto"/>
        <w:jc w:val="center"/>
        <w:textAlignment w:val="baseline"/>
        <w:rPr>
          <w:rFonts w:ascii="Calibri" w:eastAsia="Calibri" w:hAnsi="Calibri" w:cs="Times New Roman"/>
          <w:sz w:val="28"/>
          <w:szCs w:val="28"/>
        </w:rPr>
      </w:pPr>
      <w:r w:rsidRPr="00CA2F1E">
        <w:rPr>
          <w:rFonts w:ascii="Times New Roman" w:eastAsia="Times New Roman" w:hAnsi="Times New Roman" w:cs="Times New Roman"/>
          <w:b/>
          <w:sz w:val="28"/>
          <w:szCs w:val="28"/>
          <w:lang w:eastAsia="bg-BG"/>
        </w:rPr>
        <w:t>първа точка от дневния ред</w:t>
      </w:r>
    </w:p>
    <w:p w14:paraId="10E4B1C7" w14:textId="77777777" w:rsidR="00CA2F1E" w:rsidRPr="00CA2F1E" w:rsidRDefault="00CA2F1E" w:rsidP="00CA2F1E">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3084CC1A" w14:textId="77777777" w:rsidR="00CA2F1E" w:rsidRPr="00CA2F1E" w:rsidRDefault="00CA2F1E" w:rsidP="00CA2F1E">
      <w:pPr>
        <w:suppressAutoHyphens/>
        <w:autoSpaceDN w:val="0"/>
        <w:spacing w:after="0" w:line="240" w:lineRule="auto"/>
        <w:textAlignment w:val="baseline"/>
        <w:rPr>
          <w:rFonts w:ascii="Times New Roman" w:eastAsia="Times New Roman" w:hAnsi="Times New Roman" w:cs="Times New Roman"/>
          <w:b/>
          <w:sz w:val="28"/>
          <w:szCs w:val="28"/>
          <w:lang w:val="ru-RU" w:eastAsia="bg-BG"/>
        </w:rPr>
      </w:pPr>
    </w:p>
    <w:p w14:paraId="7196CCBF" w14:textId="77777777" w:rsidR="00CA2F1E" w:rsidRPr="00CA2F1E" w:rsidRDefault="00CA2F1E" w:rsidP="00CA2F1E">
      <w:pPr>
        <w:suppressAutoHyphens/>
        <w:autoSpaceDN w:val="0"/>
        <w:spacing w:after="0" w:line="240" w:lineRule="auto"/>
        <w:jc w:val="center"/>
        <w:textAlignment w:val="baseline"/>
        <w:rPr>
          <w:rFonts w:ascii="Times New Roman" w:eastAsia="Times New Roman" w:hAnsi="Times New Roman" w:cs="Times New Roman"/>
          <w:b/>
          <w:sz w:val="28"/>
          <w:szCs w:val="28"/>
          <w:lang w:eastAsia="bg-BG"/>
        </w:rPr>
      </w:pPr>
      <w:r w:rsidRPr="00CA2F1E">
        <w:rPr>
          <w:rFonts w:ascii="Times New Roman" w:eastAsia="Times New Roman" w:hAnsi="Times New Roman" w:cs="Times New Roman"/>
          <w:b/>
          <w:sz w:val="28"/>
          <w:szCs w:val="28"/>
          <w:lang w:eastAsia="bg-BG"/>
        </w:rPr>
        <w:t>РЕШЕНИЕ</w:t>
      </w:r>
    </w:p>
    <w:p w14:paraId="4139AA48" w14:textId="37549E2F" w:rsidR="00CA2F1E" w:rsidRPr="00CA2F1E" w:rsidRDefault="00CA2F1E" w:rsidP="00CA2F1E">
      <w:pPr>
        <w:suppressAutoHyphens/>
        <w:autoSpaceDN w:val="0"/>
        <w:spacing w:after="0" w:line="240" w:lineRule="auto"/>
        <w:jc w:val="center"/>
        <w:textAlignment w:val="baseline"/>
        <w:rPr>
          <w:rFonts w:ascii="Calibri" w:eastAsia="Calibri" w:hAnsi="Calibri" w:cs="Times New Roman"/>
          <w:sz w:val="28"/>
          <w:szCs w:val="28"/>
        </w:rPr>
      </w:pPr>
      <w:r w:rsidRPr="00CA2F1E">
        <w:rPr>
          <w:rFonts w:ascii="Times New Roman" w:eastAsia="Times New Roman" w:hAnsi="Times New Roman" w:cs="Times New Roman"/>
          <w:b/>
          <w:sz w:val="28"/>
          <w:szCs w:val="28"/>
          <w:lang w:eastAsia="bg-BG"/>
        </w:rPr>
        <w:t>№469/</w:t>
      </w:r>
      <w:r w:rsidRPr="00CA2F1E">
        <w:rPr>
          <w:rFonts w:ascii="Times New Roman" w:eastAsia="Times New Roman" w:hAnsi="Times New Roman" w:cs="Times New Roman"/>
          <w:b/>
          <w:sz w:val="28"/>
          <w:szCs w:val="28"/>
          <w:lang w:val="ru-RU" w:eastAsia="bg-BG"/>
        </w:rPr>
        <w:t>2</w:t>
      </w:r>
      <w:r w:rsidR="004F505C">
        <w:rPr>
          <w:rFonts w:ascii="Times New Roman" w:eastAsia="Times New Roman" w:hAnsi="Times New Roman" w:cs="Times New Roman"/>
          <w:b/>
          <w:sz w:val="28"/>
          <w:szCs w:val="28"/>
          <w:lang w:val="ru-RU" w:eastAsia="bg-BG"/>
        </w:rPr>
        <w:t>0</w:t>
      </w:r>
      <w:r w:rsidRPr="00CA2F1E">
        <w:rPr>
          <w:rFonts w:ascii="Times New Roman" w:eastAsia="Times New Roman" w:hAnsi="Times New Roman" w:cs="Times New Roman"/>
          <w:b/>
          <w:sz w:val="28"/>
          <w:szCs w:val="28"/>
          <w:lang w:eastAsia="bg-BG"/>
        </w:rPr>
        <w:t>.01.2023г.</w:t>
      </w:r>
    </w:p>
    <w:p w14:paraId="5C465F66" w14:textId="77777777" w:rsidR="00CA2F1E" w:rsidRPr="00CA2F1E" w:rsidRDefault="00CA2F1E" w:rsidP="00CA2F1E">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12C6C4B1" w14:textId="77777777" w:rsidR="00CA2F1E" w:rsidRPr="00CA2F1E" w:rsidRDefault="00CA2F1E" w:rsidP="00CA2F1E">
      <w:pPr>
        <w:suppressAutoHyphens/>
        <w:autoSpaceDN w:val="0"/>
        <w:spacing w:after="0" w:line="240" w:lineRule="auto"/>
        <w:textAlignment w:val="baseline"/>
        <w:rPr>
          <w:rFonts w:ascii="Times New Roman" w:eastAsia="Times New Roman" w:hAnsi="Times New Roman" w:cs="Times New Roman"/>
          <w:b/>
          <w:sz w:val="28"/>
          <w:szCs w:val="28"/>
          <w:lang w:eastAsia="bg-BG"/>
        </w:rPr>
      </w:pPr>
    </w:p>
    <w:p w14:paraId="0219663C" w14:textId="72028A93" w:rsidR="00CA2F1E" w:rsidRPr="00CA2F1E" w:rsidRDefault="00CA2F1E" w:rsidP="00CA2F1E">
      <w:pPr>
        <w:spacing w:after="0"/>
        <w:ind w:firstLine="708"/>
        <w:jc w:val="both"/>
        <w:rPr>
          <w:rFonts w:ascii="Times New Roman" w:eastAsia="Times New Roman" w:hAnsi="Times New Roman" w:cs="Times New Roman"/>
          <w:sz w:val="28"/>
          <w:szCs w:val="28"/>
          <w:lang w:eastAsia="bg-BG"/>
        </w:rPr>
      </w:pPr>
      <w:r w:rsidRPr="00CA2F1E">
        <w:rPr>
          <w:rFonts w:ascii="Times New Roman" w:eastAsia="Times New Roman" w:hAnsi="Times New Roman" w:cs="Times New Roman"/>
          <w:b/>
          <w:bCs/>
          <w:color w:val="000000"/>
          <w:sz w:val="28"/>
          <w:szCs w:val="28"/>
          <w:u w:val="single"/>
          <w:lang w:val="en-US" w:eastAsia="bg-BG"/>
        </w:rPr>
        <w:t>ОТНОСНО</w:t>
      </w:r>
      <w:r w:rsidRPr="00CA2F1E">
        <w:rPr>
          <w:rFonts w:ascii="Times New Roman" w:eastAsia="Times New Roman" w:hAnsi="Times New Roman" w:cs="Times New Roman"/>
          <w:b/>
          <w:bCs/>
          <w:color w:val="000000"/>
          <w:sz w:val="28"/>
          <w:szCs w:val="28"/>
          <w:lang w:val="en-US" w:eastAsia="bg-BG"/>
        </w:rPr>
        <w:t>:</w:t>
      </w:r>
      <w:r w:rsidRPr="00CA2F1E">
        <w:rPr>
          <w:rFonts w:ascii="Times New Roman" w:eastAsia="Times New Roman" w:hAnsi="Times New Roman" w:cs="Times New Roman"/>
          <w:b/>
          <w:bCs/>
          <w:i/>
          <w:iCs/>
          <w:color w:val="000000"/>
          <w:sz w:val="28"/>
          <w:szCs w:val="28"/>
          <w:lang w:val="en-US" w:eastAsia="bg-BG"/>
        </w:rPr>
        <w:t xml:space="preserve"> </w:t>
      </w:r>
      <w:bookmarkStart w:id="0" w:name="_Hlk116905739"/>
      <w:bookmarkStart w:id="1" w:name="_Hlk116906001"/>
      <w:bookmarkStart w:id="2" w:name="_Hlk119915516"/>
      <w:bookmarkStart w:id="3" w:name="_Hlk119915995"/>
      <w:bookmarkStart w:id="4" w:name="_Hlk106614376"/>
      <w:bookmarkStart w:id="5" w:name="_Hlk101191009"/>
      <w:bookmarkStart w:id="6" w:name="_Hlk106366962"/>
      <w:bookmarkStart w:id="7" w:name="_Hlk109119557"/>
      <w:bookmarkStart w:id="8" w:name="_Hlk109120699"/>
      <w:bookmarkStart w:id="9" w:name="_Hlk109120795"/>
      <w:bookmarkStart w:id="10" w:name="_Hlk99029987"/>
      <w:bookmarkStart w:id="11" w:name="_Hlk98766298"/>
      <w:r w:rsidRPr="00CA2F1E">
        <w:rPr>
          <w:rFonts w:ascii="Times New Roman" w:eastAsia="Times New Roman" w:hAnsi="Times New Roman" w:cs="Times New Roman"/>
          <w:sz w:val="28"/>
          <w:szCs w:val="28"/>
          <w:lang w:eastAsia="bg-BG"/>
        </w:rPr>
        <w:t xml:space="preserve">Кандидатстване на Община Никопол </w:t>
      </w:r>
      <w:bookmarkStart w:id="12" w:name="_Hlk122674283"/>
      <w:r w:rsidRPr="00CA2F1E">
        <w:rPr>
          <w:rFonts w:ascii="Times New Roman" w:eastAsia="Times New Roman" w:hAnsi="Times New Roman" w:cs="Times New Roman"/>
          <w:sz w:val="28"/>
          <w:szCs w:val="28"/>
          <w:lang w:eastAsia="bg-BG"/>
        </w:rPr>
        <w:t>по Процедура чрез директно предоставяне на безвъзмездна финансова помощ BG05SFPR002-2.001 „ГРИЖА В ДОМА“ по Програма „Развитие на човешките ресурси“ 2021-2027 г.</w:t>
      </w:r>
    </w:p>
    <w:p w14:paraId="06A9F8D0" w14:textId="6BA2C2B2" w:rsidR="00CA2F1E" w:rsidRPr="00CA2F1E" w:rsidRDefault="00CA2F1E" w:rsidP="00CA2F1E">
      <w:pPr>
        <w:spacing w:after="0" w:line="240" w:lineRule="auto"/>
        <w:ind w:firstLine="708"/>
        <w:jc w:val="both"/>
        <w:rPr>
          <w:rFonts w:ascii="Times New Roman" w:eastAsia="Times New Roman" w:hAnsi="Times New Roman" w:cs="Times New Roman"/>
          <w:sz w:val="28"/>
          <w:szCs w:val="28"/>
          <w:lang w:eastAsia="bg-BG"/>
        </w:rPr>
      </w:pPr>
      <w:r w:rsidRPr="00CA2F1E">
        <w:rPr>
          <w:rFonts w:ascii="Times New Roman" w:eastAsia="Times New Roman" w:hAnsi="Times New Roman" w:cs="Times New Roman"/>
          <w:sz w:val="28"/>
          <w:szCs w:val="28"/>
          <w:lang w:eastAsia="bg-BG"/>
        </w:rPr>
        <w:t xml:space="preserve">На основание чл.21, ал.1, т.23 и ал.2 от ЗМСМА, Общински съвет-Никопол </w:t>
      </w:r>
    </w:p>
    <w:p w14:paraId="5E1411A9" w14:textId="77777777" w:rsidR="00CA2F1E" w:rsidRPr="00CA2F1E" w:rsidRDefault="00CA2F1E" w:rsidP="00CA2F1E">
      <w:pPr>
        <w:spacing w:after="0" w:line="240" w:lineRule="auto"/>
        <w:ind w:firstLine="708"/>
        <w:jc w:val="both"/>
        <w:rPr>
          <w:rFonts w:ascii="Times New Roman" w:eastAsia="Times New Roman" w:hAnsi="Times New Roman" w:cs="Times New Roman"/>
          <w:sz w:val="28"/>
          <w:szCs w:val="28"/>
          <w:lang w:eastAsia="bg-BG"/>
        </w:rPr>
      </w:pPr>
    </w:p>
    <w:p w14:paraId="2058041E" w14:textId="77777777" w:rsidR="00CA2F1E" w:rsidRPr="00CA2F1E" w:rsidRDefault="00CA2F1E" w:rsidP="00CA2F1E">
      <w:pPr>
        <w:suppressAutoHyphens/>
        <w:autoSpaceDN w:val="0"/>
        <w:spacing w:after="0" w:line="240" w:lineRule="auto"/>
        <w:ind w:firstLine="708"/>
        <w:jc w:val="center"/>
        <w:textAlignment w:val="baseline"/>
        <w:rPr>
          <w:rFonts w:ascii="Times New Roman" w:eastAsia="Times New Roman" w:hAnsi="Times New Roman" w:cs="Times New Roman"/>
          <w:b/>
          <w:sz w:val="28"/>
          <w:szCs w:val="28"/>
          <w:lang w:eastAsia="bg-BG"/>
        </w:rPr>
      </w:pPr>
      <w:r w:rsidRPr="00CA2F1E">
        <w:rPr>
          <w:rFonts w:ascii="Times New Roman" w:eastAsia="Times New Roman" w:hAnsi="Times New Roman" w:cs="Times New Roman"/>
          <w:b/>
          <w:sz w:val="28"/>
          <w:szCs w:val="28"/>
          <w:lang w:eastAsia="bg-BG"/>
        </w:rPr>
        <w:t>Р Е Ш И:</w:t>
      </w:r>
    </w:p>
    <w:p w14:paraId="38871F01" w14:textId="77777777" w:rsidR="00CA2F1E" w:rsidRPr="00CA2F1E" w:rsidRDefault="00CA2F1E" w:rsidP="00CA2F1E">
      <w:pPr>
        <w:spacing w:after="0" w:line="240" w:lineRule="auto"/>
        <w:jc w:val="both"/>
        <w:rPr>
          <w:rFonts w:ascii="Times New Roman" w:eastAsia="Times New Roman" w:hAnsi="Times New Roman" w:cs="Times New Roman"/>
          <w:b/>
          <w:sz w:val="28"/>
          <w:szCs w:val="28"/>
          <w:lang w:eastAsia="bg-BG"/>
        </w:rPr>
      </w:pPr>
    </w:p>
    <w:p w14:paraId="41BAF89D" w14:textId="77777777" w:rsidR="00CA2F1E" w:rsidRPr="00CA2F1E" w:rsidRDefault="00CA2F1E" w:rsidP="00CA2F1E">
      <w:pPr>
        <w:spacing w:after="0" w:line="240" w:lineRule="auto"/>
        <w:ind w:firstLine="708"/>
        <w:jc w:val="both"/>
        <w:rPr>
          <w:rFonts w:ascii="Times New Roman" w:eastAsia="Times New Roman" w:hAnsi="Times New Roman" w:cs="Times New Roman"/>
          <w:sz w:val="28"/>
          <w:szCs w:val="28"/>
          <w:lang w:eastAsia="bg-BG"/>
        </w:rPr>
      </w:pPr>
      <w:r w:rsidRPr="00CA2F1E">
        <w:rPr>
          <w:rFonts w:ascii="Times New Roman" w:eastAsia="Times New Roman" w:hAnsi="Times New Roman" w:cs="Times New Roman"/>
          <w:b/>
          <w:bCs/>
          <w:sz w:val="28"/>
          <w:szCs w:val="28"/>
          <w:lang w:eastAsia="bg-BG"/>
        </w:rPr>
        <w:t>1.</w:t>
      </w:r>
      <w:r w:rsidRPr="00CA2F1E">
        <w:rPr>
          <w:rFonts w:ascii="Times New Roman" w:eastAsia="Times New Roman" w:hAnsi="Times New Roman" w:cs="Times New Roman"/>
          <w:sz w:val="28"/>
          <w:szCs w:val="28"/>
          <w:lang w:eastAsia="bg-BG"/>
        </w:rPr>
        <w:t xml:space="preserve"> Общински съвет – Никопол дава съгласие Община Никопол да реализира проект „Грижа в дома в община Никопол“ по Процедура чрез директно предоставяне на безвъзмездна финансова помощ BG05SFPR002-2.001 „ГРИЖА В ДОМА“ по Програма „Развитие на човешките ресурси“ 2021-2027 г.</w:t>
      </w:r>
    </w:p>
    <w:p w14:paraId="3CE06997" w14:textId="77777777" w:rsidR="00CA2F1E" w:rsidRPr="00CA2F1E" w:rsidRDefault="00CA2F1E" w:rsidP="00CA2F1E">
      <w:pPr>
        <w:spacing w:after="0" w:line="240" w:lineRule="auto"/>
        <w:ind w:firstLine="708"/>
        <w:jc w:val="both"/>
        <w:rPr>
          <w:rFonts w:ascii="Times New Roman" w:eastAsia="Times New Roman" w:hAnsi="Times New Roman" w:cs="Times New Roman"/>
          <w:b/>
          <w:bCs/>
          <w:sz w:val="28"/>
          <w:szCs w:val="28"/>
          <w:lang w:eastAsia="bg-BG"/>
        </w:rPr>
      </w:pPr>
      <w:r w:rsidRPr="00CA2F1E">
        <w:rPr>
          <w:rFonts w:ascii="Times New Roman" w:eastAsia="Times New Roman" w:hAnsi="Times New Roman" w:cs="Times New Roman"/>
          <w:b/>
          <w:bCs/>
          <w:sz w:val="28"/>
          <w:szCs w:val="28"/>
          <w:lang w:eastAsia="bg-BG"/>
        </w:rPr>
        <w:t>2.</w:t>
      </w:r>
      <w:r w:rsidRPr="00CA2F1E">
        <w:rPr>
          <w:rFonts w:ascii="Times New Roman" w:eastAsia="Times New Roman" w:hAnsi="Times New Roman" w:cs="Times New Roman"/>
          <w:sz w:val="28"/>
          <w:szCs w:val="28"/>
          <w:lang w:eastAsia="bg-BG"/>
        </w:rPr>
        <w:t xml:space="preserve"> Възлага на Кмета на Община Никопол да представи препис от настоящото решение на оценителната комисия по време на оценката на проектното предложение или преди сключване на договора за безвъзмездна финансова помощ. </w:t>
      </w:r>
    </w:p>
    <w:p w14:paraId="668B118D" w14:textId="77777777" w:rsidR="00CA2F1E" w:rsidRPr="00CA2F1E" w:rsidRDefault="00CA2F1E" w:rsidP="00CA2F1E">
      <w:pPr>
        <w:ind w:firstLine="708"/>
        <w:jc w:val="both"/>
        <w:rPr>
          <w:rFonts w:ascii="Times New Roman" w:eastAsia="Times New Roman" w:hAnsi="Times New Roman" w:cs="Times New Roman"/>
          <w:sz w:val="28"/>
          <w:szCs w:val="28"/>
          <w:lang w:eastAsia="bg-BG"/>
        </w:rPr>
      </w:pPr>
    </w:p>
    <w:bookmarkEnd w:id="12"/>
    <w:p w14:paraId="062DDFBE" w14:textId="2373B562" w:rsidR="00CA2F1E" w:rsidRPr="00CA2F1E" w:rsidRDefault="00CA2F1E" w:rsidP="00CA2F1E">
      <w:pPr>
        <w:spacing w:after="0" w:line="240" w:lineRule="auto"/>
        <w:ind w:firstLine="708"/>
        <w:jc w:val="both"/>
        <w:rPr>
          <w:rFonts w:ascii="Times New Roman" w:eastAsia="Times New Roman" w:hAnsi="Times New Roman" w:cs="Times New Roman"/>
          <w:color w:val="FF0000"/>
          <w:sz w:val="28"/>
          <w:szCs w:val="28"/>
          <w:lang w:eastAsia="bg-BG"/>
        </w:rPr>
      </w:pPr>
    </w:p>
    <w:p w14:paraId="08392DF9" w14:textId="77777777" w:rsidR="00CA2F1E" w:rsidRPr="00CA2F1E" w:rsidRDefault="00CA2F1E" w:rsidP="00CA2F1E">
      <w:pPr>
        <w:spacing w:after="0" w:line="240" w:lineRule="auto"/>
        <w:jc w:val="both"/>
        <w:rPr>
          <w:rFonts w:ascii="Times New Roman" w:eastAsia="Times New Roman" w:hAnsi="Times New Roman" w:cs="Times New Roman"/>
          <w:b/>
          <w:sz w:val="28"/>
          <w:szCs w:val="28"/>
          <w:lang w:eastAsia="bg-BG"/>
        </w:rPr>
      </w:pPr>
    </w:p>
    <w:bookmarkEnd w:id="0"/>
    <w:bookmarkEnd w:id="1"/>
    <w:bookmarkEnd w:id="2"/>
    <w:bookmarkEnd w:id="3"/>
    <w:bookmarkEnd w:id="4"/>
    <w:bookmarkEnd w:id="5"/>
    <w:bookmarkEnd w:id="6"/>
    <w:bookmarkEnd w:id="7"/>
    <w:bookmarkEnd w:id="8"/>
    <w:bookmarkEnd w:id="9"/>
    <w:bookmarkEnd w:id="10"/>
    <w:bookmarkEnd w:id="11"/>
    <w:p w14:paraId="14A5681A" w14:textId="77777777" w:rsidR="00CA2F1E" w:rsidRPr="00CA2F1E" w:rsidRDefault="00CA2F1E" w:rsidP="00CA2F1E">
      <w:pPr>
        <w:rPr>
          <w:sz w:val="28"/>
          <w:szCs w:val="28"/>
        </w:rPr>
      </w:pPr>
    </w:p>
    <w:p w14:paraId="28975B3A" w14:textId="77777777" w:rsidR="00CA2F1E" w:rsidRPr="00CA2F1E" w:rsidRDefault="00CA2F1E" w:rsidP="00CA2F1E">
      <w:pPr>
        <w:tabs>
          <w:tab w:val="left" w:pos="-2127"/>
        </w:tabs>
        <w:suppressAutoHyphens/>
        <w:autoSpaceDN w:val="0"/>
        <w:spacing w:after="0" w:line="240" w:lineRule="auto"/>
        <w:jc w:val="both"/>
        <w:textAlignment w:val="baseline"/>
        <w:rPr>
          <w:rFonts w:ascii="Calibri" w:eastAsia="Calibri" w:hAnsi="Calibri" w:cs="Times New Roman"/>
          <w:sz w:val="28"/>
          <w:szCs w:val="28"/>
        </w:rPr>
      </w:pPr>
      <w:r w:rsidRPr="00CA2F1E">
        <w:rPr>
          <w:rFonts w:ascii="Times New Roman" w:eastAsia="Times New Roman" w:hAnsi="Times New Roman" w:cs="Times New Roman"/>
          <w:b/>
          <w:sz w:val="28"/>
          <w:szCs w:val="28"/>
          <w:lang w:eastAsia="bg-BG"/>
        </w:rPr>
        <w:t>д</w:t>
      </w:r>
      <w:r w:rsidRPr="00CA2F1E">
        <w:rPr>
          <w:rFonts w:ascii="Times New Roman" w:eastAsia="Times New Roman" w:hAnsi="Times New Roman" w:cs="Times New Roman"/>
          <w:b/>
          <w:bCs/>
          <w:sz w:val="28"/>
          <w:szCs w:val="28"/>
          <w:lang w:eastAsia="bg-BG"/>
        </w:rPr>
        <w:t>-р  ЦВЕТАН АНДРЕЕВ -</w:t>
      </w:r>
    </w:p>
    <w:p w14:paraId="5193993C" w14:textId="77777777" w:rsidR="00CA2F1E" w:rsidRPr="00CA2F1E" w:rsidRDefault="00CA2F1E" w:rsidP="00CA2F1E">
      <w:pPr>
        <w:suppressAutoHyphens/>
        <w:autoSpaceDN w:val="0"/>
        <w:spacing w:after="0" w:line="240" w:lineRule="auto"/>
        <w:jc w:val="both"/>
        <w:textAlignment w:val="baseline"/>
        <w:rPr>
          <w:rFonts w:ascii="Times New Roman" w:eastAsia="Times New Roman" w:hAnsi="Times New Roman" w:cs="Times New Roman"/>
          <w:b/>
          <w:bCs/>
          <w:sz w:val="28"/>
          <w:szCs w:val="28"/>
          <w:lang w:eastAsia="bg-BG"/>
        </w:rPr>
      </w:pPr>
      <w:r w:rsidRPr="00CA2F1E">
        <w:rPr>
          <w:rFonts w:ascii="Times New Roman" w:eastAsia="Times New Roman" w:hAnsi="Times New Roman" w:cs="Times New Roman"/>
          <w:b/>
          <w:bCs/>
          <w:sz w:val="28"/>
          <w:szCs w:val="28"/>
          <w:lang w:eastAsia="bg-BG"/>
        </w:rPr>
        <w:t xml:space="preserve">Председател на </w:t>
      </w:r>
    </w:p>
    <w:p w14:paraId="266A727B" w14:textId="77777777" w:rsidR="00CA2F1E" w:rsidRPr="00CA2F1E" w:rsidRDefault="00CA2F1E" w:rsidP="00CA2F1E">
      <w:pPr>
        <w:rPr>
          <w:sz w:val="28"/>
          <w:szCs w:val="28"/>
        </w:rPr>
      </w:pPr>
      <w:r w:rsidRPr="00CA2F1E">
        <w:rPr>
          <w:rFonts w:ascii="Times New Roman" w:eastAsia="Times New Roman" w:hAnsi="Times New Roman" w:cs="Times New Roman"/>
          <w:b/>
          <w:bCs/>
          <w:sz w:val="28"/>
          <w:szCs w:val="28"/>
          <w:lang w:eastAsia="bg-BG"/>
        </w:rPr>
        <w:t>Общински Съвет – Никопол</w:t>
      </w:r>
    </w:p>
    <w:p w14:paraId="7017D028" w14:textId="77777777" w:rsidR="00C65DFC" w:rsidRPr="00CA2F1E" w:rsidRDefault="00C65DFC">
      <w:pPr>
        <w:rPr>
          <w:sz w:val="28"/>
          <w:szCs w:val="28"/>
        </w:rPr>
      </w:pPr>
    </w:p>
    <w:sectPr w:rsidR="00C65DFC" w:rsidRPr="00CA2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687"/>
    <w:multiLevelType w:val="multilevel"/>
    <w:tmpl w:val="199E2092"/>
    <w:lvl w:ilvl="0">
      <w:start w:val="1"/>
      <w:numFmt w:val="decimal"/>
      <w:lvlText w:val="%1."/>
      <w:lvlJc w:val="left"/>
      <w:pPr>
        <w:ind w:left="720" w:hanging="360"/>
      </w:pPr>
      <w:rPr>
        <w:rFonts w:hint="default"/>
        <w:b/>
      </w:rPr>
    </w:lvl>
    <w:lvl w:ilvl="1">
      <w:start w:val="1"/>
      <w:numFmt w:val="decimal"/>
      <w:isLgl/>
      <w:lvlText w:val="%1.%2."/>
      <w:lvlJc w:val="left"/>
      <w:pPr>
        <w:ind w:left="804" w:hanging="44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050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1E"/>
    <w:rsid w:val="004F505C"/>
    <w:rsid w:val="00C65DFC"/>
    <w:rsid w:val="00CA2F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BF80"/>
  <w15:chartTrackingRefBased/>
  <w15:docId w15:val="{AACC9EF7-277D-458E-92D4-D0693D47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2</cp:revision>
  <dcterms:created xsi:type="dcterms:W3CDTF">2023-01-11T12:29:00Z</dcterms:created>
  <dcterms:modified xsi:type="dcterms:W3CDTF">2023-01-17T12:12:00Z</dcterms:modified>
</cp:coreProperties>
</file>