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4" w:rsidRPr="00F44902" w:rsidRDefault="000A6AF4" w:rsidP="002D472A">
      <w:pPr>
        <w:pStyle w:val="Header"/>
        <w:spacing w:before="120"/>
        <w:jc w:val="center"/>
        <w:rPr>
          <w:b/>
          <w:bCs/>
          <w:sz w:val="28"/>
          <w:szCs w:val="28"/>
          <w:lang w:val="bg-BG"/>
        </w:rPr>
      </w:pPr>
      <w:r w:rsidRPr="00F44902">
        <w:rPr>
          <w:b/>
          <w:bCs/>
          <w:sz w:val="28"/>
          <w:szCs w:val="28"/>
          <w:lang w:val="bg-BG"/>
        </w:rPr>
        <w:t>О Б Я В Л Е Н И Е</w:t>
      </w:r>
    </w:p>
    <w:p w:rsidR="000A6AF4" w:rsidRPr="00EF6056" w:rsidRDefault="000A6AF4" w:rsidP="002D472A">
      <w:pPr>
        <w:tabs>
          <w:tab w:val="left" w:pos="567"/>
        </w:tabs>
        <w:ind w:firstLine="544"/>
        <w:jc w:val="both"/>
        <w:rPr>
          <w:sz w:val="24"/>
          <w:szCs w:val="24"/>
          <w:lang w:val="ru-RU"/>
        </w:rPr>
      </w:pPr>
    </w:p>
    <w:p w:rsidR="000A6AF4" w:rsidRPr="00F25FE5" w:rsidRDefault="000A6AF4" w:rsidP="002D472A">
      <w:pPr>
        <w:tabs>
          <w:tab w:val="left" w:pos="567"/>
        </w:tabs>
        <w:ind w:firstLine="544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 xml:space="preserve">Oбщина Никопол в качеството си на партньор на Агенция за социално подпомагане, която е конкретен бенефициент по </w:t>
      </w:r>
      <w:r w:rsidRPr="002D472A">
        <w:rPr>
          <w:sz w:val="24"/>
          <w:szCs w:val="24"/>
          <w:lang w:val="bg-BG"/>
        </w:rPr>
        <w:t>Проект „Приеми ме 2015” по Оперативна програма „Развитие на човешките ресурси” 2014-2020 г., бюджетна линия BG05M9OP001­2.003 „Приеми ме 2015”</w:t>
      </w:r>
      <w:r w:rsidRPr="00F44902">
        <w:rPr>
          <w:sz w:val="24"/>
          <w:szCs w:val="24"/>
          <w:lang w:val="bg-BG"/>
        </w:rPr>
        <w:t xml:space="preserve">, </w:t>
      </w:r>
      <w:r w:rsidRPr="00F25FE5">
        <w:rPr>
          <w:sz w:val="24"/>
          <w:szCs w:val="24"/>
          <w:lang w:val="bg-BG"/>
        </w:rPr>
        <w:t>финансиран съгласно договор за предоставяне на  безвъзмездна финансова помощ с регистрационен номер BG05M9OP001-2.002-0132-C01</w:t>
      </w:r>
      <w:r w:rsidRPr="00F25FE5">
        <w:rPr>
          <w:sz w:val="24"/>
          <w:szCs w:val="24"/>
          <w:lang w:val="ru-RU"/>
        </w:rPr>
        <w:t xml:space="preserve"> </w:t>
      </w:r>
      <w:r w:rsidRPr="00F44902">
        <w:rPr>
          <w:sz w:val="24"/>
          <w:szCs w:val="24"/>
          <w:lang w:val="bg-BG"/>
        </w:rPr>
        <w:t xml:space="preserve">ще осъществи подбор на </w:t>
      </w:r>
      <w:r w:rsidRPr="00F44902">
        <w:rPr>
          <w:b/>
          <w:bCs/>
          <w:sz w:val="24"/>
          <w:szCs w:val="24"/>
          <w:lang w:val="bg-BG"/>
        </w:rPr>
        <w:t>двама социални работници</w:t>
      </w:r>
      <w:r w:rsidRPr="00F44902">
        <w:rPr>
          <w:sz w:val="24"/>
          <w:szCs w:val="24"/>
          <w:lang w:val="bg-BG"/>
        </w:rPr>
        <w:t>, предоставящи услугата „Приемна грижа” в община Никопол</w:t>
      </w:r>
      <w:r>
        <w:rPr>
          <w:sz w:val="24"/>
          <w:szCs w:val="24"/>
          <w:lang w:val="bg-BG"/>
        </w:rPr>
        <w:t>.</w:t>
      </w:r>
    </w:p>
    <w:p w:rsidR="000A6AF4" w:rsidRPr="00F25FE5" w:rsidRDefault="000A6AF4" w:rsidP="002D472A">
      <w:pPr>
        <w:tabs>
          <w:tab w:val="left" w:pos="567"/>
        </w:tabs>
        <w:ind w:firstLine="544"/>
        <w:jc w:val="both"/>
        <w:rPr>
          <w:sz w:val="24"/>
          <w:szCs w:val="24"/>
          <w:lang w:val="ru-RU"/>
        </w:rPr>
      </w:pPr>
    </w:p>
    <w:p w:rsidR="000A6AF4" w:rsidRPr="00F44902" w:rsidRDefault="000A6AF4" w:rsidP="002D472A">
      <w:pPr>
        <w:tabs>
          <w:tab w:val="left" w:pos="567"/>
        </w:tabs>
        <w:ind w:firstLine="547"/>
        <w:jc w:val="both"/>
        <w:rPr>
          <w:b/>
          <w:bCs/>
          <w:sz w:val="24"/>
          <w:szCs w:val="24"/>
          <w:u w:val="single"/>
          <w:lang w:val="bg-BG"/>
        </w:rPr>
      </w:pPr>
      <w:r w:rsidRPr="00F44902">
        <w:rPr>
          <w:b/>
          <w:bCs/>
          <w:sz w:val="24"/>
          <w:szCs w:val="24"/>
          <w:u w:val="single"/>
          <w:lang w:val="bg-BG"/>
        </w:rPr>
        <w:t>І. ОПИСАНИЕ НА ДЕЙНОСТТА НА СОЦИАЛНИЯ РАБОТНИК</w:t>
      </w:r>
    </w:p>
    <w:p w:rsidR="000A6AF4" w:rsidRPr="00F44902" w:rsidRDefault="000A6AF4" w:rsidP="002D472A">
      <w:pPr>
        <w:ind w:right="-108"/>
        <w:jc w:val="both"/>
        <w:rPr>
          <w:b/>
          <w:bCs/>
          <w:sz w:val="24"/>
          <w:szCs w:val="24"/>
          <w:u w:val="single"/>
          <w:lang w:val="bg-BG"/>
        </w:rPr>
      </w:pPr>
      <w:r w:rsidRPr="00F44902">
        <w:rPr>
          <w:sz w:val="24"/>
          <w:szCs w:val="24"/>
          <w:lang w:val="bg-BG"/>
        </w:rPr>
        <w:tab/>
      </w:r>
      <w:r w:rsidRPr="00F44902">
        <w:rPr>
          <w:b/>
          <w:bCs/>
          <w:sz w:val="24"/>
          <w:szCs w:val="24"/>
          <w:u w:val="single"/>
          <w:lang w:val="bg-BG"/>
        </w:rPr>
        <w:t>Основни функции: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Познава и прилага нормативната уредба в сферата на закрила на детето и в т.ч. услугата “Приемна грижа”.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Познава подробно всички дейности, свързани с услугата ”Приемна грижа” и ги прилага в работата с приемните семейства.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Участва в разработването на план за ползване на услугата “Приемна грижа”.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Консултира приемните родители, в зависимост от техните потребности.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Предоставя подкрепящи услуги – обучения на кандидати за приемни родители, супервизия, семейна конференция и групи за самопомощ</w:t>
      </w:r>
      <w:r>
        <w:rPr>
          <w:sz w:val="24"/>
          <w:szCs w:val="24"/>
          <w:lang w:val="bg-BG"/>
        </w:rPr>
        <w:t xml:space="preserve"> на приемните семейства, както и на семейства на роднини и близки, в които има настанени деца.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Работи в тясно сътрудничество с отдел ”Закрила на детето” към Дирекция “Социално подпомагане” обслужващ територията на съответната община.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Поддържа връзка с други организации и институции, касаещи проблемите и потребностите на приемните родители и децата настанени в приемни семейства.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Отговаря за правилното и своевременно водене и съхраняване на цялата документация по случаите, за които отговаря, съгласно изискванията за информиране и публичност на Оперативна програма ”Развитие на човешки ресурси”.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Участва в организираните обучения от екипа за организация и управление на проекта.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Участва при провеждане на екипни срещи.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Спазва професионалната етика и съхранява професионална тайна. Не разпространява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0A6AF4" w:rsidRPr="00F44902" w:rsidRDefault="000A6AF4" w:rsidP="002D472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Познава и спазва етичния кодекс на работещите с деца.</w:t>
      </w:r>
    </w:p>
    <w:p w:rsidR="000A6AF4" w:rsidRPr="00F44902" w:rsidRDefault="000A6AF4" w:rsidP="002D472A">
      <w:pPr>
        <w:ind w:right="352" w:firstLine="705"/>
        <w:jc w:val="both"/>
        <w:rPr>
          <w:b/>
          <w:bCs/>
          <w:sz w:val="24"/>
          <w:szCs w:val="24"/>
          <w:u w:val="single"/>
          <w:lang w:val="bg-BG"/>
        </w:rPr>
      </w:pPr>
      <w:r w:rsidRPr="00F44902">
        <w:rPr>
          <w:b/>
          <w:bCs/>
          <w:sz w:val="24"/>
          <w:szCs w:val="24"/>
          <w:u w:val="single"/>
          <w:lang w:val="bg-BG"/>
        </w:rPr>
        <w:t>Минимални изисквания за заемане на длъжността:</w:t>
      </w:r>
    </w:p>
    <w:p w:rsidR="000A6AF4" w:rsidRPr="00F44902" w:rsidRDefault="000A6AF4" w:rsidP="002D472A">
      <w:pPr>
        <w:numPr>
          <w:ilvl w:val="0"/>
          <w:numId w:val="4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Висше образование – завършена образователна степен бакалавър в сферата на хуманитарните дейности.</w:t>
      </w:r>
    </w:p>
    <w:p w:rsidR="000A6AF4" w:rsidRPr="00F44902" w:rsidRDefault="000A6AF4" w:rsidP="002D472A">
      <w:pPr>
        <w:numPr>
          <w:ilvl w:val="0"/>
          <w:numId w:val="4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 xml:space="preserve">Професионален опит – </w:t>
      </w:r>
      <w:r>
        <w:rPr>
          <w:sz w:val="24"/>
          <w:szCs w:val="24"/>
          <w:lang w:val="bg-BG"/>
        </w:rPr>
        <w:t>доказан професионален опит в дейности по закрила на детето</w:t>
      </w:r>
    </w:p>
    <w:p w:rsidR="000A6AF4" w:rsidRPr="00F44902" w:rsidRDefault="000A6AF4" w:rsidP="002D472A">
      <w:pPr>
        <w:numPr>
          <w:ilvl w:val="0"/>
          <w:numId w:val="4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Опит при изпълнение на проекти – предимство.</w:t>
      </w:r>
    </w:p>
    <w:p w:rsidR="000A6AF4" w:rsidRPr="00F44902" w:rsidRDefault="000A6AF4" w:rsidP="002D472A">
      <w:pPr>
        <w:ind w:left="705" w:right="72"/>
        <w:jc w:val="both"/>
        <w:rPr>
          <w:b/>
          <w:bCs/>
          <w:sz w:val="24"/>
          <w:szCs w:val="24"/>
          <w:u w:val="single"/>
          <w:lang w:val="bg-BG"/>
        </w:rPr>
      </w:pPr>
      <w:r w:rsidRPr="00F44902">
        <w:rPr>
          <w:b/>
          <w:bCs/>
          <w:sz w:val="24"/>
          <w:szCs w:val="24"/>
          <w:u w:val="single"/>
          <w:lang w:val="bg-BG"/>
        </w:rPr>
        <w:t>Специфични изисквания:</w:t>
      </w:r>
    </w:p>
    <w:p w:rsidR="000A6AF4" w:rsidRPr="00F44902" w:rsidRDefault="000A6AF4" w:rsidP="002D472A">
      <w:pPr>
        <w:numPr>
          <w:ilvl w:val="0"/>
          <w:numId w:val="5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Компютърна грамотност - Microsoft Word, Microsoft Excel, Internet.</w:t>
      </w:r>
    </w:p>
    <w:p w:rsidR="000A6AF4" w:rsidRPr="00F44902" w:rsidRDefault="000A6AF4" w:rsidP="002D472A">
      <w:pPr>
        <w:numPr>
          <w:ilvl w:val="0"/>
          <w:numId w:val="5"/>
        </w:numPr>
        <w:tabs>
          <w:tab w:val="left" w:pos="9000"/>
        </w:tabs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Опит при работа в екип.</w:t>
      </w:r>
    </w:p>
    <w:p w:rsidR="000A6AF4" w:rsidRPr="00F44902" w:rsidRDefault="000A6AF4" w:rsidP="002D472A">
      <w:pPr>
        <w:tabs>
          <w:tab w:val="left" w:pos="9000"/>
        </w:tabs>
        <w:ind w:left="360" w:right="72"/>
        <w:jc w:val="both"/>
        <w:rPr>
          <w:sz w:val="24"/>
          <w:szCs w:val="24"/>
          <w:lang w:val="bg-BG"/>
        </w:rPr>
      </w:pPr>
    </w:p>
    <w:p w:rsidR="000A6AF4" w:rsidRPr="00F44902" w:rsidRDefault="000A6AF4" w:rsidP="002D472A">
      <w:pPr>
        <w:ind w:right="74" w:firstLine="708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Длъжността се заема чрез сключване на трудов договор по чл. 67, ал. 1, т. 2, във връзка с чл. 68, ал. 1, т. 2 от Кодекса на труда.</w:t>
      </w:r>
    </w:p>
    <w:p w:rsidR="000A6AF4" w:rsidRPr="00F44902" w:rsidRDefault="000A6AF4" w:rsidP="002D472A">
      <w:pPr>
        <w:ind w:right="74" w:firstLine="708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 xml:space="preserve">Възнаграждението по трудовия договор се осигурява по </w:t>
      </w:r>
      <w:r>
        <w:rPr>
          <w:sz w:val="24"/>
          <w:szCs w:val="24"/>
          <w:lang w:val="bg-BG"/>
        </w:rPr>
        <w:t>П</w:t>
      </w:r>
      <w:r w:rsidRPr="00F44902">
        <w:rPr>
          <w:sz w:val="24"/>
          <w:szCs w:val="24"/>
          <w:lang w:val="bg-BG"/>
        </w:rPr>
        <w:t>роект ”</w:t>
      </w:r>
      <w:r w:rsidRPr="00F25FE5">
        <w:rPr>
          <w:sz w:val="24"/>
          <w:szCs w:val="24"/>
          <w:lang w:val="bg-BG"/>
        </w:rPr>
        <w:t xml:space="preserve"> </w:t>
      </w:r>
      <w:r w:rsidRPr="002D472A">
        <w:rPr>
          <w:sz w:val="24"/>
          <w:szCs w:val="24"/>
          <w:lang w:val="bg-BG"/>
        </w:rPr>
        <w:t>Приеми ме 2015</w:t>
      </w:r>
      <w:r w:rsidRPr="00F44902">
        <w:rPr>
          <w:sz w:val="24"/>
          <w:szCs w:val="24"/>
          <w:lang w:val="bg-BG"/>
        </w:rPr>
        <w:t xml:space="preserve">” </w:t>
      </w:r>
      <w:r w:rsidRPr="006F28EC">
        <w:rPr>
          <w:sz w:val="24"/>
          <w:szCs w:val="24"/>
          <w:lang w:val="bg-BG"/>
        </w:rPr>
        <w:t>съфинансиран</w:t>
      </w:r>
      <w:r w:rsidRPr="00F44902">
        <w:rPr>
          <w:sz w:val="24"/>
          <w:szCs w:val="24"/>
          <w:lang w:val="bg-BG"/>
        </w:rPr>
        <w:t xml:space="preserve"> със средства от Европейски социален фонд.</w:t>
      </w:r>
    </w:p>
    <w:p w:rsidR="000A6AF4" w:rsidRPr="00F44902" w:rsidRDefault="000A6AF4" w:rsidP="002D472A">
      <w:pPr>
        <w:ind w:right="74" w:firstLine="708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 xml:space="preserve">Минималната основна месечна работна заплата е в размер на </w:t>
      </w:r>
      <w:r>
        <w:rPr>
          <w:sz w:val="24"/>
          <w:szCs w:val="24"/>
          <w:lang w:val="bg-BG"/>
        </w:rPr>
        <w:t>600</w:t>
      </w:r>
      <w:r w:rsidRPr="00F44902">
        <w:rPr>
          <w:sz w:val="24"/>
          <w:szCs w:val="24"/>
          <w:lang w:val="bg-BG"/>
        </w:rPr>
        <w:t>,00 лв.</w:t>
      </w:r>
      <w:r>
        <w:rPr>
          <w:sz w:val="24"/>
          <w:szCs w:val="24"/>
          <w:lang w:val="bg-BG"/>
        </w:rPr>
        <w:t xml:space="preserve"> и допълнително от 0,6 % до 1 % за над 3 г. трудов стаж и професионален опит.</w:t>
      </w:r>
    </w:p>
    <w:p w:rsidR="000A6AF4" w:rsidRPr="00F44902" w:rsidRDefault="000A6AF4" w:rsidP="002D472A">
      <w:pPr>
        <w:ind w:left="705" w:right="352"/>
        <w:jc w:val="both"/>
        <w:rPr>
          <w:b/>
          <w:bCs/>
          <w:sz w:val="24"/>
          <w:szCs w:val="24"/>
          <w:u w:val="single"/>
          <w:lang w:val="bg-BG"/>
        </w:rPr>
      </w:pPr>
    </w:p>
    <w:p w:rsidR="000A6AF4" w:rsidRPr="00F44902" w:rsidRDefault="000A6AF4" w:rsidP="002D472A">
      <w:pPr>
        <w:ind w:left="705" w:right="352"/>
        <w:jc w:val="both"/>
        <w:rPr>
          <w:b/>
          <w:bCs/>
          <w:sz w:val="24"/>
          <w:szCs w:val="24"/>
          <w:u w:val="single"/>
          <w:lang w:val="bg-BG"/>
        </w:rPr>
      </w:pPr>
      <w:r w:rsidRPr="00F44902">
        <w:rPr>
          <w:b/>
          <w:bCs/>
          <w:sz w:val="24"/>
          <w:szCs w:val="24"/>
          <w:u w:val="single"/>
          <w:lang w:val="bg-BG"/>
        </w:rPr>
        <w:t>ІI. РЕД ЗА ПРОВЕЖДАНЕ НА ПОДБОРА</w:t>
      </w:r>
    </w:p>
    <w:p w:rsidR="000A6AF4" w:rsidRPr="00F44902" w:rsidRDefault="000A6AF4" w:rsidP="002D472A">
      <w:pPr>
        <w:ind w:right="352" w:firstLine="720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1. Необходимите документи, които следва да бъдат представени от кандидатите за участие в подбора са: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Писмено заявление за кандидатстване.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Автобиография  по образец.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Декларация по образец.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Декларация по чл. 107а от Кодекса на труда.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Копие от документи за придобита образователна степен, допълнителни квалификации.</w:t>
      </w:r>
    </w:p>
    <w:p w:rsidR="000A6AF4" w:rsidRPr="00F44902" w:rsidRDefault="000A6AF4" w:rsidP="002D472A">
      <w:pPr>
        <w:numPr>
          <w:ilvl w:val="0"/>
          <w:numId w:val="1"/>
        </w:num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Копие от документи, удостоверяващи продължителността на професионалния опит.</w:t>
      </w:r>
    </w:p>
    <w:p w:rsidR="000A6AF4" w:rsidRPr="00F44902" w:rsidRDefault="000A6AF4" w:rsidP="002D472A">
      <w:pPr>
        <w:numPr>
          <w:ilvl w:val="0"/>
          <w:numId w:val="2"/>
        </w:numPr>
        <w:tabs>
          <w:tab w:val="num" w:pos="0"/>
        </w:tabs>
        <w:ind w:left="0" w:right="72" w:firstLine="705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Документите следва да се подават лично или чрез пълномощник, или по куриер /валидна е датата на получаване/ в община Никопол, Центъра за услуги и информация на граждани, ет. 1 за проект ”</w:t>
      </w:r>
      <w:r w:rsidRPr="00F25FE5">
        <w:rPr>
          <w:sz w:val="24"/>
          <w:szCs w:val="24"/>
          <w:lang w:val="bg-BG"/>
        </w:rPr>
        <w:t xml:space="preserve"> </w:t>
      </w:r>
      <w:r w:rsidRPr="002D472A">
        <w:rPr>
          <w:sz w:val="24"/>
          <w:szCs w:val="24"/>
          <w:lang w:val="bg-BG"/>
        </w:rPr>
        <w:t>Приеми ме 2015</w:t>
      </w:r>
      <w:r w:rsidRPr="00F44902">
        <w:rPr>
          <w:sz w:val="24"/>
          <w:szCs w:val="24"/>
          <w:lang w:val="bg-BG"/>
        </w:rPr>
        <w:t>” в срок до 2</w:t>
      </w:r>
      <w:r>
        <w:rPr>
          <w:sz w:val="24"/>
          <w:szCs w:val="24"/>
          <w:lang w:val="bg-BG"/>
        </w:rPr>
        <w:t>2</w:t>
      </w:r>
      <w:r w:rsidRPr="00F44902">
        <w:rPr>
          <w:sz w:val="24"/>
          <w:szCs w:val="24"/>
          <w:lang w:val="bg-BG"/>
        </w:rPr>
        <w:t>.12.201</w:t>
      </w:r>
      <w:r>
        <w:rPr>
          <w:sz w:val="24"/>
          <w:szCs w:val="24"/>
          <w:lang w:val="bg-BG"/>
        </w:rPr>
        <w:t>5</w:t>
      </w:r>
      <w:r w:rsidRPr="00F44902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>включително -</w:t>
      </w:r>
      <w:r w:rsidRPr="00F44902">
        <w:rPr>
          <w:sz w:val="24"/>
          <w:szCs w:val="24"/>
          <w:lang w:val="bg-BG"/>
        </w:rPr>
        <w:t xml:space="preserve">17.00 часа, </w:t>
      </w:r>
      <w:r>
        <w:rPr>
          <w:sz w:val="24"/>
          <w:szCs w:val="24"/>
          <w:lang w:val="bg-BG"/>
        </w:rPr>
        <w:t xml:space="preserve">по </w:t>
      </w:r>
      <w:r w:rsidRPr="00F44902">
        <w:rPr>
          <w:sz w:val="24"/>
          <w:szCs w:val="24"/>
          <w:lang w:val="bg-BG"/>
        </w:rPr>
        <w:t xml:space="preserve">процедура за директно предоставяне на безвъзмездна финансова помощ </w:t>
      </w:r>
      <w:r w:rsidRPr="002D472A">
        <w:rPr>
          <w:sz w:val="24"/>
          <w:szCs w:val="24"/>
          <w:lang w:val="bg-BG"/>
        </w:rPr>
        <w:t>BG05M9OP001­2.003 „Приеми ме 2015”</w:t>
      </w:r>
      <w:r w:rsidRPr="00F44902">
        <w:rPr>
          <w:sz w:val="24"/>
          <w:szCs w:val="24"/>
          <w:lang w:val="bg-BG"/>
        </w:rPr>
        <w:t>,.</w:t>
      </w:r>
      <w:r w:rsidRPr="00F44902">
        <w:rPr>
          <w:rStyle w:val="FootnoteReference"/>
          <w:sz w:val="24"/>
          <w:szCs w:val="24"/>
          <w:lang w:val="bg-BG"/>
        </w:rPr>
        <w:footnoteReference w:id="1"/>
      </w:r>
    </w:p>
    <w:p w:rsidR="000A6AF4" w:rsidRPr="00F44902" w:rsidRDefault="000A6AF4" w:rsidP="002D472A">
      <w:pPr>
        <w:numPr>
          <w:ilvl w:val="0"/>
          <w:numId w:val="2"/>
        </w:numPr>
        <w:tabs>
          <w:tab w:val="num" w:pos="0"/>
        </w:tabs>
        <w:ind w:left="0" w:right="72" w:firstLine="705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Всяко постъпило заявление за участие в подбора в рамките на обявения срок се разглежда от комисия, определена със заповед на кмета на община Никопол, в която участва представител на Дирекция “Социално подпомагане”.</w:t>
      </w:r>
    </w:p>
    <w:p w:rsidR="000A6AF4" w:rsidRPr="00F44902" w:rsidRDefault="000A6AF4" w:rsidP="002D472A">
      <w:pPr>
        <w:numPr>
          <w:ilvl w:val="0"/>
          <w:numId w:val="2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Подборът протича в два етапа:</w:t>
      </w:r>
    </w:p>
    <w:p w:rsidR="000A6AF4" w:rsidRPr="00F44902" w:rsidRDefault="000A6AF4" w:rsidP="002D472A">
      <w:pPr>
        <w:numPr>
          <w:ilvl w:val="1"/>
          <w:numId w:val="2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Проверка за съответствието на представените документи с обявените изисквания, в 3 (три) дневен срок от изтичане срока на обявлението.</w:t>
      </w:r>
    </w:p>
    <w:p w:rsidR="000A6AF4" w:rsidRPr="00F44902" w:rsidRDefault="000A6AF4" w:rsidP="002D472A">
      <w:pPr>
        <w:numPr>
          <w:ilvl w:val="1"/>
          <w:numId w:val="2"/>
        </w:numPr>
        <w:ind w:right="7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>Интервю в 3 (три) дневен срок след проверката на съответствията на представените документи.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jc w:val="both"/>
      </w:pPr>
      <w:r w:rsidRPr="00F44902">
        <w:tab/>
        <w:t>До по – 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</w:pPr>
      <w:r w:rsidRPr="00F44902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Никопол и на информационното табло на служебния вход на сградата на община Никопол до 2</w:t>
      </w:r>
      <w:r>
        <w:t>8</w:t>
      </w:r>
      <w:r w:rsidRPr="00F44902">
        <w:t>.12.201</w:t>
      </w:r>
      <w:r>
        <w:t xml:space="preserve">5 </w:t>
      </w:r>
      <w:r w:rsidRPr="00F44902">
        <w:t>г. В списъка на недопуснатите до събеседване кандидати се посочват основанията за недопускането им.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</w:pPr>
      <w:r w:rsidRPr="00F44902">
        <w:t>Интервюто се провежда от комисията по т. 3 и има за цел да се установи в каква степен всеки кандидат притежава професионалните и делови качества и мотивация, необходими за изпълнението на длъжността.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</w:pPr>
      <w:r w:rsidRPr="00F44902">
        <w:t>След приключване на работата си комисията изготвя протокол с резултатите от интервюто и списък с класираните кандидати в 3 (три) дневен срок от провеждането на интервюто.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</w:pPr>
      <w:r w:rsidRPr="00F44902">
        <w:t>Извлечение от протокола, отразяващ резултатите, се изпраща на допуснатите кандидати по електронната поща, по факс или се връчва лично.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</w:pPr>
      <w:r w:rsidRPr="00F44902">
        <w:t>Кметът на община Никопол сключва трудов договор с класираните кандидати.</w:t>
      </w:r>
    </w:p>
    <w:p w:rsidR="000A6AF4" w:rsidRPr="00F44902" w:rsidRDefault="000A6AF4" w:rsidP="002D472A">
      <w:pPr>
        <w:pStyle w:val="NormalWeb"/>
        <w:spacing w:before="0" w:beforeAutospacing="0" w:after="0" w:afterAutospacing="0"/>
        <w:ind w:firstLine="708"/>
        <w:jc w:val="both"/>
        <w:rPr>
          <w:rStyle w:val="Strong"/>
        </w:rPr>
      </w:pPr>
      <w:r w:rsidRPr="00F44902">
        <w:rPr>
          <w:b/>
          <w:bCs/>
          <w:u w:val="single"/>
        </w:rPr>
        <w:t>III</w:t>
      </w:r>
      <w:r w:rsidRPr="00F44902">
        <w:rPr>
          <w:rStyle w:val="Strong"/>
          <w:u w:val="single"/>
        </w:rPr>
        <w:t>. МЯСТО НА ИЗПЪЛНЕНИЕ НА ДЛЪЖНОСТТА.</w:t>
      </w:r>
    </w:p>
    <w:p w:rsidR="000A6AF4" w:rsidRPr="00F44902" w:rsidRDefault="000A6AF4" w:rsidP="002D472A">
      <w:pPr>
        <w:ind w:right="352"/>
        <w:jc w:val="both"/>
        <w:rPr>
          <w:sz w:val="24"/>
          <w:szCs w:val="24"/>
          <w:lang w:val="bg-BG"/>
        </w:rPr>
      </w:pPr>
      <w:r w:rsidRPr="00F44902">
        <w:rPr>
          <w:sz w:val="24"/>
          <w:szCs w:val="24"/>
          <w:lang w:val="bg-BG"/>
        </w:rPr>
        <w:tab/>
        <w:t>община Никопол</w:t>
      </w:r>
    </w:p>
    <w:p w:rsidR="000A6AF4" w:rsidRPr="002D472A" w:rsidRDefault="000A6AF4" w:rsidP="002D472A"/>
    <w:sectPr w:rsidR="000A6AF4" w:rsidRPr="002D472A" w:rsidSect="00FD4AF9">
      <w:headerReference w:type="default" r:id="rId7"/>
      <w:footerReference w:type="default" r:id="rId8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F4" w:rsidRDefault="000A6AF4" w:rsidP="00C5450D">
      <w:r>
        <w:separator/>
      </w:r>
    </w:p>
  </w:endnote>
  <w:endnote w:type="continuationSeparator" w:id="0">
    <w:p w:rsidR="000A6AF4" w:rsidRDefault="000A6AF4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F4" w:rsidRDefault="000A6AF4" w:rsidP="00C5450D">
    <w:pPr>
      <w:pStyle w:val="Footer"/>
      <w:pBdr>
        <w:bottom w:val="single" w:sz="6" w:space="1" w:color="auto"/>
      </w:pBdr>
      <w:jc w:val="center"/>
      <w:rPr>
        <w:i/>
        <w:iCs/>
        <w:sz w:val="22"/>
        <w:szCs w:val="22"/>
      </w:rPr>
    </w:pPr>
  </w:p>
  <w:p w:rsidR="000A6AF4" w:rsidRPr="00BD62F9" w:rsidRDefault="000A6AF4" w:rsidP="00C5450D">
    <w:pPr>
      <w:pStyle w:val="Footer"/>
      <w:jc w:val="center"/>
      <w:rPr>
        <w:i/>
        <w:iCs/>
        <w:sz w:val="12"/>
        <w:szCs w:val="12"/>
        <w:lang w:val="en-US"/>
      </w:rPr>
    </w:pPr>
  </w:p>
  <w:p w:rsidR="000A6AF4" w:rsidRPr="002D472A" w:rsidRDefault="000A6AF4" w:rsidP="00B2388A">
    <w:pPr>
      <w:pStyle w:val="Footer"/>
      <w:jc w:val="center"/>
      <w:rPr>
        <w:i/>
        <w:iCs/>
        <w:lang w:val="ru-RU"/>
      </w:rPr>
    </w:pPr>
    <w:r w:rsidRPr="002D472A">
      <w:rPr>
        <w:i/>
        <w:iCs/>
        <w:lang w:val="ru-RU"/>
      </w:rPr>
      <w:t xml:space="preserve">Проект „Приеми ме 2015“ - </w:t>
    </w:r>
    <w:r>
      <w:rPr>
        <w:i/>
        <w:iCs/>
        <w:lang w:val="en-US"/>
      </w:rPr>
      <w:t>BG</w:t>
    </w:r>
    <w:r w:rsidRPr="002D472A">
      <w:rPr>
        <w:i/>
        <w:iCs/>
        <w:lang w:val="ru-RU"/>
      </w:rPr>
      <w:t>05</w:t>
    </w:r>
    <w:r>
      <w:rPr>
        <w:i/>
        <w:iCs/>
        <w:lang w:val="en-US"/>
      </w:rPr>
      <w:t>M</w:t>
    </w:r>
    <w:r w:rsidRPr="002D472A">
      <w:rPr>
        <w:i/>
        <w:iCs/>
        <w:lang w:val="ru-RU"/>
      </w:rPr>
      <w:t>9</w:t>
    </w:r>
    <w:r>
      <w:rPr>
        <w:i/>
        <w:iCs/>
        <w:lang w:val="en-US"/>
      </w:rPr>
      <w:t>OP</w:t>
    </w:r>
    <w:r w:rsidRPr="002D472A">
      <w:rPr>
        <w:i/>
        <w:iCs/>
        <w:lang w:val="ru-RU"/>
      </w:rPr>
      <w:t>001-2.002-0132-</w:t>
    </w:r>
    <w:r>
      <w:rPr>
        <w:i/>
        <w:iCs/>
        <w:lang w:val="en-US"/>
      </w:rPr>
      <w:t>C</w:t>
    </w:r>
    <w:r w:rsidRPr="002D472A">
      <w:rPr>
        <w:i/>
        <w:iCs/>
        <w:lang w:val="ru-RU"/>
      </w:rPr>
      <w:t>01,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0A6AF4" w:rsidRPr="002D472A" w:rsidRDefault="000A6AF4" w:rsidP="00B2388A">
    <w:pPr>
      <w:pStyle w:val="Footer"/>
      <w:jc w:val="center"/>
      <w:rPr>
        <w:i/>
        <w:iCs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F4" w:rsidRDefault="000A6AF4" w:rsidP="00C5450D">
      <w:r>
        <w:separator/>
      </w:r>
    </w:p>
  </w:footnote>
  <w:footnote w:type="continuationSeparator" w:id="0">
    <w:p w:rsidR="000A6AF4" w:rsidRDefault="000A6AF4" w:rsidP="00C5450D">
      <w:r>
        <w:continuationSeparator/>
      </w:r>
    </w:p>
  </w:footnote>
  <w:footnote w:id="1">
    <w:p w:rsidR="000A6AF4" w:rsidRDefault="000A6AF4" w:rsidP="002D472A">
      <w:pPr>
        <w:pStyle w:val="FootnoteText"/>
      </w:pPr>
      <w:r>
        <w:rPr>
          <w:rStyle w:val="FootnoteReference"/>
        </w:rPr>
        <w:footnoteRef/>
      </w:r>
      <w:r w:rsidRPr="003830E6">
        <w:rPr>
          <w:lang w:val="ru-RU"/>
        </w:rPr>
        <w:t xml:space="preserve"> </w:t>
      </w:r>
      <w:r>
        <w:rPr>
          <w:lang w:val="bg-BG"/>
        </w:rPr>
        <w:t xml:space="preserve">10 календарни дни от датата на публикуване на обявлението.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F4" w:rsidRDefault="000A6AF4" w:rsidP="00D04D1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68.75pt;height:59.25pt;visibility:visible">
          <v:imagedata r:id="rId1" o:title=""/>
        </v:shape>
      </w:pict>
    </w:r>
    <w:r>
      <w:tab/>
    </w:r>
    <w:r>
      <w:rPr>
        <w:noProof/>
      </w:rPr>
      <w:tab/>
    </w:r>
    <w:r>
      <w:rPr>
        <w:noProof/>
      </w:rPr>
      <w:pict>
        <v:shape id="Picture 11" o:spid="_x0000_i1028" type="#_x0000_t75" style="width:164.25pt;height:63.75pt;visibility:visible">
          <v:imagedata r:id="rId2" o:title="" cropbottom="5552f" cropright="530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7493F"/>
    <w:multiLevelType w:val="hybridMultilevel"/>
    <w:tmpl w:val="8E143DEA"/>
    <w:lvl w:ilvl="0" w:tplc="C3BE08C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47DDE"/>
    <w:rsid w:val="00081C4B"/>
    <w:rsid w:val="000A6AF4"/>
    <w:rsid w:val="000F1A76"/>
    <w:rsid w:val="00114D46"/>
    <w:rsid w:val="00127AB7"/>
    <w:rsid w:val="001660DD"/>
    <w:rsid w:val="00281C22"/>
    <w:rsid w:val="00285A16"/>
    <w:rsid w:val="002C5A74"/>
    <w:rsid w:val="002D3846"/>
    <w:rsid w:val="002D472A"/>
    <w:rsid w:val="003830E6"/>
    <w:rsid w:val="00485C55"/>
    <w:rsid w:val="004C7BF5"/>
    <w:rsid w:val="004E09B2"/>
    <w:rsid w:val="00627863"/>
    <w:rsid w:val="0065193E"/>
    <w:rsid w:val="00656D01"/>
    <w:rsid w:val="0065796A"/>
    <w:rsid w:val="0068725B"/>
    <w:rsid w:val="006B7C00"/>
    <w:rsid w:val="006F28EC"/>
    <w:rsid w:val="00713782"/>
    <w:rsid w:val="00756CB4"/>
    <w:rsid w:val="00760ED5"/>
    <w:rsid w:val="00763535"/>
    <w:rsid w:val="007D604F"/>
    <w:rsid w:val="008322FF"/>
    <w:rsid w:val="00857F52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04D1E"/>
    <w:rsid w:val="00D476D8"/>
    <w:rsid w:val="00DB735D"/>
    <w:rsid w:val="00DC11F1"/>
    <w:rsid w:val="00E84024"/>
    <w:rsid w:val="00EF6056"/>
    <w:rsid w:val="00F25FE5"/>
    <w:rsid w:val="00F41CD1"/>
    <w:rsid w:val="00F44902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A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/>
      <w:u w:val="single"/>
    </w:rPr>
  </w:style>
  <w:style w:type="paragraph" w:styleId="NormalWeb">
    <w:name w:val="Normal (Web)"/>
    <w:basedOn w:val="Normal"/>
    <w:uiPriority w:val="99"/>
    <w:rsid w:val="002D472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2D472A"/>
    <w:rPr>
      <w:b/>
      <w:bCs/>
    </w:rPr>
  </w:style>
  <w:style w:type="paragraph" w:customStyle="1" w:styleId="CharChar1Char">
    <w:name w:val="Char Char1 Char"/>
    <w:basedOn w:val="Normal"/>
    <w:uiPriority w:val="99"/>
    <w:rsid w:val="002D472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D4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2D4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797</Words>
  <Characters>4548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ISKRA</cp:lastModifiedBy>
  <cp:revision>4</cp:revision>
  <cp:lastPrinted>2015-12-14T08:34:00Z</cp:lastPrinted>
  <dcterms:created xsi:type="dcterms:W3CDTF">2015-12-09T13:00:00Z</dcterms:created>
  <dcterms:modified xsi:type="dcterms:W3CDTF">2015-12-14T08:37:00Z</dcterms:modified>
</cp:coreProperties>
</file>